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0" w:type="dxa"/>
        <w:tblInd w:w="-714" w:type="dxa"/>
        <w:tblLook w:val="04A0" w:firstRow="1" w:lastRow="0" w:firstColumn="1" w:lastColumn="0" w:noHBand="0" w:noVBand="1"/>
      </w:tblPr>
      <w:tblGrid>
        <w:gridCol w:w="5320"/>
        <w:gridCol w:w="5320"/>
      </w:tblGrid>
      <w:tr w:rsidR="00A35E29" w:rsidRPr="00A35E29" w14:paraId="561EE810" w14:textId="77777777" w:rsidTr="00A35E29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38AF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bookmarkStart w:id="0" w:name="_GoBack"/>
            <w:bookmarkEnd w:id="0"/>
            <w:r w:rsidRPr="00A35E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ORGANISATION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5605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ORGANISATION</w:t>
            </w:r>
          </w:p>
        </w:tc>
      </w:tr>
      <w:tr w:rsidR="00A35E29" w:rsidRPr="00A35E29" w14:paraId="0F034E4A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9D61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Aquatics &amp; Recreation Victoria Inc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7DD6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Little Athletics Association of Victoria Inc</w:t>
            </w:r>
          </w:p>
        </w:tc>
      </w:tr>
      <w:tr w:rsidR="00A35E29" w:rsidRPr="00A35E29" w14:paraId="5916F97A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34AB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Athletics Victoria Inc.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380B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Maccabi Victoria</w:t>
            </w:r>
          </w:p>
        </w:tc>
      </w:tr>
      <w:tr w:rsidR="00A35E29" w:rsidRPr="00A35E29" w14:paraId="22794DD3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A458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Australian Biathlon Association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BACE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Motorcycling Victoria</w:t>
            </w:r>
          </w:p>
        </w:tc>
      </w:tr>
      <w:tr w:rsidR="00A35E29" w:rsidRPr="00A35E29" w14:paraId="77FF017E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5B17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Australian Camps Association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2471E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 Victoria</w:t>
            </w:r>
          </w:p>
        </w:tc>
      </w:tr>
      <w:tr w:rsidR="00A35E29" w:rsidRPr="00A35E29" w14:paraId="6FA3497F" w14:textId="77777777" w:rsidTr="00A35E29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3670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Australian Council for Health, Physical Education and Recreation - Victorian Branch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A1D4F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NRL Victoria</w:t>
            </w:r>
          </w:p>
        </w:tc>
      </w:tr>
      <w:tr w:rsidR="00A35E29" w:rsidRPr="00A35E29" w14:paraId="2C90C65B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7942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AFL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B703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Outdoors Victoria</w:t>
            </w:r>
          </w:p>
        </w:tc>
      </w:tr>
      <w:tr w:rsidR="00A35E29" w:rsidRPr="00A35E29" w14:paraId="7D1A7EFD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69D9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Australian Parachute Federation Ltd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8D09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Parks and Leisure</w:t>
            </w:r>
          </w:p>
        </w:tc>
      </w:tr>
      <w:tr w:rsidR="00A35E29" w:rsidRPr="00A35E29" w14:paraId="04A37516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9F53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Australian Sailing Ltd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3740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Play Australia</w:t>
            </w:r>
          </w:p>
        </w:tc>
      </w:tr>
      <w:tr w:rsidR="00A35E29" w:rsidRPr="00A35E29" w14:paraId="508AE861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7083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Badminton Victoria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08CF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Polocrosse Victoria</w:t>
            </w:r>
          </w:p>
        </w:tc>
      </w:tr>
      <w:tr w:rsidR="00A35E29" w:rsidRPr="00A35E29" w14:paraId="1548592E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C2C0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Barwon Sports Academy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4711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Pony Club Association of Victoria</w:t>
            </w:r>
          </w:p>
        </w:tc>
      </w:tr>
      <w:tr w:rsidR="00A35E29" w:rsidRPr="00A35E29" w14:paraId="24F53D5D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F2CF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Baseball Victoria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B269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Riding for the Disabled Association of Victoria</w:t>
            </w:r>
          </w:p>
        </w:tc>
      </w:tr>
      <w:tr w:rsidR="00A35E29" w:rsidRPr="00A35E29" w14:paraId="42396493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DCBE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 Victoria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5B90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Rugby Victoria</w:t>
            </w:r>
          </w:p>
        </w:tc>
      </w:tr>
      <w:tr w:rsidR="00A35E29" w:rsidRPr="00A35E29" w14:paraId="4E852AEE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3D43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Bendigo Academy of Sport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FD39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Scope (Vic) Ltd</w:t>
            </w:r>
          </w:p>
        </w:tc>
      </w:tr>
      <w:tr w:rsidR="00A35E29" w:rsidRPr="00A35E29" w14:paraId="0A0861A9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C147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Bicycle Network Incorporated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B24E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Skate Victoria</w:t>
            </w:r>
          </w:p>
        </w:tc>
      </w:tr>
      <w:tr w:rsidR="00A35E29" w:rsidRPr="00A35E29" w14:paraId="3CAF677D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45AA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Bocce Federation of Victoria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9095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Softball Victoria</w:t>
            </w:r>
          </w:p>
        </w:tc>
      </w:tr>
      <w:tr w:rsidR="00A35E29" w:rsidRPr="00A35E29" w14:paraId="35FE749D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0B91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Bowls Victoria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7565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South West Academy of Sport Inc</w:t>
            </w:r>
          </w:p>
        </w:tc>
      </w:tr>
      <w:tr w:rsidR="00A35E29" w:rsidRPr="00A35E29" w14:paraId="04D6A748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8B77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Calisthenics Victoria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4BAB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Swimming Victoria Inc</w:t>
            </w:r>
          </w:p>
        </w:tc>
      </w:tr>
      <w:tr w:rsidR="00A35E29" w:rsidRPr="00A35E29" w14:paraId="1F47188E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2590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Cricket Victoria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9C5D3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Table Tennis Victoria</w:t>
            </w:r>
          </w:p>
        </w:tc>
      </w:tr>
      <w:tr w:rsidR="00A35E29" w:rsidRPr="00A35E29" w14:paraId="43BFD3D1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BE74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Cycling Victoria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2AD3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Target Rifle Victoria</w:t>
            </w:r>
          </w:p>
        </w:tc>
      </w:tr>
      <w:tr w:rsidR="00A35E29" w:rsidRPr="00A35E29" w14:paraId="59809E7C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D9CF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Deaf Sports Australia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AEB8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Tennis Victoria</w:t>
            </w:r>
          </w:p>
        </w:tc>
      </w:tr>
      <w:tr w:rsidR="00A35E29" w:rsidRPr="00A35E29" w14:paraId="265495AA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EC7D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Disability Sport &amp; Recreation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5166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Triathlon Victoria Incorporated</w:t>
            </w:r>
          </w:p>
        </w:tc>
      </w:tr>
      <w:tr w:rsidR="00A35E29" w:rsidRPr="00A35E29" w14:paraId="79F212AF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6BE8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Diving Victoria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7241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Ultimate Victoria</w:t>
            </w:r>
          </w:p>
        </w:tc>
      </w:tr>
      <w:tr w:rsidR="00A35E29" w:rsidRPr="00A35E29" w14:paraId="6235F180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3B311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Equestrian Victoria Incorporated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77CE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Victorian Amateur Pistol Association</w:t>
            </w:r>
          </w:p>
        </w:tc>
      </w:tr>
      <w:tr w:rsidR="00A35E29" w:rsidRPr="00A35E29" w14:paraId="7B8C1018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A945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Fencing Victoria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99E0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Victorian Billiards &amp; Snooker Association Inc</w:t>
            </w:r>
          </w:p>
        </w:tc>
      </w:tr>
      <w:tr w:rsidR="00A35E29" w:rsidRPr="00A35E29" w14:paraId="0AE4E96D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744F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Field and Game Australia Inc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E3D3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Victorian Clay Target Association</w:t>
            </w:r>
          </w:p>
        </w:tc>
      </w:tr>
      <w:tr w:rsidR="00A35E29" w:rsidRPr="00A35E29" w14:paraId="2974F8A4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B0ED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Victoria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1BA9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Victorian Croquet Association</w:t>
            </w:r>
          </w:p>
        </w:tc>
      </w:tr>
      <w:tr w:rsidR="00A35E29" w:rsidRPr="00A35E29" w14:paraId="21A9FF0B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61AE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Gippsland Regional Sports Academy Inc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093B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Victorian Orienteering Association</w:t>
            </w:r>
          </w:p>
        </w:tc>
      </w:tr>
      <w:tr w:rsidR="00A35E29" w:rsidRPr="00A35E29" w14:paraId="0C7862B2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FDF9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Golf Australia - Victoria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FD0B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Victorian Squash Federation</w:t>
            </w:r>
          </w:p>
        </w:tc>
      </w:tr>
      <w:tr w:rsidR="00A35E29" w:rsidRPr="00A35E29" w14:paraId="085EC728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F606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Gymnastics Victoria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EFDE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Victorian Synchronised Swimming</w:t>
            </w:r>
          </w:p>
        </w:tc>
      </w:tr>
      <w:tr w:rsidR="00A35E29" w:rsidRPr="00A35E29" w14:paraId="6A8416A8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0EA7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Hockey Victoria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F8F1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Victorian Tenpin Bowling Association Inc</w:t>
            </w:r>
          </w:p>
        </w:tc>
      </w:tr>
      <w:tr w:rsidR="00A35E29" w:rsidRPr="00A35E29" w14:paraId="361E0C39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1474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Indoor Sports Victoria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95C9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Victorian Weightlifting Association Inc.</w:t>
            </w:r>
          </w:p>
        </w:tc>
      </w:tr>
      <w:tr w:rsidR="00A35E29" w:rsidRPr="00A35E29" w14:paraId="310A97FF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B622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Judo Victoria Inc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FE82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Volleyball Victoria</w:t>
            </w:r>
          </w:p>
        </w:tc>
      </w:tr>
      <w:tr w:rsidR="00A35E29" w:rsidRPr="00A35E29" w14:paraId="2851B29F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D226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Karate Victoria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E4B5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Water Polo Victoria</w:t>
            </w:r>
          </w:p>
        </w:tc>
      </w:tr>
      <w:tr w:rsidR="00A35E29" w:rsidRPr="00A35E29" w14:paraId="795C3692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4072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Lacrosse Victoria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4895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WestVic Academy of Sport</w:t>
            </w:r>
          </w:p>
        </w:tc>
      </w:tr>
      <w:tr w:rsidR="00A35E29" w:rsidRPr="00A35E29" w14:paraId="6DA8445A" w14:textId="77777777" w:rsidTr="00A35E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72F4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5E29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Life Saving Victoria (LSV)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D47B" w14:textId="77777777" w:rsidR="00A35E29" w:rsidRPr="00A35E29" w:rsidRDefault="00A35E29" w:rsidP="00A35E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4A34707A" w14:textId="77777777" w:rsidR="006D39B0" w:rsidRDefault="00CB73A2" w:rsidP="00A35E29">
      <w:pPr>
        <w:ind w:left="-567"/>
      </w:pPr>
    </w:p>
    <w:sectPr w:rsidR="006D39B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30D46" w14:textId="77777777" w:rsidR="00CB73A2" w:rsidRDefault="00CB73A2" w:rsidP="001A6C0D">
      <w:pPr>
        <w:spacing w:before="0" w:after="0"/>
      </w:pPr>
      <w:r>
        <w:separator/>
      </w:r>
    </w:p>
  </w:endnote>
  <w:endnote w:type="continuationSeparator" w:id="0">
    <w:p w14:paraId="486BFACF" w14:textId="77777777" w:rsidR="00CB73A2" w:rsidRDefault="00CB73A2" w:rsidP="001A6C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D956F" w14:textId="77777777" w:rsidR="00CB73A2" w:rsidRDefault="00CB73A2" w:rsidP="001A6C0D">
      <w:pPr>
        <w:spacing w:before="0" w:after="0"/>
      </w:pPr>
      <w:r>
        <w:separator/>
      </w:r>
    </w:p>
  </w:footnote>
  <w:footnote w:type="continuationSeparator" w:id="0">
    <w:p w14:paraId="1FE28769" w14:textId="77777777" w:rsidR="00CB73A2" w:rsidRDefault="00CB73A2" w:rsidP="001A6C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96168" w14:textId="77777777" w:rsidR="001A6C0D" w:rsidRPr="001A6C0D" w:rsidRDefault="001A6C0D" w:rsidP="001A6C0D">
    <w:pPr>
      <w:pStyle w:val="Title"/>
      <w:rPr>
        <w:rStyle w:val="TitleChar"/>
        <w:bCs/>
        <w:sz w:val="36"/>
        <w:szCs w:val="16"/>
      </w:rPr>
    </w:pPr>
    <w:r w:rsidRPr="001A6C0D">
      <w:rPr>
        <w:rStyle w:val="TitleChar"/>
        <w:bCs/>
        <w:sz w:val="36"/>
        <w:szCs w:val="16"/>
      </w:rPr>
      <w:t>Community Sport Sector Short-term Survival Package</w:t>
    </w:r>
  </w:p>
  <w:sdt>
    <w:sdtPr>
      <w:rPr>
        <w:sz w:val="36"/>
        <w:szCs w:val="16"/>
      </w:rPr>
      <w:id w:val="2122263188"/>
      <w:placeholder>
        <w:docPart w:val="CB2A02B3C71F4C52A219CC28030F0302"/>
      </w:placeholder>
    </w:sdtPr>
    <w:sdtEndPr>
      <w:rPr>
        <w:sz w:val="32"/>
        <w:szCs w:val="32"/>
      </w:rPr>
    </w:sdtEndPr>
    <w:sdtContent>
      <w:p w14:paraId="067A9339" w14:textId="77777777" w:rsidR="001A6C0D" w:rsidRPr="001A6C0D" w:rsidRDefault="001A6C0D" w:rsidP="001A6C0D">
        <w:pPr>
          <w:pStyle w:val="Reporttitle"/>
          <w:rPr>
            <w:sz w:val="32"/>
            <w:szCs w:val="32"/>
          </w:rPr>
        </w:pPr>
        <w:r w:rsidRPr="001A6C0D">
          <w:rPr>
            <w:sz w:val="32"/>
            <w:szCs w:val="32"/>
          </w:rPr>
          <w:t>Stream 1: Statewide Operational Sustainability</w:t>
        </w:r>
      </w:p>
    </w:sdtContent>
  </w:sdt>
  <w:p w14:paraId="522F1024" w14:textId="041A2EF6" w:rsidR="001A6C0D" w:rsidRDefault="001A6C0D" w:rsidP="001A6C0D">
    <w:pPr>
      <w:pStyle w:val="Header"/>
    </w:pP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1" locked="1" layoutInCell="1" allowOverlap="1" wp14:anchorId="727261B6" wp14:editId="291B722A">
          <wp:simplePos x="0" y="0"/>
          <wp:positionH relativeFrom="page">
            <wp:posOffset>8890</wp:posOffset>
          </wp:positionH>
          <wp:positionV relativeFrom="page">
            <wp:posOffset>38100</wp:posOffset>
          </wp:positionV>
          <wp:extent cx="7572375" cy="1209675"/>
          <wp:effectExtent l="0" t="0" r="9525" b="9525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7572375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0D"/>
    <w:rsid w:val="001A6C0D"/>
    <w:rsid w:val="002303CE"/>
    <w:rsid w:val="003866D2"/>
    <w:rsid w:val="00A35E29"/>
    <w:rsid w:val="00BC41C2"/>
    <w:rsid w:val="00CB73A2"/>
    <w:rsid w:val="00C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3909"/>
  <w15:chartTrackingRefBased/>
  <w15:docId w15:val="{E1E99BEB-0476-4890-96E6-F2294CD7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6C0D"/>
    <w:pPr>
      <w:spacing w:before="120" w:after="200" w:line="240" w:lineRule="auto"/>
    </w:pPr>
    <w:rPr>
      <w:rFonts w:ascii="Arial" w:eastAsia="Times New Roman" w:hAnsi="Arial" w:cs="Times New Roman"/>
      <w:color w:val="ED7D31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C0D"/>
    <w:pPr>
      <w:keepNext/>
      <w:keepLines/>
      <w:pageBreakBefore/>
      <w:numPr>
        <w:numId w:val="1"/>
      </w:numPr>
      <w:spacing w:before="520" w:after="480"/>
      <w:ind w:left="431" w:hanging="431"/>
      <w:outlineLvl w:val="0"/>
    </w:pPr>
    <w:rPr>
      <w:b/>
      <w:bCs/>
      <w:color w:val="FFC000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6C0D"/>
    <w:pPr>
      <w:keepNext/>
      <w:keepLines/>
      <w:numPr>
        <w:ilvl w:val="1"/>
        <w:numId w:val="1"/>
      </w:numPr>
      <w:spacing w:before="400"/>
      <w:outlineLvl w:val="1"/>
    </w:pPr>
    <w:rPr>
      <w:bCs/>
      <w:color w:val="A5A5A5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6C0D"/>
    <w:pPr>
      <w:keepNext/>
      <w:keepLines/>
      <w:numPr>
        <w:ilvl w:val="2"/>
        <w:numId w:val="1"/>
      </w:numPr>
      <w:spacing w:before="320" w:after="160"/>
      <w:outlineLvl w:val="2"/>
    </w:pPr>
    <w:rPr>
      <w:b/>
      <w:bCs/>
      <w:color w:val="FFC000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A6C0D"/>
    <w:pPr>
      <w:keepNext/>
      <w:keepLines/>
      <w:numPr>
        <w:ilvl w:val="3"/>
        <w:numId w:val="1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FFC000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A6C0D"/>
    <w:pPr>
      <w:keepNext/>
      <w:keepLines/>
      <w:numPr>
        <w:ilvl w:val="4"/>
        <w:numId w:val="1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C0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C0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C0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C0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C0D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A6C0D"/>
  </w:style>
  <w:style w:type="paragraph" w:styleId="Footer">
    <w:name w:val="footer"/>
    <w:basedOn w:val="Normal"/>
    <w:link w:val="FooterChar"/>
    <w:uiPriority w:val="99"/>
    <w:unhideWhenUsed/>
    <w:rsid w:val="001A6C0D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A6C0D"/>
  </w:style>
  <w:style w:type="character" w:customStyle="1" w:styleId="Heading1Char">
    <w:name w:val="Heading 1 Char"/>
    <w:basedOn w:val="DefaultParagraphFont"/>
    <w:link w:val="Heading1"/>
    <w:uiPriority w:val="9"/>
    <w:rsid w:val="001A6C0D"/>
    <w:rPr>
      <w:rFonts w:ascii="Arial" w:eastAsia="Times New Roman" w:hAnsi="Arial" w:cs="Times New Roman"/>
      <w:b/>
      <w:bCs/>
      <w:color w:val="FFC000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6C0D"/>
    <w:rPr>
      <w:rFonts w:ascii="Arial" w:eastAsia="Times New Roman" w:hAnsi="Arial" w:cs="Times New Roman"/>
      <w:bCs/>
      <w:color w:val="A5A5A5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6C0D"/>
    <w:rPr>
      <w:rFonts w:ascii="Arial" w:eastAsia="Times New Roman" w:hAnsi="Arial" w:cs="Times New Roman"/>
      <w:b/>
      <w:bCs/>
      <w:color w:val="FFC000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A6C0D"/>
    <w:rPr>
      <w:rFonts w:ascii="Arial" w:eastAsiaTheme="majorEastAsia" w:hAnsi="Arial" w:cstheme="majorBidi"/>
      <w:b/>
      <w:bCs/>
      <w:iCs/>
      <w:color w:val="FFC000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A6C0D"/>
    <w:rPr>
      <w:rFonts w:ascii="Arial" w:eastAsiaTheme="majorEastAsia" w:hAnsi="Arial" w:cstheme="majorBidi"/>
      <w:color w:val="000000" w:themeColor="text1"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C0D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C0D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C0D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C0D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6C0D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1A6C0D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Reporttitle">
    <w:name w:val="Report title"/>
    <w:basedOn w:val="Normal"/>
    <w:qFormat/>
    <w:rsid w:val="001A6C0D"/>
    <w:rPr>
      <w:bCs/>
      <w:color w:val="FFFFFF" w:themeColor="background1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2A02B3C71F4C52A219CC28030F0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A50F-6121-496B-8A5A-C173AC1EEB61}"/>
      </w:docPartPr>
      <w:docPartBody>
        <w:p w:rsidR="00517876" w:rsidRDefault="002E1E03" w:rsidP="002E1E03">
          <w:pPr>
            <w:pStyle w:val="CB2A02B3C71F4C52A219CC28030F0302"/>
          </w:pPr>
          <w:r>
            <w:rPr>
              <w:rStyle w:val="TitleChar"/>
              <w:rFonts w:eastAsiaTheme="minorEastAsia"/>
              <w:bCs/>
            </w:rPr>
            <w:t>Place heading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03"/>
    <w:rsid w:val="002E1E03"/>
    <w:rsid w:val="00517876"/>
    <w:rsid w:val="0080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1E03"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2E1E03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CB2A02B3C71F4C52A219CC28030F0302">
    <w:name w:val="CB2A02B3C71F4C52A219CC28030F0302"/>
    <w:rsid w:val="002E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 Armstrong (DJPR)</dc:creator>
  <cp:keywords/>
  <dc:description/>
  <cp:lastModifiedBy>Dom Jurcec (DJPR)</cp:lastModifiedBy>
  <cp:revision>3</cp:revision>
  <dcterms:created xsi:type="dcterms:W3CDTF">2020-08-13T01:48:00Z</dcterms:created>
  <dcterms:modified xsi:type="dcterms:W3CDTF">2020-08-13T01:48:00Z</dcterms:modified>
</cp:coreProperties>
</file>