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444" w:rsidRPr="003072C6" w:rsidRDefault="00B51444" w:rsidP="00C47EA7">
      <w:pPr>
        <w:pStyle w:val="Heading1"/>
      </w:pPr>
      <w:bookmarkStart w:id="0" w:name="_Toc511813360"/>
      <w:bookmarkStart w:id="1" w:name="_GoBack"/>
      <w:bookmarkEnd w:id="1"/>
      <w:r>
        <w:rPr>
          <w:noProof/>
          <w:lang w:eastAsia="en-AU"/>
        </w:rPr>
        <w:drawing>
          <wp:anchor distT="0" distB="0" distL="114300" distR="114300" simplePos="0" relativeHeight="251661312" behindDoc="1" locked="1" layoutInCell="0" allowOverlap="1" wp14:anchorId="3C8B462A" wp14:editId="460F890E">
            <wp:simplePos x="0" y="0"/>
            <wp:positionH relativeFrom="page">
              <wp:posOffset>0</wp:posOffset>
            </wp:positionH>
            <wp:positionV relativeFrom="page">
              <wp:posOffset>0</wp:posOffset>
            </wp:positionV>
            <wp:extent cx="7563485" cy="10700385"/>
            <wp:effectExtent l="0" t="0" r="0" b="5715"/>
            <wp:wrapNone/>
            <wp:docPr id="1" name="Picture 1"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Victoria State Government Department of Health and Human Servic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pic:spPr>
                </pic:pic>
              </a:graphicData>
            </a:graphic>
          </wp:anchor>
        </w:drawing>
      </w:r>
      <w:bookmarkEnd w:id="0"/>
    </w:p>
    <w:tbl>
      <w:tblPr>
        <w:tblW w:w="7938" w:type="dxa"/>
        <w:tblInd w:w="113" w:type="dxa"/>
        <w:tblCellMar>
          <w:left w:w="0" w:type="dxa"/>
          <w:right w:w="0" w:type="dxa"/>
        </w:tblCellMar>
        <w:tblLook w:val="04A0" w:firstRow="1" w:lastRow="0" w:firstColumn="1" w:lastColumn="0" w:noHBand="0" w:noVBand="1"/>
      </w:tblPr>
      <w:tblGrid>
        <w:gridCol w:w="7938"/>
      </w:tblGrid>
      <w:tr w:rsidR="00B51444" w:rsidRPr="003072C6" w:rsidTr="00D66188">
        <w:trPr>
          <w:trHeight w:val="3988"/>
        </w:trPr>
        <w:tc>
          <w:tcPr>
            <w:tcW w:w="7938" w:type="dxa"/>
            <w:shd w:val="clear" w:color="auto" w:fill="auto"/>
          </w:tcPr>
          <w:p w:rsidR="00B51444" w:rsidRDefault="003F0200" w:rsidP="00D66188">
            <w:pPr>
              <w:pStyle w:val="DHHSreportsubtitlewhite"/>
              <w:rPr>
                <w:sz w:val="50"/>
                <w:szCs w:val="50"/>
              </w:rPr>
            </w:pPr>
            <w:r>
              <w:rPr>
                <w:sz w:val="50"/>
                <w:szCs w:val="50"/>
              </w:rPr>
              <w:t>2019-20</w:t>
            </w:r>
            <w:r w:rsidR="00B51444" w:rsidRPr="00613878">
              <w:rPr>
                <w:sz w:val="50"/>
                <w:szCs w:val="50"/>
              </w:rPr>
              <w:t xml:space="preserve"> Community Sports Infrastructure Fund  </w:t>
            </w:r>
          </w:p>
          <w:p w:rsidR="00B51444" w:rsidRPr="003072C6" w:rsidRDefault="00B51444" w:rsidP="00D66188">
            <w:pPr>
              <w:pStyle w:val="DHHSreportsubtitlewhite"/>
            </w:pPr>
            <w:r w:rsidRPr="00613878">
              <w:t xml:space="preserve">Application </w:t>
            </w:r>
            <w:r>
              <w:t>G</w:t>
            </w:r>
            <w:r w:rsidRPr="00613878">
              <w:t>uidelines</w:t>
            </w:r>
          </w:p>
        </w:tc>
      </w:tr>
      <w:tr w:rsidR="00B51444" w:rsidRPr="003072C6" w:rsidTr="00D66188">
        <w:trPr>
          <w:trHeight w:val="4664"/>
        </w:trPr>
        <w:tc>
          <w:tcPr>
            <w:tcW w:w="10252" w:type="dxa"/>
            <w:shd w:val="clear" w:color="auto" w:fill="auto"/>
          </w:tcPr>
          <w:p w:rsidR="00B51444" w:rsidRPr="003072C6" w:rsidRDefault="00B51444" w:rsidP="00D66188">
            <w:pPr>
              <w:pStyle w:val="Coverinstructions"/>
            </w:pPr>
          </w:p>
        </w:tc>
      </w:tr>
    </w:tbl>
    <w:p w:rsidR="00B51444" w:rsidRPr="003072C6" w:rsidRDefault="00B51444" w:rsidP="00B51444">
      <w:pPr>
        <w:pStyle w:val="DHHSbodynospace"/>
        <w:ind w:left="-454"/>
      </w:pPr>
    </w:p>
    <w:p w:rsidR="00B51444" w:rsidRDefault="00B51444" w:rsidP="00B51444">
      <w:pPr>
        <w:pStyle w:val="DHHSbodynospace"/>
        <w:sectPr w:rsidR="00B51444">
          <w:footerReference w:type="default" r:id="rId10"/>
          <w:type w:val="oddPage"/>
          <w:pgSz w:w="11906" w:h="16838"/>
          <w:pgMar w:top="3969" w:right="1304" w:bottom="1134" w:left="1304" w:header="454" w:footer="567" w:gutter="0"/>
          <w:cols w:space="720"/>
          <w:docGrid w:linePitch="360"/>
        </w:sectPr>
      </w:pPr>
    </w:p>
    <w:p w:rsidR="00B51444" w:rsidRPr="00625483" w:rsidRDefault="003F0200" w:rsidP="00B51444">
      <w:pPr>
        <w:pStyle w:val="DHHSbodynospace"/>
      </w:pPr>
      <w:r>
        <w:rPr>
          <w:noProof/>
          <w:lang w:eastAsia="en-AU"/>
        </w:rPr>
        <w:lastRenderedPageBreak/>
        <mc:AlternateContent>
          <mc:Choice Requires="wps">
            <w:drawing>
              <wp:anchor distT="0" distB="0" distL="114300" distR="114300" simplePos="0" relativeHeight="251660288" behindDoc="0" locked="0" layoutInCell="1" allowOverlap="1" wp14:anchorId="7B2AB6C2" wp14:editId="30B224B1">
                <wp:simplePos x="0" y="0"/>
                <wp:positionH relativeFrom="column">
                  <wp:posOffset>4572000</wp:posOffset>
                </wp:positionH>
                <wp:positionV relativeFrom="paragraph">
                  <wp:posOffset>10172700</wp:posOffset>
                </wp:positionV>
                <wp:extent cx="2514600" cy="342900"/>
                <wp:effectExtent l="0" t="0" r="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EA7" w:rsidRDefault="00C47EA7" w:rsidP="00B51444">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5in;margin-top:801pt;width:19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3tAIAALo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D/xSK3tAIAALoFAAAO&#10;AAAAAAAAAAAAAAAAAC4CAABkcnMvZTJvRG9jLnhtbFBLAQItABQABgAIAAAAIQBYhRto3AAAAA4B&#10;AAAPAAAAAAAAAAAAAAAAAA4FAABkcnMvZG93bnJldi54bWxQSwUGAAAAAAQABADzAAAAFwYAAAAA&#10;" filled="f" stroked="f">
                <v:textbox>
                  <w:txbxContent>
                    <w:p w:rsidR="00C47EA7" w:rsidRDefault="00C47EA7" w:rsidP="00B51444">
                      <w:pPr>
                        <w:jc w:val="right"/>
                      </w:pPr>
                      <w:r w:rsidRPr="000147AF">
                        <w:rPr>
                          <w:rFonts w:ascii="Arial" w:hAnsi="Arial" w:cs="Arial"/>
                          <w:color w:val="808080"/>
                          <w:sz w:val="22"/>
                          <w:szCs w:val="22"/>
                        </w:rPr>
                        <w:t>Department of Health</w:t>
                      </w:r>
                    </w:p>
                  </w:txbxContent>
                </v:textbox>
              </v:shape>
            </w:pict>
          </mc:Fallback>
        </mc:AlternateContent>
      </w:r>
      <w:r w:rsidR="00B51444" w:rsidRPr="003231FE">
        <w:rPr>
          <w:rFonts w:cs="Arial"/>
          <w:sz w:val="24"/>
          <w:szCs w:val="24"/>
        </w:rPr>
        <w:t>Authorised and published by the Victorian Government, 1 Treasury Place, Melbourne.</w:t>
      </w:r>
    </w:p>
    <w:p w:rsidR="00B51444" w:rsidRPr="003231FE" w:rsidRDefault="00B51444" w:rsidP="00B51444">
      <w:pPr>
        <w:pStyle w:val="DHHSbody"/>
        <w:rPr>
          <w:rFonts w:cs="Arial"/>
          <w:sz w:val="24"/>
          <w:szCs w:val="24"/>
        </w:rPr>
      </w:pPr>
      <w:r w:rsidRPr="003231FE">
        <w:rPr>
          <w:rFonts w:cs="Arial"/>
          <w:sz w:val="24"/>
          <w:szCs w:val="24"/>
        </w:rPr>
        <w:t xml:space="preserve">© State of Victoria, </w:t>
      </w:r>
      <w:r>
        <w:rPr>
          <w:rFonts w:cs="Arial"/>
          <w:sz w:val="24"/>
          <w:szCs w:val="24"/>
        </w:rPr>
        <w:t xml:space="preserve">Department of Health and Human Services, </w:t>
      </w:r>
      <w:r w:rsidR="00B375C0">
        <w:rPr>
          <w:rFonts w:cs="Arial"/>
          <w:sz w:val="24"/>
          <w:szCs w:val="24"/>
        </w:rPr>
        <w:t xml:space="preserve">April </w:t>
      </w:r>
      <w:r>
        <w:rPr>
          <w:rFonts w:cs="Arial"/>
          <w:sz w:val="24"/>
          <w:szCs w:val="24"/>
        </w:rPr>
        <w:t>201</w:t>
      </w:r>
      <w:r w:rsidR="00F260DB">
        <w:rPr>
          <w:rFonts w:cs="Arial"/>
          <w:sz w:val="24"/>
          <w:szCs w:val="24"/>
        </w:rPr>
        <w:t>8</w:t>
      </w:r>
    </w:p>
    <w:p w:rsidR="00B51444" w:rsidRPr="003231FE" w:rsidRDefault="00B51444" w:rsidP="00B51444">
      <w:pPr>
        <w:pStyle w:val="DHHSbody"/>
        <w:rPr>
          <w:rFonts w:cs="Arial"/>
          <w:b/>
          <w:sz w:val="24"/>
          <w:szCs w:val="24"/>
          <w:lang w:val="en-US"/>
        </w:rPr>
      </w:pPr>
    </w:p>
    <w:p w:rsidR="00B51444" w:rsidRPr="003231FE" w:rsidRDefault="00B51444" w:rsidP="00B51444">
      <w:pPr>
        <w:pStyle w:val="DHHSbody"/>
        <w:rPr>
          <w:rFonts w:cs="Arial"/>
          <w:b/>
          <w:sz w:val="24"/>
          <w:szCs w:val="24"/>
          <w:lang w:val="en-US"/>
        </w:rPr>
      </w:pPr>
      <w:r w:rsidRPr="003231FE">
        <w:rPr>
          <w:rFonts w:cs="Arial"/>
          <w:b/>
          <w:sz w:val="24"/>
          <w:szCs w:val="24"/>
          <w:lang w:val="en-US"/>
        </w:rPr>
        <w:t xml:space="preserve">Accessibility </w:t>
      </w:r>
    </w:p>
    <w:p w:rsidR="00B51444" w:rsidRPr="003231FE" w:rsidRDefault="00B51444" w:rsidP="00B51444">
      <w:pPr>
        <w:pStyle w:val="DHHSbody"/>
        <w:rPr>
          <w:rFonts w:cs="Arial"/>
          <w:sz w:val="24"/>
          <w:szCs w:val="24"/>
          <w:lang w:val="en-US"/>
        </w:rPr>
      </w:pPr>
      <w:r w:rsidRPr="003231FE">
        <w:rPr>
          <w:rFonts w:cs="Arial"/>
          <w:sz w:val="24"/>
          <w:szCs w:val="24"/>
          <w:lang w:val="en-US"/>
        </w:rPr>
        <w:t>To receive this publication in an accessible format, please contact the Grants Information Line on 1300 366 356, using the</w:t>
      </w:r>
      <w:r w:rsidRPr="003231FE">
        <w:rPr>
          <w:rFonts w:cs="Arial"/>
          <w:sz w:val="24"/>
          <w:szCs w:val="24"/>
        </w:rPr>
        <w:t xml:space="preserve"> </w:t>
      </w:r>
      <w:r w:rsidRPr="003231FE">
        <w:rPr>
          <w:rFonts w:cs="Arial"/>
          <w:sz w:val="24"/>
          <w:szCs w:val="24"/>
          <w:lang w:val="en-US"/>
        </w:rPr>
        <w:t>National Rel</w:t>
      </w:r>
      <w:r>
        <w:rPr>
          <w:rFonts w:cs="Arial"/>
          <w:sz w:val="24"/>
          <w:szCs w:val="24"/>
          <w:lang w:val="en-US"/>
        </w:rPr>
        <w:t xml:space="preserve">ay Service 13 36 77 if required or email </w:t>
      </w:r>
      <w:hyperlink r:id="rId11" w:history="1">
        <w:r w:rsidRPr="00B47491">
          <w:rPr>
            <w:rStyle w:val="Hyperlink"/>
            <w:rFonts w:cs="Arial"/>
            <w:b/>
            <w:sz w:val="24"/>
            <w:szCs w:val="24"/>
            <w:lang w:val="en-US"/>
          </w:rPr>
          <w:t>grantsinfo@sport.vic.gov.au</w:t>
        </w:r>
      </w:hyperlink>
      <w:r>
        <w:rPr>
          <w:rFonts w:cs="Arial"/>
          <w:sz w:val="24"/>
          <w:szCs w:val="24"/>
          <w:lang w:val="en-US"/>
        </w:rPr>
        <w:t xml:space="preserve"> </w:t>
      </w:r>
    </w:p>
    <w:p w:rsidR="00B51444" w:rsidRPr="003231FE" w:rsidRDefault="00B51444" w:rsidP="00B51444">
      <w:pPr>
        <w:pStyle w:val="DHHSbody"/>
        <w:rPr>
          <w:rFonts w:cs="Arial"/>
          <w:sz w:val="24"/>
          <w:szCs w:val="24"/>
          <w:lang w:val="en-US"/>
        </w:rPr>
      </w:pPr>
    </w:p>
    <w:p w:rsidR="00B51444" w:rsidRDefault="00B51444" w:rsidP="00B51444">
      <w:pPr>
        <w:pStyle w:val="DHHSbody"/>
        <w:rPr>
          <w:rFonts w:cs="Arial"/>
          <w:b/>
          <w:sz w:val="24"/>
          <w:szCs w:val="24"/>
        </w:rPr>
      </w:pPr>
      <w:r w:rsidRPr="003231FE">
        <w:rPr>
          <w:rFonts w:cs="Arial"/>
          <w:sz w:val="24"/>
          <w:szCs w:val="24"/>
        </w:rPr>
        <w:t xml:space="preserve">Available at </w:t>
      </w:r>
      <w:hyperlink r:id="rId12" w:history="1">
        <w:r w:rsidRPr="004A470C">
          <w:rPr>
            <w:rStyle w:val="Hyperlink"/>
            <w:rFonts w:cs="Arial"/>
            <w:b/>
            <w:sz w:val="24"/>
            <w:szCs w:val="24"/>
          </w:rPr>
          <w:t>www.sport.vic.gov.au/grants</w:t>
        </w:r>
      </w:hyperlink>
    </w:p>
    <w:p w:rsidR="00B51444" w:rsidRPr="00B47491" w:rsidRDefault="002E7E30" w:rsidP="00B51444">
      <w:pPr>
        <w:pStyle w:val="DHHSbody"/>
        <w:rPr>
          <w:rFonts w:cs="Arial"/>
          <w:b/>
          <w:sz w:val="24"/>
          <w:szCs w:val="24"/>
          <w:u w:val="dotted"/>
        </w:rPr>
      </w:pPr>
      <w:r>
        <w:rPr>
          <w:rFonts w:cs="Arial"/>
          <w:color w:val="000000"/>
          <w:sz w:val="24"/>
          <w:szCs w:val="24"/>
          <w:lang w:eastAsia="en-AU"/>
        </w:rPr>
        <w:t>(1804004</w:t>
      </w:r>
      <w:r w:rsidR="00B51444" w:rsidRPr="00E53161">
        <w:rPr>
          <w:rFonts w:cs="Arial"/>
          <w:sz w:val="24"/>
          <w:szCs w:val="24"/>
        </w:rPr>
        <w:t>)</w:t>
      </w:r>
    </w:p>
    <w:p w:rsidR="00B51444" w:rsidRPr="003072C6" w:rsidRDefault="00B51444" w:rsidP="00B51444">
      <w:pPr>
        <w:pStyle w:val="DHHSbodynospace"/>
      </w:pPr>
      <w:r w:rsidRPr="003072C6">
        <w:br w:type="page"/>
      </w:r>
    </w:p>
    <w:p w:rsidR="00B51444" w:rsidRPr="00E53161" w:rsidRDefault="00B51444" w:rsidP="00B51444">
      <w:pPr>
        <w:pStyle w:val="Heading2"/>
        <w:spacing w:before="0" w:after="0" w:line="240" w:lineRule="auto"/>
        <w:rPr>
          <w:color w:val="auto"/>
          <w:sz w:val="24"/>
          <w:szCs w:val="24"/>
        </w:rPr>
      </w:pPr>
      <w:bookmarkStart w:id="2" w:name="_Toc511813361"/>
      <w:r w:rsidRPr="00E53161">
        <w:rPr>
          <w:color w:val="auto"/>
          <w:sz w:val="24"/>
          <w:szCs w:val="24"/>
        </w:rPr>
        <w:lastRenderedPageBreak/>
        <w:t>Message from the Minister for Sport, John Eren</w:t>
      </w:r>
      <w:bookmarkEnd w:id="2"/>
    </w:p>
    <w:p w:rsidR="00B51444" w:rsidRDefault="00B51444" w:rsidP="00B51444">
      <w:pPr>
        <w:autoSpaceDE w:val="0"/>
        <w:autoSpaceDN w:val="0"/>
        <w:adjustRightInd w:val="0"/>
        <w:jc w:val="both"/>
        <w:rPr>
          <w:rFonts w:ascii="Arial" w:hAnsi="Arial" w:cs="Arial"/>
          <w:b/>
        </w:rPr>
      </w:pPr>
    </w:p>
    <w:p w:rsidR="00B51444" w:rsidRPr="00E34742" w:rsidRDefault="00B51444" w:rsidP="00B51444">
      <w:pPr>
        <w:autoSpaceDE w:val="0"/>
        <w:autoSpaceDN w:val="0"/>
        <w:adjustRightInd w:val="0"/>
        <w:jc w:val="both"/>
        <w:rPr>
          <w:rFonts w:ascii="Arial" w:hAnsi="Arial" w:cs="Arial"/>
          <w:b/>
          <w:sz w:val="24"/>
          <w:szCs w:val="24"/>
        </w:rPr>
      </w:pPr>
      <w:r w:rsidRPr="00E34742">
        <w:rPr>
          <w:rFonts w:ascii="Arial" w:hAnsi="Arial" w:cs="Arial"/>
          <w:iCs/>
          <w:sz w:val="24"/>
          <w:szCs w:val="24"/>
        </w:rPr>
        <w:t xml:space="preserve">Sport and </w:t>
      </w:r>
      <w:r w:rsidR="00FF0C78">
        <w:rPr>
          <w:rFonts w:ascii="Arial" w:hAnsi="Arial" w:cs="Arial"/>
          <w:iCs/>
          <w:sz w:val="24"/>
          <w:szCs w:val="24"/>
        </w:rPr>
        <w:t>active recreation</w:t>
      </w:r>
      <w:r w:rsidRPr="00E34742">
        <w:rPr>
          <w:rFonts w:ascii="Arial" w:hAnsi="Arial" w:cs="Arial"/>
          <w:iCs/>
          <w:sz w:val="24"/>
          <w:szCs w:val="24"/>
        </w:rPr>
        <w:t xml:space="preserve"> is the heart and soul of our communities, bringing families and locals together.</w:t>
      </w:r>
    </w:p>
    <w:p w:rsidR="00B51444" w:rsidRPr="00E34742" w:rsidRDefault="00B51444" w:rsidP="00B51444">
      <w:pPr>
        <w:autoSpaceDE w:val="0"/>
        <w:autoSpaceDN w:val="0"/>
        <w:adjustRightInd w:val="0"/>
        <w:jc w:val="both"/>
        <w:rPr>
          <w:rFonts w:ascii="Arial" w:hAnsi="Arial" w:cs="Arial"/>
          <w:iCs/>
          <w:sz w:val="24"/>
          <w:szCs w:val="24"/>
        </w:rPr>
      </w:pPr>
    </w:p>
    <w:p w:rsidR="00B51444" w:rsidRPr="00E34742" w:rsidRDefault="00B51444" w:rsidP="00B51444">
      <w:pPr>
        <w:autoSpaceDE w:val="0"/>
        <w:autoSpaceDN w:val="0"/>
        <w:adjustRightInd w:val="0"/>
        <w:jc w:val="both"/>
        <w:rPr>
          <w:rFonts w:ascii="Arial" w:hAnsi="Arial" w:cs="Arial"/>
          <w:sz w:val="24"/>
          <w:szCs w:val="24"/>
        </w:rPr>
      </w:pPr>
      <w:r w:rsidRPr="00E34742">
        <w:rPr>
          <w:rFonts w:ascii="Arial" w:hAnsi="Arial" w:cs="Arial"/>
          <w:iCs/>
          <w:sz w:val="24"/>
          <w:szCs w:val="24"/>
        </w:rPr>
        <w:t xml:space="preserve">The Victorian Government is committed to ensuring that </w:t>
      </w:r>
      <w:r w:rsidRPr="00E34742">
        <w:rPr>
          <w:rFonts w:ascii="Arial" w:hAnsi="Arial" w:cs="Arial"/>
          <w:sz w:val="24"/>
          <w:szCs w:val="24"/>
        </w:rPr>
        <w:t xml:space="preserve">more people can improve their </w:t>
      </w:r>
      <w:r w:rsidRPr="00E34742">
        <w:rPr>
          <w:rFonts w:ascii="Arial" w:eastAsia="Calibri" w:hAnsi="Arial" w:cs="Arial"/>
          <w:sz w:val="24"/>
          <w:szCs w:val="24"/>
          <w:lang w:eastAsia="en-AU"/>
        </w:rPr>
        <w:t>health, get active</w:t>
      </w:r>
      <w:r>
        <w:rPr>
          <w:rFonts w:ascii="Arial" w:hAnsi="Arial" w:cs="Arial"/>
          <w:sz w:val="24"/>
          <w:szCs w:val="24"/>
        </w:rPr>
        <w:t xml:space="preserve"> and </w:t>
      </w:r>
      <w:r w:rsidRPr="00E34742">
        <w:rPr>
          <w:rFonts w:ascii="Arial" w:hAnsi="Arial" w:cs="Arial"/>
          <w:sz w:val="24"/>
          <w:szCs w:val="24"/>
        </w:rPr>
        <w:t>involved with sport and</w:t>
      </w:r>
      <w:r>
        <w:rPr>
          <w:rFonts w:ascii="Arial" w:hAnsi="Arial" w:cs="Arial"/>
          <w:sz w:val="24"/>
          <w:szCs w:val="24"/>
        </w:rPr>
        <w:t xml:space="preserve"> active</w:t>
      </w:r>
      <w:r w:rsidRPr="00E34742">
        <w:rPr>
          <w:rFonts w:ascii="Arial" w:hAnsi="Arial" w:cs="Arial"/>
          <w:sz w:val="24"/>
          <w:szCs w:val="24"/>
        </w:rPr>
        <w:t xml:space="preserve"> recreation at local clubs, using community </w:t>
      </w:r>
      <w:r>
        <w:rPr>
          <w:rFonts w:ascii="Arial" w:hAnsi="Arial" w:cs="Arial"/>
          <w:sz w:val="24"/>
          <w:szCs w:val="24"/>
        </w:rPr>
        <w:t>infrastructure</w:t>
      </w:r>
      <w:r w:rsidRPr="00E34742">
        <w:rPr>
          <w:rFonts w:ascii="Arial" w:hAnsi="Arial" w:cs="Arial"/>
          <w:sz w:val="24"/>
          <w:szCs w:val="24"/>
        </w:rPr>
        <w:t xml:space="preserve"> across the state.</w:t>
      </w:r>
    </w:p>
    <w:p w:rsidR="00B51444" w:rsidRDefault="00B51444" w:rsidP="00B51444">
      <w:pPr>
        <w:autoSpaceDE w:val="0"/>
        <w:autoSpaceDN w:val="0"/>
        <w:adjustRightInd w:val="0"/>
        <w:jc w:val="both"/>
        <w:rPr>
          <w:rFonts w:ascii="Arial" w:hAnsi="Arial" w:cs="Arial"/>
          <w:iCs/>
          <w:sz w:val="24"/>
          <w:szCs w:val="24"/>
        </w:rPr>
      </w:pPr>
    </w:p>
    <w:p w:rsidR="00594606" w:rsidRDefault="00594606" w:rsidP="00594606">
      <w:pPr>
        <w:autoSpaceDE w:val="0"/>
        <w:autoSpaceDN w:val="0"/>
        <w:adjustRightInd w:val="0"/>
        <w:jc w:val="both"/>
        <w:rPr>
          <w:rFonts w:ascii="Arial" w:hAnsi="Arial" w:cs="Arial"/>
          <w:sz w:val="24"/>
          <w:szCs w:val="24"/>
        </w:rPr>
      </w:pPr>
      <w:r>
        <w:rPr>
          <w:rFonts w:ascii="Arial" w:hAnsi="Arial" w:cs="Arial"/>
          <w:iCs/>
          <w:sz w:val="24"/>
          <w:szCs w:val="24"/>
        </w:rPr>
        <w:t>That’s why I’m</w:t>
      </w:r>
      <w:r w:rsidRPr="00E34742">
        <w:rPr>
          <w:rFonts w:ascii="Arial" w:hAnsi="Arial" w:cs="Arial"/>
          <w:sz w:val="24"/>
          <w:szCs w:val="24"/>
        </w:rPr>
        <w:t xml:space="preserve"> delighted that the</w:t>
      </w:r>
      <w:r>
        <w:rPr>
          <w:rFonts w:ascii="Arial" w:hAnsi="Arial" w:cs="Arial"/>
          <w:sz w:val="24"/>
          <w:szCs w:val="24"/>
        </w:rPr>
        <w:t xml:space="preserve"> 2019/20</w:t>
      </w:r>
      <w:r w:rsidRPr="00E34742">
        <w:rPr>
          <w:rFonts w:ascii="Arial" w:hAnsi="Arial" w:cs="Arial"/>
          <w:sz w:val="24"/>
          <w:szCs w:val="24"/>
        </w:rPr>
        <w:t xml:space="preserve"> </w:t>
      </w:r>
      <w:r w:rsidRPr="00E34742">
        <w:rPr>
          <w:rFonts w:ascii="Arial" w:hAnsi="Arial" w:cs="Arial"/>
          <w:i/>
          <w:sz w:val="24"/>
          <w:szCs w:val="24"/>
        </w:rPr>
        <w:t>Community Sports Infrastructure Fund</w:t>
      </w:r>
      <w:r w:rsidRPr="00E34742">
        <w:rPr>
          <w:rFonts w:ascii="Arial" w:hAnsi="Arial" w:cs="Arial"/>
          <w:sz w:val="24"/>
          <w:szCs w:val="24"/>
        </w:rPr>
        <w:t xml:space="preserve"> is </w:t>
      </w:r>
      <w:r>
        <w:rPr>
          <w:rFonts w:ascii="Arial" w:hAnsi="Arial" w:cs="Arial"/>
          <w:sz w:val="24"/>
          <w:szCs w:val="24"/>
        </w:rPr>
        <w:t xml:space="preserve">now </w:t>
      </w:r>
      <w:r w:rsidRPr="00E34742">
        <w:rPr>
          <w:rFonts w:ascii="Arial" w:hAnsi="Arial" w:cs="Arial"/>
          <w:sz w:val="24"/>
          <w:szCs w:val="24"/>
        </w:rPr>
        <w:t>open</w:t>
      </w:r>
      <w:r>
        <w:rPr>
          <w:rFonts w:ascii="Arial" w:hAnsi="Arial" w:cs="Arial"/>
          <w:sz w:val="24"/>
          <w:szCs w:val="24"/>
        </w:rPr>
        <w:t>.</w:t>
      </w:r>
      <w:r w:rsidRPr="00E34742">
        <w:rPr>
          <w:rFonts w:ascii="Arial" w:hAnsi="Arial" w:cs="Arial"/>
          <w:sz w:val="24"/>
          <w:szCs w:val="24"/>
        </w:rPr>
        <w:t xml:space="preserve"> </w:t>
      </w:r>
    </w:p>
    <w:p w:rsidR="00594606" w:rsidRDefault="00594606" w:rsidP="00594606">
      <w:pPr>
        <w:autoSpaceDE w:val="0"/>
        <w:autoSpaceDN w:val="0"/>
        <w:adjustRightInd w:val="0"/>
        <w:jc w:val="both"/>
        <w:rPr>
          <w:rFonts w:ascii="Arial" w:hAnsi="Arial" w:cs="Arial"/>
          <w:sz w:val="24"/>
          <w:szCs w:val="24"/>
        </w:rPr>
      </w:pPr>
    </w:p>
    <w:p w:rsidR="00594606" w:rsidRPr="00007D16" w:rsidRDefault="00594606" w:rsidP="00594606">
      <w:pPr>
        <w:autoSpaceDE w:val="0"/>
        <w:autoSpaceDN w:val="0"/>
        <w:adjustRightInd w:val="0"/>
        <w:jc w:val="both"/>
        <w:rPr>
          <w:rFonts w:ascii="Arial" w:hAnsi="Arial" w:cs="Arial"/>
          <w:sz w:val="24"/>
          <w:szCs w:val="24"/>
        </w:rPr>
      </w:pPr>
      <w:r>
        <w:rPr>
          <w:rFonts w:ascii="Arial" w:hAnsi="Arial" w:cs="Arial"/>
          <w:sz w:val="24"/>
          <w:szCs w:val="24"/>
        </w:rPr>
        <w:t>I’m proud to also announce this year the program features increased funding</w:t>
      </w:r>
      <w:r w:rsidR="009C5A80">
        <w:rPr>
          <w:rFonts w:ascii="Arial" w:hAnsi="Arial" w:cs="Arial"/>
          <w:sz w:val="24"/>
          <w:szCs w:val="24"/>
        </w:rPr>
        <w:t xml:space="preserve"> amounts</w:t>
      </w:r>
      <w:r>
        <w:rPr>
          <w:rFonts w:ascii="Arial" w:hAnsi="Arial" w:cs="Arial"/>
          <w:sz w:val="24"/>
          <w:szCs w:val="24"/>
        </w:rPr>
        <w:t xml:space="preserve"> for the Major Facilities, Small Aquatic Projects and Minor Facilities categories. </w:t>
      </w:r>
    </w:p>
    <w:p w:rsidR="00594606" w:rsidRDefault="00594606" w:rsidP="00594606">
      <w:pPr>
        <w:autoSpaceDE w:val="0"/>
        <w:autoSpaceDN w:val="0"/>
        <w:adjustRightInd w:val="0"/>
        <w:jc w:val="both"/>
        <w:rPr>
          <w:rFonts w:ascii="Arial" w:hAnsi="Arial" w:cs="Arial"/>
          <w:sz w:val="24"/>
          <w:szCs w:val="24"/>
        </w:rPr>
      </w:pPr>
    </w:p>
    <w:p w:rsidR="00594606" w:rsidRDefault="00594606" w:rsidP="00594606">
      <w:pPr>
        <w:autoSpaceDE w:val="0"/>
        <w:autoSpaceDN w:val="0"/>
        <w:adjustRightInd w:val="0"/>
        <w:jc w:val="both"/>
        <w:rPr>
          <w:rFonts w:ascii="Arial" w:hAnsi="Arial" w:cs="Arial"/>
          <w:sz w:val="24"/>
          <w:szCs w:val="24"/>
        </w:rPr>
      </w:pPr>
      <w:r>
        <w:rPr>
          <w:rFonts w:ascii="Arial" w:hAnsi="Arial" w:cs="Arial"/>
          <w:sz w:val="24"/>
          <w:szCs w:val="24"/>
        </w:rPr>
        <w:t>T</w:t>
      </w:r>
      <w:r w:rsidRPr="00E34742">
        <w:rPr>
          <w:rFonts w:ascii="Arial" w:hAnsi="Arial" w:cs="Arial"/>
          <w:sz w:val="24"/>
          <w:szCs w:val="24"/>
        </w:rPr>
        <w:t xml:space="preserve">he </w:t>
      </w:r>
      <w:r w:rsidRPr="00E34742">
        <w:rPr>
          <w:rFonts w:ascii="Arial" w:hAnsi="Arial" w:cs="Arial"/>
          <w:i/>
          <w:sz w:val="24"/>
          <w:szCs w:val="24"/>
        </w:rPr>
        <w:t>Community Sports Infrastructure Fund</w:t>
      </w:r>
      <w:r w:rsidRPr="00E34742">
        <w:rPr>
          <w:rFonts w:ascii="Arial" w:hAnsi="Arial" w:cs="Arial"/>
          <w:sz w:val="24"/>
          <w:szCs w:val="24"/>
        </w:rPr>
        <w:t xml:space="preserve"> continues </w:t>
      </w:r>
      <w:r>
        <w:rPr>
          <w:rFonts w:ascii="Arial" w:hAnsi="Arial" w:cs="Arial"/>
          <w:sz w:val="24"/>
          <w:szCs w:val="24"/>
        </w:rPr>
        <w:t>to support sports infrastructure</w:t>
      </w:r>
      <w:r w:rsidRPr="00E34742">
        <w:rPr>
          <w:rFonts w:ascii="Arial" w:hAnsi="Arial" w:cs="Arial"/>
          <w:sz w:val="24"/>
          <w:szCs w:val="24"/>
        </w:rPr>
        <w:t xml:space="preserve"> that meet</w:t>
      </w:r>
      <w:r>
        <w:rPr>
          <w:rFonts w:ascii="Arial" w:hAnsi="Arial" w:cs="Arial"/>
          <w:sz w:val="24"/>
          <w:szCs w:val="24"/>
        </w:rPr>
        <w:t>s</w:t>
      </w:r>
      <w:r w:rsidRPr="00E34742">
        <w:rPr>
          <w:rFonts w:ascii="Arial" w:hAnsi="Arial" w:cs="Arial"/>
          <w:sz w:val="24"/>
          <w:szCs w:val="24"/>
        </w:rPr>
        <w:t xml:space="preserve"> the</w:t>
      </w:r>
      <w:r>
        <w:rPr>
          <w:rFonts w:ascii="Arial" w:hAnsi="Arial" w:cs="Arial"/>
          <w:sz w:val="24"/>
          <w:szCs w:val="24"/>
        </w:rPr>
        <w:t xml:space="preserve"> needs of Victorian</w:t>
      </w:r>
      <w:r w:rsidRPr="00E34742">
        <w:rPr>
          <w:rFonts w:ascii="Arial" w:hAnsi="Arial" w:cs="Arial"/>
          <w:sz w:val="24"/>
          <w:szCs w:val="24"/>
        </w:rPr>
        <w:t xml:space="preserve"> communit</w:t>
      </w:r>
      <w:r>
        <w:rPr>
          <w:rFonts w:ascii="Arial" w:hAnsi="Arial" w:cs="Arial"/>
          <w:sz w:val="24"/>
          <w:szCs w:val="24"/>
        </w:rPr>
        <w:t>ies</w:t>
      </w:r>
      <w:r w:rsidRPr="00E34742">
        <w:rPr>
          <w:rFonts w:ascii="Arial" w:hAnsi="Arial" w:cs="Arial"/>
          <w:sz w:val="24"/>
          <w:szCs w:val="24"/>
        </w:rPr>
        <w:t xml:space="preserve">. </w:t>
      </w:r>
    </w:p>
    <w:p w:rsidR="00594606" w:rsidRPr="00E34742" w:rsidRDefault="00594606" w:rsidP="00B51444">
      <w:pPr>
        <w:autoSpaceDE w:val="0"/>
        <w:autoSpaceDN w:val="0"/>
        <w:adjustRightInd w:val="0"/>
        <w:jc w:val="both"/>
        <w:rPr>
          <w:rFonts w:ascii="Arial" w:hAnsi="Arial" w:cs="Arial"/>
          <w:iCs/>
          <w:sz w:val="24"/>
          <w:szCs w:val="24"/>
        </w:rPr>
      </w:pPr>
    </w:p>
    <w:p w:rsidR="00B51444" w:rsidRPr="00E34742" w:rsidRDefault="00B51444" w:rsidP="00B51444">
      <w:pPr>
        <w:autoSpaceDE w:val="0"/>
        <w:autoSpaceDN w:val="0"/>
        <w:adjustRightInd w:val="0"/>
        <w:jc w:val="both"/>
        <w:rPr>
          <w:rFonts w:ascii="Arial" w:hAnsi="Arial" w:cs="Arial"/>
          <w:sz w:val="24"/>
          <w:szCs w:val="24"/>
        </w:rPr>
      </w:pPr>
      <w:r w:rsidRPr="00E34742">
        <w:rPr>
          <w:rFonts w:ascii="Arial" w:hAnsi="Arial" w:cs="Arial"/>
          <w:iCs/>
          <w:sz w:val="24"/>
          <w:szCs w:val="24"/>
        </w:rPr>
        <w:t xml:space="preserve">With the state’s population on the rise, we’re </w:t>
      </w:r>
      <w:r w:rsidRPr="00E34742">
        <w:rPr>
          <w:rFonts w:ascii="Arial" w:hAnsi="Arial" w:cs="Arial"/>
          <w:sz w:val="24"/>
          <w:szCs w:val="24"/>
        </w:rPr>
        <w:t xml:space="preserve">proud to invest in a range of initiatives that ensure grassroots </w:t>
      </w:r>
      <w:r>
        <w:rPr>
          <w:rFonts w:ascii="Arial" w:hAnsi="Arial" w:cs="Arial"/>
          <w:sz w:val="24"/>
          <w:szCs w:val="24"/>
        </w:rPr>
        <w:t>sport infrastructure</w:t>
      </w:r>
      <w:r w:rsidRPr="00E34742">
        <w:rPr>
          <w:rFonts w:ascii="Arial" w:hAnsi="Arial" w:cs="Arial"/>
          <w:sz w:val="24"/>
          <w:szCs w:val="24"/>
        </w:rPr>
        <w:t xml:space="preserve"> </w:t>
      </w:r>
      <w:r>
        <w:rPr>
          <w:rFonts w:ascii="Arial" w:hAnsi="Arial" w:cs="Arial"/>
          <w:sz w:val="24"/>
          <w:szCs w:val="24"/>
        </w:rPr>
        <w:t>is</w:t>
      </w:r>
      <w:r w:rsidRPr="00E34742">
        <w:rPr>
          <w:rFonts w:ascii="Arial" w:hAnsi="Arial" w:cs="Arial"/>
          <w:sz w:val="24"/>
          <w:szCs w:val="24"/>
        </w:rPr>
        <w:t xml:space="preserve"> modernised and developed consistent with growing community demand and expectations.</w:t>
      </w:r>
    </w:p>
    <w:p w:rsidR="00594606" w:rsidRPr="00E34742" w:rsidRDefault="00594606" w:rsidP="00B51444">
      <w:pPr>
        <w:autoSpaceDE w:val="0"/>
        <w:autoSpaceDN w:val="0"/>
        <w:adjustRightInd w:val="0"/>
        <w:jc w:val="both"/>
        <w:rPr>
          <w:rFonts w:ascii="Arial" w:hAnsi="Arial" w:cs="Arial"/>
          <w:sz w:val="24"/>
          <w:szCs w:val="24"/>
        </w:rPr>
      </w:pPr>
    </w:p>
    <w:p w:rsidR="00B51444" w:rsidRDefault="00B51444" w:rsidP="00B51444">
      <w:pPr>
        <w:autoSpaceDE w:val="0"/>
        <w:autoSpaceDN w:val="0"/>
        <w:adjustRightInd w:val="0"/>
        <w:jc w:val="both"/>
        <w:rPr>
          <w:rFonts w:ascii="Arial" w:hAnsi="Arial" w:cs="Arial"/>
          <w:color w:val="000000"/>
          <w:sz w:val="24"/>
          <w:szCs w:val="24"/>
          <w:lang w:eastAsia="en-AU"/>
        </w:rPr>
      </w:pPr>
      <w:r>
        <w:rPr>
          <w:rFonts w:ascii="Arial" w:hAnsi="Arial" w:cs="Arial"/>
          <w:sz w:val="24"/>
          <w:szCs w:val="24"/>
        </w:rPr>
        <w:t>Sport and active recreation</w:t>
      </w:r>
      <w:r w:rsidRPr="00E34742">
        <w:rPr>
          <w:rFonts w:ascii="Arial" w:hAnsi="Arial" w:cs="Arial"/>
          <w:sz w:val="24"/>
          <w:szCs w:val="24"/>
        </w:rPr>
        <w:t xml:space="preserve"> organisations and clubs, working with their local councils, can apply for funding through a range of categories that support </w:t>
      </w:r>
      <w:r>
        <w:rPr>
          <w:rFonts w:ascii="Arial" w:hAnsi="Arial" w:cs="Arial"/>
          <w:color w:val="000000"/>
          <w:sz w:val="24"/>
          <w:szCs w:val="24"/>
          <w:lang w:eastAsia="en-AU"/>
        </w:rPr>
        <w:t>upgrades to existing infrastructure</w:t>
      </w:r>
      <w:r w:rsidRPr="00E34742">
        <w:rPr>
          <w:rFonts w:ascii="Arial" w:hAnsi="Arial" w:cs="Arial"/>
          <w:color w:val="000000"/>
          <w:sz w:val="24"/>
          <w:szCs w:val="24"/>
          <w:lang w:eastAsia="en-AU"/>
        </w:rPr>
        <w:t xml:space="preserve"> or t</w:t>
      </w:r>
      <w:r>
        <w:rPr>
          <w:rFonts w:ascii="Arial" w:hAnsi="Arial" w:cs="Arial"/>
          <w:color w:val="000000"/>
          <w:sz w:val="24"/>
          <w:szCs w:val="24"/>
          <w:lang w:eastAsia="en-AU"/>
        </w:rPr>
        <w:t>he development of new infrastructure</w:t>
      </w:r>
      <w:r w:rsidRPr="00E34742">
        <w:rPr>
          <w:rFonts w:ascii="Arial" w:hAnsi="Arial" w:cs="Arial"/>
          <w:color w:val="000000"/>
          <w:sz w:val="24"/>
          <w:szCs w:val="24"/>
          <w:lang w:eastAsia="en-AU"/>
        </w:rPr>
        <w:t>.</w:t>
      </w:r>
    </w:p>
    <w:p w:rsidR="00594606" w:rsidRDefault="00594606" w:rsidP="00B51444">
      <w:pPr>
        <w:autoSpaceDE w:val="0"/>
        <w:autoSpaceDN w:val="0"/>
        <w:adjustRightInd w:val="0"/>
        <w:jc w:val="both"/>
        <w:rPr>
          <w:rFonts w:ascii="Arial" w:hAnsi="Arial" w:cs="Arial"/>
          <w:color w:val="000000"/>
          <w:sz w:val="24"/>
          <w:szCs w:val="24"/>
          <w:lang w:eastAsia="en-AU"/>
        </w:rPr>
      </w:pPr>
    </w:p>
    <w:p w:rsidR="00594606" w:rsidRPr="00AC14DE" w:rsidRDefault="00594606" w:rsidP="00B51444">
      <w:pPr>
        <w:autoSpaceDE w:val="0"/>
        <w:autoSpaceDN w:val="0"/>
        <w:adjustRightInd w:val="0"/>
        <w:jc w:val="both"/>
        <w:rPr>
          <w:rFonts w:ascii="Arial" w:hAnsi="Arial" w:cs="Arial"/>
          <w:sz w:val="24"/>
          <w:szCs w:val="24"/>
        </w:rPr>
      </w:pPr>
      <w:r>
        <w:rPr>
          <w:rFonts w:ascii="Arial" w:hAnsi="Arial" w:cs="Arial"/>
          <w:color w:val="000000"/>
          <w:sz w:val="24"/>
          <w:szCs w:val="24"/>
          <w:lang w:eastAsia="en-AU"/>
        </w:rPr>
        <w:t xml:space="preserve">The </w:t>
      </w:r>
      <w:r w:rsidRPr="00E34742">
        <w:rPr>
          <w:rFonts w:ascii="Arial" w:hAnsi="Arial" w:cs="Arial"/>
          <w:i/>
          <w:sz w:val="24"/>
          <w:szCs w:val="24"/>
        </w:rPr>
        <w:t>Community Sports Infrastructure Fund</w:t>
      </w:r>
      <w:r>
        <w:rPr>
          <w:rFonts w:ascii="Arial" w:hAnsi="Arial" w:cs="Arial"/>
          <w:i/>
          <w:sz w:val="24"/>
          <w:szCs w:val="24"/>
        </w:rPr>
        <w:t xml:space="preserve"> </w:t>
      </w:r>
      <w:r w:rsidRPr="00AC14DE">
        <w:rPr>
          <w:rFonts w:ascii="Arial" w:hAnsi="Arial" w:cs="Arial"/>
          <w:sz w:val="24"/>
          <w:szCs w:val="24"/>
        </w:rPr>
        <w:t>is</w:t>
      </w:r>
      <w:r>
        <w:rPr>
          <w:rFonts w:ascii="Arial" w:hAnsi="Arial" w:cs="Arial"/>
          <w:i/>
          <w:sz w:val="24"/>
          <w:szCs w:val="24"/>
        </w:rPr>
        <w:t xml:space="preserve"> </w:t>
      </w:r>
      <w:r>
        <w:rPr>
          <w:rFonts w:ascii="Arial" w:hAnsi="Arial" w:cs="Arial"/>
          <w:sz w:val="24"/>
          <w:szCs w:val="24"/>
        </w:rPr>
        <w:t xml:space="preserve">one of a suite of infrastructure </w:t>
      </w:r>
      <w:r w:rsidRPr="00007D16">
        <w:rPr>
          <w:rFonts w:ascii="Arial" w:hAnsi="Arial" w:cs="Arial"/>
          <w:sz w:val="24"/>
          <w:szCs w:val="24"/>
        </w:rPr>
        <w:t>programs</w:t>
      </w:r>
      <w:r>
        <w:rPr>
          <w:rFonts w:ascii="Arial" w:hAnsi="Arial" w:cs="Arial"/>
          <w:sz w:val="24"/>
          <w:szCs w:val="24"/>
        </w:rPr>
        <w:t>,</w:t>
      </w:r>
      <w:r w:rsidRPr="00007D16">
        <w:rPr>
          <w:rFonts w:ascii="Arial" w:hAnsi="Arial" w:cs="Arial"/>
          <w:sz w:val="24"/>
          <w:szCs w:val="24"/>
        </w:rPr>
        <w:t xml:space="preserve"> </w:t>
      </w:r>
      <w:r>
        <w:rPr>
          <w:rFonts w:ascii="Arial" w:hAnsi="Arial" w:cs="Arial"/>
          <w:sz w:val="24"/>
          <w:szCs w:val="24"/>
        </w:rPr>
        <w:t>which also include</w:t>
      </w:r>
      <w:r w:rsidRPr="00007D16">
        <w:rPr>
          <w:rFonts w:ascii="Arial" w:hAnsi="Arial" w:cs="Arial"/>
          <w:sz w:val="24"/>
          <w:szCs w:val="24"/>
        </w:rPr>
        <w:t xml:space="preserve"> the</w:t>
      </w:r>
      <w:r w:rsidR="009C5A80">
        <w:rPr>
          <w:rFonts w:ascii="Arial" w:hAnsi="Arial" w:cs="Arial"/>
          <w:sz w:val="24"/>
          <w:szCs w:val="24"/>
        </w:rPr>
        <w:t xml:space="preserve"> </w:t>
      </w:r>
      <w:r w:rsidR="00867AE6">
        <w:rPr>
          <w:rFonts w:ascii="Arial" w:hAnsi="Arial" w:cs="Arial"/>
          <w:i/>
          <w:sz w:val="24"/>
          <w:szCs w:val="24"/>
        </w:rPr>
        <w:t>Female Friendly Facilities</w:t>
      </w:r>
      <w:r w:rsidR="009C5A80">
        <w:rPr>
          <w:rFonts w:ascii="Arial" w:hAnsi="Arial" w:cs="Arial"/>
          <w:i/>
          <w:sz w:val="24"/>
          <w:szCs w:val="24"/>
        </w:rPr>
        <w:t xml:space="preserve"> Fund,</w:t>
      </w:r>
      <w:r>
        <w:rPr>
          <w:rFonts w:ascii="Arial" w:hAnsi="Arial" w:cs="Arial"/>
          <w:i/>
          <w:sz w:val="24"/>
          <w:szCs w:val="24"/>
        </w:rPr>
        <w:t xml:space="preserve"> Country Football and Netball Program, Better Indoor Stadiums Fund, and The Word Game Facilities Fund, </w:t>
      </w:r>
      <w:r w:rsidRPr="00007D16">
        <w:rPr>
          <w:rFonts w:ascii="Arial" w:hAnsi="Arial" w:cs="Arial"/>
          <w:sz w:val="24"/>
          <w:szCs w:val="24"/>
        </w:rPr>
        <w:t xml:space="preserve">investing millions across Victoria. </w:t>
      </w:r>
    </w:p>
    <w:p w:rsidR="00B51444" w:rsidRPr="00E34742" w:rsidRDefault="00B51444" w:rsidP="00B51444">
      <w:pPr>
        <w:autoSpaceDE w:val="0"/>
        <w:autoSpaceDN w:val="0"/>
        <w:adjustRightInd w:val="0"/>
        <w:jc w:val="both"/>
        <w:rPr>
          <w:rFonts w:ascii="Arial" w:hAnsi="Arial" w:cs="Arial"/>
          <w:color w:val="000000"/>
          <w:sz w:val="24"/>
          <w:szCs w:val="24"/>
          <w:lang w:eastAsia="en-AU"/>
        </w:rPr>
      </w:pPr>
    </w:p>
    <w:p w:rsidR="00594606" w:rsidRDefault="00B51444" w:rsidP="00B51444">
      <w:pPr>
        <w:autoSpaceDE w:val="0"/>
        <w:autoSpaceDN w:val="0"/>
        <w:adjustRightInd w:val="0"/>
        <w:jc w:val="both"/>
        <w:rPr>
          <w:rFonts w:ascii="Arial" w:hAnsi="Arial" w:cs="Arial"/>
          <w:sz w:val="24"/>
          <w:szCs w:val="24"/>
        </w:rPr>
      </w:pPr>
      <w:r w:rsidRPr="00E34742">
        <w:rPr>
          <w:rFonts w:ascii="Arial" w:hAnsi="Arial" w:cs="Arial"/>
          <w:color w:val="000000"/>
          <w:sz w:val="24"/>
          <w:szCs w:val="24"/>
          <w:lang w:eastAsia="en-AU"/>
        </w:rPr>
        <w:t xml:space="preserve">Eligible projects include </w:t>
      </w:r>
      <w:r w:rsidRPr="00E34742">
        <w:rPr>
          <w:rFonts w:ascii="Arial" w:hAnsi="Arial" w:cs="Arial"/>
          <w:sz w:val="24"/>
          <w:szCs w:val="24"/>
        </w:rPr>
        <w:t>local aquatic</w:t>
      </w:r>
      <w:r>
        <w:rPr>
          <w:rFonts w:ascii="Arial" w:hAnsi="Arial" w:cs="Arial"/>
          <w:sz w:val="24"/>
          <w:szCs w:val="24"/>
        </w:rPr>
        <w:t xml:space="preserve"> centre</w:t>
      </w:r>
      <w:r w:rsidRPr="00E34742">
        <w:rPr>
          <w:rFonts w:ascii="Arial" w:hAnsi="Arial" w:cs="Arial"/>
          <w:sz w:val="24"/>
          <w:szCs w:val="24"/>
        </w:rPr>
        <w:t xml:space="preserve"> upgrades, sport</w:t>
      </w:r>
      <w:r w:rsidR="00007D16">
        <w:rPr>
          <w:rFonts w:ascii="Arial" w:hAnsi="Arial" w:cs="Arial"/>
          <w:sz w:val="24"/>
          <w:szCs w:val="24"/>
        </w:rPr>
        <w:t>’s grounds and</w:t>
      </w:r>
      <w:r w:rsidRPr="00E34742">
        <w:rPr>
          <w:rFonts w:ascii="Arial" w:hAnsi="Arial" w:cs="Arial"/>
          <w:sz w:val="24"/>
          <w:szCs w:val="24"/>
        </w:rPr>
        <w:t xml:space="preserve"> pavilion developments, sport surfaces and lighting installations</w:t>
      </w:r>
      <w:r>
        <w:rPr>
          <w:rFonts w:ascii="Arial" w:hAnsi="Arial" w:cs="Arial"/>
          <w:sz w:val="24"/>
          <w:szCs w:val="24"/>
        </w:rPr>
        <w:t xml:space="preserve">, </w:t>
      </w:r>
      <w:r w:rsidR="009C5A80">
        <w:rPr>
          <w:rFonts w:ascii="Arial" w:hAnsi="Arial" w:cs="Arial"/>
          <w:sz w:val="24"/>
          <w:szCs w:val="24"/>
        </w:rPr>
        <w:t xml:space="preserve">active </w:t>
      </w:r>
      <w:r>
        <w:rPr>
          <w:rFonts w:ascii="Arial" w:hAnsi="Arial" w:cs="Arial"/>
          <w:sz w:val="24"/>
          <w:szCs w:val="24"/>
        </w:rPr>
        <w:t>recreation facilities</w:t>
      </w:r>
      <w:r w:rsidRPr="00E34742">
        <w:rPr>
          <w:rFonts w:ascii="Arial" w:hAnsi="Arial" w:cs="Arial"/>
          <w:sz w:val="24"/>
          <w:szCs w:val="24"/>
        </w:rPr>
        <w:t>, play spaces and feasibility studies.</w:t>
      </w:r>
    </w:p>
    <w:p w:rsidR="007A6B97" w:rsidRDefault="007A6B97" w:rsidP="00B51444">
      <w:pPr>
        <w:autoSpaceDE w:val="0"/>
        <w:autoSpaceDN w:val="0"/>
        <w:adjustRightInd w:val="0"/>
        <w:jc w:val="both"/>
        <w:rPr>
          <w:rFonts w:ascii="Arial" w:hAnsi="Arial" w:cs="Arial"/>
          <w:sz w:val="24"/>
          <w:szCs w:val="24"/>
        </w:rPr>
      </w:pPr>
    </w:p>
    <w:p w:rsidR="00B51444" w:rsidRPr="00E34742" w:rsidRDefault="00B51444" w:rsidP="00B51444">
      <w:pPr>
        <w:autoSpaceDE w:val="0"/>
        <w:autoSpaceDN w:val="0"/>
        <w:adjustRightInd w:val="0"/>
        <w:jc w:val="both"/>
        <w:rPr>
          <w:rFonts w:ascii="Arial" w:hAnsi="Arial" w:cs="Arial"/>
          <w:sz w:val="24"/>
          <w:szCs w:val="24"/>
        </w:rPr>
      </w:pPr>
      <w:r w:rsidRPr="00E34742">
        <w:rPr>
          <w:rFonts w:ascii="Arial" w:hAnsi="Arial" w:cs="Arial"/>
          <w:sz w:val="24"/>
          <w:szCs w:val="24"/>
        </w:rPr>
        <w:t xml:space="preserve">The </w:t>
      </w:r>
      <w:r w:rsidR="00087FF7" w:rsidRPr="00E34742">
        <w:rPr>
          <w:rFonts w:ascii="Arial" w:hAnsi="Arial" w:cs="Arial"/>
          <w:i/>
          <w:sz w:val="24"/>
          <w:szCs w:val="24"/>
        </w:rPr>
        <w:t>Community Sports Infrastructure Fund</w:t>
      </w:r>
      <w:r w:rsidR="00087FF7" w:rsidRPr="00E34742">
        <w:rPr>
          <w:rFonts w:ascii="Arial" w:hAnsi="Arial" w:cs="Arial"/>
          <w:sz w:val="24"/>
          <w:szCs w:val="24"/>
        </w:rPr>
        <w:t xml:space="preserve"> </w:t>
      </w:r>
      <w:r w:rsidRPr="00E34742">
        <w:rPr>
          <w:rFonts w:ascii="Arial" w:hAnsi="Arial" w:cs="Arial"/>
          <w:sz w:val="24"/>
          <w:szCs w:val="24"/>
        </w:rPr>
        <w:t xml:space="preserve">supports the Victorian Government’s determination to address the growing demand for more modern and accessible community sports </w:t>
      </w:r>
      <w:r>
        <w:rPr>
          <w:rFonts w:ascii="Arial" w:hAnsi="Arial" w:cs="Arial"/>
          <w:sz w:val="24"/>
          <w:szCs w:val="24"/>
        </w:rPr>
        <w:t>infrastructure</w:t>
      </w:r>
      <w:r w:rsidRPr="00E34742">
        <w:rPr>
          <w:rFonts w:ascii="Arial" w:hAnsi="Arial" w:cs="Arial"/>
          <w:sz w:val="24"/>
          <w:szCs w:val="24"/>
        </w:rPr>
        <w:t xml:space="preserve"> that can be enjoyed by everyone, regardless of their age, background, gender or ability.</w:t>
      </w:r>
    </w:p>
    <w:p w:rsidR="00B51444" w:rsidRPr="00E34742" w:rsidRDefault="00B51444" w:rsidP="00B51444">
      <w:pPr>
        <w:autoSpaceDE w:val="0"/>
        <w:autoSpaceDN w:val="0"/>
        <w:adjustRightInd w:val="0"/>
        <w:jc w:val="both"/>
        <w:rPr>
          <w:rFonts w:ascii="Arial" w:hAnsi="Arial" w:cs="Arial"/>
          <w:b/>
          <w:sz w:val="24"/>
          <w:szCs w:val="24"/>
        </w:rPr>
      </w:pPr>
    </w:p>
    <w:p w:rsidR="00B51444" w:rsidRPr="00E34742" w:rsidRDefault="00B51444" w:rsidP="00B51444">
      <w:pPr>
        <w:autoSpaceDE w:val="0"/>
        <w:autoSpaceDN w:val="0"/>
        <w:adjustRightInd w:val="0"/>
        <w:jc w:val="both"/>
        <w:rPr>
          <w:rFonts w:ascii="Arial" w:hAnsi="Arial" w:cs="Arial"/>
          <w:color w:val="000000"/>
          <w:sz w:val="24"/>
          <w:szCs w:val="24"/>
          <w:lang w:eastAsia="en-AU"/>
        </w:rPr>
      </w:pPr>
      <w:r w:rsidRPr="00E34742">
        <w:rPr>
          <w:rFonts w:ascii="Arial" w:hAnsi="Arial" w:cs="Arial"/>
          <w:color w:val="000000"/>
          <w:sz w:val="24"/>
          <w:szCs w:val="24"/>
          <w:lang w:eastAsia="en-AU"/>
        </w:rPr>
        <w:t>The program reflects our major commitment to health, wellbeing, and community sport</w:t>
      </w:r>
      <w:r>
        <w:rPr>
          <w:rFonts w:ascii="Arial" w:hAnsi="Arial" w:cs="Arial"/>
          <w:color w:val="000000"/>
          <w:sz w:val="24"/>
          <w:szCs w:val="24"/>
          <w:lang w:eastAsia="en-AU"/>
        </w:rPr>
        <w:t xml:space="preserve"> and active recreation</w:t>
      </w:r>
      <w:r w:rsidRPr="00E34742">
        <w:rPr>
          <w:rFonts w:ascii="Arial" w:hAnsi="Arial" w:cs="Arial"/>
          <w:color w:val="000000"/>
          <w:sz w:val="24"/>
          <w:szCs w:val="24"/>
          <w:lang w:eastAsia="en-AU"/>
        </w:rPr>
        <w:t xml:space="preserve"> as well as boosting the capacity of communities to attract and host local and regional competitions and events.</w:t>
      </w:r>
    </w:p>
    <w:p w:rsidR="00B51444" w:rsidRPr="00E34742" w:rsidRDefault="00B51444" w:rsidP="00B51444">
      <w:pPr>
        <w:autoSpaceDE w:val="0"/>
        <w:autoSpaceDN w:val="0"/>
        <w:adjustRightInd w:val="0"/>
        <w:jc w:val="both"/>
        <w:rPr>
          <w:rFonts w:ascii="Arial" w:hAnsi="Arial" w:cs="Arial"/>
          <w:bCs/>
          <w:color w:val="000000"/>
          <w:sz w:val="24"/>
          <w:szCs w:val="24"/>
          <w:lang w:eastAsia="en-AU"/>
        </w:rPr>
      </w:pPr>
    </w:p>
    <w:p w:rsidR="00B51444" w:rsidRPr="00E53161" w:rsidRDefault="00B51444" w:rsidP="00B51444">
      <w:pPr>
        <w:autoSpaceDE w:val="0"/>
        <w:autoSpaceDN w:val="0"/>
        <w:adjustRightInd w:val="0"/>
        <w:jc w:val="both"/>
        <w:rPr>
          <w:rFonts w:ascii="Arial" w:hAnsi="Arial" w:cs="Arial"/>
          <w:bCs/>
          <w:color w:val="000000"/>
          <w:sz w:val="24"/>
          <w:szCs w:val="24"/>
          <w:lang w:eastAsia="en-AU"/>
        </w:rPr>
      </w:pPr>
      <w:r w:rsidRPr="00E34742">
        <w:rPr>
          <w:rFonts w:ascii="Arial" w:hAnsi="Arial" w:cs="Arial"/>
          <w:bCs/>
          <w:color w:val="000000"/>
          <w:sz w:val="24"/>
          <w:szCs w:val="24"/>
          <w:lang w:eastAsia="en-AU"/>
        </w:rPr>
        <w:t>I’m confident that by working together we can make sport more inclusive, increase local participation and the accessibility of sport, stimulate local economies and create new job</w:t>
      </w:r>
      <w:r>
        <w:rPr>
          <w:rFonts w:ascii="Arial" w:hAnsi="Arial" w:cs="Arial"/>
          <w:bCs/>
          <w:color w:val="000000"/>
          <w:sz w:val="24"/>
          <w:szCs w:val="24"/>
          <w:lang w:eastAsia="en-AU"/>
        </w:rPr>
        <w:t xml:space="preserve">s and volunteer opportunities. </w:t>
      </w:r>
      <w:r w:rsidRPr="00E34742">
        <w:rPr>
          <w:rFonts w:ascii="Arial" w:hAnsi="Arial" w:cs="Arial"/>
          <w:color w:val="000000"/>
          <w:sz w:val="24"/>
          <w:szCs w:val="24"/>
          <w:lang w:eastAsia="en-AU"/>
        </w:rPr>
        <w:t xml:space="preserve">I look forward to seeing new and exciting projects benefitting even more Victorians as part of the </w:t>
      </w:r>
      <w:r w:rsidRPr="00E34742">
        <w:rPr>
          <w:rFonts w:ascii="Arial" w:hAnsi="Arial" w:cs="Arial"/>
          <w:i/>
          <w:color w:val="000000"/>
          <w:sz w:val="24"/>
          <w:szCs w:val="24"/>
          <w:lang w:eastAsia="en-AU"/>
        </w:rPr>
        <w:t>Community Sports Infrastructure Fund.</w:t>
      </w:r>
    </w:p>
    <w:p w:rsidR="00B51444" w:rsidRPr="00962FFA" w:rsidRDefault="00B51444" w:rsidP="00B51444">
      <w:pPr>
        <w:autoSpaceDE w:val="0"/>
        <w:autoSpaceDN w:val="0"/>
        <w:adjustRightInd w:val="0"/>
        <w:jc w:val="both"/>
        <w:rPr>
          <w:rFonts w:ascii="Arial" w:hAnsi="Arial" w:cs="Arial"/>
          <w:color w:val="000000"/>
          <w:lang w:eastAsia="en-AU"/>
        </w:rPr>
      </w:pPr>
    </w:p>
    <w:p w:rsidR="00B51444" w:rsidRPr="00E34742" w:rsidRDefault="00B51444" w:rsidP="00B51444">
      <w:pPr>
        <w:autoSpaceDE w:val="0"/>
        <w:autoSpaceDN w:val="0"/>
        <w:adjustRightInd w:val="0"/>
        <w:jc w:val="both"/>
        <w:rPr>
          <w:rFonts w:ascii="Arial" w:hAnsi="Arial" w:cs="Arial"/>
          <w:b/>
          <w:color w:val="000000"/>
          <w:sz w:val="24"/>
          <w:szCs w:val="24"/>
          <w:lang w:eastAsia="en-AU"/>
        </w:rPr>
      </w:pPr>
      <w:r w:rsidRPr="00E34742">
        <w:rPr>
          <w:rFonts w:ascii="Arial" w:hAnsi="Arial" w:cs="Arial"/>
          <w:b/>
          <w:color w:val="000000"/>
          <w:sz w:val="24"/>
          <w:szCs w:val="24"/>
          <w:lang w:eastAsia="en-AU"/>
        </w:rPr>
        <w:t>Hon John Eren MP</w:t>
      </w:r>
    </w:p>
    <w:p w:rsidR="00B51444" w:rsidRPr="00E53161" w:rsidRDefault="00B51444" w:rsidP="00B51444">
      <w:pPr>
        <w:autoSpaceDE w:val="0"/>
        <w:autoSpaceDN w:val="0"/>
        <w:adjustRightInd w:val="0"/>
        <w:jc w:val="both"/>
        <w:rPr>
          <w:rFonts w:ascii="Arial" w:hAnsi="Arial" w:cs="Arial"/>
          <w:color w:val="000000"/>
          <w:sz w:val="24"/>
          <w:szCs w:val="24"/>
          <w:lang w:eastAsia="en-AU"/>
        </w:rPr>
      </w:pPr>
      <w:r>
        <w:rPr>
          <w:rFonts w:ascii="Arial" w:hAnsi="Arial" w:cs="Arial"/>
          <w:color w:val="000000"/>
          <w:sz w:val="24"/>
          <w:szCs w:val="24"/>
          <w:lang w:eastAsia="en-AU"/>
        </w:rPr>
        <w:br/>
      </w:r>
      <w:r w:rsidRPr="00E34742">
        <w:rPr>
          <w:rFonts w:ascii="Arial" w:hAnsi="Arial" w:cs="Arial"/>
          <w:color w:val="000000"/>
          <w:sz w:val="24"/>
          <w:szCs w:val="24"/>
          <w:lang w:eastAsia="en-AU"/>
        </w:rPr>
        <w:t>Minister for Sport</w:t>
      </w:r>
    </w:p>
    <w:p w:rsidR="00B51444" w:rsidRPr="00462624" w:rsidRDefault="00B51444" w:rsidP="00C47EA7">
      <w:pPr>
        <w:pStyle w:val="Heading1"/>
      </w:pPr>
      <w:bookmarkStart w:id="3" w:name="_Toc511813362"/>
      <w:r w:rsidRPr="00462624">
        <w:lastRenderedPageBreak/>
        <w:t>Contents</w:t>
      </w:r>
      <w:bookmarkEnd w:id="3"/>
    </w:p>
    <w:p w:rsidR="00C1222D" w:rsidRDefault="00B51444">
      <w:pPr>
        <w:pStyle w:val="TOC1"/>
        <w:rPr>
          <w:rFonts w:asciiTheme="minorHAnsi" w:eastAsiaTheme="minorEastAsia" w:hAnsiTheme="minorHAnsi" w:cstheme="minorBidi"/>
          <w:b w:val="0"/>
          <w:sz w:val="22"/>
          <w:szCs w:val="22"/>
          <w:lang w:eastAsia="en-AU"/>
        </w:rPr>
      </w:pPr>
      <w:r w:rsidRPr="00545615">
        <w:rPr>
          <w:rFonts w:cs="Arial"/>
          <w:sz w:val="24"/>
          <w:szCs w:val="24"/>
        </w:rPr>
        <w:fldChar w:fldCharType="begin"/>
      </w:r>
      <w:r w:rsidRPr="00545615">
        <w:rPr>
          <w:rFonts w:cs="Arial"/>
          <w:sz w:val="24"/>
          <w:szCs w:val="24"/>
        </w:rPr>
        <w:instrText xml:space="preserve"> TOC \o "1-3" \h \z \u </w:instrText>
      </w:r>
      <w:r w:rsidRPr="00545615">
        <w:rPr>
          <w:rFonts w:cs="Arial"/>
          <w:sz w:val="24"/>
          <w:szCs w:val="24"/>
        </w:rPr>
        <w:fldChar w:fldCharType="separate"/>
      </w:r>
      <w:hyperlink w:anchor="_Toc511813360" w:history="1">
        <w:r w:rsidR="00C1222D">
          <w:rPr>
            <w:webHidden/>
          </w:rPr>
          <w:tab/>
        </w:r>
        <w:r w:rsidR="00C1222D">
          <w:rPr>
            <w:webHidden/>
          </w:rPr>
          <w:fldChar w:fldCharType="begin"/>
        </w:r>
        <w:r w:rsidR="00C1222D">
          <w:rPr>
            <w:webHidden/>
          </w:rPr>
          <w:instrText xml:space="preserve"> PAGEREF _Toc511813360 \h </w:instrText>
        </w:r>
        <w:r w:rsidR="00C1222D">
          <w:rPr>
            <w:webHidden/>
          </w:rPr>
        </w:r>
        <w:r w:rsidR="00C1222D">
          <w:rPr>
            <w:webHidden/>
          </w:rPr>
          <w:fldChar w:fldCharType="separate"/>
        </w:r>
        <w:r w:rsidR="00C1222D">
          <w:rPr>
            <w:webHidden/>
          </w:rPr>
          <w:t>1</w:t>
        </w:r>
        <w:r w:rsidR="00C1222D">
          <w:rPr>
            <w:webHidden/>
          </w:rPr>
          <w:fldChar w:fldCharType="end"/>
        </w:r>
      </w:hyperlink>
    </w:p>
    <w:p w:rsidR="00C1222D" w:rsidRDefault="00387CCA">
      <w:pPr>
        <w:pStyle w:val="TOC2"/>
        <w:rPr>
          <w:rFonts w:asciiTheme="minorHAnsi" w:eastAsiaTheme="minorEastAsia" w:hAnsiTheme="minorHAnsi" w:cstheme="minorBidi"/>
          <w:sz w:val="22"/>
          <w:szCs w:val="22"/>
          <w:lang w:eastAsia="en-AU"/>
        </w:rPr>
      </w:pPr>
      <w:hyperlink w:anchor="_Toc511813361" w:history="1">
        <w:r w:rsidR="00C1222D" w:rsidRPr="00D27D83">
          <w:rPr>
            <w:rStyle w:val="Hyperlink"/>
          </w:rPr>
          <w:t>Message from the Minister for Sport, John Eren</w:t>
        </w:r>
        <w:r w:rsidR="00C1222D">
          <w:rPr>
            <w:webHidden/>
          </w:rPr>
          <w:tab/>
        </w:r>
        <w:r w:rsidR="00C1222D">
          <w:rPr>
            <w:webHidden/>
          </w:rPr>
          <w:fldChar w:fldCharType="begin"/>
        </w:r>
        <w:r w:rsidR="00C1222D">
          <w:rPr>
            <w:webHidden/>
          </w:rPr>
          <w:instrText xml:space="preserve"> PAGEREF _Toc511813361 \h </w:instrText>
        </w:r>
        <w:r w:rsidR="00C1222D">
          <w:rPr>
            <w:webHidden/>
          </w:rPr>
        </w:r>
        <w:r w:rsidR="00C1222D">
          <w:rPr>
            <w:webHidden/>
          </w:rPr>
          <w:fldChar w:fldCharType="separate"/>
        </w:r>
        <w:r w:rsidR="00C1222D">
          <w:rPr>
            <w:webHidden/>
          </w:rPr>
          <w:t>3</w:t>
        </w:r>
        <w:r w:rsidR="00C1222D">
          <w:rPr>
            <w:webHidden/>
          </w:rPr>
          <w:fldChar w:fldCharType="end"/>
        </w:r>
      </w:hyperlink>
    </w:p>
    <w:p w:rsidR="00C1222D" w:rsidRDefault="00387CCA">
      <w:pPr>
        <w:pStyle w:val="TOC1"/>
        <w:rPr>
          <w:rFonts w:asciiTheme="minorHAnsi" w:eastAsiaTheme="minorEastAsia" w:hAnsiTheme="minorHAnsi" w:cstheme="minorBidi"/>
          <w:b w:val="0"/>
          <w:sz w:val="22"/>
          <w:szCs w:val="22"/>
          <w:lang w:eastAsia="en-AU"/>
        </w:rPr>
      </w:pPr>
      <w:hyperlink w:anchor="_Toc511813362" w:history="1">
        <w:r w:rsidR="00C1222D" w:rsidRPr="00D27D83">
          <w:rPr>
            <w:rStyle w:val="Hyperlink"/>
          </w:rPr>
          <w:t>Contents</w:t>
        </w:r>
        <w:r w:rsidR="00C1222D">
          <w:rPr>
            <w:webHidden/>
          </w:rPr>
          <w:tab/>
        </w:r>
        <w:r w:rsidR="00C1222D">
          <w:rPr>
            <w:webHidden/>
          </w:rPr>
          <w:fldChar w:fldCharType="begin"/>
        </w:r>
        <w:r w:rsidR="00C1222D">
          <w:rPr>
            <w:webHidden/>
          </w:rPr>
          <w:instrText xml:space="preserve"> PAGEREF _Toc511813362 \h </w:instrText>
        </w:r>
        <w:r w:rsidR="00C1222D">
          <w:rPr>
            <w:webHidden/>
          </w:rPr>
        </w:r>
        <w:r w:rsidR="00C1222D">
          <w:rPr>
            <w:webHidden/>
          </w:rPr>
          <w:fldChar w:fldCharType="separate"/>
        </w:r>
        <w:r w:rsidR="00C1222D">
          <w:rPr>
            <w:webHidden/>
          </w:rPr>
          <w:t>4</w:t>
        </w:r>
        <w:r w:rsidR="00C1222D">
          <w:rPr>
            <w:webHidden/>
          </w:rPr>
          <w:fldChar w:fldCharType="end"/>
        </w:r>
      </w:hyperlink>
    </w:p>
    <w:p w:rsidR="00C1222D" w:rsidRDefault="00387CCA">
      <w:pPr>
        <w:pStyle w:val="TOC1"/>
        <w:rPr>
          <w:rFonts w:asciiTheme="minorHAnsi" w:eastAsiaTheme="minorEastAsia" w:hAnsiTheme="minorHAnsi" w:cstheme="minorBidi"/>
          <w:b w:val="0"/>
          <w:sz w:val="22"/>
          <w:szCs w:val="22"/>
          <w:lang w:eastAsia="en-AU"/>
        </w:rPr>
      </w:pPr>
      <w:hyperlink w:anchor="_Toc511813363" w:history="1">
        <w:r w:rsidR="00C1222D" w:rsidRPr="00D27D83">
          <w:rPr>
            <w:rStyle w:val="Hyperlink"/>
          </w:rPr>
          <w:t>1. What is the Community Sports Infrastructure Fund?</w:t>
        </w:r>
        <w:r w:rsidR="00C1222D">
          <w:rPr>
            <w:webHidden/>
          </w:rPr>
          <w:tab/>
        </w:r>
        <w:r w:rsidR="00C1222D">
          <w:rPr>
            <w:webHidden/>
          </w:rPr>
          <w:fldChar w:fldCharType="begin"/>
        </w:r>
        <w:r w:rsidR="00C1222D">
          <w:rPr>
            <w:webHidden/>
          </w:rPr>
          <w:instrText xml:space="preserve"> PAGEREF _Toc511813363 \h </w:instrText>
        </w:r>
        <w:r w:rsidR="00C1222D">
          <w:rPr>
            <w:webHidden/>
          </w:rPr>
        </w:r>
        <w:r w:rsidR="00C1222D">
          <w:rPr>
            <w:webHidden/>
          </w:rPr>
          <w:fldChar w:fldCharType="separate"/>
        </w:r>
        <w:r w:rsidR="00C1222D">
          <w:rPr>
            <w:webHidden/>
          </w:rPr>
          <w:t>5</w:t>
        </w:r>
        <w:r w:rsidR="00C1222D">
          <w:rPr>
            <w:webHidden/>
          </w:rPr>
          <w:fldChar w:fldCharType="end"/>
        </w:r>
      </w:hyperlink>
    </w:p>
    <w:p w:rsidR="00C1222D" w:rsidRDefault="00387CCA">
      <w:pPr>
        <w:pStyle w:val="TOC2"/>
        <w:rPr>
          <w:rFonts w:asciiTheme="minorHAnsi" w:eastAsiaTheme="minorEastAsia" w:hAnsiTheme="minorHAnsi" w:cstheme="minorBidi"/>
          <w:sz w:val="22"/>
          <w:szCs w:val="22"/>
          <w:lang w:eastAsia="en-AU"/>
        </w:rPr>
      </w:pPr>
      <w:hyperlink w:anchor="_Toc511813364" w:history="1">
        <w:r w:rsidR="00C1222D" w:rsidRPr="00D27D83">
          <w:rPr>
            <w:rStyle w:val="Hyperlink"/>
          </w:rPr>
          <w:t>1.1 Why is the Victorian Government funding these grants?</w:t>
        </w:r>
        <w:r w:rsidR="00C1222D">
          <w:rPr>
            <w:webHidden/>
          </w:rPr>
          <w:tab/>
        </w:r>
        <w:r w:rsidR="00C1222D">
          <w:rPr>
            <w:webHidden/>
          </w:rPr>
          <w:fldChar w:fldCharType="begin"/>
        </w:r>
        <w:r w:rsidR="00C1222D">
          <w:rPr>
            <w:webHidden/>
          </w:rPr>
          <w:instrText xml:space="preserve"> PAGEREF _Toc511813364 \h </w:instrText>
        </w:r>
        <w:r w:rsidR="00C1222D">
          <w:rPr>
            <w:webHidden/>
          </w:rPr>
        </w:r>
        <w:r w:rsidR="00C1222D">
          <w:rPr>
            <w:webHidden/>
          </w:rPr>
          <w:fldChar w:fldCharType="separate"/>
        </w:r>
        <w:r w:rsidR="00C1222D">
          <w:rPr>
            <w:webHidden/>
          </w:rPr>
          <w:t>6</w:t>
        </w:r>
        <w:r w:rsidR="00C1222D">
          <w:rPr>
            <w:webHidden/>
          </w:rPr>
          <w:fldChar w:fldCharType="end"/>
        </w:r>
      </w:hyperlink>
    </w:p>
    <w:p w:rsidR="00C1222D" w:rsidRDefault="00387CCA">
      <w:pPr>
        <w:pStyle w:val="TOC1"/>
        <w:rPr>
          <w:rFonts w:asciiTheme="minorHAnsi" w:eastAsiaTheme="minorEastAsia" w:hAnsiTheme="minorHAnsi" w:cstheme="minorBidi"/>
          <w:b w:val="0"/>
          <w:sz w:val="22"/>
          <w:szCs w:val="22"/>
          <w:lang w:eastAsia="en-AU"/>
        </w:rPr>
      </w:pPr>
      <w:hyperlink w:anchor="_Toc511813365" w:history="1">
        <w:r w:rsidR="00C1222D" w:rsidRPr="00D27D83">
          <w:rPr>
            <w:rStyle w:val="Hyperlink"/>
          </w:rPr>
          <w:t>2. Who can apply?</w:t>
        </w:r>
        <w:r w:rsidR="00C1222D">
          <w:rPr>
            <w:webHidden/>
          </w:rPr>
          <w:tab/>
        </w:r>
        <w:r w:rsidR="00C1222D">
          <w:rPr>
            <w:webHidden/>
          </w:rPr>
          <w:fldChar w:fldCharType="begin"/>
        </w:r>
        <w:r w:rsidR="00C1222D">
          <w:rPr>
            <w:webHidden/>
          </w:rPr>
          <w:instrText xml:space="preserve"> PAGEREF _Toc511813365 \h </w:instrText>
        </w:r>
        <w:r w:rsidR="00C1222D">
          <w:rPr>
            <w:webHidden/>
          </w:rPr>
        </w:r>
        <w:r w:rsidR="00C1222D">
          <w:rPr>
            <w:webHidden/>
          </w:rPr>
          <w:fldChar w:fldCharType="separate"/>
        </w:r>
        <w:r w:rsidR="00C1222D">
          <w:rPr>
            <w:webHidden/>
          </w:rPr>
          <w:t>6</w:t>
        </w:r>
        <w:r w:rsidR="00C1222D">
          <w:rPr>
            <w:webHidden/>
          </w:rPr>
          <w:fldChar w:fldCharType="end"/>
        </w:r>
      </w:hyperlink>
    </w:p>
    <w:p w:rsidR="00C1222D" w:rsidRDefault="00387CCA">
      <w:pPr>
        <w:pStyle w:val="TOC1"/>
        <w:rPr>
          <w:rFonts w:asciiTheme="minorHAnsi" w:eastAsiaTheme="minorEastAsia" w:hAnsiTheme="minorHAnsi" w:cstheme="minorBidi"/>
          <w:b w:val="0"/>
          <w:sz w:val="22"/>
          <w:szCs w:val="22"/>
          <w:lang w:eastAsia="en-AU"/>
        </w:rPr>
      </w:pPr>
      <w:hyperlink w:anchor="_Toc511813366" w:history="1">
        <w:r w:rsidR="00C1222D" w:rsidRPr="00D27D83">
          <w:rPr>
            <w:rStyle w:val="Hyperlink"/>
          </w:rPr>
          <w:t>3. What types of activities might be funded</w:t>
        </w:r>
        <w:r w:rsidR="00C1222D">
          <w:rPr>
            <w:webHidden/>
          </w:rPr>
          <w:tab/>
        </w:r>
        <w:r w:rsidR="00C1222D">
          <w:rPr>
            <w:webHidden/>
          </w:rPr>
          <w:fldChar w:fldCharType="begin"/>
        </w:r>
        <w:r w:rsidR="00C1222D">
          <w:rPr>
            <w:webHidden/>
          </w:rPr>
          <w:instrText xml:space="preserve"> PAGEREF _Toc511813366 \h </w:instrText>
        </w:r>
        <w:r w:rsidR="00C1222D">
          <w:rPr>
            <w:webHidden/>
          </w:rPr>
        </w:r>
        <w:r w:rsidR="00C1222D">
          <w:rPr>
            <w:webHidden/>
          </w:rPr>
          <w:fldChar w:fldCharType="separate"/>
        </w:r>
        <w:r w:rsidR="00C1222D">
          <w:rPr>
            <w:webHidden/>
          </w:rPr>
          <w:t>6</w:t>
        </w:r>
        <w:r w:rsidR="00C1222D">
          <w:rPr>
            <w:webHidden/>
          </w:rPr>
          <w:fldChar w:fldCharType="end"/>
        </w:r>
      </w:hyperlink>
    </w:p>
    <w:p w:rsidR="00C1222D" w:rsidRDefault="00387CCA">
      <w:pPr>
        <w:pStyle w:val="TOC2"/>
        <w:rPr>
          <w:rFonts w:asciiTheme="minorHAnsi" w:eastAsiaTheme="minorEastAsia" w:hAnsiTheme="minorHAnsi" w:cstheme="minorBidi"/>
          <w:sz w:val="22"/>
          <w:szCs w:val="22"/>
          <w:lang w:eastAsia="en-AU"/>
        </w:rPr>
      </w:pPr>
      <w:hyperlink w:anchor="_Toc511813367" w:history="1">
        <w:r w:rsidR="00C1222D" w:rsidRPr="00D27D83">
          <w:rPr>
            <w:rStyle w:val="Hyperlink"/>
          </w:rPr>
          <w:t>3.1 What will not be funded?</w:t>
        </w:r>
        <w:r w:rsidR="00C1222D">
          <w:rPr>
            <w:webHidden/>
          </w:rPr>
          <w:tab/>
        </w:r>
        <w:r w:rsidR="00C1222D">
          <w:rPr>
            <w:webHidden/>
          </w:rPr>
          <w:fldChar w:fldCharType="begin"/>
        </w:r>
        <w:r w:rsidR="00C1222D">
          <w:rPr>
            <w:webHidden/>
          </w:rPr>
          <w:instrText xml:space="preserve"> PAGEREF _Toc511813367 \h </w:instrText>
        </w:r>
        <w:r w:rsidR="00C1222D">
          <w:rPr>
            <w:webHidden/>
          </w:rPr>
        </w:r>
        <w:r w:rsidR="00C1222D">
          <w:rPr>
            <w:webHidden/>
          </w:rPr>
          <w:fldChar w:fldCharType="separate"/>
        </w:r>
        <w:r w:rsidR="00C1222D">
          <w:rPr>
            <w:webHidden/>
          </w:rPr>
          <w:t>7</w:t>
        </w:r>
        <w:r w:rsidR="00C1222D">
          <w:rPr>
            <w:webHidden/>
          </w:rPr>
          <w:fldChar w:fldCharType="end"/>
        </w:r>
      </w:hyperlink>
    </w:p>
    <w:p w:rsidR="00C1222D" w:rsidRDefault="00387CCA">
      <w:pPr>
        <w:pStyle w:val="TOC2"/>
        <w:rPr>
          <w:rFonts w:asciiTheme="minorHAnsi" w:eastAsiaTheme="minorEastAsia" w:hAnsiTheme="minorHAnsi" w:cstheme="minorBidi"/>
          <w:sz w:val="22"/>
          <w:szCs w:val="22"/>
          <w:lang w:eastAsia="en-AU"/>
        </w:rPr>
      </w:pPr>
      <w:hyperlink w:anchor="_Toc511813368" w:history="1">
        <w:r w:rsidR="00C1222D" w:rsidRPr="00D27D83">
          <w:rPr>
            <w:rStyle w:val="Hyperlink"/>
          </w:rPr>
          <w:t>3.2 Past performance</w:t>
        </w:r>
        <w:r w:rsidR="00C1222D">
          <w:rPr>
            <w:webHidden/>
          </w:rPr>
          <w:tab/>
        </w:r>
        <w:r w:rsidR="00C1222D">
          <w:rPr>
            <w:webHidden/>
          </w:rPr>
          <w:fldChar w:fldCharType="begin"/>
        </w:r>
        <w:r w:rsidR="00C1222D">
          <w:rPr>
            <w:webHidden/>
          </w:rPr>
          <w:instrText xml:space="preserve"> PAGEREF _Toc511813368 \h </w:instrText>
        </w:r>
        <w:r w:rsidR="00C1222D">
          <w:rPr>
            <w:webHidden/>
          </w:rPr>
        </w:r>
        <w:r w:rsidR="00C1222D">
          <w:rPr>
            <w:webHidden/>
          </w:rPr>
          <w:fldChar w:fldCharType="separate"/>
        </w:r>
        <w:r w:rsidR="00C1222D">
          <w:rPr>
            <w:webHidden/>
          </w:rPr>
          <w:t>8</w:t>
        </w:r>
        <w:r w:rsidR="00C1222D">
          <w:rPr>
            <w:webHidden/>
          </w:rPr>
          <w:fldChar w:fldCharType="end"/>
        </w:r>
      </w:hyperlink>
    </w:p>
    <w:p w:rsidR="00C1222D" w:rsidRDefault="00387CCA">
      <w:pPr>
        <w:pStyle w:val="TOC1"/>
        <w:rPr>
          <w:rFonts w:asciiTheme="minorHAnsi" w:eastAsiaTheme="minorEastAsia" w:hAnsiTheme="minorHAnsi" w:cstheme="minorBidi"/>
          <w:b w:val="0"/>
          <w:sz w:val="22"/>
          <w:szCs w:val="22"/>
          <w:lang w:eastAsia="en-AU"/>
        </w:rPr>
      </w:pPr>
      <w:hyperlink w:anchor="_Toc511813369" w:history="1">
        <w:r w:rsidR="00C1222D" w:rsidRPr="00D27D83">
          <w:rPr>
            <w:rStyle w:val="Hyperlink"/>
          </w:rPr>
          <w:t>4. Partnership approach</w:t>
        </w:r>
        <w:r w:rsidR="00C1222D">
          <w:rPr>
            <w:webHidden/>
          </w:rPr>
          <w:tab/>
        </w:r>
        <w:r w:rsidR="00C1222D">
          <w:rPr>
            <w:webHidden/>
          </w:rPr>
          <w:fldChar w:fldCharType="begin"/>
        </w:r>
        <w:r w:rsidR="00C1222D">
          <w:rPr>
            <w:webHidden/>
          </w:rPr>
          <w:instrText xml:space="preserve"> PAGEREF _Toc511813369 \h </w:instrText>
        </w:r>
        <w:r w:rsidR="00C1222D">
          <w:rPr>
            <w:webHidden/>
          </w:rPr>
        </w:r>
        <w:r w:rsidR="00C1222D">
          <w:rPr>
            <w:webHidden/>
          </w:rPr>
          <w:fldChar w:fldCharType="separate"/>
        </w:r>
        <w:r w:rsidR="00C1222D">
          <w:rPr>
            <w:webHidden/>
          </w:rPr>
          <w:t>9</w:t>
        </w:r>
        <w:r w:rsidR="00C1222D">
          <w:rPr>
            <w:webHidden/>
          </w:rPr>
          <w:fldChar w:fldCharType="end"/>
        </w:r>
      </w:hyperlink>
    </w:p>
    <w:p w:rsidR="00C1222D" w:rsidRDefault="00387CCA">
      <w:pPr>
        <w:pStyle w:val="TOC1"/>
        <w:rPr>
          <w:rFonts w:asciiTheme="minorHAnsi" w:eastAsiaTheme="minorEastAsia" w:hAnsiTheme="minorHAnsi" w:cstheme="minorBidi"/>
          <w:b w:val="0"/>
          <w:sz w:val="22"/>
          <w:szCs w:val="22"/>
          <w:lang w:eastAsia="en-AU"/>
        </w:rPr>
      </w:pPr>
      <w:hyperlink w:anchor="_Toc511813370" w:history="1">
        <w:r w:rsidR="00C1222D" w:rsidRPr="00D27D83">
          <w:rPr>
            <w:rStyle w:val="Hyperlink"/>
          </w:rPr>
          <w:t>5. Program process</w:t>
        </w:r>
        <w:r w:rsidR="00C1222D">
          <w:rPr>
            <w:webHidden/>
          </w:rPr>
          <w:tab/>
        </w:r>
        <w:r w:rsidR="00C1222D">
          <w:rPr>
            <w:webHidden/>
          </w:rPr>
          <w:fldChar w:fldCharType="begin"/>
        </w:r>
        <w:r w:rsidR="00C1222D">
          <w:rPr>
            <w:webHidden/>
          </w:rPr>
          <w:instrText xml:space="preserve"> PAGEREF _Toc511813370 \h </w:instrText>
        </w:r>
        <w:r w:rsidR="00C1222D">
          <w:rPr>
            <w:webHidden/>
          </w:rPr>
        </w:r>
        <w:r w:rsidR="00C1222D">
          <w:rPr>
            <w:webHidden/>
          </w:rPr>
          <w:fldChar w:fldCharType="separate"/>
        </w:r>
        <w:r w:rsidR="00C1222D">
          <w:rPr>
            <w:webHidden/>
          </w:rPr>
          <w:t>9</w:t>
        </w:r>
        <w:r w:rsidR="00C1222D">
          <w:rPr>
            <w:webHidden/>
          </w:rPr>
          <w:fldChar w:fldCharType="end"/>
        </w:r>
      </w:hyperlink>
    </w:p>
    <w:p w:rsidR="00C1222D" w:rsidRDefault="00387CCA">
      <w:pPr>
        <w:pStyle w:val="TOC2"/>
        <w:rPr>
          <w:rFonts w:asciiTheme="minorHAnsi" w:eastAsiaTheme="minorEastAsia" w:hAnsiTheme="minorHAnsi" w:cstheme="minorBidi"/>
          <w:sz w:val="22"/>
          <w:szCs w:val="22"/>
          <w:lang w:eastAsia="en-AU"/>
        </w:rPr>
      </w:pPr>
      <w:hyperlink w:anchor="_Toc511813371" w:history="1">
        <w:r w:rsidR="00C1222D" w:rsidRPr="00D27D83">
          <w:rPr>
            <w:rStyle w:val="Hyperlink"/>
          </w:rPr>
          <w:t>5.1 Process for clubs</w:t>
        </w:r>
        <w:r w:rsidR="00C1222D">
          <w:rPr>
            <w:webHidden/>
          </w:rPr>
          <w:tab/>
        </w:r>
        <w:r w:rsidR="00C1222D">
          <w:rPr>
            <w:webHidden/>
          </w:rPr>
          <w:fldChar w:fldCharType="begin"/>
        </w:r>
        <w:r w:rsidR="00C1222D">
          <w:rPr>
            <w:webHidden/>
          </w:rPr>
          <w:instrText xml:space="preserve"> PAGEREF _Toc511813371 \h </w:instrText>
        </w:r>
        <w:r w:rsidR="00C1222D">
          <w:rPr>
            <w:webHidden/>
          </w:rPr>
        </w:r>
        <w:r w:rsidR="00C1222D">
          <w:rPr>
            <w:webHidden/>
          </w:rPr>
          <w:fldChar w:fldCharType="separate"/>
        </w:r>
        <w:r w:rsidR="00C1222D">
          <w:rPr>
            <w:webHidden/>
          </w:rPr>
          <w:t>9</w:t>
        </w:r>
        <w:r w:rsidR="00C1222D">
          <w:rPr>
            <w:webHidden/>
          </w:rPr>
          <w:fldChar w:fldCharType="end"/>
        </w:r>
      </w:hyperlink>
    </w:p>
    <w:p w:rsidR="00C1222D" w:rsidRDefault="00387CCA">
      <w:pPr>
        <w:pStyle w:val="TOC2"/>
        <w:rPr>
          <w:rFonts w:asciiTheme="minorHAnsi" w:eastAsiaTheme="minorEastAsia" w:hAnsiTheme="minorHAnsi" w:cstheme="minorBidi"/>
          <w:sz w:val="22"/>
          <w:szCs w:val="22"/>
          <w:lang w:eastAsia="en-AU"/>
        </w:rPr>
      </w:pPr>
      <w:hyperlink w:anchor="_Toc511813372" w:history="1">
        <w:r w:rsidR="00C1222D" w:rsidRPr="00D27D83">
          <w:rPr>
            <w:rStyle w:val="Hyperlink"/>
          </w:rPr>
          <w:t>5.2 Process for councils</w:t>
        </w:r>
        <w:r w:rsidR="00C1222D">
          <w:rPr>
            <w:webHidden/>
          </w:rPr>
          <w:tab/>
        </w:r>
        <w:r w:rsidR="00C1222D">
          <w:rPr>
            <w:webHidden/>
          </w:rPr>
          <w:fldChar w:fldCharType="begin"/>
        </w:r>
        <w:r w:rsidR="00C1222D">
          <w:rPr>
            <w:webHidden/>
          </w:rPr>
          <w:instrText xml:space="preserve"> PAGEREF _Toc511813372 \h </w:instrText>
        </w:r>
        <w:r w:rsidR="00C1222D">
          <w:rPr>
            <w:webHidden/>
          </w:rPr>
        </w:r>
        <w:r w:rsidR="00C1222D">
          <w:rPr>
            <w:webHidden/>
          </w:rPr>
          <w:fldChar w:fldCharType="separate"/>
        </w:r>
        <w:r w:rsidR="00C1222D">
          <w:rPr>
            <w:webHidden/>
          </w:rPr>
          <w:t>9</w:t>
        </w:r>
        <w:r w:rsidR="00C1222D">
          <w:rPr>
            <w:webHidden/>
          </w:rPr>
          <w:fldChar w:fldCharType="end"/>
        </w:r>
      </w:hyperlink>
    </w:p>
    <w:p w:rsidR="00C1222D" w:rsidRDefault="00387CCA">
      <w:pPr>
        <w:pStyle w:val="TOC3"/>
        <w:rPr>
          <w:rFonts w:asciiTheme="minorHAnsi" w:eastAsiaTheme="minorEastAsia" w:hAnsiTheme="minorHAnsi" w:cstheme="minorBidi"/>
          <w:noProof/>
          <w:sz w:val="22"/>
          <w:szCs w:val="22"/>
          <w:lang w:eastAsia="en-AU"/>
        </w:rPr>
      </w:pPr>
      <w:hyperlink w:anchor="_Toc511813373" w:history="1">
        <w:r w:rsidR="00C1222D" w:rsidRPr="00D27D83">
          <w:rPr>
            <w:rStyle w:val="Hyperlink"/>
            <w:noProof/>
          </w:rPr>
          <w:t>Step Three: Assessment</w:t>
        </w:r>
        <w:r w:rsidR="00C1222D">
          <w:rPr>
            <w:noProof/>
            <w:webHidden/>
          </w:rPr>
          <w:tab/>
        </w:r>
        <w:r w:rsidR="00C1222D">
          <w:rPr>
            <w:noProof/>
            <w:webHidden/>
          </w:rPr>
          <w:fldChar w:fldCharType="begin"/>
        </w:r>
        <w:r w:rsidR="00C1222D">
          <w:rPr>
            <w:noProof/>
            <w:webHidden/>
          </w:rPr>
          <w:instrText xml:space="preserve"> PAGEREF _Toc511813373 \h </w:instrText>
        </w:r>
        <w:r w:rsidR="00C1222D">
          <w:rPr>
            <w:noProof/>
            <w:webHidden/>
          </w:rPr>
        </w:r>
        <w:r w:rsidR="00C1222D">
          <w:rPr>
            <w:noProof/>
            <w:webHidden/>
          </w:rPr>
          <w:fldChar w:fldCharType="separate"/>
        </w:r>
        <w:r w:rsidR="00C1222D">
          <w:rPr>
            <w:noProof/>
            <w:webHidden/>
          </w:rPr>
          <w:t>10</w:t>
        </w:r>
        <w:r w:rsidR="00C1222D">
          <w:rPr>
            <w:noProof/>
            <w:webHidden/>
          </w:rPr>
          <w:fldChar w:fldCharType="end"/>
        </w:r>
      </w:hyperlink>
    </w:p>
    <w:p w:rsidR="00C1222D" w:rsidRDefault="00387CCA">
      <w:pPr>
        <w:pStyle w:val="TOC1"/>
        <w:rPr>
          <w:rFonts w:asciiTheme="minorHAnsi" w:eastAsiaTheme="minorEastAsia" w:hAnsiTheme="minorHAnsi" w:cstheme="minorBidi"/>
          <w:b w:val="0"/>
          <w:sz w:val="22"/>
          <w:szCs w:val="22"/>
          <w:lang w:eastAsia="en-AU"/>
        </w:rPr>
      </w:pPr>
      <w:hyperlink w:anchor="_Toc511813374" w:history="1">
        <w:r w:rsidR="00C1222D" w:rsidRPr="00D27D83">
          <w:rPr>
            <w:rStyle w:val="Hyperlink"/>
          </w:rPr>
          <w:t>6. Timelines</w:t>
        </w:r>
        <w:r w:rsidR="00C1222D">
          <w:rPr>
            <w:webHidden/>
          </w:rPr>
          <w:tab/>
        </w:r>
        <w:r w:rsidR="00C1222D">
          <w:rPr>
            <w:webHidden/>
          </w:rPr>
          <w:fldChar w:fldCharType="begin"/>
        </w:r>
        <w:r w:rsidR="00C1222D">
          <w:rPr>
            <w:webHidden/>
          </w:rPr>
          <w:instrText xml:space="preserve"> PAGEREF _Toc511813374 \h </w:instrText>
        </w:r>
        <w:r w:rsidR="00C1222D">
          <w:rPr>
            <w:webHidden/>
          </w:rPr>
        </w:r>
        <w:r w:rsidR="00C1222D">
          <w:rPr>
            <w:webHidden/>
          </w:rPr>
          <w:fldChar w:fldCharType="separate"/>
        </w:r>
        <w:r w:rsidR="00C1222D">
          <w:rPr>
            <w:webHidden/>
          </w:rPr>
          <w:t>10</w:t>
        </w:r>
        <w:r w:rsidR="00C1222D">
          <w:rPr>
            <w:webHidden/>
          </w:rPr>
          <w:fldChar w:fldCharType="end"/>
        </w:r>
      </w:hyperlink>
    </w:p>
    <w:p w:rsidR="00C1222D" w:rsidRDefault="00387CCA">
      <w:pPr>
        <w:pStyle w:val="TOC1"/>
        <w:rPr>
          <w:rFonts w:asciiTheme="minorHAnsi" w:eastAsiaTheme="minorEastAsia" w:hAnsiTheme="minorHAnsi" w:cstheme="minorBidi"/>
          <w:b w:val="0"/>
          <w:sz w:val="22"/>
          <w:szCs w:val="22"/>
          <w:lang w:eastAsia="en-AU"/>
        </w:rPr>
      </w:pPr>
      <w:hyperlink w:anchor="_Toc511813375" w:history="1">
        <w:r w:rsidR="00C1222D" w:rsidRPr="00D27D83">
          <w:rPr>
            <w:rStyle w:val="Hyperlink"/>
          </w:rPr>
          <w:t xml:space="preserve">7. Better Pools* </w:t>
        </w:r>
        <w:r w:rsidR="00C1222D" w:rsidRPr="00D27D83">
          <w:rPr>
            <w:rStyle w:val="Hyperlink"/>
            <w:rFonts w:cs="Arial"/>
          </w:rPr>
          <w:t>*Only one project can be submitted under the Better Pools, Major Facilities, and Small Aquatic Projects categories.</w:t>
        </w:r>
        <w:r w:rsidR="00C1222D">
          <w:rPr>
            <w:webHidden/>
          </w:rPr>
          <w:tab/>
        </w:r>
        <w:r w:rsidR="00C1222D">
          <w:rPr>
            <w:webHidden/>
          </w:rPr>
          <w:fldChar w:fldCharType="begin"/>
        </w:r>
        <w:r w:rsidR="00C1222D">
          <w:rPr>
            <w:webHidden/>
          </w:rPr>
          <w:instrText xml:space="preserve"> PAGEREF _Toc511813375 \h </w:instrText>
        </w:r>
        <w:r w:rsidR="00C1222D">
          <w:rPr>
            <w:webHidden/>
          </w:rPr>
        </w:r>
        <w:r w:rsidR="00C1222D">
          <w:rPr>
            <w:webHidden/>
          </w:rPr>
          <w:fldChar w:fldCharType="separate"/>
        </w:r>
        <w:r w:rsidR="00C1222D">
          <w:rPr>
            <w:webHidden/>
          </w:rPr>
          <w:t>11</w:t>
        </w:r>
        <w:r w:rsidR="00C1222D">
          <w:rPr>
            <w:webHidden/>
          </w:rPr>
          <w:fldChar w:fldCharType="end"/>
        </w:r>
      </w:hyperlink>
    </w:p>
    <w:p w:rsidR="00C1222D" w:rsidRDefault="00387CCA">
      <w:pPr>
        <w:pStyle w:val="TOC2"/>
        <w:rPr>
          <w:rFonts w:asciiTheme="minorHAnsi" w:eastAsiaTheme="minorEastAsia" w:hAnsiTheme="minorHAnsi" w:cstheme="minorBidi"/>
          <w:sz w:val="22"/>
          <w:szCs w:val="22"/>
          <w:lang w:eastAsia="en-AU"/>
        </w:rPr>
      </w:pPr>
      <w:hyperlink w:anchor="_Toc511813376" w:history="1">
        <w:r w:rsidR="00C1222D" w:rsidRPr="00D27D83">
          <w:rPr>
            <w:rStyle w:val="Hyperlink"/>
          </w:rPr>
          <w:t>7.1 Better Pools – Full Application assessment criteria</w:t>
        </w:r>
        <w:r w:rsidR="00C1222D">
          <w:rPr>
            <w:webHidden/>
          </w:rPr>
          <w:tab/>
        </w:r>
        <w:r w:rsidR="00C1222D">
          <w:rPr>
            <w:webHidden/>
          </w:rPr>
          <w:fldChar w:fldCharType="begin"/>
        </w:r>
        <w:r w:rsidR="00C1222D">
          <w:rPr>
            <w:webHidden/>
          </w:rPr>
          <w:instrText xml:space="preserve"> PAGEREF _Toc511813376 \h </w:instrText>
        </w:r>
        <w:r w:rsidR="00C1222D">
          <w:rPr>
            <w:webHidden/>
          </w:rPr>
        </w:r>
        <w:r w:rsidR="00C1222D">
          <w:rPr>
            <w:webHidden/>
          </w:rPr>
          <w:fldChar w:fldCharType="separate"/>
        </w:r>
        <w:r w:rsidR="00C1222D">
          <w:rPr>
            <w:webHidden/>
          </w:rPr>
          <w:t>11</w:t>
        </w:r>
        <w:r w:rsidR="00C1222D">
          <w:rPr>
            <w:webHidden/>
          </w:rPr>
          <w:fldChar w:fldCharType="end"/>
        </w:r>
      </w:hyperlink>
    </w:p>
    <w:p w:rsidR="00C1222D" w:rsidRDefault="00387CCA">
      <w:pPr>
        <w:pStyle w:val="TOC2"/>
        <w:rPr>
          <w:rFonts w:asciiTheme="minorHAnsi" w:eastAsiaTheme="minorEastAsia" w:hAnsiTheme="minorHAnsi" w:cstheme="minorBidi"/>
          <w:sz w:val="22"/>
          <w:szCs w:val="22"/>
          <w:lang w:eastAsia="en-AU"/>
        </w:rPr>
      </w:pPr>
      <w:hyperlink w:anchor="_Toc511813377" w:history="1">
        <w:r w:rsidR="00C1222D" w:rsidRPr="00D27D83">
          <w:rPr>
            <w:rStyle w:val="Hyperlink"/>
          </w:rPr>
          <w:t>7.2 Better Pools Application Checklist</w:t>
        </w:r>
        <w:r w:rsidR="00C1222D">
          <w:rPr>
            <w:webHidden/>
          </w:rPr>
          <w:tab/>
        </w:r>
        <w:r w:rsidR="00C1222D">
          <w:rPr>
            <w:webHidden/>
          </w:rPr>
          <w:fldChar w:fldCharType="begin"/>
        </w:r>
        <w:r w:rsidR="00C1222D">
          <w:rPr>
            <w:webHidden/>
          </w:rPr>
          <w:instrText xml:space="preserve"> PAGEREF _Toc511813377 \h </w:instrText>
        </w:r>
        <w:r w:rsidR="00C1222D">
          <w:rPr>
            <w:webHidden/>
          </w:rPr>
        </w:r>
        <w:r w:rsidR="00C1222D">
          <w:rPr>
            <w:webHidden/>
          </w:rPr>
          <w:fldChar w:fldCharType="separate"/>
        </w:r>
        <w:r w:rsidR="00C1222D">
          <w:rPr>
            <w:webHidden/>
          </w:rPr>
          <w:t>13</w:t>
        </w:r>
        <w:r w:rsidR="00C1222D">
          <w:rPr>
            <w:webHidden/>
          </w:rPr>
          <w:fldChar w:fldCharType="end"/>
        </w:r>
      </w:hyperlink>
    </w:p>
    <w:p w:rsidR="00C1222D" w:rsidRDefault="00387CCA">
      <w:pPr>
        <w:pStyle w:val="TOC1"/>
        <w:rPr>
          <w:rFonts w:asciiTheme="minorHAnsi" w:eastAsiaTheme="minorEastAsia" w:hAnsiTheme="minorHAnsi" w:cstheme="minorBidi"/>
          <w:b w:val="0"/>
          <w:sz w:val="22"/>
          <w:szCs w:val="22"/>
          <w:lang w:eastAsia="en-AU"/>
        </w:rPr>
      </w:pPr>
      <w:hyperlink w:anchor="_Toc511813378" w:history="1">
        <w:r w:rsidR="00C1222D" w:rsidRPr="00D27D83">
          <w:rPr>
            <w:rStyle w:val="Hyperlink"/>
          </w:rPr>
          <w:t>8. Major Facilities*</w:t>
        </w:r>
        <w:r w:rsidR="00C1222D">
          <w:rPr>
            <w:webHidden/>
          </w:rPr>
          <w:tab/>
        </w:r>
        <w:r w:rsidR="00C1222D">
          <w:rPr>
            <w:webHidden/>
          </w:rPr>
          <w:fldChar w:fldCharType="begin"/>
        </w:r>
        <w:r w:rsidR="00C1222D">
          <w:rPr>
            <w:webHidden/>
          </w:rPr>
          <w:instrText xml:space="preserve"> PAGEREF _Toc511813378 \h </w:instrText>
        </w:r>
        <w:r w:rsidR="00C1222D">
          <w:rPr>
            <w:webHidden/>
          </w:rPr>
        </w:r>
        <w:r w:rsidR="00C1222D">
          <w:rPr>
            <w:webHidden/>
          </w:rPr>
          <w:fldChar w:fldCharType="separate"/>
        </w:r>
        <w:r w:rsidR="00C1222D">
          <w:rPr>
            <w:webHidden/>
          </w:rPr>
          <w:t>14</w:t>
        </w:r>
        <w:r w:rsidR="00C1222D">
          <w:rPr>
            <w:webHidden/>
          </w:rPr>
          <w:fldChar w:fldCharType="end"/>
        </w:r>
      </w:hyperlink>
    </w:p>
    <w:p w:rsidR="00C1222D" w:rsidRDefault="00387CCA">
      <w:pPr>
        <w:pStyle w:val="TOC2"/>
        <w:rPr>
          <w:rFonts w:asciiTheme="minorHAnsi" w:eastAsiaTheme="minorEastAsia" w:hAnsiTheme="minorHAnsi" w:cstheme="minorBidi"/>
          <w:sz w:val="22"/>
          <w:szCs w:val="22"/>
          <w:lang w:eastAsia="en-AU"/>
        </w:rPr>
      </w:pPr>
      <w:hyperlink w:anchor="_Toc511813379" w:history="1">
        <w:r w:rsidR="00C1222D" w:rsidRPr="00D27D83">
          <w:rPr>
            <w:rStyle w:val="Hyperlink"/>
          </w:rPr>
          <w:t>8.1 Major Facilities – Full application assessment criteria</w:t>
        </w:r>
        <w:r w:rsidR="00C1222D">
          <w:rPr>
            <w:webHidden/>
          </w:rPr>
          <w:tab/>
        </w:r>
        <w:r w:rsidR="00C1222D">
          <w:rPr>
            <w:webHidden/>
          </w:rPr>
          <w:fldChar w:fldCharType="begin"/>
        </w:r>
        <w:r w:rsidR="00C1222D">
          <w:rPr>
            <w:webHidden/>
          </w:rPr>
          <w:instrText xml:space="preserve"> PAGEREF _Toc511813379 \h </w:instrText>
        </w:r>
        <w:r w:rsidR="00C1222D">
          <w:rPr>
            <w:webHidden/>
          </w:rPr>
        </w:r>
        <w:r w:rsidR="00C1222D">
          <w:rPr>
            <w:webHidden/>
          </w:rPr>
          <w:fldChar w:fldCharType="separate"/>
        </w:r>
        <w:r w:rsidR="00C1222D">
          <w:rPr>
            <w:webHidden/>
          </w:rPr>
          <w:t>15</w:t>
        </w:r>
        <w:r w:rsidR="00C1222D">
          <w:rPr>
            <w:webHidden/>
          </w:rPr>
          <w:fldChar w:fldCharType="end"/>
        </w:r>
      </w:hyperlink>
    </w:p>
    <w:p w:rsidR="00C1222D" w:rsidRDefault="00387CCA">
      <w:pPr>
        <w:pStyle w:val="TOC2"/>
        <w:rPr>
          <w:rFonts w:asciiTheme="minorHAnsi" w:eastAsiaTheme="minorEastAsia" w:hAnsiTheme="minorHAnsi" w:cstheme="minorBidi"/>
          <w:sz w:val="22"/>
          <w:szCs w:val="22"/>
          <w:lang w:eastAsia="en-AU"/>
        </w:rPr>
      </w:pPr>
      <w:hyperlink w:anchor="_Toc511813380" w:history="1">
        <w:r w:rsidR="00C1222D" w:rsidRPr="00D27D83">
          <w:rPr>
            <w:rStyle w:val="Hyperlink"/>
          </w:rPr>
          <w:t>8.2 Major Facilities Application Checklist</w:t>
        </w:r>
        <w:r w:rsidR="00C1222D">
          <w:rPr>
            <w:webHidden/>
          </w:rPr>
          <w:tab/>
        </w:r>
        <w:r w:rsidR="00C1222D">
          <w:rPr>
            <w:webHidden/>
          </w:rPr>
          <w:fldChar w:fldCharType="begin"/>
        </w:r>
        <w:r w:rsidR="00C1222D">
          <w:rPr>
            <w:webHidden/>
          </w:rPr>
          <w:instrText xml:space="preserve"> PAGEREF _Toc511813380 \h </w:instrText>
        </w:r>
        <w:r w:rsidR="00C1222D">
          <w:rPr>
            <w:webHidden/>
          </w:rPr>
        </w:r>
        <w:r w:rsidR="00C1222D">
          <w:rPr>
            <w:webHidden/>
          </w:rPr>
          <w:fldChar w:fldCharType="separate"/>
        </w:r>
        <w:r w:rsidR="00C1222D">
          <w:rPr>
            <w:webHidden/>
          </w:rPr>
          <w:t>16</w:t>
        </w:r>
        <w:r w:rsidR="00C1222D">
          <w:rPr>
            <w:webHidden/>
          </w:rPr>
          <w:fldChar w:fldCharType="end"/>
        </w:r>
      </w:hyperlink>
    </w:p>
    <w:p w:rsidR="00C1222D" w:rsidRDefault="00387CCA">
      <w:pPr>
        <w:pStyle w:val="TOC1"/>
        <w:rPr>
          <w:rFonts w:asciiTheme="minorHAnsi" w:eastAsiaTheme="minorEastAsia" w:hAnsiTheme="minorHAnsi" w:cstheme="minorBidi"/>
          <w:b w:val="0"/>
          <w:sz w:val="22"/>
          <w:szCs w:val="22"/>
          <w:lang w:eastAsia="en-AU"/>
        </w:rPr>
      </w:pPr>
      <w:hyperlink w:anchor="_Toc511813381" w:history="1">
        <w:r w:rsidR="00C1222D" w:rsidRPr="00D27D83">
          <w:rPr>
            <w:rStyle w:val="Hyperlink"/>
          </w:rPr>
          <w:t>9. Small Aquatic Projects*</w:t>
        </w:r>
        <w:r w:rsidR="00C1222D" w:rsidRPr="00D27D83">
          <w:rPr>
            <w:rStyle w:val="Hyperlink"/>
            <w:rFonts w:eastAsia="MS Gothic"/>
          </w:rPr>
          <w:t xml:space="preserve"> </w:t>
        </w:r>
        <w:r w:rsidR="00C1222D" w:rsidRPr="00D27D83">
          <w:rPr>
            <w:rStyle w:val="Hyperlink"/>
            <w:rFonts w:cs="Arial"/>
          </w:rPr>
          <w:t>*Only one project can be submitted under the Better Pools, Major Facilities and Small Aquatic Projects categories.</w:t>
        </w:r>
        <w:r w:rsidR="00C1222D">
          <w:rPr>
            <w:webHidden/>
          </w:rPr>
          <w:tab/>
        </w:r>
        <w:r w:rsidR="00C1222D">
          <w:rPr>
            <w:webHidden/>
          </w:rPr>
          <w:fldChar w:fldCharType="begin"/>
        </w:r>
        <w:r w:rsidR="00C1222D">
          <w:rPr>
            <w:webHidden/>
          </w:rPr>
          <w:instrText xml:space="preserve"> PAGEREF _Toc511813381 \h </w:instrText>
        </w:r>
        <w:r w:rsidR="00C1222D">
          <w:rPr>
            <w:webHidden/>
          </w:rPr>
        </w:r>
        <w:r w:rsidR="00C1222D">
          <w:rPr>
            <w:webHidden/>
          </w:rPr>
          <w:fldChar w:fldCharType="separate"/>
        </w:r>
        <w:r w:rsidR="00C1222D">
          <w:rPr>
            <w:webHidden/>
          </w:rPr>
          <w:t>17</w:t>
        </w:r>
        <w:r w:rsidR="00C1222D">
          <w:rPr>
            <w:webHidden/>
          </w:rPr>
          <w:fldChar w:fldCharType="end"/>
        </w:r>
      </w:hyperlink>
    </w:p>
    <w:p w:rsidR="00C1222D" w:rsidRDefault="00387CCA">
      <w:pPr>
        <w:pStyle w:val="TOC2"/>
        <w:rPr>
          <w:rFonts w:asciiTheme="minorHAnsi" w:eastAsiaTheme="minorEastAsia" w:hAnsiTheme="minorHAnsi" w:cstheme="minorBidi"/>
          <w:sz w:val="22"/>
          <w:szCs w:val="22"/>
          <w:lang w:eastAsia="en-AU"/>
        </w:rPr>
      </w:pPr>
      <w:hyperlink w:anchor="_Toc511813382" w:history="1">
        <w:r w:rsidR="00C1222D" w:rsidRPr="00D27D83">
          <w:rPr>
            <w:rStyle w:val="Hyperlink"/>
          </w:rPr>
          <w:t>9.1 Small Aquatic Projects – Full application assessment criteria</w:t>
        </w:r>
        <w:r w:rsidR="00C1222D">
          <w:rPr>
            <w:webHidden/>
          </w:rPr>
          <w:tab/>
        </w:r>
        <w:r w:rsidR="00C1222D">
          <w:rPr>
            <w:webHidden/>
          </w:rPr>
          <w:fldChar w:fldCharType="begin"/>
        </w:r>
        <w:r w:rsidR="00C1222D">
          <w:rPr>
            <w:webHidden/>
          </w:rPr>
          <w:instrText xml:space="preserve"> PAGEREF _Toc511813382 \h </w:instrText>
        </w:r>
        <w:r w:rsidR="00C1222D">
          <w:rPr>
            <w:webHidden/>
          </w:rPr>
        </w:r>
        <w:r w:rsidR="00C1222D">
          <w:rPr>
            <w:webHidden/>
          </w:rPr>
          <w:fldChar w:fldCharType="separate"/>
        </w:r>
        <w:r w:rsidR="00C1222D">
          <w:rPr>
            <w:webHidden/>
          </w:rPr>
          <w:t>18</w:t>
        </w:r>
        <w:r w:rsidR="00C1222D">
          <w:rPr>
            <w:webHidden/>
          </w:rPr>
          <w:fldChar w:fldCharType="end"/>
        </w:r>
      </w:hyperlink>
    </w:p>
    <w:p w:rsidR="00C1222D" w:rsidRDefault="00387CCA">
      <w:pPr>
        <w:pStyle w:val="TOC2"/>
        <w:rPr>
          <w:rFonts w:asciiTheme="minorHAnsi" w:eastAsiaTheme="minorEastAsia" w:hAnsiTheme="minorHAnsi" w:cstheme="minorBidi"/>
          <w:sz w:val="22"/>
          <w:szCs w:val="22"/>
          <w:lang w:eastAsia="en-AU"/>
        </w:rPr>
      </w:pPr>
      <w:hyperlink w:anchor="_Toc511813383" w:history="1">
        <w:r w:rsidR="00C1222D" w:rsidRPr="00D27D83">
          <w:rPr>
            <w:rStyle w:val="Hyperlink"/>
          </w:rPr>
          <w:t>9.2 Small Aquatic Projects Application Checklist</w:t>
        </w:r>
        <w:r w:rsidR="00C1222D">
          <w:rPr>
            <w:webHidden/>
          </w:rPr>
          <w:tab/>
        </w:r>
        <w:r w:rsidR="00C1222D">
          <w:rPr>
            <w:webHidden/>
          </w:rPr>
          <w:fldChar w:fldCharType="begin"/>
        </w:r>
        <w:r w:rsidR="00C1222D">
          <w:rPr>
            <w:webHidden/>
          </w:rPr>
          <w:instrText xml:space="preserve"> PAGEREF _Toc511813383 \h </w:instrText>
        </w:r>
        <w:r w:rsidR="00C1222D">
          <w:rPr>
            <w:webHidden/>
          </w:rPr>
        </w:r>
        <w:r w:rsidR="00C1222D">
          <w:rPr>
            <w:webHidden/>
          </w:rPr>
          <w:fldChar w:fldCharType="separate"/>
        </w:r>
        <w:r w:rsidR="00C1222D">
          <w:rPr>
            <w:webHidden/>
          </w:rPr>
          <w:t>18</w:t>
        </w:r>
        <w:r w:rsidR="00C1222D">
          <w:rPr>
            <w:webHidden/>
          </w:rPr>
          <w:fldChar w:fldCharType="end"/>
        </w:r>
      </w:hyperlink>
    </w:p>
    <w:p w:rsidR="00C1222D" w:rsidRDefault="00387CCA">
      <w:pPr>
        <w:pStyle w:val="TOC1"/>
        <w:rPr>
          <w:rFonts w:asciiTheme="minorHAnsi" w:eastAsiaTheme="minorEastAsia" w:hAnsiTheme="minorHAnsi" w:cstheme="minorBidi"/>
          <w:b w:val="0"/>
          <w:sz w:val="22"/>
          <w:szCs w:val="22"/>
          <w:lang w:eastAsia="en-AU"/>
        </w:rPr>
      </w:pPr>
      <w:hyperlink w:anchor="_Toc511813384" w:history="1">
        <w:r w:rsidR="00C1222D" w:rsidRPr="00D27D83">
          <w:rPr>
            <w:rStyle w:val="Hyperlink"/>
          </w:rPr>
          <w:t>10. Minor Facilities*</w:t>
        </w:r>
        <w:r w:rsidR="00C1222D">
          <w:rPr>
            <w:webHidden/>
          </w:rPr>
          <w:tab/>
        </w:r>
        <w:r w:rsidR="00C1222D">
          <w:rPr>
            <w:webHidden/>
          </w:rPr>
          <w:fldChar w:fldCharType="begin"/>
        </w:r>
        <w:r w:rsidR="00C1222D">
          <w:rPr>
            <w:webHidden/>
          </w:rPr>
          <w:instrText xml:space="preserve"> PAGEREF _Toc511813384 \h </w:instrText>
        </w:r>
        <w:r w:rsidR="00C1222D">
          <w:rPr>
            <w:webHidden/>
          </w:rPr>
        </w:r>
        <w:r w:rsidR="00C1222D">
          <w:rPr>
            <w:webHidden/>
          </w:rPr>
          <w:fldChar w:fldCharType="separate"/>
        </w:r>
        <w:r w:rsidR="00C1222D">
          <w:rPr>
            <w:webHidden/>
          </w:rPr>
          <w:t>19</w:t>
        </w:r>
        <w:r w:rsidR="00C1222D">
          <w:rPr>
            <w:webHidden/>
          </w:rPr>
          <w:fldChar w:fldCharType="end"/>
        </w:r>
      </w:hyperlink>
    </w:p>
    <w:p w:rsidR="00C1222D" w:rsidRDefault="00387CCA">
      <w:pPr>
        <w:pStyle w:val="TOC2"/>
        <w:rPr>
          <w:rFonts w:asciiTheme="minorHAnsi" w:eastAsiaTheme="minorEastAsia" w:hAnsiTheme="minorHAnsi" w:cstheme="minorBidi"/>
          <w:sz w:val="22"/>
          <w:szCs w:val="22"/>
          <w:lang w:eastAsia="en-AU"/>
        </w:rPr>
      </w:pPr>
      <w:hyperlink w:anchor="_Toc511813385" w:history="1">
        <w:r w:rsidR="00C1222D" w:rsidRPr="00D27D83">
          <w:rPr>
            <w:rStyle w:val="Hyperlink"/>
          </w:rPr>
          <w:t>10.1 Minor Facilities Full Application assessment criteria</w:t>
        </w:r>
        <w:r w:rsidR="00C1222D">
          <w:rPr>
            <w:webHidden/>
          </w:rPr>
          <w:tab/>
        </w:r>
        <w:r w:rsidR="00C1222D">
          <w:rPr>
            <w:webHidden/>
          </w:rPr>
          <w:fldChar w:fldCharType="begin"/>
        </w:r>
        <w:r w:rsidR="00C1222D">
          <w:rPr>
            <w:webHidden/>
          </w:rPr>
          <w:instrText xml:space="preserve"> PAGEREF _Toc511813385 \h </w:instrText>
        </w:r>
        <w:r w:rsidR="00C1222D">
          <w:rPr>
            <w:webHidden/>
          </w:rPr>
        </w:r>
        <w:r w:rsidR="00C1222D">
          <w:rPr>
            <w:webHidden/>
          </w:rPr>
          <w:fldChar w:fldCharType="separate"/>
        </w:r>
        <w:r w:rsidR="00C1222D">
          <w:rPr>
            <w:webHidden/>
          </w:rPr>
          <w:t>20</w:t>
        </w:r>
        <w:r w:rsidR="00C1222D">
          <w:rPr>
            <w:webHidden/>
          </w:rPr>
          <w:fldChar w:fldCharType="end"/>
        </w:r>
      </w:hyperlink>
    </w:p>
    <w:p w:rsidR="00C1222D" w:rsidRDefault="00387CCA">
      <w:pPr>
        <w:pStyle w:val="TOC2"/>
        <w:rPr>
          <w:rFonts w:asciiTheme="minorHAnsi" w:eastAsiaTheme="minorEastAsia" w:hAnsiTheme="minorHAnsi" w:cstheme="minorBidi"/>
          <w:sz w:val="22"/>
          <w:szCs w:val="22"/>
          <w:lang w:eastAsia="en-AU"/>
        </w:rPr>
      </w:pPr>
      <w:hyperlink w:anchor="_Toc511813386" w:history="1">
        <w:r w:rsidR="00C1222D" w:rsidRPr="00D27D83">
          <w:rPr>
            <w:rStyle w:val="Hyperlink"/>
          </w:rPr>
          <w:t>10.2 Minor Facilities Supporting Documentation</w:t>
        </w:r>
        <w:r w:rsidR="00C1222D">
          <w:rPr>
            <w:webHidden/>
          </w:rPr>
          <w:tab/>
        </w:r>
        <w:r w:rsidR="00C1222D">
          <w:rPr>
            <w:webHidden/>
          </w:rPr>
          <w:fldChar w:fldCharType="begin"/>
        </w:r>
        <w:r w:rsidR="00C1222D">
          <w:rPr>
            <w:webHidden/>
          </w:rPr>
          <w:instrText xml:space="preserve"> PAGEREF _Toc511813386 \h </w:instrText>
        </w:r>
        <w:r w:rsidR="00C1222D">
          <w:rPr>
            <w:webHidden/>
          </w:rPr>
        </w:r>
        <w:r w:rsidR="00C1222D">
          <w:rPr>
            <w:webHidden/>
          </w:rPr>
          <w:fldChar w:fldCharType="separate"/>
        </w:r>
        <w:r w:rsidR="00C1222D">
          <w:rPr>
            <w:webHidden/>
          </w:rPr>
          <w:t>21</w:t>
        </w:r>
        <w:r w:rsidR="00C1222D">
          <w:rPr>
            <w:webHidden/>
          </w:rPr>
          <w:fldChar w:fldCharType="end"/>
        </w:r>
      </w:hyperlink>
    </w:p>
    <w:p w:rsidR="00C1222D" w:rsidRDefault="00387CCA">
      <w:pPr>
        <w:pStyle w:val="TOC1"/>
        <w:rPr>
          <w:rFonts w:asciiTheme="minorHAnsi" w:eastAsiaTheme="minorEastAsia" w:hAnsiTheme="minorHAnsi" w:cstheme="minorBidi"/>
          <w:b w:val="0"/>
          <w:sz w:val="22"/>
          <w:szCs w:val="22"/>
          <w:lang w:eastAsia="en-AU"/>
        </w:rPr>
      </w:pPr>
      <w:hyperlink w:anchor="_Toc511813387" w:history="1">
        <w:r w:rsidR="00C1222D" w:rsidRPr="00D27D83">
          <w:rPr>
            <w:rStyle w:val="Hyperlink"/>
          </w:rPr>
          <w:t>11. Planning</w:t>
        </w:r>
        <w:r w:rsidR="00C1222D">
          <w:rPr>
            <w:webHidden/>
          </w:rPr>
          <w:tab/>
        </w:r>
        <w:r w:rsidR="00C1222D">
          <w:rPr>
            <w:webHidden/>
          </w:rPr>
          <w:fldChar w:fldCharType="begin"/>
        </w:r>
        <w:r w:rsidR="00C1222D">
          <w:rPr>
            <w:webHidden/>
          </w:rPr>
          <w:instrText xml:space="preserve"> PAGEREF _Toc511813387 \h </w:instrText>
        </w:r>
        <w:r w:rsidR="00C1222D">
          <w:rPr>
            <w:webHidden/>
          </w:rPr>
        </w:r>
        <w:r w:rsidR="00C1222D">
          <w:rPr>
            <w:webHidden/>
          </w:rPr>
          <w:fldChar w:fldCharType="separate"/>
        </w:r>
        <w:r w:rsidR="00C1222D">
          <w:rPr>
            <w:webHidden/>
          </w:rPr>
          <w:t>22</w:t>
        </w:r>
        <w:r w:rsidR="00C1222D">
          <w:rPr>
            <w:webHidden/>
          </w:rPr>
          <w:fldChar w:fldCharType="end"/>
        </w:r>
      </w:hyperlink>
    </w:p>
    <w:p w:rsidR="00C1222D" w:rsidRDefault="00387CCA">
      <w:pPr>
        <w:pStyle w:val="TOC2"/>
        <w:tabs>
          <w:tab w:val="left" w:pos="800"/>
        </w:tabs>
        <w:rPr>
          <w:rFonts w:asciiTheme="minorHAnsi" w:eastAsiaTheme="minorEastAsia" w:hAnsiTheme="minorHAnsi" w:cstheme="minorBidi"/>
          <w:sz w:val="22"/>
          <w:szCs w:val="22"/>
          <w:lang w:eastAsia="en-AU"/>
        </w:rPr>
      </w:pPr>
      <w:hyperlink w:anchor="_Toc511813388" w:history="1">
        <w:r w:rsidR="00C1222D" w:rsidRPr="00D27D83">
          <w:rPr>
            <w:rStyle w:val="Hyperlink"/>
          </w:rPr>
          <w:t>12.1</w:t>
        </w:r>
        <w:r w:rsidR="00C1222D">
          <w:rPr>
            <w:rFonts w:asciiTheme="minorHAnsi" w:eastAsiaTheme="minorEastAsia" w:hAnsiTheme="minorHAnsi" w:cstheme="minorBidi"/>
            <w:sz w:val="22"/>
            <w:szCs w:val="22"/>
            <w:lang w:eastAsia="en-AU"/>
          </w:rPr>
          <w:tab/>
        </w:r>
        <w:r w:rsidR="00C1222D" w:rsidRPr="00D27D83">
          <w:rPr>
            <w:rStyle w:val="Hyperlink"/>
          </w:rPr>
          <w:t>Planning Full Application assessment criteria</w:t>
        </w:r>
        <w:r w:rsidR="00C1222D">
          <w:rPr>
            <w:webHidden/>
          </w:rPr>
          <w:tab/>
        </w:r>
        <w:r w:rsidR="00C1222D">
          <w:rPr>
            <w:webHidden/>
          </w:rPr>
          <w:fldChar w:fldCharType="begin"/>
        </w:r>
        <w:r w:rsidR="00C1222D">
          <w:rPr>
            <w:webHidden/>
          </w:rPr>
          <w:instrText xml:space="preserve"> PAGEREF _Toc511813388 \h </w:instrText>
        </w:r>
        <w:r w:rsidR="00C1222D">
          <w:rPr>
            <w:webHidden/>
          </w:rPr>
        </w:r>
        <w:r w:rsidR="00C1222D">
          <w:rPr>
            <w:webHidden/>
          </w:rPr>
          <w:fldChar w:fldCharType="separate"/>
        </w:r>
        <w:r w:rsidR="00C1222D">
          <w:rPr>
            <w:webHidden/>
          </w:rPr>
          <w:t>24</w:t>
        </w:r>
        <w:r w:rsidR="00C1222D">
          <w:rPr>
            <w:webHidden/>
          </w:rPr>
          <w:fldChar w:fldCharType="end"/>
        </w:r>
      </w:hyperlink>
    </w:p>
    <w:p w:rsidR="00C1222D" w:rsidRDefault="00387CCA">
      <w:pPr>
        <w:pStyle w:val="TOC2"/>
        <w:rPr>
          <w:rFonts w:asciiTheme="minorHAnsi" w:eastAsiaTheme="minorEastAsia" w:hAnsiTheme="minorHAnsi" w:cstheme="minorBidi"/>
          <w:sz w:val="22"/>
          <w:szCs w:val="22"/>
          <w:lang w:eastAsia="en-AU"/>
        </w:rPr>
      </w:pPr>
      <w:hyperlink w:anchor="_Toc511813389" w:history="1">
        <w:r w:rsidR="00C1222D" w:rsidRPr="00D27D83">
          <w:rPr>
            <w:rStyle w:val="Hyperlink"/>
          </w:rPr>
          <w:t>12.2 Planning Application Checklist</w:t>
        </w:r>
        <w:r w:rsidR="00C1222D">
          <w:rPr>
            <w:webHidden/>
          </w:rPr>
          <w:tab/>
        </w:r>
        <w:r w:rsidR="00C1222D">
          <w:rPr>
            <w:webHidden/>
          </w:rPr>
          <w:fldChar w:fldCharType="begin"/>
        </w:r>
        <w:r w:rsidR="00C1222D">
          <w:rPr>
            <w:webHidden/>
          </w:rPr>
          <w:instrText xml:space="preserve"> PAGEREF _Toc511813389 \h </w:instrText>
        </w:r>
        <w:r w:rsidR="00C1222D">
          <w:rPr>
            <w:webHidden/>
          </w:rPr>
        </w:r>
        <w:r w:rsidR="00C1222D">
          <w:rPr>
            <w:webHidden/>
          </w:rPr>
          <w:fldChar w:fldCharType="separate"/>
        </w:r>
        <w:r w:rsidR="00C1222D">
          <w:rPr>
            <w:webHidden/>
          </w:rPr>
          <w:t>25</w:t>
        </w:r>
        <w:r w:rsidR="00C1222D">
          <w:rPr>
            <w:webHidden/>
          </w:rPr>
          <w:fldChar w:fldCharType="end"/>
        </w:r>
      </w:hyperlink>
    </w:p>
    <w:p w:rsidR="00C1222D" w:rsidRDefault="00387CCA">
      <w:pPr>
        <w:pStyle w:val="TOC1"/>
        <w:rPr>
          <w:rFonts w:asciiTheme="minorHAnsi" w:eastAsiaTheme="minorEastAsia" w:hAnsiTheme="minorHAnsi" w:cstheme="minorBidi"/>
          <w:b w:val="0"/>
          <w:sz w:val="22"/>
          <w:szCs w:val="22"/>
          <w:lang w:eastAsia="en-AU"/>
        </w:rPr>
      </w:pPr>
      <w:hyperlink w:anchor="_Toc511813390" w:history="1">
        <w:r w:rsidR="00C1222D" w:rsidRPr="00D27D83">
          <w:rPr>
            <w:rStyle w:val="Hyperlink"/>
          </w:rPr>
          <w:t>13. Resources and additional information</w:t>
        </w:r>
        <w:r w:rsidR="00C1222D">
          <w:rPr>
            <w:webHidden/>
          </w:rPr>
          <w:tab/>
        </w:r>
        <w:r w:rsidR="00C1222D">
          <w:rPr>
            <w:webHidden/>
          </w:rPr>
          <w:fldChar w:fldCharType="begin"/>
        </w:r>
        <w:r w:rsidR="00C1222D">
          <w:rPr>
            <w:webHidden/>
          </w:rPr>
          <w:instrText xml:space="preserve"> PAGEREF _Toc511813390 \h </w:instrText>
        </w:r>
        <w:r w:rsidR="00C1222D">
          <w:rPr>
            <w:webHidden/>
          </w:rPr>
        </w:r>
        <w:r w:rsidR="00C1222D">
          <w:rPr>
            <w:webHidden/>
          </w:rPr>
          <w:fldChar w:fldCharType="separate"/>
        </w:r>
        <w:r w:rsidR="00C1222D">
          <w:rPr>
            <w:webHidden/>
          </w:rPr>
          <w:t>25</w:t>
        </w:r>
        <w:r w:rsidR="00C1222D">
          <w:rPr>
            <w:webHidden/>
          </w:rPr>
          <w:fldChar w:fldCharType="end"/>
        </w:r>
      </w:hyperlink>
    </w:p>
    <w:p w:rsidR="00C1222D" w:rsidRDefault="00387CCA">
      <w:pPr>
        <w:pStyle w:val="TOC1"/>
        <w:rPr>
          <w:rFonts w:asciiTheme="minorHAnsi" w:eastAsiaTheme="minorEastAsia" w:hAnsiTheme="minorHAnsi" w:cstheme="minorBidi"/>
          <w:b w:val="0"/>
          <w:sz w:val="22"/>
          <w:szCs w:val="22"/>
          <w:lang w:eastAsia="en-AU"/>
        </w:rPr>
      </w:pPr>
      <w:hyperlink w:anchor="_Toc511813391" w:history="1">
        <w:r w:rsidR="00C1222D" w:rsidRPr="00D27D83">
          <w:rPr>
            <w:rStyle w:val="Hyperlink"/>
          </w:rPr>
          <w:t>14. Conditions that apply to applications and funding</w:t>
        </w:r>
        <w:r w:rsidR="00C1222D">
          <w:rPr>
            <w:webHidden/>
          </w:rPr>
          <w:tab/>
        </w:r>
        <w:r w:rsidR="00C1222D">
          <w:rPr>
            <w:webHidden/>
          </w:rPr>
          <w:fldChar w:fldCharType="begin"/>
        </w:r>
        <w:r w:rsidR="00C1222D">
          <w:rPr>
            <w:webHidden/>
          </w:rPr>
          <w:instrText xml:space="preserve"> PAGEREF _Toc511813391 \h </w:instrText>
        </w:r>
        <w:r w:rsidR="00C1222D">
          <w:rPr>
            <w:webHidden/>
          </w:rPr>
        </w:r>
        <w:r w:rsidR="00C1222D">
          <w:rPr>
            <w:webHidden/>
          </w:rPr>
          <w:fldChar w:fldCharType="separate"/>
        </w:r>
        <w:r w:rsidR="00C1222D">
          <w:rPr>
            <w:webHidden/>
          </w:rPr>
          <w:t>28</w:t>
        </w:r>
        <w:r w:rsidR="00C1222D">
          <w:rPr>
            <w:webHidden/>
          </w:rPr>
          <w:fldChar w:fldCharType="end"/>
        </w:r>
      </w:hyperlink>
    </w:p>
    <w:p w:rsidR="00C1222D" w:rsidRDefault="00387CCA">
      <w:pPr>
        <w:pStyle w:val="TOC2"/>
        <w:rPr>
          <w:rFonts w:asciiTheme="minorHAnsi" w:eastAsiaTheme="minorEastAsia" w:hAnsiTheme="minorHAnsi" w:cstheme="minorBidi"/>
          <w:sz w:val="22"/>
          <w:szCs w:val="22"/>
          <w:lang w:eastAsia="en-AU"/>
        </w:rPr>
      </w:pPr>
      <w:hyperlink w:anchor="_Toc511813392" w:history="1">
        <w:r w:rsidR="00C1222D" w:rsidRPr="00D27D83">
          <w:rPr>
            <w:rStyle w:val="Hyperlink"/>
          </w:rPr>
          <w:t>14.1 Funding Agreements</w:t>
        </w:r>
        <w:r w:rsidR="00C1222D">
          <w:rPr>
            <w:webHidden/>
          </w:rPr>
          <w:tab/>
        </w:r>
        <w:r w:rsidR="00C1222D">
          <w:rPr>
            <w:webHidden/>
          </w:rPr>
          <w:fldChar w:fldCharType="begin"/>
        </w:r>
        <w:r w:rsidR="00C1222D">
          <w:rPr>
            <w:webHidden/>
          </w:rPr>
          <w:instrText xml:space="preserve"> PAGEREF _Toc511813392 \h </w:instrText>
        </w:r>
        <w:r w:rsidR="00C1222D">
          <w:rPr>
            <w:webHidden/>
          </w:rPr>
        </w:r>
        <w:r w:rsidR="00C1222D">
          <w:rPr>
            <w:webHidden/>
          </w:rPr>
          <w:fldChar w:fldCharType="separate"/>
        </w:r>
        <w:r w:rsidR="00C1222D">
          <w:rPr>
            <w:webHidden/>
          </w:rPr>
          <w:t>28</w:t>
        </w:r>
        <w:r w:rsidR="00C1222D">
          <w:rPr>
            <w:webHidden/>
          </w:rPr>
          <w:fldChar w:fldCharType="end"/>
        </w:r>
      </w:hyperlink>
    </w:p>
    <w:p w:rsidR="00C1222D" w:rsidRDefault="00387CCA">
      <w:pPr>
        <w:pStyle w:val="TOC2"/>
        <w:rPr>
          <w:rFonts w:asciiTheme="minorHAnsi" w:eastAsiaTheme="minorEastAsia" w:hAnsiTheme="minorHAnsi" w:cstheme="minorBidi"/>
          <w:sz w:val="22"/>
          <w:szCs w:val="22"/>
          <w:lang w:eastAsia="en-AU"/>
        </w:rPr>
      </w:pPr>
      <w:hyperlink w:anchor="_Toc511813393" w:history="1">
        <w:r w:rsidR="00C1222D" w:rsidRPr="00D27D83">
          <w:rPr>
            <w:rStyle w:val="Hyperlink"/>
          </w:rPr>
          <w:t>14.2 Acknowledging the Victorian Government’s support and promoting success</w:t>
        </w:r>
        <w:r w:rsidR="00C1222D">
          <w:rPr>
            <w:webHidden/>
          </w:rPr>
          <w:tab/>
        </w:r>
        <w:r w:rsidR="00C1222D">
          <w:rPr>
            <w:webHidden/>
          </w:rPr>
          <w:fldChar w:fldCharType="begin"/>
        </w:r>
        <w:r w:rsidR="00C1222D">
          <w:rPr>
            <w:webHidden/>
          </w:rPr>
          <w:instrText xml:space="preserve"> PAGEREF _Toc511813393 \h </w:instrText>
        </w:r>
        <w:r w:rsidR="00C1222D">
          <w:rPr>
            <w:webHidden/>
          </w:rPr>
        </w:r>
        <w:r w:rsidR="00C1222D">
          <w:rPr>
            <w:webHidden/>
          </w:rPr>
          <w:fldChar w:fldCharType="separate"/>
        </w:r>
        <w:r w:rsidR="00C1222D">
          <w:rPr>
            <w:webHidden/>
          </w:rPr>
          <w:t>29</w:t>
        </w:r>
        <w:r w:rsidR="00C1222D">
          <w:rPr>
            <w:webHidden/>
          </w:rPr>
          <w:fldChar w:fldCharType="end"/>
        </w:r>
      </w:hyperlink>
    </w:p>
    <w:p w:rsidR="00C1222D" w:rsidRDefault="00387CCA">
      <w:pPr>
        <w:pStyle w:val="TOC2"/>
        <w:rPr>
          <w:rFonts w:asciiTheme="minorHAnsi" w:eastAsiaTheme="minorEastAsia" w:hAnsiTheme="minorHAnsi" w:cstheme="minorBidi"/>
          <w:sz w:val="22"/>
          <w:szCs w:val="22"/>
          <w:lang w:eastAsia="en-AU"/>
        </w:rPr>
      </w:pPr>
      <w:hyperlink w:anchor="_Toc511813394" w:history="1">
        <w:r w:rsidR="00C1222D" w:rsidRPr="00D27D83">
          <w:rPr>
            <w:rStyle w:val="Hyperlink"/>
          </w:rPr>
          <w:t>14.3 Payments</w:t>
        </w:r>
        <w:r w:rsidR="00C1222D">
          <w:rPr>
            <w:webHidden/>
          </w:rPr>
          <w:tab/>
        </w:r>
        <w:r w:rsidR="00C1222D">
          <w:rPr>
            <w:webHidden/>
          </w:rPr>
          <w:fldChar w:fldCharType="begin"/>
        </w:r>
        <w:r w:rsidR="00C1222D">
          <w:rPr>
            <w:webHidden/>
          </w:rPr>
          <w:instrText xml:space="preserve"> PAGEREF _Toc511813394 \h </w:instrText>
        </w:r>
        <w:r w:rsidR="00C1222D">
          <w:rPr>
            <w:webHidden/>
          </w:rPr>
        </w:r>
        <w:r w:rsidR="00C1222D">
          <w:rPr>
            <w:webHidden/>
          </w:rPr>
          <w:fldChar w:fldCharType="separate"/>
        </w:r>
        <w:r w:rsidR="00C1222D">
          <w:rPr>
            <w:webHidden/>
          </w:rPr>
          <w:t>30</w:t>
        </w:r>
        <w:r w:rsidR="00C1222D">
          <w:rPr>
            <w:webHidden/>
          </w:rPr>
          <w:fldChar w:fldCharType="end"/>
        </w:r>
      </w:hyperlink>
    </w:p>
    <w:p w:rsidR="00B51444" w:rsidRPr="00545615" w:rsidRDefault="00B51444" w:rsidP="00B51444">
      <w:pPr>
        <w:rPr>
          <w:rFonts w:ascii="Arial" w:hAnsi="Arial" w:cs="Arial"/>
          <w:sz w:val="24"/>
          <w:szCs w:val="24"/>
        </w:rPr>
      </w:pPr>
      <w:r w:rsidRPr="00545615">
        <w:rPr>
          <w:rFonts w:ascii="Arial" w:hAnsi="Arial" w:cs="Arial"/>
          <w:b/>
          <w:bCs/>
          <w:noProof/>
          <w:sz w:val="24"/>
          <w:szCs w:val="24"/>
        </w:rPr>
        <w:fldChar w:fldCharType="end"/>
      </w:r>
    </w:p>
    <w:p w:rsidR="00B51444" w:rsidRPr="00C47EA7" w:rsidRDefault="00B51444" w:rsidP="00C47EA7">
      <w:pPr>
        <w:pStyle w:val="Heading1"/>
        <w:rPr>
          <w:b/>
        </w:rPr>
      </w:pPr>
      <w:r w:rsidRPr="0067439B">
        <w:rPr>
          <w:rFonts w:cs="Arial"/>
          <w:color w:val="000000"/>
          <w:sz w:val="24"/>
          <w:szCs w:val="24"/>
          <w:lang w:eastAsia="en-AU"/>
        </w:rPr>
        <w:br w:type="page"/>
      </w:r>
      <w:bookmarkStart w:id="4" w:name="_Toc511813363"/>
      <w:r w:rsidRPr="00C47EA7">
        <w:rPr>
          <w:b/>
        </w:rPr>
        <w:lastRenderedPageBreak/>
        <w:t>1. What is the Community Sports Infrastructure Fund?</w:t>
      </w:r>
      <w:bookmarkEnd w:id="4"/>
    </w:p>
    <w:p w:rsidR="00B51444" w:rsidRPr="00E53161" w:rsidRDefault="00B51444" w:rsidP="00B51444">
      <w:pPr>
        <w:pStyle w:val="DHHSbody"/>
        <w:spacing w:after="0" w:line="240" w:lineRule="auto"/>
      </w:pPr>
    </w:p>
    <w:p w:rsidR="00B51444" w:rsidRPr="00EC08DA" w:rsidRDefault="00B51444" w:rsidP="00B51444">
      <w:pPr>
        <w:rPr>
          <w:rFonts w:ascii="Arial" w:hAnsi="Arial" w:cs="Arial"/>
          <w:sz w:val="24"/>
          <w:szCs w:val="24"/>
        </w:rPr>
      </w:pPr>
      <w:r w:rsidRPr="00EC08DA">
        <w:rPr>
          <w:rFonts w:ascii="Arial" w:hAnsi="Arial" w:cs="Arial"/>
          <w:sz w:val="24"/>
          <w:szCs w:val="24"/>
        </w:rPr>
        <w:t xml:space="preserve">The </w:t>
      </w:r>
      <w:r w:rsidRPr="00EC08DA">
        <w:rPr>
          <w:rStyle w:val="BodycopyItalic"/>
          <w:rFonts w:ascii="Arial" w:hAnsi="Arial" w:cs="Arial"/>
          <w:iCs/>
          <w:sz w:val="24"/>
          <w:szCs w:val="24"/>
        </w:rPr>
        <w:t>Community Sports Infrastructure Fund</w:t>
      </w:r>
      <w:r w:rsidRPr="00EC08DA">
        <w:rPr>
          <w:rFonts w:ascii="Arial" w:hAnsi="Arial" w:cs="Arial"/>
          <w:sz w:val="24"/>
          <w:szCs w:val="24"/>
        </w:rPr>
        <w:t xml:space="preserve"> is a Victorian Government </w:t>
      </w:r>
      <w:r w:rsidR="00BA727E">
        <w:rPr>
          <w:rFonts w:ascii="Arial" w:hAnsi="Arial" w:cs="Arial"/>
          <w:sz w:val="24"/>
          <w:szCs w:val="24"/>
        </w:rPr>
        <w:t>funding</w:t>
      </w:r>
      <w:r w:rsidR="00B375C0" w:rsidRPr="00EC08DA">
        <w:rPr>
          <w:rFonts w:ascii="Arial" w:hAnsi="Arial" w:cs="Arial"/>
          <w:sz w:val="24"/>
          <w:szCs w:val="24"/>
        </w:rPr>
        <w:t xml:space="preserve"> </w:t>
      </w:r>
      <w:r w:rsidRPr="00EC08DA">
        <w:rPr>
          <w:rFonts w:ascii="Arial" w:hAnsi="Arial" w:cs="Arial"/>
          <w:sz w:val="24"/>
          <w:szCs w:val="24"/>
        </w:rPr>
        <w:t>program that helps provide high quality, accessible community sport and</w:t>
      </w:r>
      <w:r>
        <w:rPr>
          <w:rFonts w:ascii="Arial" w:hAnsi="Arial" w:cs="Arial"/>
          <w:sz w:val="24"/>
          <w:szCs w:val="24"/>
        </w:rPr>
        <w:t xml:space="preserve"> active recreation infrastructure</w:t>
      </w:r>
      <w:r w:rsidRPr="00EC08DA">
        <w:rPr>
          <w:rFonts w:ascii="Arial" w:hAnsi="Arial" w:cs="Arial"/>
          <w:sz w:val="24"/>
          <w:szCs w:val="24"/>
        </w:rPr>
        <w:t xml:space="preserve"> across Victoria by encouraging:</w:t>
      </w:r>
      <w:r w:rsidRPr="00EC08DA">
        <w:rPr>
          <w:rFonts w:ascii="Arial" w:hAnsi="Arial" w:cs="Arial"/>
          <w:sz w:val="24"/>
          <w:szCs w:val="24"/>
        </w:rPr>
        <w:br/>
      </w:r>
    </w:p>
    <w:p w:rsidR="00B51444" w:rsidRPr="00EC08DA" w:rsidRDefault="00B51444" w:rsidP="00B51444">
      <w:pPr>
        <w:pStyle w:val="DHHSbullet1"/>
        <w:spacing w:after="0" w:line="240" w:lineRule="auto"/>
        <w:rPr>
          <w:sz w:val="24"/>
          <w:szCs w:val="24"/>
        </w:rPr>
      </w:pPr>
      <w:r w:rsidRPr="00EC08DA">
        <w:rPr>
          <w:sz w:val="24"/>
          <w:szCs w:val="24"/>
        </w:rPr>
        <w:t xml:space="preserve">increased sport and </w:t>
      </w:r>
      <w:r w:rsidR="00FF0C78">
        <w:rPr>
          <w:sz w:val="24"/>
          <w:szCs w:val="24"/>
        </w:rPr>
        <w:t xml:space="preserve">active </w:t>
      </w:r>
      <w:r w:rsidRPr="00EC08DA">
        <w:rPr>
          <w:sz w:val="24"/>
          <w:szCs w:val="24"/>
        </w:rPr>
        <w:t>recreation participation for all Victorians</w:t>
      </w:r>
    </w:p>
    <w:p w:rsidR="00B51444" w:rsidRPr="00EC08DA" w:rsidRDefault="00B51444" w:rsidP="00B51444">
      <w:pPr>
        <w:pStyle w:val="DHHSbullet1"/>
        <w:spacing w:after="0" w:line="240" w:lineRule="auto"/>
        <w:rPr>
          <w:sz w:val="24"/>
          <w:szCs w:val="24"/>
        </w:rPr>
      </w:pPr>
      <w:r w:rsidRPr="00EC08DA">
        <w:rPr>
          <w:sz w:val="24"/>
          <w:szCs w:val="24"/>
        </w:rPr>
        <w:t xml:space="preserve">increased female and junior participation </w:t>
      </w:r>
    </w:p>
    <w:p w:rsidR="00B51444" w:rsidRPr="00EC08DA" w:rsidRDefault="00B51444" w:rsidP="00B51444">
      <w:pPr>
        <w:pStyle w:val="DHHSbullet1"/>
        <w:spacing w:after="0" w:line="240" w:lineRule="auto"/>
        <w:rPr>
          <w:sz w:val="24"/>
          <w:szCs w:val="24"/>
        </w:rPr>
      </w:pPr>
      <w:r w:rsidRPr="00EC08DA">
        <w:rPr>
          <w:sz w:val="24"/>
          <w:szCs w:val="24"/>
        </w:rPr>
        <w:t xml:space="preserve">increase </w:t>
      </w:r>
      <w:r w:rsidR="00653819">
        <w:rPr>
          <w:sz w:val="24"/>
          <w:szCs w:val="24"/>
        </w:rPr>
        <w:t xml:space="preserve">the capacity and </w:t>
      </w:r>
      <w:r w:rsidRPr="00EC08DA">
        <w:rPr>
          <w:sz w:val="24"/>
          <w:szCs w:val="24"/>
        </w:rPr>
        <w:t xml:space="preserve">access to sport and </w:t>
      </w:r>
      <w:r w:rsidR="00FF0C78">
        <w:rPr>
          <w:sz w:val="24"/>
          <w:szCs w:val="24"/>
        </w:rPr>
        <w:t xml:space="preserve">active </w:t>
      </w:r>
      <w:r w:rsidRPr="00EC08DA">
        <w:rPr>
          <w:sz w:val="24"/>
          <w:szCs w:val="24"/>
        </w:rPr>
        <w:t>recreation opportunities</w:t>
      </w:r>
    </w:p>
    <w:p w:rsidR="00653819" w:rsidRDefault="00B51444" w:rsidP="008B5415">
      <w:pPr>
        <w:pStyle w:val="DHHSbullet1"/>
        <w:spacing w:after="0" w:line="240" w:lineRule="auto"/>
        <w:rPr>
          <w:sz w:val="24"/>
          <w:szCs w:val="24"/>
        </w:rPr>
      </w:pPr>
      <w:r w:rsidRPr="00EC08DA">
        <w:rPr>
          <w:sz w:val="24"/>
          <w:szCs w:val="24"/>
        </w:rPr>
        <w:t xml:space="preserve">better planning of sport and </w:t>
      </w:r>
      <w:r w:rsidR="00FF0C78">
        <w:rPr>
          <w:sz w:val="24"/>
          <w:szCs w:val="24"/>
        </w:rPr>
        <w:t xml:space="preserve">active </w:t>
      </w:r>
      <w:r w:rsidRPr="00EC08DA">
        <w:rPr>
          <w:sz w:val="24"/>
          <w:szCs w:val="24"/>
        </w:rPr>
        <w:t>recreation facilities</w:t>
      </w:r>
    </w:p>
    <w:p w:rsidR="00653819" w:rsidRPr="00653819" w:rsidRDefault="00653819" w:rsidP="008B5415">
      <w:pPr>
        <w:pStyle w:val="DHHSbullet1"/>
        <w:spacing w:after="0" w:line="240" w:lineRule="auto"/>
        <w:rPr>
          <w:sz w:val="24"/>
          <w:szCs w:val="24"/>
        </w:rPr>
      </w:pPr>
      <w:r>
        <w:rPr>
          <w:sz w:val="24"/>
          <w:szCs w:val="24"/>
        </w:rPr>
        <w:t xml:space="preserve">increase integrated school and </w:t>
      </w:r>
      <w:r w:rsidRPr="00653819">
        <w:rPr>
          <w:sz w:val="24"/>
          <w:szCs w:val="24"/>
        </w:rPr>
        <w:t>community spor</w:t>
      </w:r>
      <w:r w:rsidR="00890603">
        <w:rPr>
          <w:sz w:val="24"/>
          <w:szCs w:val="24"/>
        </w:rPr>
        <w:t>t and</w:t>
      </w:r>
      <w:r w:rsidR="00007D16">
        <w:rPr>
          <w:sz w:val="24"/>
          <w:szCs w:val="24"/>
        </w:rPr>
        <w:t xml:space="preserve"> active</w:t>
      </w:r>
      <w:r w:rsidR="00890603">
        <w:rPr>
          <w:sz w:val="24"/>
          <w:szCs w:val="24"/>
        </w:rPr>
        <w:t xml:space="preserve"> recreation infrastructure</w:t>
      </w:r>
    </w:p>
    <w:p w:rsidR="00B51444" w:rsidRPr="00EC08DA" w:rsidRDefault="00B51444">
      <w:pPr>
        <w:pStyle w:val="DHHSbullet1"/>
        <w:spacing w:after="0" w:line="240" w:lineRule="auto"/>
        <w:rPr>
          <w:sz w:val="24"/>
          <w:szCs w:val="24"/>
        </w:rPr>
      </w:pPr>
      <w:r w:rsidRPr="00EC08DA">
        <w:rPr>
          <w:sz w:val="24"/>
          <w:szCs w:val="24"/>
        </w:rPr>
        <w:t xml:space="preserve">innovative sport and </w:t>
      </w:r>
      <w:r w:rsidR="00FF0C78">
        <w:rPr>
          <w:sz w:val="24"/>
          <w:szCs w:val="24"/>
        </w:rPr>
        <w:t>active recreation</w:t>
      </w:r>
      <w:r w:rsidRPr="00EC08DA">
        <w:rPr>
          <w:sz w:val="24"/>
          <w:szCs w:val="24"/>
        </w:rPr>
        <w:t xml:space="preserve"> facilities</w:t>
      </w:r>
    </w:p>
    <w:p w:rsidR="00B51444" w:rsidRPr="00EC08DA" w:rsidRDefault="00B51444" w:rsidP="00B51444">
      <w:pPr>
        <w:pStyle w:val="DHHSbullet1"/>
        <w:spacing w:after="0" w:line="240" w:lineRule="auto"/>
        <w:rPr>
          <w:sz w:val="24"/>
          <w:szCs w:val="24"/>
        </w:rPr>
      </w:pPr>
      <w:r w:rsidRPr="00EC08DA">
        <w:rPr>
          <w:sz w:val="24"/>
          <w:szCs w:val="24"/>
        </w:rPr>
        <w:t>environmentally sustainable facilities</w:t>
      </w:r>
    </w:p>
    <w:p w:rsidR="00B51444" w:rsidRPr="00EC08DA" w:rsidRDefault="00B51444" w:rsidP="00B51444">
      <w:pPr>
        <w:pStyle w:val="DHHSbullet1"/>
        <w:spacing w:after="0" w:line="240" w:lineRule="auto"/>
        <w:rPr>
          <w:sz w:val="24"/>
          <w:szCs w:val="24"/>
        </w:rPr>
      </w:pPr>
      <w:r w:rsidRPr="00EC08DA">
        <w:rPr>
          <w:sz w:val="24"/>
          <w:szCs w:val="24"/>
        </w:rPr>
        <w:t>universally designed facilities</w:t>
      </w:r>
    </w:p>
    <w:p w:rsidR="00B51444" w:rsidRPr="00EC08DA" w:rsidRDefault="00B51444" w:rsidP="00B51444">
      <w:pPr>
        <w:pStyle w:val="ColorfulList-Accent11"/>
        <w:ind w:left="567"/>
        <w:rPr>
          <w:rFonts w:ascii="Arial" w:hAnsi="Arial" w:cs="Arial"/>
        </w:rPr>
      </w:pPr>
    </w:p>
    <w:p w:rsidR="00B51444" w:rsidRDefault="00B51444" w:rsidP="00B51444">
      <w:pPr>
        <w:pStyle w:val="ColorfulList-Accent11"/>
        <w:ind w:left="0"/>
        <w:rPr>
          <w:rFonts w:ascii="Arial" w:hAnsi="Arial" w:cs="Arial"/>
        </w:rPr>
      </w:pPr>
      <w:r w:rsidRPr="00EC08DA">
        <w:rPr>
          <w:rFonts w:ascii="Arial" w:hAnsi="Arial" w:cs="Arial"/>
        </w:rPr>
        <w:t xml:space="preserve">The </w:t>
      </w:r>
      <w:r w:rsidRPr="00EC08DA">
        <w:rPr>
          <w:rStyle w:val="BodycopyItalic"/>
          <w:rFonts w:ascii="Arial" w:hAnsi="Arial" w:cs="Arial"/>
          <w:iCs/>
        </w:rPr>
        <w:t>Community Sports Infrastructure Fund</w:t>
      </w:r>
      <w:r w:rsidRPr="00EC08DA">
        <w:rPr>
          <w:rFonts w:ascii="Arial" w:hAnsi="Arial" w:cs="Arial"/>
        </w:rPr>
        <w:t xml:space="preserve"> provides grants for planning, building new, and improving existing </w:t>
      </w:r>
      <w:r>
        <w:rPr>
          <w:rFonts w:ascii="Arial" w:hAnsi="Arial" w:cs="Arial"/>
        </w:rPr>
        <w:t>infrastructure</w:t>
      </w:r>
      <w:r w:rsidRPr="00EC08DA">
        <w:rPr>
          <w:rFonts w:ascii="Arial" w:hAnsi="Arial" w:cs="Arial"/>
        </w:rPr>
        <w:t xml:space="preserve"> where communities conduct, organise and participate in sport and </w:t>
      </w:r>
      <w:r w:rsidR="00FF0C78">
        <w:rPr>
          <w:rFonts w:ascii="Arial" w:hAnsi="Arial" w:cs="Arial"/>
        </w:rPr>
        <w:t>active recreation</w:t>
      </w:r>
      <w:r w:rsidRPr="00EC08DA">
        <w:rPr>
          <w:rFonts w:ascii="Arial" w:hAnsi="Arial" w:cs="Arial"/>
        </w:rPr>
        <w:t>. Funding is available under the following categories</w:t>
      </w:r>
      <w:r w:rsidR="0027744D">
        <w:rPr>
          <w:rFonts w:ascii="Arial" w:hAnsi="Arial" w:cs="Arial"/>
        </w:rPr>
        <w:t>*</w:t>
      </w:r>
      <w:r w:rsidRPr="00EC08DA">
        <w:rPr>
          <w:rFonts w:ascii="Arial" w:hAnsi="Arial" w:cs="Arial"/>
        </w:rPr>
        <w:t>:</w:t>
      </w:r>
      <w:r w:rsidRPr="00EC08DA">
        <w:rPr>
          <w:rFonts w:ascii="Arial" w:hAnsi="Arial" w:cs="Arial"/>
        </w:rPr>
        <w:br/>
      </w:r>
    </w:p>
    <w:tbl>
      <w:tblPr>
        <w:tblStyle w:val="TableGrid"/>
        <w:tblW w:w="0" w:type="auto"/>
        <w:tblLook w:val="04A0" w:firstRow="1" w:lastRow="0" w:firstColumn="1" w:lastColumn="0" w:noHBand="0" w:noVBand="1"/>
      </w:tblPr>
      <w:tblGrid>
        <w:gridCol w:w="2847"/>
        <w:gridCol w:w="3119"/>
        <w:gridCol w:w="4608"/>
      </w:tblGrid>
      <w:tr w:rsidR="00F526E9" w:rsidRPr="005C5BFE" w:rsidTr="003C48B1">
        <w:tc>
          <w:tcPr>
            <w:tcW w:w="2847" w:type="dxa"/>
          </w:tcPr>
          <w:p w:rsidR="00F526E9" w:rsidRPr="009C28BA" w:rsidRDefault="00F526E9" w:rsidP="003C48B1">
            <w:pPr>
              <w:pStyle w:val="DHHSbody"/>
              <w:spacing w:after="0" w:line="240" w:lineRule="auto"/>
              <w:rPr>
                <w:b/>
                <w:sz w:val="24"/>
                <w:szCs w:val="24"/>
              </w:rPr>
            </w:pPr>
            <w:r w:rsidRPr="009C28BA">
              <w:rPr>
                <w:b/>
                <w:sz w:val="24"/>
                <w:szCs w:val="24"/>
              </w:rPr>
              <w:t>Category</w:t>
            </w:r>
          </w:p>
        </w:tc>
        <w:tc>
          <w:tcPr>
            <w:tcW w:w="3119" w:type="dxa"/>
          </w:tcPr>
          <w:p w:rsidR="00F526E9" w:rsidRPr="009C28BA" w:rsidRDefault="00F526E9" w:rsidP="003C48B1">
            <w:pPr>
              <w:pStyle w:val="DHHSbody"/>
              <w:spacing w:after="0" w:line="240" w:lineRule="auto"/>
              <w:rPr>
                <w:b/>
                <w:sz w:val="24"/>
                <w:szCs w:val="24"/>
              </w:rPr>
            </w:pPr>
            <w:r w:rsidRPr="009C28BA">
              <w:rPr>
                <w:b/>
                <w:sz w:val="24"/>
                <w:szCs w:val="24"/>
              </w:rPr>
              <w:t xml:space="preserve">Maximum </w:t>
            </w:r>
            <w:r>
              <w:rPr>
                <w:b/>
                <w:sz w:val="24"/>
                <w:szCs w:val="24"/>
              </w:rPr>
              <w:t xml:space="preserve">Grant </w:t>
            </w:r>
            <w:r w:rsidRPr="009C28BA">
              <w:rPr>
                <w:b/>
                <w:sz w:val="24"/>
                <w:szCs w:val="24"/>
              </w:rPr>
              <w:t>Amount</w:t>
            </w:r>
          </w:p>
        </w:tc>
        <w:tc>
          <w:tcPr>
            <w:tcW w:w="4608" w:type="dxa"/>
          </w:tcPr>
          <w:p w:rsidR="00F526E9" w:rsidRPr="009C28BA" w:rsidRDefault="00F526E9" w:rsidP="003C48B1">
            <w:pPr>
              <w:pStyle w:val="DHHSbody"/>
              <w:spacing w:after="0" w:line="240" w:lineRule="auto"/>
              <w:rPr>
                <w:b/>
                <w:sz w:val="24"/>
                <w:szCs w:val="24"/>
              </w:rPr>
            </w:pPr>
            <w:r>
              <w:rPr>
                <w:b/>
                <w:sz w:val="24"/>
                <w:szCs w:val="24"/>
              </w:rPr>
              <w:t>Aim</w:t>
            </w:r>
          </w:p>
        </w:tc>
      </w:tr>
      <w:tr w:rsidR="00F526E9" w:rsidTr="003C48B1">
        <w:tc>
          <w:tcPr>
            <w:tcW w:w="2847" w:type="dxa"/>
          </w:tcPr>
          <w:p w:rsidR="00F526E9" w:rsidRPr="005C5BFE" w:rsidRDefault="00F526E9" w:rsidP="003C48B1">
            <w:pPr>
              <w:pStyle w:val="DHHSbody"/>
              <w:spacing w:after="0" w:line="240" w:lineRule="auto"/>
              <w:rPr>
                <w:sz w:val="24"/>
                <w:szCs w:val="24"/>
              </w:rPr>
            </w:pPr>
            <w:r w:rsidRPr="009C28BA">
              <w:rPr>
                <w:sz w:val="24"/>
                <w:szCs w:val="24"/>
              </w:rPr>
              <w:t>Better Pools</w:t>
            </w:r>
          </w:p>
        </w:tc>
        <w:tc>
          <w:tcPr>
            <w:tcW w:w="3119" w:type="dxa"/>
          </w:tcPr>
          <w:p w:rsidR="00F526E9" w:rsidRPr="002D4466" w:rsidRDefault="00F526E9" w:rsidP="003C48B1">
            <w:pPr>
              <w:pStyle w:val="DHHSbody"/>
              <w:spacing w:after="0" w:line="240" w:lineRule="auto"/>
              <w:rPr>
                <w:sz w:val="24"/>
                <w:szCs w:val="24"/>
              </w:rPr>
            </w:pPr>
            <w:r w:rsidRPr="002D4466">
              <w:rPr>
                <w:sz w:val="24"/>
                <w:szCs w:val="24"/>
              </w:rPr>
              <w:t>Up to $3 million</w:t>
            </w:r>
          </w:p>
        </w:tc>
        <w:tc>
          <w:tcPr>
            <w:tcW w:w="4608" w:type="dxa"/>
          </w:tcPr>
          <w:p w:rsidR="00F526E9" w:rsidRDefault="00F526E9" w:rsidP="003C48B1">
            <w:pPr>
              <w:pStyle w:val="DHHSbody"/>
              <w:spacing w:after="0" w:line="240" w:lineRule="auto"/>
              <w:rPr>
                <w:sz w:val="24"/>
                <w:szCs w:val="24"/>
              </w:rPr>
            </w:pPr>
            <w:r>
              <w:rPr>
                <w:sz w:val="24"/>
                <w:szCs w:val="24"/>
              </w:rPr>
              <w:t>H</w:t>
            </w:r>
            <w:r w:rsidRPr="00EC08DA">
              <w:rPr>
                <w:sz w:val="24"/>
                <w:szCs w:val="24"/>
              </w:rPr>
              <w:t>igh-quality aquatic leisure facilities through new or redeveloped aquatic leisure centres</w:t>
            </w:r>
          </w:p>
        </w:tc>
      </w:tr>
      <w:tr w:rsidR="00F526E9" w:rsidTr="003C48B1">
        <w:tc>
          <w:tcPr>
            <w:tcW w:w="2847" w:type="dxa"/>
          </w:tcPr>
          <w:p w:rsidR="00F526E9" w:rsidRPr="005C5BFE" w:rsidRDefault="00F526E9" w:rsidP="003C48B1">
            <w:pPr>
              <w:pStyle w:val="DHHSbody"/>
              <w:spacing w:after="0" w:line="240" w:lineRule="auto"/>
              <w:rPr>
                <w:sz w:val="24"/>
                <w:szCs w:val="24"/>
              </w:rPr>
            </w:pPr>
            <w:r w:rsidRPr="009C28BA">
              <w:rPr>
                <w:sz w:val="24"/>
                <w:szCs w:val="24"/>
              </w:rPr>
              <w:t>Major Facilities</w:t>
            </w:r>
          </w:p>
        </w:tc>
        <w:tc>
          <w:tcPr>
            <w:tcW w:w="3119" w:type="dxa"/>
          </w:tcPr>
          <w:p w:rsidR="00F526E9" w:rsidRPr="002D4466" w:rsidRDefault="003069E1" w:rsidP="005D69B2">
            <w:pPr>
              <w:pStyle w:val="DHHSbody"/>
              <w:spacing w:after="0" w:line="240" w:lineRule="auto"/>
              <w:rPr>
                <w:sz w:val="24"/>
                <w:szCs w:val="24"/>
              </w:rPr>
            </w:pPr>
            <w:r w:rsidRPr="002D4466">
              <w:rPr>
                <w:sz w:val="24"/>
                <w:szCs w:val="24"/>
              </w:rPr>
              <w:t>U</w:t>
            </w:r>
            <w:r w:rsidR="00F526E9" w:rsidRPr="002D4466">
              <w:rPr>
                <w:sz w:val="24"/>
                <w:szCs w:val="24"/>
              </w:rPr>
              <w:t>p to $</w:t>
            </w:r>
            <w:r w:rsidR="005D69B2">
              <w:rPr>
                <w:sz w:val="24"/>
                <w:szCs w:val="24"/>
              </w:rPr>
              <w:t>800,000</w:t>
            </w:r>
            <w:r w:rsidR="00F526E9" w:rsidRPr="002D4466">
              <w:rPr>
                <w:sz w:val="24"/>
                <w:szCs w:val="24"/>
              </w:rPr>
              <w:t>, with a total project cost over $500,000</w:t>
            </w:r>
          </w:p>
        </w:tc>
        <w:tc>
          <w:tcPr>
            <w:tcW w:w="4608" w:type="dxa"/>
          </w:tcPr>
          <w:p w:rsidR="00F526E9" w:rsidRDefault="00F526E9" w:rsidP="003C48B1">
            <w:pPr>
              <w:pStyle w:val="DHHSbody"/>
              <w:spacing w:after="0" w:line="240" w:lineRule="auto"/>
              <w:rPr>
                <w:sz w:val="24"/>
                <w:szCs w:val="24"/>
              </w:rPr>
            </w:pPr>
            <w:r>
              <w:rPr>
                <w:sz w:val="24"/>
                <w:szCs w:val="24"/>
              </w:rPr>
              <w:t>D</w:t>
            </w:r>
            <w:r w:rsidRPr="00EC08DA">
              <w:rPr>
                <w:sz w:val="24"/>
                <w:szCs w:val="24"/>
              </w:rPr>
              <w:t xml:space="preserve">evelop or upgrade </w:t>
            </w:r>
            <w:r>
              <w:rPr>
                <w:sz w:val="24"/>
                <w:szCs w:val="24"/>
              </w:rPr>
              <w:t>sub-regional</w:t>
            </w:r>
            <w:r w:rsidRPr="00EC08DA">
              <w:rPr>
                <w:sz w:val="24"/>
                <w:szCs w:val="24"/>
              </w:rPr>
              <w:t xml:space="preserve"> and regional sport and </w:t>
            </w:r>
            <w:r>
              <w:rPr>
                <w:sz w:val="24"/>
                <w:szCs w:val="24"/>
              </w:rPr>
              <w:t>active recreation</w:t>
            </w:r>
            <w:r w:rsidRPr="00EC08DA">
              <w:rPr>
                <w:sz w:val="24"/>
                <w:szCs w:val="24"/>
              </w:rPr>
              <w:t xml:space="preserve"> facilities</w:t>
            </w:r>
          </w:p>
        </w:tc>
      </w:tr>
      <w:tr w:rsidR="00F526E9" w:rsidTr="003C48B1">
        <w:tc>
          <w:tcPr>
            <w:tcW w:w="2847" w:type="dxa"/>
          </w:tcPr>
          <w:p w:rsidR="00F526E9" w:rsidRPr="005C5BFE" w:rsidRDefault="00F526E9" w:rsidP="003C48B1">
            <w:pPr>
              <w:pStyle w:val="DHHSbody"/>
              <w:spacing w:after="0" w:line="240" w:lineRule="auto"/>
              <w:rPr>
                <w:sz w:val="24"/>
                <w:szCs w:val="24"/>
              </w:rPr>
            </w:pPr>
            <w:r w:rsidRPr="009C28BA">
              <w:rPr>
                <w:sz w:val="24"/>
                <w:szCs w:val="24"/>
              </w:rPr>
              <w:t>Small Aquatic Projects</w:t>
            </w:r>
          </w:p>
        </w:tc>
        <w:tc>
          <w:tcPr>
            <w:tcW w:w="3119" w:type="dxa"/>
          </w:tcPr>
          <w:p w:rsidR="00F526E9" w:rsidRPr="002D4466" w:rsidRDefault="003069E1" w:rsidP="003C48B1">
            <w:pPr>
              <w:pStyle w:val="DHHSbody"/>
              <w:spacing w:after="0" w:line="240" w:lineRule="auto"/>
              <w:rPr>
                <w:sz w:val="24"/>
                <w:szCs w:val="24"/>
              </w:rPr>
            </w:pPr>
            <w:r w:rsidRPr="002D4466">
              <w:rPr>
                <w:sz w:val="24"/>
                <w:szCs w:val="24"/>
              </w:rPr>
              <w:t>Up to $25</w:t>
            </w:r>
            <w:r w:rsidR="00F526E9" w:rsidRPr="002D4466">
              <w:rPr>
                <w:sz w:val="24"/>
                <w:szCs w:val="24"/>
              </w:rPr>
              <w:t>0,000</w:t>
            </w:r>
          </w:p>
        </w:tc>
        <w:tc>
          <w:tcPr>
            <w:tcW w:w="4608" w:type="dxa"/>
          </w:tcPr>
          <w:p w:rsidR="00F526E9" w:rsidRDefault="00F526E9" w:rsidP="003C48B1">
            <w:pPr>
              <w:pStyle w:val="DHHSbody"/>
              <w:spacing w:after="0" w:line="240" w:lineRule="auto"/>
              <w:rPr>
                <w:sz w:val="24"/>
                <w:szCs w:val="24"/>
              </w:rPr>
            </w:pPr>
            <w:r>
              <w:rPr>
                <w:sz w:val="24"/>
                <w:szCs w:val="24"/>
              </w:rPr>
              <w:t>I</w:t>
            </w:r>
            <w:r w:rsidRPr="00EC08DA">
              <w:rPr>
                <w:sz w:val="24"/>
                <w:szCs w:val="24"/>
              </w:rPr>
              <w:t>mprove and upgrade aquatic facilities, seasonal pools and develop new water play spaces</w:t>
            </w:r>
          </w:p>
        </w:tc>
      </w:tr>
      <w:tr w:rsidR="00F526E9" w:rsidTr="003C48B1">
        <w:tc>
          <w:tcPr>
            <w:tcW w:w="2847" w:type="dxa"/>
          </w:tcPr>
          <w:p w:rsidR="00F526E9" w:rsidRPr="005C5BFE" w:rsidRDefault="00F526E9" w:rsidP="003C48B1">
            <w:pPr>
              <w:pStyle w:val="DHHSbody"/>
              <w:spacing w:after="0" w:line="240" w:lineRule="auto"/>
              <w:rPr>
                <w:sz w:val="24"/>
                <w:szCs w:val="24"/>
              </w:rPr>
            </w:pPr>
            <w:r w:rsidRPr="009C28BA">
              <w:rPr>
                <w:sz w:val="24"/>
                <w:szCs w:val="24"/>
              </w:rPr>
              <w:t>Minor Facilities</w:t>
            </w:r>
          </w:p>
        </w:tc>
        <w:tc>
          <w:tcPr>
            <w:tcW w:w="3119" w:type="dxa"/>
          </w:tcPr>
          <w:p w:rsidR="00F526E9" w:rsidRPr="002D4466" w:rsidRDefault="003069E1" w:rsidP="005D69B2">
            <w:pPr>
              <w:pStyle w:val="DHHSbody"/>
              <w:spacing w:after="0" w:line="240" w:lineRule="auto"/>
              <w:rPr>
                <w:sz w:val="24"/>
                <w:szCs w:val="24"/>
              </w:rPr>
            </w:pPr>
            <w:r w:rsidRPr="002D4466">
              <w:rPr>
                <w:sz w:val="24"/>
                <w:szCs w:val="24"/>
              </w:rPr>
              <w:t>U</w:t>
            </w:r>
            <w:r w:rsidR="00F526E9" w:rsidRPr="002D4466">
              <w:rPr>
                <w:sz w:val="24"/>
                <w:szCs w:val="24"/>
              </w:rPr>
              <w:t xml:space="preserve">p to </w:t>
            </w:r>
            <w:r w:rsidRPr="002D4466">
              <w:rPr>
                <w:sz w:val="24"/>
                <w:szCs w:val="24"/>
              </w:rPr>
              <w:t>$2</w:t>
            </w:r>
            <w:r w:rsidR="005D69B2">
              <w:rPr>
                <w:sz w:val="24"/>
                <w:szCs w:val="24"/>
              </w:rPr>
              <w:t>5</w:t>
            </w:r>
            <w:r w:rsidRPr="002D4466">
              <w:rPr>
                <w:sz w:val="24"/>
                <w:szCs w:val="24"/>
              </w:rPr>
              <w:t>0</w:t>
            </w:r>
            <w:r w:rsidR="00F526E9" w:rsidRPr="002D4466">
              <w:rPr>
                <w:sz w:val="24"/>
                <w:szCs w:val="24"/>
              </w:rPr>
              <w:t>,000</w:t>
            </w:r>
          </w:p>
        </w:tc>
        <w:tc>
          <w:tcPr>
            <w:tcW w:w="4608" w:type="dxa"/>
          </w:tcPr>
          <w:p w:rsidR="00F526E9" w:rsidRDefault="00B375C0" w:rsidP="00B375C0">
            <w:pPr>
              <w:pStyle w:val="DHHSbody"/>
              <w:spacing w:after="0" w:line="240" w:lineRule="auto"/>
              <w:rPr>
                <w:sz w:val="24"/>
                <w:szCs w:val="24"/>
              </w:rPr>
            </w:pPr>
            <w:r>
              <w:rPr>
                <w:sz w:val="24"/>
                <w:szCs w:val="24"/>
              </w:rPr>
              <w:t xml:space="preserve">Assist community </w:t>
            </w:r>
            <w:r w:rsidRPr="00EC08DA">
              <w:rPr>
                <w:sz w:val="24"/>
                <w:szCs w:val="24"/>
              </w:rPr>
              <w:t xml:space="preserve">sport and recreation groups, working in partnership with local government, to develop or upgrade community sport and </w:t>
            </w:r>
            <w:r>
              <w:rPr>
                <w:sz w:val="24"/>
                <w:szCs w:val="24"/>
              </w:rPr>
              <w:t>active recreation</w:t>
            </w:r>
            <w:r w:rsidRPr="00EC08DA">
              <w:rPr>
                <w:sz w:val="24"/>
                <w:szCs w:val="24"/>
              </w:rPr>
              <w:t xml:space="preserve"> facilities.</w:t>
            </w:r>
          </w:p>
        </w:tc>
      </w:tr>
      <w:tr w:rsidR="00F526E9" w:rsidTr="003C48B1">
        <w:tc>
          <w:tcPr>
            <w:tcW w:w="2847" w:type="dxa"/>
          </w:tcPr>
          <w:p w:rsidR="00F526E9" w:rsidRDefault="00F526E9" w:rsidP="003C48B1">
            <w:pPr>
              <w:pStyle w:val="DHHSbody"/>
              <w:spacing w:after="0" w:line="240" w:lineRule="auto"/>
              <w:rPr>
                <w:sz w:val="24"/>
                <w:szCs w:val="24"/>
              </w:rPr>
            </w:pPr>
            <w:r w:rsidRPr="009C28BA">
              <w:rPr>
                <w:sz w:val="24"/>
                <w:szCs w:val="24"/>
              </w:rPr>
              <w:t>P</w:t>
            </w:r>
            <w:r>
              <w:rPr>
                <w:sz w:val="24"/>
                <w:szCs w:val="24"/>
              </w:rPr>
              <w:t>lanning</w:t>
            </w:r>
          </w:p>
          <w:p w:rsidR="00F526E9" w:rsidRPr="009C28BA" w:rsidRDefault="00F526E9" w:rsidP="003C48B1">
            <w:pPr>
              <w:pStyle w:val="DHHSbody"/>
              <w:spacing w:after="0" w:line="240" w:lineRule="auto"/>
              <w:rPr>
                <w:sz w:val="24"/>
                <w:szCs w:val="24"/>
              </w:rPr>
            </w:pPr>
            <w:r>
              <w:rPr>
                <w:sz w:val="24"/>
                <w:szCs w:val="24"/>
              </w:rPr>
              <w:t>Recreation planning or</w:t>
            </w:r>
            <w:r w:rsidRPr="009C28BA">
              <w:rPr>
                <w:sz w:val="24"/>
                <w:szCs w:val="24"/>
              </w:rPr>
              <w:t xml:space="preserve"> </w:t>
            </w:r>
            <w:r w:rsidR="00007D16">
              <w:rPr>
                <w:sz w:val="24"/>
                <w:szCs w:val="24"/>
              </w:rPr>
              <w:t xml:space="preserve"> Facility </w:t>
            </w:r>
            <w:r w:rsidRPr="009C28BA">
              <w:rPr>
                <w:sz w:val="24"/>
                <w:szCs w:val="24"/>
              </w:rPr>
              <w:t>feasibility</w:t>
            </w:r>
          </w:p>
        </w:tc>
        <w:tc>
          <w:tcPr>
            <w:tcW w:w="3119" w:type="dxa"/>
          </w:tcPr>
          <w:p w:rsidR="00F526E9" w:rsidRDefault="003069E1" w:rsidP="003C48B1">
            <w:pPr>
              <w:pStyle w:val="DHHSbody"/>
              <w:spacing w:after="0" w:line="240" w:lineRule="auto"/>
              <w:rPr>
                <w:sz w:val="24"/>
                <w:szCs w:val="24"/>
              </w:rPr>
            </w:pPr>
            <w:r>
              <w:rPr>
                <w:sz w:val="24"/>
                <w:szCs w:val="24"/>
              </w:rPr>
              <w:t>U</w:t>
            </w:r>
            <w:r w:rsidR="00F526E9" w:rsidRPr="00EC08DA">
              <w:rPr>
                <w:sz w:val="24"/>
                <w:szCs w:val="24"/>
              </w:rPr>
              <w:t>p to $30,000</w:t>
            </w:r>
          </w:p>
        </w:tc>
        <w:tc>
          <w:tcPr>
            <w:tcW w:w="4608" w:type="dxa"/>
          </w:tcPr>
          <w:p w:rsidR="00F526E9" w:rsidRDefault="00F526E9" w:rsidP="003C48B1">
            <w:pPr>
              <w:pStyle w:val="DHHSbody"/>
              <w:spacing w:after="0" w:line="240" w:lineRule="auto"/>
              <w:rPr>
                <w:sz w:val="24"/>
                <w:szCs w:val="24"/>
              </w:rPr>
            </w:pPr>
            <w:r>
              <w:rPr>
                <w:sz w:val="24"/>
                <w:szCs w:val="24"/>
              </w:rPr>
              <w:t>P</w:t>
            </w:r>
            <w:r w:rsidRPr="00EC08DA">
              <w:rPr>
                <w:sz w:val="24"/>
                <w:szCs w:val="24"/>
              </w:rPr>
              <w:t>rojects focusing on recreation planning or facility feasibility in one municipality</w:t>
            </w:r>
          </w:p>
        </w:tc>
      </w:tr>
      <w:tr w:rsidR="00F526E9" w:rsidTr="003C48B1">
        <w:tc>
          <w:tcPr>
            <w:tcW w:w="2847" w:type="dxa"/>
          </w:tcPr>
          <w:p w:rsidR="00F526E9" w:rsidRPr="005C5BFE" w:rsidRDefault="00F526E9" w:rsidP="003C48B1">
            <w:pPr>
              <w:pStyle w:val="DHHSbody"/>
              <w:spacing w:after="0" w:line="240" w:lineRule="auto"/>
              <w:rPr>
                <w:sz w:val="24"/>
                <w:szCs w:val="24"/>
              </w:rPr>
            </w:pPr>
            <w:r w:rsidRPr="009C28BA">
              <w:rPr>
                <w:sz w:val="24"/>
                <w:szCs w:val="24"/>
              </w:rPr>
              <w:t>Planning - regional</w:t>
            </w:r>
          </w:p>
        </w:tc>
        <w:tc>
          <w:tcPr>
            <w:tcW w:w="3119" w:type="dxa"/>
          </w:tcPr>
          <w:p w:rsidR="00F526E9" w:rsidRDefault="003069E1" w:rsidP="003C48B1">
            <w:pPr>
              <w:pStyle w:val="DHHSbody"/>
              <w:spacing w:after="0" w:line="240" w:lineRule="auto"/>
              <w:rPr>
                <w:sz w:val="24"/>
                <w:szCs w:val="24"/>
              </w:rPr>
            </w:pPr>
            <w:r>
              <w:rPr>
                <w:sz w:val="24"/>
                <w:szCs w:val="24"/>
              </w:rPr>
              <w:t>U</w:t>
            </w:r>
            <w:r w:rsidR="00F526E9" w:rsidRPr="00EC08DA">
              <w:rPr>
                <w:sz w:val="24"/>
                <w:szCs w:val="24"/>
              </w:rPr>
              <w:t>p to $50,000</w:t>
            </w:r>
          </w:p>
        </w:tc>
        <w:tc>
          <w:tcPr>
            <w:tcW w:w="4608" w:type="dxa"/>
          </w:tcPr>
          <w:p w:rsidR="00F526E9" w:rsidRDefault="00F526E9" w:rsidP="003C48B1">
            <w:pPr>
              <w:pStyle w:val="DHHSbody"/>
              <w:spacing w:after="0" w:line="240" w:lineRule="auto"/>
              <w:rPr>
                <w:sz w:val="24"/>
                <w:szCs w:val="24"/>
              </w:rPr>
            </w:pPr>
            <w:r>
              <w:rPr>
                <w:sz w:val="24"/>
                <w:szCs w:val="24"/>
              </w:rPr>
              <w:t>R</w:t>
            </w:r>
            <w:r w:rsidRPr="00EC08DA">
              <w:rPr>
                <w:sz w:val="24"/>
                <w:szCs w:val="24"/>
              </w:rPr>
              <w:t>egional planning initiatives that demonstrate inter-municipal needs and financial support from multip</w:t>
            </w:r>
            <w:r>
              <w:rPr>
                <w:sz w:val="24"/>
                <w:szCs w:val="24"/>
              </w:rPr>
              <w:t>le local government authorities</w:t>
            </w:r>
          </w:p>
        </w:tc>
      </w:tr>
    </w:tbl>
    <w:p w:rsidR="00F526E9" w:rsidRDefault="00F526E9" w:rsidP="00B51444">
      <w:pPr>
        <w:pStyle w:val="ColorfulList-Accent11"/>
        <w:ind w:left="0"/>
        <w:rPr>
          <w:rFonts w:ascii="Arial" w:hAnsi="Arial" w:cs="Arial"/>
        </w:rPr>
      </w:pPr>
    </w:p>
    <w:p w:rsidR="000A6793" w:rsidRDefault="000A6793" w:rsidP="00B51444">
      <w:pPr>
        <w:pStyle w:val="DHHSbody"/>
        <w:spacing w:after="0" w:line="240" w:lineRule="auto"/>
        <w:rPr>
          <w:sz w:val="24"/>
          <w:szCs w:val="24"/>
        </w:rPr>
      </w:pPr>
    </w:p>
    <w:p w:rsidR="00B51444" w:rsidRDefault="00B51444" w:rsidP="00B51444">
      <w:pPr>
        <w:pStyle w:val="DHHSbody"/>
        <w:spacing w:after="0" w:line="240" w:lineRule="auto"/>
        <w:rPr>
          <w:sz w:val="24"/>
          <w:szCs w:val="24"/>
        </w:rPr>
      </w:pPr>
      <w:r w:rsidRPr="00EC08DA">
        <w:rPr>
          <w:sz w:val="24"/>
          <w:szCs w:val="24"/>
        </w:rPr>
        <w:t>*For specific details on the number of applications that can be submitted under each category please refer to section</w:t>
      </w:r>
      <w:r>
        <w:rPr>
          <w:sz w:val="24"/>
          <w:szCs w:val="24"/>
        </w:rPr>
        <w:t>s</w:t>
      </w:r>
      <w:r w:rsidRPr="00EC08DA">
        <w:rPr>
          <w:sz w:val="24"/>
          <w:szCs w:val="24"/>
        </w:rPr>
        <w:t xml:space="preserve"> </w:t>
      </w:r>
      <w:r w:rsidR="009759AA">
        <w:rPr>
          <w:sz w:val="24"/>
          <w:szCs w:val="24"/>
        </w:rPr>
        <w:t>8</w:t>
      </w:r>
      <w:r>
        <w:rPr>
          <w:sz w:val="24"/>
          <w:szCs w:val="24"/>
        </w:rPr>
        <w:t>-1</w:t>
      </w:r>
      <w:r w:rsidR="009759AA">
        <w:rPr>
          <w:sz w:val="24"/>
          <w:szCs w:val="24"/>
        </w:rPr>
        <w:t>3</w:t>
      </w:r>
      <w:r w:rsidRPr="00EC08DA">
        <w:rPr>
          <w:sz w:val="24"/>
          <w:szCs w:val="24"/>
        </w:rPr>
        <w:t>.</w:t>
      </w:r>
    </w:p>
    <w:p w:rsidR="00B51444" w:rsidRDefault="00B51444" w:rsidP="00B51444">
      <w:pPr>
        <w:pStyle w:val="DHHSbody"/>
        <w:spacing w:after="0" w:line="240" w:lineRule="auto"/>
        <w:rPr>
          <w:sz w:val="24"/>
          <w:szCs w:val="24"/>
        </w:rPr>
      </w:pPr>
    </w:p>
    <w:p w:rsidR="00B51444" w:rsidRDefault="00B51444" w:rsidP="00B51444">
      <w:pPr>
        <w:pStyle w:val="DHHSbody"/>
        <w:spacing w:after="0" w:line="240" w:lineRule="auto"/>
        <w:rPr>
          <w:sz w:val="24"/>
          <w:szCs w:val="24"/>
        </w:rPr>
      </w:pPr>
    </w:p>
    <w:p w:rsidR="00B51444" w:rsidRPr="00B47491" w:rsidRDefault="00B51444" w:rsidP="00B51444">
      <w:pPr>
        <w:pStyle w:val="DHHSbody"/>
        <w:spacing w:after="0" w:line="240" w:lineRule="auto"/>
        <w:rPr>
          <w:sz w:val="24"/>
          <w:szCs w:val="24"/>
        </w:rPr>
      </w:pPr>
    </w:p>
    <w:p w:rsidR="00B51444" w:rsidRPr="00D178E7" w:rsidRDefault="00B51444" w:rsidP="00C47EA7">
      <w:pPr>
        <w:pStyle w:val="Heading2"/>
      </w:pPr>
      <w:bookmarkStart w:id="5" w:name="_Toc511813364"/>
      <w:r w:rsidRPr="00D178E7">
        <w:lastRenderedPageBreak/>
        <w:t>1.1 Why is the Victorian Government funding these grants?</w:t>
      </w:r>
      <w:bookmarkEnd w:id="5"/>
    </w:p>
    <w:p w:rsidR="00B51444" w:rsidRDefault="00B51444" w:rsidP="00B51444">
      <w:pPr>
        <w:pStyle w:val="DHHSbody"/>
        <w:spacing w:after="0" w:line="240" w:lineRule="auto"/>
        <w:rPr>
          <w:sz w:val="24"/>
          <w:szCs w:val="24"/>
        </w:rPr>
      </w:pPr>
    </w:p>
    <w:p w:rsidR="00B51444" w:rsidRDefault="00B51444" w:rsidP="00B51444">
      <w:pPr>
        <w:pStyle w:val="DHHSbody"/>
        <w:spacing w:after="0" w:line="240" w:lineRule="auto"/>
        <w:rPr>
          <w:sz w:val="24"/>
          <w:szCs w:val="24"/>
        </w:rPr>
      </w:pPr>
      <w:r w:rsidRPr="00D178E7">
        <w:rPr>
          <w:sz w:val="24"/>
          <w:szCs w:val="24"/>
        </w:rPr>
        <w:t xml:space="preserve">Strong, active and healthy communities need high-quality, accessible, well-designed and managed </w:t>
      </w:r>
      <w:r>
        <w:rPr>
          <w:sz w:val="24"/>
          <w:szCs w:val="24"/>
        </w:rPr>
        <w:t>infrastructure</w:t>
      </w:r>
      <w:r w:rsidRPr="00D178E7">
        <w:rPr>
          <w:sz w:val="24"/>
          <w:szCs w:val="24"/>
        </w:rPr>
        <w:t xml:space="preserve"> for sport and</w:t>
      </w:r>
      <w:r>
        <w:rPr>
          <w:sz w:val="24"/>
          <w:szCs w:val="24"/>
        </w:rPr>
        <w:t xml:space="preserve"> active</w:t>
      </w:r>
      <w:r w:rsidRPr="00D178E7">
        <w:rPr>
          <w:sz w:val="24"/>
          <w:szCs w:val="24"/>
        </w:rPr>
        <w:t xml:space="preserve"> recreation activities. Developing new facilities or improving the quality of existing facilities to increase participation and wellbeing is a priority for the Victorian Government. </w:t>
      </w:r>
    </w:p>
    <w:p w:rsidR="00B51444" w:rsidRPr="00D178E7" w:rsidRDefault="00B51444" w:rsidP="00B51444">
      <w:pPr>
        <w:pStyle w:val="DHHSbody"/>
        <w:spacing w:after="0" w:line="240" w:lineRule="auto"/>
        <w:rPr>
          <w:sz w:val="24"/>
          <w:szCs w:val="24"/>
        </w:rPr>
      </w:pPr>
    </w:p>
    <w:p w:rsidR="00B51444" w:rsidRDefault="00B51444" w:rsidP="00B51444">
      <w:pPr>
        <w:pStyle w:val="DHHSbody"/>
        <w:spacing w:after="0" w:line="240" w:lineRule="auto"/>
        <w:rPr>
          <w:sz w:val="24"/>
          <w:szCs w:val="24"/>
        </w:rPr>
      </w:pPr>
      <w:r w:rsidRPr="00D178E7">
        <w:rPr>
          <w:sz w:val="24"/>
          <w:szCs w:val="24"/>
        </w:rPr>
        <w:t>Construction of new or improved facilities also stimulates the local economy and creates a range of employment and volunteer opportunities, from construction and facility management, through to coaching and officiating.</w:t>
      </w:r>
    </w:p>
    <w:p w:rsidR="00B51444" w:rsidRDefault="00B51444" w:rsidP="00B51444">
      <w:pPr>
        <w:pStyle w:val="DHHSbody"/>
        <w:spacing w:after="0" w:line="240" w:lineRule="auto"/>
        <w:rPr>
          <w:sz w:val="24"/>
          <w:szCs w:val="24"/>
        </w:rPr>
      </w:pPr>
    </w:p>
    <w:p w:rsidR="00B51444" w:rsidRPr="00E34742" w:rsidRDefault="00B51444" w:rsidP="00B51444">
      <w:pPr>
        <w:autoSpaceDE w:val="0"/>
        <w:autoSpaceDN w:val="0"/>
        <w:adjustRightInd w:val="0"/>
        <w:jc w:val="both"/>
        <w:rPr>
          <w:rFonts w:ascii="Arial" w:hAnsi="Arial" w:cs="Arial"/>
          <w:color w:val="000000"/>
          <w:sz w:val="24"/>
          <w:szCs w:val="24"/>
          <w:lang w:eastAsia="en-AU"/>
        </w:rPr>
      </w:pPr>
      <w:r w:rsidRPr="00E34742">
        <w:rPr>
          <w:rFonts w:ascii="Arial" w:hAnsi="Arial" w:cs="Arial"/>
          <w:color w:val="000000"/>
          <w:sz w:val="24"/>
          <w:szCs w:val="24"/>
          <w:lang w:eastAsia="en-AU"/>
        </w:rPr>
        <w:t xml:space="preserve">The program reflects </w:t>
      </w:r>
      <w:r>
        <w:rPr>
          <w:rFonts w:ascii="Arial" w:hAnsi="Arial" w:cs="Arial"/>
          <w:color w:val="000000"/>
          <w:sz w:val="24"/>
          <w:szCs w:val="24"/>
          <w:lang w:eastAsia="en-AU"/>
        </w:rPr>
        <w:t>the government’s</w:t>
      </w:r>
      <w:r w:rsidRPr="00E34742">
        <w:rPr>
          <w:rFonts w:ascii="Arial" w:hAnsi="Arial" w:cs="Arial"/>
          <w:color w:val="000000"/>
          <w:sz w:val="24"/>
          <w:szCs w:val="24"/>
          <w:lang w:eastAsia="en-AU"/>
        </w:rPr>
        <w:t xml:space="preserve"> commitment to health, wellbeing, and community sport </w:t>
      </w:r>
      <w:r>
        <w:rPr>
          <w:rFonts w:ascii="Arial" w:hAnsi="Arial" w:cs="Arial"/>
          <w:color w:val="000000"/>
          <w:sz w:val="24"/>
          <w:szCs w:val="24"/>
          <w:lang w:eastAsia="en-AU"/>
        </w:rPr>
        <w:t xml:space="preserve">and </w:t>
      </w:r>
      <w:r w:rsidR="00FF0C78">
        <w:rPr>
          <w:rFonts w:ascii="Arial" w:hAnsi="Arial" w:cs="Arial"/>
          <w:color w:val="000000"/>
          <w:sz w:val="24"/>
          <w:szCs w:val="24"/>
          <w:lang w:eastAsia="en-AU"/>
        </w:rPr>
        <w:t>active recreation</w:t>
      </w:r>
      <w:r>
        <w:rPr>
          <w:rFonts w:ascii="Arial" w:hAnsi="Arial" w:cs="Arial"/>
          <w:color w:val="000000"/>
          <w:sz w:val="24"/>
          <w:szCs w:val="24"/>
          <w:lang w:eastAsia="en-AU"/>
        </w:rPr>
        <w:t xml:space="preserve">, </w:t>
      </w:r>
      <w:r w:rsidRPr="00E34742">
        <w:rPr>
          <w:rFonts w:ascii="Arial" w:hAnsi="Arial" w:cs="Arial"/>
          <w:color w:val="000000"/>
          <w:sz w:val="24"/>
          <w:szCs w:val="24"/>
          <w:lang w:eastAsia="en-AU"/>
        </w:rPr>
        <w:t>as well as boosting the capacity of communities to attract and host local and regional competitions and events.</w:t>
      </w:r>
    </w:p>
    <w:p w:rsidR="00B51444" w:rsidRPr="00E53161" w:rsidRDefault="00B51444" w:rsidP="00C47EA7">
      <w:pPr>
        <w:pStyle w:val="Heading1"/>
      </w:pPr>
      <w:bookmarkStart w:id="6" w:name="_Toc511813365"/>
      <w:r w:rsidRPr="00D178E7">
        <w:t xml:space="preserve">2. Who can </w:t>
      </w:r>
      <w:r w:rsidRPr="00C47EA7">
        <w:t>apply</w:t>
      </w:r>
      <w:r w:rsidRPr="00D178E7">
        <w:t>?</w:t>
      </w:r>
      <w:bookmarkEnd w:id="6"/>
    </w:p>
    <w:p w:rsidR="00B51444" w:rsidRPr="00EC08DA" w:rsidRDefault="00B51444" w:rsidP="00B51444">
      <w:pPr>
        <w:rPr>
          <w:rFonts w:ascii="Arial" w:hAnsi="Arial" w:cs="Arial"/>
          <w:sz w:val="24"/>
          <w:szCs w:val="24"/>
        </w:rPr>
      </w:pPr>
      <w:r w:rsidRPr="00EC08DA">
        <w:rPr>
          <w:rFonts w:ascii="Arial" w:hAnsi="Arial" w:cs="Arial"/>
          <w:sz w:val="24"/>
          <w:szCs w:val="24"/>
        </w:rPr>
        <w:t>Only local government authorities can apply directly to the Department of Health and Human Services for funding from this program.</w:t>
      </w:r>
    </w:p>
    <w:p w:rsidR="00B51444" w:rsidRPr="00EC08DA" w:rsidRDefault="00B51444" w:rsidP="00B51444">
      <w:pPr>
        <w:rPr>
          <w:rFonts w:ascii="Arial" w:hAnsi="Arial" w:cs="Arial"/>
          <w:sz w:val="24"/>
          <w:szCs w:val="24"/>
        </w:rPr>
      </w:pPr>
    </w:p>
    <w:p w:rsidR="00B51444" w:rsidRPr="00EC08DA" w:rsidRDefault="00B51444" w:rsidP="00B51444">
      <w:pPr>
        <w:rPr>
          <w:rFonts w:ascii="Arial" w:hAnsi="Arial" w:cs="Arial"/>
          <w:sz w:val="24"/>
          <w:szCs w:val="24"/>
        </w:rPr>
      </w:pPr>
      <w:r w:rsidRPr="00EC08DA">
        <w:rPr>
          <w:rFonts w:ascii="Arial" w:hAnsi="Arial" w:cs="Arial"/>
          <w:sz w:val="24"/>
          <w:szCs w:val="24"/>
        </w:rPr>
        <w:t xml:space="preserve">Councils are required to discuss their project(s) with their Sport and Recreation Victoria representative before submitting their </w:t>
      </w:r>
      <w:r>
        <w:rPr>
          <w:rFonts w:ascii="Arial" w:hAnsi="Arial" w:cs="Arial"/>
          <w:sz w:val="24"/>
          <w:szCs w:val="24"/>
        </w:rPr>
        <w:t>A</w:t>
      </w:r>
      <w:r w:rsidRPr="00EC08DA">
        <w:rPr>
          <w:rFonts w:ascii="Arial" w:hAnsi="Arial" w:cs="Arial"/>
          <w:sz w:val="24"/>
          <w:szCs w:val="24"/>
        </w:rPr>
        <w:t>pplication(s).</w:t>
      </w:r>
    </w:p>
    <w:p w:rsidR="00B51444" w:rsidRPr="00EC08DA" w:rsidRDefault="00B51444" w:rsidP="00B51444">
      <w:pPr>
        <w:rPr>
          <w:rFonts w:ascii="Arial" w:hAnsi="Arial" w:cs="Arial"/>
          <w:sz w:val="24"/>
          <w:szCs w:val="24"/>
        </w:rPr>
      </w:pPr>
    </w:p>
    <w:p w:rsidR="00B51444" w:rsidRDefault="00B51444" w:rsidP="00B51444">
      <w:pPr>
        <w:rPr>
          <w:rFonts w:ascii="Arial" w:hAnsi="Arial" w:cs="Arial"/>
          <w:sz w:val="24"/>
          <w:szCs w:val="24"/>
        </w:rPr>
      </w:pPr>
      <w:r w:rsidRPr="00EC08DA">
        <w:rPr>
          <w:rFonts w:ascii="Arial" w:hAnsi="Arial" w:cs="Arial"/>
          <w:sz w:val="24"/>
          <w:szCs w:val="24"/>
        </w:rPr>
        <w:t>Community organisations can only seek access to support from the fund through the Minor Facilities,</w:t>
      </w:r>
      <w:r w:rsidR="007A6B97">
        <w:rPr>
          <w:rFonts w:ascii="Arial" w:hAnsi="Arial" w:cs="Arial"/>
          <w:sz w:val="24"/>
          <w:szCs w:val="24"/>
        </w:rPr>
        <w:t xml:space="preserve"> </w:t>
      </w:r>
      <w:r w:rsidR="00007D16" w:rsidRPr="00EC08DA">
        <w:rPr>
          <w:rFonts w:ascii="Arial" w:hAnsi="Arial" w:cs="Arial"/>
          <w:sz w:val="24"/>
          <w:szCs w:val="24"/>
        </w:rPr>
        <w:t>categor</w:t>
      </w:r>
      <w:r w:rsidR="00007D16">
        <w:rPr>
          <w:rFonts w:ascii="Arial" w:hAnsi="Arial" w:cs="Arial"/>
          <w:sz w:val="24"/>
          <w:szCs w:val="24"/>
        </w:rPr>
        <w:t>y</w:t>
      </w:r>
      <w:r w:rsidR="00007D16" w:rsidRPr="00EC08DA">
        <w:rPr>
          <w:rFonts w:ascii="Arial" w:hAnsi="Arial" w:cs="Arial"/>
          <w:sz w:val="24"/>
          <w:szCs w:val="24"/>
        </w:rPr>
        <w:t xml:space="preserve"> </w:t>
      </w:r>
      <w:r w:rsidRPr="00EC08DA">
        <w:rPr>
          <w:rFonts w:ascii="Arial" w:hAnsi="Arial" w:cs="Arial"/>
          <w:sz w:val="24"/>
          <w:szCs w:val="24"/>
        </w:rPr>
        <w:t xml:space="preserve">by submitting an </w:t>
      </w:r>
      <w:r w:rsidRPr="00EC08DA">
        <w:rPr>
          <w:rStyle w:val="BodycopyItalic"/>
          <w:rFonts w:ascii="Arial" w:hAnsi="Arial" w:cs="Arial"/>
          <w:iCs/>
          <w:sz w:val="24"/>
          <w:szCs w:val="24"/>
        </w:rPr>
        <w:t>Expression of Interest Form for Community Organisations</w:t>
      </w:r>
      <w:r w:rsidRPr="00EC08DA">
        <w:rPr>
          <w:rFonts w:ascii="Arial" w:hAnsi="Arial" w:cs="Arial"/>
          <w:sz w:val="24"/>
          <w:szCs w:val="24"/>
        </w:rPr>
        <w:t xml:space="preserve"> directly to their local council. Community organisations are advised to contact their local council about timelines for expressions of interest.</w:t>
      </w:r>
    </w:p>
    <w:p w:rsidR="00B51444" w:rsidRPr="00F263B7" w:rsidRDefault="00B51444" w:rsidP="00C47EA7">
      <w:pPr>
        <w:pStyle w:val="Heading1"/>
      </w:pPr>
      <w:bookmarkStart w:id="7" w:name="_Toc511813366"/>
      <w:r w:rsidRPr="00D178E7">
        <w:t>3. What types of activities might be funded</w:t>
      </w:r>
      <w:bookmarkEnd w:id="7"/>
    </w:p>
    <w:p w:rsidR="00B51444" w:rsidRPr="00EC08DA" w:rsidRDefault="00B51444" w:rsidP="00B51444">
      <w:pPr>
        <w:rPr>
          <w:rFonts w:ascii="Arial" w:hAnsi="Arial" w:cs="Arial"/>
          <w:sz w:val="24"/>
          <w:szCs w:val="24"/>
        </w:rPr>
      </w:pPr>
      <w:r w:rsidRPr="00EC08DA">
        <w:rPr>
          <w:rFonts w:ascii="Arial" w:hAnsi="Arial" w:cs="Arial"/>
          <w:sz w:val="24"/>
          <w:szCs w:val="24"/>
        </w:rPr>
        <w:t xml:space="preserve">A wide variety of sport and </w:t>
      </w:r>
      <w:r w:rsidR="00FF0C78">
        <w:rPr>
          <w:rFonts w:ascii="Arial" w:hAnsi="Arial" w:cs="Arial"/>
          <w:sz w:val="24"/>
          <w:szCs w:val="24"/>
        </w:rPr>
        <w:t>active recreation</w:t>
      </w:r>
      <w:r w:rsidRPr="00EC08DA">
        <w:rPr>
          <w:rFonts w:ascii="Arial" w:hAnsi="Arial" w:cs="Arial"/>
          <w:sz w:val="24"/>
          <w:szCs w:val="24"/>
        </w:rPr>
        <w:t xml:space="preserve"> planning and infrastructure projects will be considered for funding.</w:t>
      </w:r>
      <w:r w:rsidRPr="00EC08DA">
        <w:rPr>
          <w:rFonts w:ascii="Arial" w:hAnsi="Arial" w:cs="Arial"/>
          <w:sz w:val="24"/>
          <w:szCs w:val="24"/>
        </w:rPr>
        <w:br/>
      </w:r>
    </w:p>
    <w:p w:rsidR="00B51444" w:rsidRPr="00EC08DA" w:rsidRDefault="00B51444" w:rsidP="00B51444">
      <w:pPr>
        <w:rPr>
          <w:rFonts w:ascii="Arial" w:hAnsi="Arial" w:cs="Arial"/>
          <w:sz w:val="24"/>
          <w:szCs w:val="24"/>
        </w:rPr>
      </w:pPr>
      <w:r w:rsidRPr="00EC08DA">
        <w:rPr>
          <w:rFonts w:ascii="Arial" w:hAnsi="Arial" w:cs="Arial"/>
          <w:sz w:val="24"/>
          <w:szCs w:val="24"/>
        </w:rPr>
        <w:t xml:space="preserve">Improving participation outcomes is a key objective of the program. Applications must clearly demonstrate how the projects will improve participation outcomes. </w:t>
      </w:r>
      <w:r w:rsidRPr="00EC08DA">
        <w:rPr>
          <w:rFonts w:ascii="Arial" w:hAnsi="Arial" w:cs="Arial"/>
          <w:sz w:val="24"/>
          <w:szCs w:val="24"/>
        </w:rPr>
        <w:br/>
      </w:r>
    </w:p>
    <w:p w:rsidR="00B51444" w:rsidRDefault="00B51444" w:rsidP="00B51444">
      <w:pPr>
        <w:rPr>
          <w:rFonts w:ascii="Arial" w:hAnsi="Arial" w:cs="Arial"/>
          <w:sz w:val="24"/>
          <w:szCs w:val="24"/>
        </w:rPr>
      </w:pPr>
      <w:r w:rsidRPr="00EC08DA">
        <w:rPr>
          <w:rFonts w:ascii="Arial" w:hAnsi="Arial" w:cs="Arial"/>
          <w:sz w:val="24"/>
          <w:szCs w:val="24"/>
        </w:rPr>
        <w:t>Specifically, proposals should demonstrate how the project:</w:t>
      </w:r>
    </w:p>
    <w:p w:rsidR="00B51444" w:rsidRPr="00EC08DA" w:rsidRDefault="00B51444" w:rsidP="00B51444">
      <w:pPr>
        <w:rPr>
          <w:rFonts w:ascii="Arial" w:hAnsi="Arial" w:cs="Arial"/>
          <w:sz w:val="24"/>
          <w:szCs w:val="24"/>
        </w:rPr>
      </w:pPr>
    </w:p>
    <w:p w:rsidR="00B51444" w:rsidRPr="00EC08DA" w:rsidRDefault="00B51444" w:rsidP="00B51444">
      <w:pPr>
        <w:pStyle w:val="DHHSbullet1"/>
        <w:spacing w:after="0" w:line="240" w:lineRule="auto"/>
        <w:rPr>
          <w:sz w:val="24"/>
          <w:szCs w:val="24"/>
        </w:rPr>
      </w:pPr>
      <w:r w:rsidRPr="00EC08DA">
        <w:rPr>
          <w:sz w:val="24"/>
          <w:szCs w:val="24"/>
        </w:rPr>
        <w:t>will increase or maintain participation</w:t>
      </w:r>
    </w:p>
    <w:p w:rsidR="00B51444" w:rsidRPr="00EC08DA" w:rsidRDefault="00B51444" w:rsidP="00B51444">
      <w:pPr>
        <w:pStyle w:val="DHHSbullet1"/>
        <w:spacing w:after="0" w:line="240" w:lineRule="auto"/>
        <w:rPr>
          <w:sz w:val="24"/>
          <w:szCs w:val="24"/>
        </w:rPr>
      </w:pPr>
      <w:r w:rsidRPr="00EC08DA">
        <w:rPr>
          <w:sz w:val="24"/>
          <w:szCs w:val="24"/>
        </w:rPr>
        <w:t>encourages participation by females, juniors, people living in growth areas and communities experiencing disadvantage</w:t>
      </w:r>
    </w:p>
    <w:p w:rsidR="00B51444" w:rsidRPr="00EC08DA" w:rsidRDefault="00B51444" w:rsidP="00B51444">
      <w:pPr>
        <w:pStyle w:val="DHHSbullet1"/>
        <w:spacing w:after="0" w:line="240" w:lineRule="auto"/>
        <w:rPr>
          <w:sz w:val="24"/>
          <w:szCs w:val="24"/>
        </w:rPr>
      </w:pPr>
      <w:r w:rsidRPr="00EC08DA">
        <w:rPr>
          <w:sz w:val="24"/>
          <w:szCs w:val="24"/>
        </w:rPr>
        <w:t xml:space="preserve">improves health and wellbeing of the community </w:t>
      </w:r>
    </w:p>
    <w:p w:rsidR="00B51444" w:rsidRPr="00EC08DA" w:rsidRDefault="00B51444" w:rsidP="00B51444">
      <w:pPr>
        <w:pStyle w:val="DHHSbullet1"/>
        <w:spacing w:after="0" w:line="240" w:lineRule="auto"/>
        <w:rPr>
          <w:sz w:val="24"/>
          <w:szCs w:val="24"/>
        </w:rPr>
      </w:pPr>
      <w:r w:rsidRPr="00EC08DA">
        <w:rPr>
          <w:sz w:val="24"/>
          <w:szCs w:val="24"/>
        </w:rPr>
        <w:t xml:space="preserve">encourages development of multi-use, shared and co-located facilities </w:t>
      </w:r>
    </w:p>
    <w:p w:rsidR="00B51444" w:rsidRPr="00EC08DA" w:rsidRDefault="00B51444" w:rsidP="00B51444">
      <w:pPr>
        <w:pStyle w:val="DHHSbullet1"/>
        <w:spacing w:after="0" w:line="240" w:lineRule="auto"/>
        <w:rPr>
          <w:sz w:val="24"/>
          <w:szCs w:val="24"/>
        </w:rPr>
      </w:pPr>
      <w:r w:rsidRPr="00EC08DA">
        <w:rPr>
          <w:sz w:val="24"/>
          <w:szCs w:val="24"/>
        </w:rPr>
        <w:t>collaborates with schools and community groups</w:t>
      </w:r>
    </w:p>
    <w:p w:rsidR="00B51444" w:rsidRPr="00EC08DA" w:rsidRDefault="00B51444" w:rsidP="00B51444">
      <w:pPr>
        <w:pStyle w:val="DHHSbullet1"/>
        <w:spacing w:after="0" w:line="240" w:lineRule="auto"/>
        <w:rPr>
          <w:sz w:val="24"/>
          <w:szCs w:val="24"/>
        </w:rPr>
      </w:pPr>
      <w:r w:rsidRPr="00EC08DA">
        <w:rPr>
          <w:sz w:val="24"/>
          <w:szCs w:val="24"/>
        </w:rPr>
        <w:t xml:space="preserve">collaborates with state sporting associations or relevant peak bodies </w:t>
      </w:r>
    </w:p>
    <w:p w:rsidR="00B51444" w:rsidRDefault="00B51444" w:rsidP="00B51444">
      <w:pPr>
        <w:pStyle w:val="DHHSbullet1"/>
        <w:spacing w:after="0" w:line="240" w:lineRule="auto"/>
        <w:rPr>
          <w:sz w:val="24"/>
          <w:szCs w:val="24"/>
        </w:rPr>
      </w:pPr>
      <w:r w:rsidRPr="00EC08DA">
        <w:rPr>
          <w:sz w:val="24"/>
          <w:szCs w:val="24"/>
        </w:rPr>
        <w:t>improves environmental sustainability</w:t>
      </w:r>
    </w:p>
    <w:p w:rsidR="00B51444" w:rsidRPr="00EC08DA" w:rsidRDefault="00B51444" w:rsidP="00B51444">
      <w:pPr>
        <w:pStyle w:val="DHHSbullet1"/>
        <w:spacing w:after="0" w:line="240" w:lineRule="auto"/>
        <w:rPr>
          <w:sz w:val="24"/>
          <w:szCs w:val="24"/>
        </w:rPr>
      </w:pPr>
      <w:r w:rsidRPr="00EC08DA">
        <w:rPr>
          <w:sz w:val="24"/>
          <w:szCs w:val="24"/>
        </w:rPr>
        <w:t xml:space="preserve">applies </w:t>
      </w:r>
      <w:r w:rsidR="00711ED8">
        <w:rPr>
          <w:sz w:val="24"/>
          <w:szCs w:val="24"/>
        </w:rPr>
        <w:t xml:space="preserve">the </w:t>
      </w:r>
      <w:r w:rsidRPr="00EC08DA">
        <w:rPr>
          <w:sz w:val="24"/>
          <w:szCs w:val="24"/>
        </w:rPr>
        <w:t>principles of Universal Design.</w:t>
      </w:r>
    </w:p>
    <w:p w:rsidR="00B51444" w:rsidRPr="00EC08DA" w:rsidRDefault="00B51444" w:rsidP="00B51444">
      <w:pPr>
        <w:pStyle w:val="DHHSbullet1"/>
        <w:numPr>
          <w:ilvl w:val="0"/>
          <w:numId w:val="0"/>
        </w:numPr>
        <w:spacing w:after="0" w:line="240" w:lineRule="auto"/>
        <w:ind w:left="284"/>
        <w:rPr>
          <w:sz w:val="24"/>
          <w:szCs w:val="24"/>
        </w:rPr>
      </w:pPr>
      <w:r w:rsidRPr="00EC08DA">
        <w:rPr>
          <w:sz w:val="24"/>
          <w:szCs w:val="24"/>
        </w:rPr>
        <w:t xml:space="preserve"> </w:t>
      </w:r>
    </w:p>
    <w:p w:rsidR="00B51444" w:rsidRPr="00EC08DA" w:rsidRDefault="00B51444" w:rsidP="00B51444">
      <w:pPr>
        <w:rPr>
          <w:rFonts w:ascii="Arial" w:hAnsi="Arial" w:cs="Arial"/>
          <w:sz w:val="24"/>
          <w:szCs w:val="24"/>
        </w:rPr>
      </w:pPr>
      <w:r w:rsidRPr="00EC08DA">
        <w:rPr>
          <w:rFonts w:ascii="Arial" w:hAnsi="Arial" w:cs="Arial"/>
          <w:sz w:val="24"/>
          <w:szCs w:val="24"/>
        </w:rPr>
        <w:t>Priority will be given to communities in areas of need that have experienced natural disasters, such as bushfires, flood and drought, or communities experiencing strong population growth</w:t>
      </w:r>
      <w:r>
        <w:rPr>
          <w:rFonts w:ascii="Arial" w:hAnsi="Arial" w:cs="Arial"/>
          <w:sz w:val="24"/>
          <w:szCs w:val="24"/>
        </w:rPr>
        <w:t xml:space="preserve"> or significant change in circumstances (e.g. economic challenges)</w:t>
      </w:r>
      <w:r w:rsidRPr="00EC08DA">
        <w:rPr>
          <w:rFonts w:ascii="Arial" w:hAnsi="Arial" w:cs="Arial"/>
          <w:sz w:val="24"/>
          <w:szCs w:val="24"/>
        </w:rPr>
        <w:t>.</w:t>
      </w:r>
    </w:p>
    <w:p w:rsidR="00B51444" w:rsidRDefault="00B51444" w:rsidP="00B51444">
      <w:pPr>
        <w:rPr>
          <w:rFonts w:ascii="Arial" w:hAnsi="Arial" w:cs="Arial"/>
          <w:sz w:val="24"/>
          <w:szCs w:val="24"/>
        </w:rPr>
      </w:pPr>
    </w:p>
    <w:p w:rsidR="00B51444" w:rsidRDefault="00B51444" w:rsidP="00B51444">
      <w:pPr>
        <w:rPr>
          <w:rFonts w:ascii="Arial" w:hAnsi="Arial" w:cs="Arial"/>
          <w:sz w:val="24"/>
          <w:szCs w:val="24"/>
        </w:rPr>
      </w:pPr>
      <w:r w:rsidRPr="00EC08DA">
        <w:rPr>
          <w:rFonts w:ascii="Arial" w:hAnsi="Arial" w:cs="Arial"/>
          <w:sz w:val="24"/>
          <w:szCs w:val="24"/>
        </w:rPr>
        <w:t xml:space="preserve">Councils </w:t>
      </w:r>
      <w:r w:rsidR="004B353B">
        <w:rPr>
          <w:rFonts w:ascii="Arial" w:hAnsi="Arial" w:cs="Arial"/>
          <w:sz w:val="24"/>
          <w:szCs w:val="24"/>
        </w:rPr>
        <w:t>should</w:t>
      </w:r>
      <w:r w:rsidR="00F526E9">
        <w:rPr>
          <w:rFonts w:ascii="Arial" w:hAnsi="Arial" w:cs="Arial"/>
          <w:sz w:val="24"/>
          <w:szCs w:val="24"/>
        </w:rPr>
        <w:t xml:space="preserve"> </w:t>
      </w:r>
      <w:r w:rsidRPr="00EC08DA">
        <w:rPr>
          <w:rFonts w:ascii="Arial" w:hAnsi="Arial" w:cs="Arial"/>
          <w:sz w:val="24"/>
          <w:szCs w:val="24"/>
        </w:rPr>
        <w:t>make contact with peak bodies, local leagues/associations, state sporting associations and regional sports assemblies (where appropriate) to seek their support and input into the planning and design of facilities along with developing participation/programming initiatives.</w:t>
      </w:r>
    </w:p>
    <w:p w:rsidR="00B51444" w:rsidRPr="00EC08DA" w:rsidRDefault="00B51444" w:rsidP="00B51444">
      <w:pPr>
        <w:rPr>
          <w:rFonts w:ascii="Arial" w:hAnsi="Arial" w:cs="Arial"/>
          <w:sz w:val="24"/>
          <w:szCs w:val="24"/>
        </w:rPr>
      </w:pPr>
    </w:p>
    <w:p w:rsidR="00B51444" w:rsidRDefault="00B51444" w:rsidP="00B51444">
      <w:pPr>
        <w:rPr>
          <w:rFonts w:ascii="Arial" w:hAnsi="Arial" w:cs="Arial"/>
          <w:sz w:val="24"/>
          <w:szCs w:val="24"/>
        </w:rPr>
      </w:pPr>
      <w:r w:rsidRPr="00EC08DA">
        <w:rPr>
          <w:rFonts w:ascii="Arial" w:hAnsi="Arial" w:cs="Arial"/>
          <w:sz w:val="24"/>
          <w:szCs w:val="24"/>
        </w:rPr>
        <w:t>Councils are encouraged to explore funding models that demonstrate stakeholder commitment to the project.</w:t>
      </w:r>
    </w:p>
    <w:p w:rsidR="00B51444" w:rsidRPr="00EC08DA" w:rsidRDefault="00B51444" w:rsidP="00B51444">
      <w:pPr>
        <w:rPr>
          <w:rFonts w:ascii="Arial" w:hAnsi="Arial" w:cs="Arial"/>
          <w:sz w:val="24"/>
          <w:szCs w:val="24"/>
        </w:rPr>
      </w:pPr>
    </w:p>
    <w:p w:rsidR="00B51444" w:rsidRDefault="00B51444" w:rsidP="00B51444">
      <w:pPr>
        <w:rPr>
          <w:rFonts w:ascii="Arial" w:hAnsi="Arial" w:cs="Arial"/>
          <w:sz w:val="24"/>
          <w:szCs w:val="24"/>
        </w:rPr>
      </w:pPr>
      <w:r w:rsidRPr="00EC08DA">
        <w:rPr>
          <w:rFonts w:ascii="Arial" w:hAnsi="Arial" w:cs="Arial"/>
          <w:sz w:val="24"/>
          <w:szCs w:val="24"/>
        </w:rPr>
        <w:t>Staged components of a larger facility development, providing the particular stage meets the program criteria are eligible.</w:t>
      </w:r>
    </w:p>
    <w:p w:rsidR="00B51444" w:rsidRPr="00EC08DA" w:rsidRDefault="00B51444" w:rsidP="00B51444">
      <w:pPr>
        <w:rPr>
          <w:rFonts w:ascii="Arial" w:hAnsi="Arial" w:cs="Arial"/>
          <w:sz w:val="24"/>
          <w:szCs w:val="24"/>
        </w:rPr>
      </w:pPr>
    </w:p>
    <w:p w:rsidR="00B51444" w:rsidRDefault="00B51444" w:rsidP="00B51444">
      <w:pPr>
        <w:rPr>
          <w:rFonts w:ascii="Arial" w:hAnsi="Arial" w:cs="Arial"/>
          <w:sz w:val="24"/>
          <w:szCs w:val="24"/>
        </w:rPr>
      </w:pPr>
      <w:r w:rsidRPr="00EC08DA">
        <w:rPr>
          <w:rFonts w:ascii="Arial" w:hAnsi="Arial" w:cs="Arial"/>
          <w:sz w:val="24"/>
          <w:szCs w:val="24"/>
        </w:rPr>
        <w:t>Projects on private land are eligible, but will be subject to the establishment of a legally binding agreement between the organisation and local council to ensure ongoing public access. Such proposals should demonstrate evidence of a legally binding agreement in the Full Application.</w:t>
      </w:r>
    </w:p>
    <w:p w:rsidR="00B51444" w:rsidRPr="00EC08DA" w:rsidRDefault="00B51444" w:rsidP="00B51444">
      <w:pPr>
        <w:rPr>
          <w:rFonts w:ascii="Arial" w:hAnsi="Arial" w:cs="Arial"/>
          <w:sz w:val="24"/>
          <w:szCs w:val="24"/>
        </w:rPr>
      </w:pPr>
    </w:p>
    <w:p w:rsidR="00B51444" w:rsidRDefault="00B51444" w:rsidP="00B51444">
      <w:pPr>
        <w:rPr>
          <w:rFonts w:ascii="Arial" w:hAnsi="Arial" w:cs="Arial"/>
          <w:sz w:val="24"/>
          <w:szCs w:val="24"/>
        </w:rPr>
      </w:pPr>
      <w:r w:rsidRPr="00EC08DA">
        <w:rPr>
          <w:rFonts w:ascii="Arial" w:hAnsi="Arial" w:cs="Arial"/>
          <w:sz w:val="24"/>
          <w:szCs w:val="24"/>
        </w:rPr>
        <w:t xml:space="preserve">Projects on school land are eligible subject to a completed </w:t>
      </w:r>
      <w:r w:rsidRPr="00EC08DA">
        <w:rPr>
          <w:rFonts w:ascii="Arial" w:hAnsi="Arial" w:cs="Arial"/>
          <w:i/>
          <w:sz w:val="24"/>
          <w:szCs w:val="24"/>
        </w:rPr>
        <w:t>Community Joint Use Proposal</w:t>
      </w:r>
      <w:r w:rsidRPr="00EC08DA">
        <w:rPr>
          <w:rFonts w:ascii="Arial" w:hAnsi="Arial" w:cs="Arial"/>
          <w:sz w:val="24"/>
          <w:szCs w:val="24"/>
        </w:rPr>
        <w:t xml:space="preserve"> (to the Department of Education and Training)</w:t>
      </w:r>
      <w:r>
        <w:rPr>
          <w:rFonts w:ascii="Arial" w:hAnsi="Arial" w:cs="Arial"/>
          <w:sz w:val="24"/>
          <w:szCs w:val="24"/>
        </w:rPr>
        <w:t xml:space="preserve"> which is completed by the applicant and the school</w:t>
      </w:r>
      <w:r w:rsidRPr="00EC08DA">
        <w:rPr>
          <w:rFonts w:ascii="Arial" w:hAnsi="Arial" w:cs="Arial"/>
          <w:sz w:val="24"/>
          <w:szCs w:val="24"/>
        </w:rPr>
        <w:t>.</w:t>
      </w:r>
      <w:r>
        <w:rPr>
          <w:rFonts w:ascii="Arial" w:hAnsi="Arial" w:cs="Arial"/>
          <w:sz w:val="24"/>
          <w:szCs w:val="24"/>
        </w:rPr>
        <w:t xml:space="preserve"> (Schools can access this document from the Department of Education and Training website.) Applicants must allow sufficient time to complete this document and obtain the necessary endorsement from the Department of Education and Training at both the regional office and central office.</w:t>
      </w:r>
    </w:p>
    <w:p w:rsidR="00B51444" w:rsidRPr="00EC08DA" w:rsidRDefault="00B51444" w:rsidP="00B51444">
      <w:pPr>
        <w:rPr>
          <w:rFonts w:ascii="Arial" w:hAnsi="Arial" w:cs="Arial"/>
          <w:sz w:val="24"/>
          <w:szCs w:val="24"/>
        </w:rPr>
      </w:pPr>
    </w:p>
    <w:p w:rsidR="00B51444" w:rsidRPr="008F6E39" w:rsidRDefault="00B51444" w:rsidP="00B51444">
      <w:pPr>
        <w:rPr>
          <w:rFonts w:ascii="Arial" w:hAnsi="Arial" w:cs="Arial"/>
          <w:sz w:val="24"/>
          <w:szCs w:val="24"/>
        </w:rPr>
      </w:pPr>
      <w:r w:rsidRPr="00B375C0">
        <w:rPr>
          <w:rFonts w:ascii="Arial" w:hAnsi="Arial" w:cs="Arial"/>
          <w:sz w:val="24"/>
          <w:szCs w:val="24"/>
        </w:rPr>
        <w:t>Proposals may include project management fees of up to 5 per cent of the total project cost</w:t>
      </w:r>
      <w:r w:rsidR="0048782F" w:rsidRPr="00B375C0">
        <w:rPr>
          <w:rFonts w:ascii="Arial" w:hAnsi="Arial" w:cs="Arial"/>
          <w:sz w:val="24"/>
          <w:szCs w:val="24"/>
        </w:rPr>
        <w:t xml:space="preserve"> that is exclusive of GST</w:t>
      </w:r>
      <w:r w:rsidRPr="00B375C0">
        <w:rPr>
          <w:rFonts w:ascii="Arial" w:hAnsi="Arial" w:cs="Arial"/>
          <w:sz w:val="24"/>
          <w:szCs w:val="24"/>
        </w:rPr>
        <w:t xml:space="preserve">. </w:t>
      </w:r>
    </w:p>
    <w:p w:rsidR="00B51444" w:rsidRPr="00552DE0" w:rsidRDefault="00B51444" w:rsidP="00B51444">
      <w:pPr>
        <w:rPr>
          <w:rFonts w:ascii="Arial" w:hAnsi="Arial" w:cs="Arial"/>
          <w:sz w:val="24"/>
          <w:szCs w:val="24"/>
        </w:rPr>
      </w:pPr>
    </w:p>
    <w:p w:rsidR="00B51444" w:rsidRDefault="00B51444" w:rsidP="00B51444">
      <w:pPr>
        <w:rPr>
          <w:rFonts w:ascii="Arial" w:hAnsi="Arial" w:cs="Arial"/>
          <w:sz w:val="24"/>
          <w:szCs w:val="24"/>
        </w:rPr>
      </w:pPr>
      <w:r w:rsidRPr="00552DE0">
        <w:rPr>
          <w:rFonts w:ascii="Arial" w:hAnsi="Arial" w:cs="Arial"/>
          <w:sz w:val="24"/>
          <w:szCs w:val="24"/>
        </w:rPr>
        <w:t xml:space="preserve">Councils wanting to undertake </w:t>
      </w:r>
      <w:r w:rsidR="008E517B" w:rsidRPr="00552DE0">
        <w:rPr>
          <w:rFonts w:ascii="Arial" w:hAnsi="Arial" w:cs="Arial"/>
          <w:sz w:val="24"/>
          <w:szCs w:val="24"/>
        </w:rPr>
        <w:t xml:space="preserve">Prefabricated </w:t>
      </w:r>
      <w:r w:rsidRPr="00552DE0">
        <w:rPr>
          <w:rFonts w:ascii="Arial" w:hAnsi="Arial" w:cs="Arial"/>
          <w:sz w:val="24"/>
          <w:szCs w:val="24"/>
        </w:rPr>
        <w:t xml:space="preserve">Design and Construct projects are eligible. </w:t>
      </w:r>
      <w:r w:rsidR="00BE13DB" w:rsidRPr="00B375C0">
        <w:rPr>
          <w:rFonts w:ascii="Arial" w:hAnsi="Arial" w:cs="Arial"/>
          <w:sz w:val="24"/>
          <w:szCs w:val="24"/>
        </w:rPr>
        <w:t>However, councils are required to submit a detailed area schedule for prefabricated/ modular construction projects</w:t>
      </w:r>
      <w:r w:rsidR="00007D16">
        <w:rPr>
          <w:rFonts w:ascii="Arial" w:hAnsi="Arial" w:cs="Arial"/>
          <w:sz w:val="24"/>
          <w:szCs w:val="24"/>
        </w:rPr>
        <w:t xml:space="preserve"> rather than schematic plans (although plans can be submitted if available)</w:t>
      </w:r>
      <w:r w:rsidR="00BA727E">
        <w:rPr>
          <w:rFonts w:ascii="Arial" w:hAnsi="Arial" w:cs="Arial"/>
          <w:sz w:val="24"/>
          <w:szCs w:val="24"/>
        </w:rPr>
        <w:t>.</w:t>
      </w:r>
    </w:p>
    <w:p w:rsidR="00B375C0" w:rsidRPr="00613878" w:rsidRDefault="00B375C0" w:rsidP="00B51444">
      <w:pPr>
        <w:rPr>
          <w:rFonts w:ascii="Arial" w:hAnsi="Arial" w:cs="Arial"/>
          <w:szCs w:val="24"/>
        </w:rPr>
      </w:pPr>
    </w:p>
    <w:p w:rsidR="00B51444" w:rsidRPr="00C47EA7" w:rsidRDefault="00B51444" w:rsidP="00C47EA7">
      <w:pPr>
        <w:pStyle w:val="Heading2"/>
      </w:pPr>
      <w:bookmarkStart w:id="8" w:name="_Toc511813367"/>
      <w:r w:rsidRPr="00C47EA7">
        <w:t>3.1 What will not be funded?</w:t>
      </w:r>
      <w:bookmarkEnd w:id="8"/>
    </w:p>
    <w:p w:rsidR="00B51444" w:rsidRDefault="00B51444" w:rsidP="00B51444">
      <w:pPr>
        <w:rPr>
          <w:rStyle w:val="BodycopyItalic"/>
          <w:rFonts w:ascii="Arial" w:hAnsi="Arial"/>
          <w:b/>
          <w:color w:val="AF272F"/>
          <w:sz w:val="28"/>
          <w:szCs w:val="28"/>
        </w:rPr>
      </w:pPr>
    </w:p>
    <w:p w:rsidR="00B51444" w:rsidRDefault="00B51444" w:rsidP="00B51444">
      <w:pPr>
        <w:rPr>
          <w:rFonts w:ascii="Arial" w:hAnsi="Arial" w:cs="Arial"/>
          <w:sz w:val="24"/>
          <w:szCs w:val="24"/>
        </w:rPr>
      </w:pPr>
      <w:r w:rsidRPr="00EC08DA">
        <w:rPr>
          <w:rStyle w:val="BodycopyItalic"/>
          <w:rFonts w:ascii="Arial" w:hAnsi="Arial" w:cs="Arial"/>
          <w:i w:val="0"/>
          <w:iCs/>
          <w:sz w:val="24"/>
          <w:szCs w:val="24"/>
        </w:rPr>
        <w:t>The</w:t>
      </w:r>
      <w:r w:rsidRPr="00EC08DA">
        <w:rPr>
          <w:rStyle w:val="BodycopyItalic"/>
          <w:rFonts w:ascii="Arial" w:hAnsi="Arial" w:cs="Arial"/>
          <w:iCs/>
          <w:sz w:val="24"/>
          <w:szCs w:val="24"/>
        </w:rPr>
        <w:t xml:space="preserve"> Community Sports Infrastructure Fund </w:t>
      </w:r>
      <w:r w:rsidRPr="00EC08DA">
        <w:rPr>
          <w:rFonts w:ascii="Arial" w:hAnsi="Arial" w:cs="Arial"/>
          <w:sz w:val="24"/>
          <w:szCs w:val="24"/>
        </w:rPr>
        <w:t>will not fund:</w:t>
      </w:r>
      <w:r w:rsidRPr="00EC08DA">
        <w:rPr>
          <w:rFonts w:ascii="Arial" w:hAnsi="Arial" w:cs="Arial"/>
          <w:sz w:val="24"/>
          <w:szCs w:val="24"/>
        </w:rPr>
        <w:br/>
      </w:r>
    </w:p>
    <w:p w:rsidR="003C48B1" w:rsidRPr="008F6E39" w:rsidRDefault="003C48B1" w:rsidP="00B51444">
      <w:pPr>
        <w:rPr>
          <w:rFonts w:ascii="Arial" w:hAnsi="Arial" w:cs="Arial"/>
          <w:b/>
          <w:sz w:val="24"/>
          <w:szCs w:val="24"/>
        </w:rPr>
      </w:pPr>
      <w:r w:rsidRPr="008F6E39">
        <w:rPr>
          <w:rFonts w:ascii="Arial" w:hAnsi="Arial" w:cs="Arial"/>
          <w:b/>
          <w:sz w:val="24"/>
          <w:szCs w:val="24"/>
        </w:rPr>
        <w:t>Project Types</w:t>
      </w:r>
    </w:p>
    <w:p w:rsidR="00711ED8" w:rsidRPr="00EC08DA" w:rsidRDefault="00711ED8" w:rsidP="00711ED8">
      <w:pPr>
        <w:pStyle w:val="DHHSbullet1"/>
        <w:spacing w:after="0" w:line="240" w:lineRule="auto"/>
        <w:rPr>
          <w:sz w:val="24"/>
          <w:szCs w:val="24"/>
        </w:rPr>
      </w:pPr>
      <w:r w:rsidRPr="00EC08DA">
        <w:rPr>
          <w:sz w:val="24"/>
          <w:szCs w:val="24"/>
        </w:rPr>
        <w:t>the purchase of land (in general, the land on which the facility development is proposed will be municipal property, a Crown reserve, land owned by a public authority, or land held for public purposes by trustees)</w:t>
      </w:r>
    </w:p>
    <w:p w:rsidR="00711ED8" w:rsidRDefault="00711ED8" w:rsidP="00711ED8">
      <w:pPr>
        <w:pStyle w:val="DHHSbullet1"/>
        <w:spacing w:after="0" w:line="240" w:lineRule="auto"/>
        <w:rPr>
          <w:sz w:val="24"/>
          <w:szCs w:val="24"/>
        </w:rPr>
      </w:pPr>
      <w:r w:rsidRPr="00EC08DA">
        <w:rPr>
          <w:sz w:val="24"/>
          <w:szCs w:val="24"/>
        </w:rPr>
        <w:t>requests for retrospective funding, where projects have commenced construction or are completed prior to the execution of a funding agreement (construction includes, but is not limited to, site clearing, earthworks</w:t>
      </w:r>
      <w:r>
        <w:rPr>
          <w:sz w:val="24"/>
          <w:szCs w:val="24"/>
        </w:rPr>
        <w:t>,</w:t>
      </w:r>
      <w:r w:rsidRPr="00EC08DA">
        <w:rPr>
          <w:sz w:val="24"/>
          <w:szCs w:val="24"/>
        </w:rPr>
        <w:t xml:space="preserve"> building works</w:t>
      </w:r>
      <w:r>
        <w:rPr>
          <w:sz w:val="24"/>
          <w:szCs w:val="24"/>
        </w:rPr>
        <w:t xml:space="preserve"> and any form of early works</w:t>
      </w:r>
      <w:r w:rsidRPr="00EC08DA">
        <w:rPr>
          <w:sz w:val="24"/>
          <w:szCs w:val="24"/>
        </w:rPr>
        <w:t xml:space="preserve">) </w:t>
      </w:r>
    </w:p>
    <w:p w:rsidR="00711ED8" w:rsidRPr="00EC08DA" w:rsidRDefault="00711ED8" w:rsidP="00711ED8">
      <w:pPr>
        <w:pStyle w:val="DHHSbullet1"/>
        <w:spacing w:after="0" w:line="240" w:lineRule="auto"/>
        <w:rPr>
          <w:sz w:val="24"/>
          <w:szCs w:val="24"/>
        </w:rPr>
      </w:pPr>
      <w:r w:rsidRPr="00EC08DA">
        <w:rPr>
          <w:sz w:val="24"/>
          <w:szCs w:val="24"/>
        </w:rPr>
        <w:t>requests for ongoing operational costs such as, but not limited to, salaries, electricity, water, asset maintenance and other utilities</w:t>
      </w:r>
    </w:p>
    <w:p w:rsidR="00711ED8" w:rsidRPr="00EC08DA" w:rsidRDefault="00711ED8" w:rsidP="00711ED8">
      <w:pPr>
        <w:pStyle w:val="DHHSbullet1"/>
        <w:spacing w:after="0" w:line="240" w:lineRule="auto"/>
        <w:rPr>
          <w:sz w:val="24"/>
          <w:szCs w:val="24"/>
        </w:rPr>
      </w:pPr>
      <w:r w:rsidRPr="00EC08DA">
        <w:rPr>
          <w:sz w:val="24"/>
          <w:szCs w:val="24"/>
        </w:rPr>
        <w:t>upgrading or redeveloping kitchen or</w:t>
      </w:r>
      <w:r>
        <w:rPr>
          <w:sz w:val="24"/>
          <w:szCs w:val="24"/>
        </w:rPr>
        <w:t xml:space="preserve"> public</w:t>
      </w:r>
      <w:r w:rsidRPr="00EC08DA">
        <w:rPr>
          <w:sz w:val="24"/>
          <w:szCs w:val="24"/>
        </w:rPr>
        <w:t xml:space="preserve"> toilet facilities, except as part of a larger project that meets the objectives of the funding program</w:t>
      </w:r>
    </w:p>
    <w:p w:rsidR="00711ED8" w:rsidRPr="00EC08DA" w:rsidRDefault="00711ED8" w:rsidP="00711ED8">
      <w:pPr>
        <w:pStyle w:val="DHHSbullet1"/>
        <w:spacing w:after="0" w:line="240" w:lineRule="auto"/>
        <w:rPr>
          <w:sz w:val="24"/>
          <w:szCs w:val="24"/>
        </w:rPr>
      </w:pPr>
      <w:r w:rsidRPr="00EC08DA">
        <w:rPr>
          <w:sz w:val="24"/>
          <w:szCs w:val="24"/>
        </w:rPr>
        <w:t>costs for the design of sport and recreation facilities only</w:t>
      </w:r>
      <w:r>
        <w:rPr>
          <w:sz w:val="24"/>
          <w:szCs w:val="24"/>
        </w:rPr>
        <w:t xml:space="preserve"> </w:t>
      </w:r>
      <w:r w:rsidRPr="008F6E39">
        <w:rPr>
          <w:sz w:val="24"/>
          <w:szCs w:val="24"/>
        </w:rPr>
        <w:t>(</w:t>
      </w:r>
      <w:r w:rsidR="00BA727E" w:rsidRPr="008F6E39">
        <w:rPr>
          <w:sz w:val="24"/>
          <w:szCs w:val="24"/>
        </w:rPr>
        <w:t>e.g.</w:t>
      </w:r>
      <w:r w:rsidRPr="008F6E39">
        <w:rPr>
          <w:sz w:val="24"/>
          <w:szCs w:val="24"/>
        </w:rPr>
        <w:t xml:space="preserve"> Detailed design of a facility or single site masterplans)</w:t>
      </w:r>
    </w:p>
    <w:p w:rsidR="00711ED8" w:rsidRPr="00EC08DA" w:rsidRDefault="00711ED8" w:rsidP="00711ED8">
      <w:pPr>
        <w:pStyle w:val="DHHSbullet1"/>
        <w:spacing w:after="0" w:line="240" w:lineRule="auto"/>
        <w:rPr>
          <w:sz w:val="24"/>
          <w:szCs w:val="24"/>
        </w:rPr>
      </w:pPr>
      <w:r w:rsidRPr="00EC08DA">
        <w:rPr>
          <w:sz w:val="24"/>
          <w:szCs w:val="24"/>
        </w:rPr>
        <w:t>routine or cyclical maintenance works</w:t>
      </w:r>
    </w:p>
    <w:p w:rsidR="00711ED8" w:rsidRPr="00EC08DA" w:rsidRDefault="00711ED8" w:rsidP="00711ED8">
      <w:pPr>
        <w:pStyle w:val="DHHSbullet1"/>
        <w:spacing w:after="0" w:line="240" w:lineRule="auto"/>
        <w:rPr>
          <w:sz w:val="24"/>
          <w:szCs w:val="24"/>
        </w:rPr>
      </w:pPr>
      <w:r w:rsidRPr="00EC08DA">
        <w:rPr>
          <w:sz w:val="24"/>
          <w:szCs w:val="24"/>
        </w:rPr>
        <w:t>purchasing or maintaining recreation, entertainment, sporting, life-saving or any other equipment (except as part of facility fit out)</w:t>
      </w:r>
    </w:p>
    <w:p w:rsidR="00711ED8" w:rsidRPr="00EC08DA" w:rsidRDefault="00711ED8" w:rsidP="00711ED8">
      <w:pPr>
        <w:pStyle w:val="DHHSbullet1"/>
        <w:spacing w:after="0" w:line="240" w:lineRule="auto"/>
        <w:rPr>
          <w:sz w:val="24"/>
          <w:szCs w:val="24"/>
        </w:rPr>
      </w:pPr>
      <w:r w:rsidRPr="00EC08DA">
        <w:rPr>
          <w:sz w:val="24"/>
          <w:szCs w:val="24"/>
        </w:rPr>
        <w:t>projects previously funded by Sport and Recreation Victoria, unless applicants can demonstrate additional or new uses resulting in increased participation/programming outcomes</w:t>
      </w:r>
    </w:p>
    <w:p w:rsidR="00711ED8" w:rsidRPr="00EC08DA" w:rsidRDefault="00711ED8" w:rsidP="00711ED8">
      <w:pPr>
        <w:pStyle w:val="DHHSbullet1"/>
        <w:spacing w:after="0" w:line="240" w:lineRule="auto"/>
        <w:rPr>
          <w:sz w:val="24"/>
          <w:szCs w:val="24"/>
        </w:rPr>
      </w:pPr>
      <w:r w:rsidRPr="00EC08DA">
        <w:rPr>
          <w:sz w:val="24"/>
          <w:szCs w:val="24"/>
        </w:rPr>
        <w:lastRenderedPageBreak/>
        <w:t>projects that do not meet relevant Australian standards (e.g. lighting projects or netball court dimensions)</w:t>
      </w:r>
    </w:p>
    <w:p w:rsidR="00711ED8" w:rsidRPr="00EC08DA" w:rsidRDefault="00711ED8" w:rsidP="00711ED8">
      <w:pPr>
        <w:pStyle w:val="DHHSbullet1"/>
        <w:spacing w:after="0" w:line="240" w:lineRule="auto"/>
        <w:rPr>
          <w:sz w:val="24"/>
          <w:szCs w:val="24"/>
        </w:rPr>
      </w:pPr>
      <w:r w:rsidRPr="00EC08DA">
        <w:rPr>
          <w:sz w:val="24"/>
          <w:szCs w:val="24"/>
        </w:rPr>
        <w:t>the replacement of like-for-like surfaces (e.g. tennis hard-court surface replaced by a similar hard-court surface) will not be considered a priority to receive funding unless it can be demonstrated that additional uses are proposed and/or a multi-purpose element is being introduced. Additional use should be confirmed through letter of support</w:t>
      </w:r>
      <w:r>
        <w:rPr>
          <w:sz w:val="24"/>
          <w:szCs w:val="24"/>
        </w:rPr>
        <w:t xml:space="preserve"> and schedule of use</w:t>
      </w:r>
      <w:r w:rsidRPr="00EC08DA">
        <w:rPr>
          <w:sz w:val="24"/>
          <w:szCs w:val="24"/>
        </w:rPr>
        <w:t xml:space="preserve">. </w:t>
      </w:r>
      <w:r>
        <w:rPr>
          <w:sz w:val="24"/>
          <w:szCs w:val="24"/>
        </w:rPr>
        <w:br/>
      </w:r>
      <w:r w:rsidRPr="00EC08DA">
        <w:rPr>
          <w:sz w:val="24"/>
          <w:szCs w:val="24"/>
        </w:rPr>
        <w:t>Exceptional circumstances may be considered where a safety standard</w:t>
      </w:r>
      <w:r>
        <w:rPr>
          <w:sz w:val="24"/>
          <w:szCs w:val="24"/>
        </w:rPr>
        <w:t xml:space="preserve"> or </w:t>
      </w:r>
      <w:r w:rsidRPr="00EC08DA">
        <w:rPr>
          <w:sz w:val="24"/>
          <w:szCs w:val="24"/>
        </w:rPr>
        <w:t>compliance issue is evident</w:t>
      </w:r>
    </w:p>
    <w:p w:rsidR="00711ED8" w:rsidRPr="00EC08DA" w:rsidRDefault="00711ED8" w:rsidP="00711ED8">
      <w:pPr>
        <w:pStyle w:val="DHHSbullet1"/>
        <w:spacing w:after="0" w:line="240" w:lineRule="auto"/>
        <w:rPr>
          <w:sz w:val="24"/>
          <w:szCs w:val="24"/>
        </w:rPr>
      </w:pPr>
      <w:r w:rsidRPr="00EC08DA">
        <w:rPr>
          <w:sz w:val="24"/>
          <w:szCs w:val="24"/>
        </w:rPr>
        <w:t xml:space="preserve">repair of facilities damaged by vandalism, fire or other natural disasters where the damage can be </w:t>
      </w:r>
      <w:r>
        <w:rPr>
          <w:sz w:val="24"/>
          <w:szCs w:val="24"/>
        </w:rPr>
        <w:t xml:space="preserve">fully </w:t>
      </w:r>
      <w:r w:rsidRPr="00EC08DA">
        <w:rPr>
          <w:sz w:val="24"/>
          <w:szCs w:val="24"/>
        </w:rPr>
        <w:t>covered by insurance</w:t>
      </w:r>
    </w:p>
    <w:p w:rsidR="00711ED8" w:rsidRPr="00EC08DA" w:rsidRDefault="00711ED8" w:rsidP="00711ED8">
      <w:pPr>
        <w:pStyle w:val="DHHSbullet1"/>
        <w:spacing w:after="0" w:line="240" w:lineRule="auto"/>
        <w:rPr>
          <w:sz w:val="24"/>
          <w:szCs w:val="24"/>
        </w:rPr>
      </w:pPr>
      <w:r w:rsidRPr="00EC08DA">
        <w:rPr>
          <w:sz w:val="24"/>
          <w:szCs w:val="24"/>
        </w:rPr>
        <w:t>facilities where little or no public access is available</w:t>
      </w:r>
    </w:p>
    <w:p w:rsidR="0048782F" w:rsidRPr="008F6E39" w:rsidRDefault="0048782F" w:rsidP="0048782F">
      <w:pPr>
        <w:pStyle w:val="DHHSbullet1"/>
        <w:spacing w:after="0" w:line="240" w:lineRule="auto"/>
        <w:rPr>
          <w:sz w:val="24"/>
          <w:szCs w:val="24"/>
        </w:rPr>
      </w:pPr>
      <w:r w:rsidRPr="008F6E39">
        <w:rPr>
          <w:sz w:val="24"/>
          <w:szCs w:val="24"/>
        </w:rPr>
        <w:t>in general, areas designated as licenced areas within a proposed facility will not be eligible for funding. The Department of Health and Human Services may consider applications where a restricted club licence is proposed or in place, provided that the restricted licence does not interfere with the facility’s other amenities or services, such as child care or access by young people</w:t>
      </w:r>
      <w:r w:rsidR="00BA727E">
        <w:rPr>
          <w:sz w:val="24"/>
          <w:szCs w:val="24"/>
        </w:rPr>
        <w:t>.</w:t>
      </w:r>
    </w:p>
    <w:p w:rsidR="003C48B1" w:rsidRDefault="003C48B1" w:rsidP="00B51444">
      <w:pPr>
        <w:rPr>
          <w:rFonts w:ascii="Arial" w:hAnsi="Arial" w:cs="Arial"/>
          <w:sz w:val="24"/>
          <w:szCs w:val="24"/>
        </w:rPr>
      </w:pPr>
    </w:p>
    <w:p w:rsidR="003C48B1" w:rsidRPr="008F6E39" w:rsidRDefault="003C48B1" w:rsidP="00B51444">
      <w:pPr>
        <w:rPr>
          <w:rFonts w:ascii="Arial" w:hAnsi="Arial" w:cs="Arial"/>
          <w:b/>
          <w:sz w:val="24"/>
          <w:szCs w:val="24"/>
        </w:rPr>
      </w:pPr>
      <w:r w:rsidRPr="008F6E39">
        <w:rPr>
          <w:rFonts w:ascii="Arial" w:hAnsi="Arial" w:cs="Arial"/>
          <w:b/>
          <w:sz w:val="24"/>
          <w:szCs w:val="24"/>
        </w:rPr>
        <w:t>Financial Management</w:t>
      </w:r>
    </w:p>
    <w:p w:rsidR="00711ED8" w:rsidRPr="00EC08DA" w:rsidRDefault="00711ED8" w:rsidP="00711ED8">
      <w:pPr>
        <w:pStyle w:val="DHHSbullet1"/>
        <w:spacing w:after="0" w:line="240" w:lineRule="auto"/>
        <w:rPr>
          <w:sz w:val="24"/>
          <w:szCs w:val="24"/>
        </w:rPr>
      </w:pPr>
      <w:r w:rsidRPr="00EC08DA">
        <w:rPr>
          <w:sz w:val="24"/>
          <w:szCs w:val="24"/>
        </w:rPr>
        <w:t>projects where contributions from funding partners are not confirmed in wri</w:t>
      </w:r>
      <w:r>
        <w:rPr>
          <w:sz w:val="24"/>
          <w:szCs w:val="24"/>
        </w:rPr>
        <w:t>ting or underwritten by c</w:t>
      </w:r>
      <w:r w:rsidRPr="00EC08DA">
        <w:rPr>
          <w:sz w:val="24"/>
          <w:szCs w:val="24"/>
        </w:rPr>
        <w:t>ouncil</w:t>
      </w:r>
    </w:p>
    <w:p w:rsidR="00711ED8" w:rsidRPr="00EC08DA" w:rsidRDefault="00711ED8" w:rsidP="00711ED8">
      <w:pPr>
        <w:pStyle w:val="DHHSbullet1"/>
        <w:spacing w:after="0" w:line="240" w:lineRule="auto"/>
        <w:rPr>
          <w:sz w:val="24"/>
          <w:szCs w:val="24"/>
        </w:rPr>
      </w:pPr>
      <w:r w:rsidRPr="00EC08DA">
        <w:rPr>
          <w:sz w:val="24"/>
          <w:szCs w:val="24"/>
        </w:rPr>
        <w:t>applications where the recipient organisation/s receive</w:t>
      </w:r>
      <w:r>
        <w:rPr>
          <w:sz w:val="24"/>
          <w:szCs w:val="24"/>
        </w:rPr>
        <w:t xml:space="preserve"> revenue from electronic gaming </w:t>
      </w:r>
      <w:r w:rsidRPr="00EC08DA">
        <w:rPr>
          <w:sz w:val="24"/>
          <w:szCs w:val="24"/>
        </w:rPr>
        <w:t>machines will generally be given a lower priority</w:t>
      </w:r>
    </w:p>
    <w:p w:rsidR="003C48B1" w:rsidRDefault="003C48B1" w:rsidP="00B51444">
      <w:pPr>
        <w:rPr>
          <w:rFonts w:ascii="Arial" w:hAnsi="Arial" w:cs="Arial"/>
          <w:sz w:val="24"/>
          <w:szCs w:val="24"/>
        </w:rPr>
      </w:pPr>
    </w:p>
    <w:p w:rsidR="003C48B1" w:rsidRPr="008F6E39" w:rsidRDefault="00711ED8" w:rsidP="00B51444">
      <w:pPr>
        <w:rPr>
          <w:rFonts w:ascii="Arial" w:hAnsi="Arial" w:cs="Arial"/>
          <w:b/>
          <w:sz w:val="24"/>
          <w:szCs w:val="24"/>
        </w:rPr>
      </w:pPr>
      <w:r w:rsidRPr="008F6E39">
        <w:rPr>
          <w:rFonts w:ascii="Arial" w:hAnsi="Arial" w:cs="Arial"/>
          <w:b/>
          <w:sz w:val="24"/>
          <w:szCs w:val="24"/>
        </w:rPr>
        <w:t>Program Alignment</w:t>
      </w:r>
    </w:p>
    <w:p w:rsidR="00711ED8" w:rsidRPr="00EC08DA" w:rsidRDefault="00711ED8" w:rsidP="00711ED8">
      <w:pPr>
        <w:pStyle w:val="DHHSbullet1"/>
        <w:spacing w:after="0" w:line="240" w:lineRule="auto"/>
        <w:rPr>
          <w:sz w:val="24"/>
          <w:szCs w:val="24"/>
        </w:rPr>
      </w:pPr>
      <w:r w:rsidRPr="00EC08DA">
        <w:rPr>
          <w:sz w:val="24"/>
          <w:szCs w:val="24"/>
        </w:rPr>
        <w:t>projects that do not align with the objectives of the program</w:t>
      </w:r>
    </w:p>
    <w:p w:rsidR="00711ED8" w:rsidRPr="00EC08DA" w:rsidRDefault="00711ED8" w:rsidP="00711ED8">
      <w:pPr>
        <w:pStyle w:val="DHHSbullet1"/>
        <w:spacing w:after="0" w:line="240" w:lineRule="auto"/>
        <w:rPr>
          <w:sz w:val="24"/>
          <w:szCs w:val="24"/>
        </w:rPr>
      </w:pPr>
      <w:r w:rsidRPr="00EC08DA">
        <w:rPr>
          <w:sz w:val="24"/>
          <w:szCs w:val="24"/>
        </w:rPr>
        <w:t>projects that do not meet the eligibility criteria</w:t>
      </w:r>
    </w:p>
    <w:p w:rsidR="00B51444" w:rsidRPr="00EC08DA" w:rsidRDefault="00B51444" w:rsidP="00B51444">
      <w:pPr>
        <w:pStyle w:val="DHHSbullet1"/>
        <w:spacing w:after="0" w:line="240" w:lineRule="auto"/>
        <w:rPr>
          <w:sz w:val="24"/>
          <w:szCs w:val="24"/>
        </w:rPr>
      </w:pPr>
      <w:r w:rsidRPr="00EC08DA">
        <w:rPr>
          <w:sz w:val="24"/>
          <w:szCs w:val="24"/>
        </w:rPr>
        <w:t xml:space="preserve">projects that do not strongly </w:t>
      </w:r>
      <w:r w:rsidR="00711ED8">
        <w:rPr>
          <w:sz w:val="24"/>
          <w:szCs w:val="24"/>
        </w:rPr>
        <w:t>address</w:t>
      </w:r>
      <w:r w:rsidR="00711ED8" w:rsidRPr="00EC08DA">
        <w:rPr>
          <w:sz w:val="24"/>
          <w:szCs w:val="24"/>
        </w:rPr>
        <w:t xml:space="preserve"> </w:t>
      </w:r>
      <w:r w:rsidRPr="00EC08DA">
        <w:rPr>
          <w:sz w:val="24"/>
          <w:szCs w:val="24"/>
        </w:rPr>
        <w:t>the assessment criteria</w:t>
      </w:r>
    </w:p>
    <w:p w:rsidR="00B51444" w:rsidRPr="00EC08DA" w:rsidRDefault="00B51444" w:rsidP="00B51444">
      <w:pPr>
        <w:pStyle w:val="DHHSbullet1"/>
        <w:spacing w:after="0" w:line="240" w:lineRule="auto"/>
        <w:rPr>
          <w:sz w:val="24"/>
          <w:szCs w:val="24"/>
        </w:rPr>
      </w:pPr>
      <w:r w:rsidRPr="00EC08DA">
        <w:rPr>
          <w:sz w:val="24"/>
          <w:szCs w:val="24"/>
        </w:rPr>
        <w:t>projects that are deemed by Sport and Recreation Victoria as not ready to proceed</w:t>
      </w:r>
    </w:p>
    <w:p w:rsidR="00B51444" w:rsidRPr="00EC08DA" w:rsidRDefault="00B51444" w:rsidP="00B51444">
      <w:pPr>
        <w:pStyle w:val="DHHSbullet1"/>
        <w:spacing w:after="0" w:line="240" w:lineRule="auto"/>
        <w:rPr>
          <w:sz w:val="24"/>
          <w:szCs w:val="24"/>
        </w:rPr>
      </w:pPr>
      <w:r w:rsidRPr="00EC08DA">
        <w:rPr>
          <w:sz w:val="24"/>
          <w:szCs w:val="24"/>
        </w:rPr>
        <w:t>applications submitted after the closing date, unless written approval from Sport and Recreation Victoria has been obtained before the closing date which will only be granted under exceptional circumstances (</w:t>
      </w:r>
      <w:r>
        <w:rPr>
          <w:sz w:val="24"/>
          <w:szCs w:val="24"/>
        </w:rPr>
        <w:t xml:space="preserve">e.g. </w:t>
      </w:r>
      <w:r w:rsidRPr="00EC08DA">
        <w:rPr>
          <w:sz w:val="24"/>
          <w:szCs w:val="24"/>
        </w:rPr>
        <w:t xml:space="preserve">significant technology disruptions) </w:t>
      </w:r>
    </w:p>
    <w:p w:rsidR="001A360E" w:rsidRPr="001A360E" w:rsidRDefault="001A360E" w:rsidP="001A360E">
      <w:pPr>
        <w:pStyle w:val="DHHSbullet1"/>
        <w:rPr>
          <w:rFonts w:cs="Arial"/>
          <w:color w:val="000000"/>
          <w:sz w:val="24"/>
          <w:szCs w:val="24"/>
          <w:lang w:eastAsia="en-AU"/>
        </w:rPr>
      </w:pPr>
      <w:r w:rsidRPr="001A360E">
        <w:rPr>
          <w:rFonts w:cs="Arial"/>
          <w:color w:val="000000"/>
          <w:sz w:val="24"/>
          <w:szCs w:val="24"/>
          <w:lang w:eastAsia="en-AU"/>
        </w:rPr>
        <w:t>tenant clubs that have failed to resolve a breach of the Fair Play Code (formerly Victorian Code of Conduct for Community Sport)</w:t>
      </w:r>
    </w:p>
    <w:p w:rsidR="00B51444" w:rsidRPr="00EC08DA" w:rsidRDefault="00B51444" w:rsidP="00B51444">
      <w:pPr>
        <w:pStyle w:val="DHHSbullet1"/>
        <w:spacing w:after="0" w:line="240" w:lineRule="auto"/>
        <w:rPr>
          <w:sz w:val="24"/>
          <w:szCs w:val="24"/>
        </w:rPr>
      </w:pPr>
      <w:r w:rsidRPr="00EC08DA">
        <w:rPr>
          <w:sz w:val="24"/>
          <w:szCs w:val="24"/>
        </w:rPr>
        <w:t>projects that do not demonstrate how the principles of Universal Design and Environmentally Sustainable Design have been incorporated</w:t>
      </w:r>
    </w:p>
    <w:p w:rsidR="00B51444" w:rsidRPr="00C47EA7" w:rsidRDefault="00B51444" w:rsidP="00C47EA7">
      <w:pPr>
        <w:pStyle w:val="Heading2"/>
      </w:pPr>
      <w:bookmarkStart w:id="9" w:name="_Toc511813368"/>
      <w:r w:rsidRPr="00C47EA7">
        <w:t>3.2 Past performance</w:t>
      </w:r>
      <w:bookmarkEnd w:id="9"/>
    </w:p>
    <w:p w:rsidR="00B51444" w:rsidRPr="00D178E7" w:rsidRDefault="00B51444" w:rsidP="00B51444">
      <w:pPr>
        <w:rPr>
          <w:sz w:val="24"/>
          <w:szCs w:val="24"/>
          <w:lang w:eastAsia="ja-JP"/>
        </w:rPr>
      </w:pPr>
    </w:p>
    <w:p w:rsidR="00B51444" w:rsidRPr="00EC08DA" w:rsidRDefault="00B51444" w:rsidP="00B51444">
      <w:pPr>
        <w:rPr>
          <w:rFonts w:ascii="Arial" w:hAnsi="Arial" w:cs="Arial"/>
          <w:sz w:val="24"/>
          <w:szCs w:val="24"/>
        </w:rPr>
      </w:pPr>
      <w:r w:rsidRPr="008F6E39">
        <w:rPr>
          <w:rFonts w:ascii="Arial" w:hAnsi="Arial" w:cs="Arial"/>
          <w:sz w:val="24"/>
          <w:szCs w:val="24"/>
        </w:rPr>
        <w:t>Sport and Recreation Victoria will review an applicant’s past performance and assess whether this is likely to have an impact on the successful delivery of a future project.</w:t>
      </w:r>
      <w:r w:rsidR="006815C8" w:rsidRPr="008F6E39">
        <w:rPr>
          <w:rFonts w:ascii="Arial" w:hAnsi="Arial" w:cs="Arial"/>
          <w:sz w:val="24"/>
          <w:szCs w:val="24"/>
        </w:rPr>
        <w:t xml:space="preserve"> Councils are expected to deliver and acquit proj</w:t>
      </w:r>
      <w:r w:rsidR="008F6E39">
        <w:rPr>
          <w:rFonts w:ascii="Arial" w:hAnsi="Arial" w:cs="Arial"/>
          <w:sz w:val="24"/>
          <w:szCs w:val="24"/>
        </w:rPr>
        <w:t>ects</w:t>
      </w:r>
      <w:r w:rsidR="006815C8" w:rsidRPr="008F6E39">
        <w:rPr>
          <w:rFonts w:ascii="Arial" w:hAnsi="Arial" w:cs="Arial"/>
          <w:sz w:val="24"/>
          <w:szCs w:val="24"/>
        </w:rPr>
        <w:t xml:space="preserve"> within the prescribed timeframes.</w:t>
      </w:r>
      <w:r w:rsidRPr="008F6E39">
        <w:rPr>
          <w:rFonts w:ascii="Arial" w:hAnsi="Arial" w:cs="Arial"/>
          <w:sz w:val="24"/>
          <w:szCs w:val="24"/>
        </w:rPr>
        <w:t xml:space="preserve"> Poor past performance will be taken into account when assessing applications and may be reason for projects not being supported.</w:t>
      </w:r>
    </w:p>
    <w:p w:rsidR="00B51444" w:rsidRDefault="00B51444" w:rsidP="00B51444">
      <w:pPr>
        <w:rPr>
          <w:rFonts w:ascii="Arial" w:hAnsi="Arial" w:cs="Arial"/>
          <w:sz w:val="24"/>
          <w:szCs w:val="24"/>
          <w:lang w:eastAsia="ja-JP"/>
        </w:rPr>
      </w:pPr>
    </w:p>
    <w:p w:rsidR="00B51444" w:rsidRPr="00EC08DA" w:rsidRDefault="00B51444" w:rsidP="00B51444">
      <w:pPr>
        <w:rPr>
          <w:rFonts w:ascii="Arial" w:hAnsi="Arial" w:cs="Arial"/>
          <w:sz w:val="24"/>
          <w:szCs w:val="24"/>
        </w:rPr>
      </w:pPr>
      <w:r w:rsidRPr="00EC08DA">
        <w:rPr>
          <w:rFonts w:ascii="Arial" w:hAnsi="Arial" w:cs="Arial"/>
          <w:sz w:val="24"/>
          <w:szCs w:val="24"/>
          <w:lang w:eastAsia="ja-JP"/>
        </w:rPr>
        <w:t>This assessment will include consideration of whether:</w:t>
      </w:r>
    </w:p>
    <w:p w:rsidR="00B51444" w:rsidRPr="00EC08DA" w:rsidRDefault="00B51444" w:rsidP="00B51444">
      <w:pPr>
        <w:rPr>
          <w:rFonts w:ascii="Arial" w:hAnsi="Arial" w:cs="Arial"/>
          <w:sz w:val="24"/>
          <w:szCs w:val="24"/>
          <w:lang w:eastAsia="ja-JP"/>
        </w:rPr>
      </w:pPr>
    </w:p>
    <w:p w:rsidR="00B51444" w:rsidRPr="00EC08DA" w:rsidRDefault="00B51444" w:rsidP="00B51444">
      <w:pPr>
        <w:pStyle w:val="DHHSbullet1"/>
        <w:spacing w:after="0" w:line="240" w:lineRule="auto"/>
        <w:rPr>
          <w:sz w:val="24"/>
          <w:szCs w:val="24"/>
        </w:rPr>
      </w:pPr>
      <w:r w:rsidRPr="00EC08DA">
        <w:rPr>
          <w:sz w:val="24"/>
          <w:szCs w:val="24"/>
        </w:rPr>
        <w:t>organisations have taken the appropriate steps to implement any previous projects funded by Sport and Recreation Victoria (within appropriate timeframes)</w:t>
      </w:r>
    </w:p>
    <w:p w:rsidR="00B51444" w:rsidRPr="00EC08DA" w:rsidRDefault="00B51444" w:rsidP="00B51444">
      <w:pPr>
        <w:pStyle w:val="DHHSbullet1"/>
        <w:spacing w:after="0" w:line="240" w:lineRule="auto"/>
        <w:rPr>
          <w:sz w:val="24"/>
          <w:szCs w:val="24"/>
        </w:rPr>
      </w:pPr>
      <w:r w:rsidRPr="00EC08DA">
        <w:rPr>
          <w:sz w:val="24"/>
          <w:szCs w:val="24"/>
        </w:rPr>
        <w:t>organisations have overdue</w:t>
      </w:r>
      <w:r>
        <w:rPr>
          <w:sz w:val="24"/>
          <w:szCs w:val="24"/>
        </w:rPr>
        <w:t xml:space="preserve"> </w:t>
      </w:r>
      <w:r w:rsidRPr="00EC08DA">
        <w:rPr>
          <w:sz w:val="24"/>
          <w:szCs w:val="24"/>
        </w:rPr>
        <w:t>projects funded by Sport and Recreation Victoria and whether they have requested a variation</w:t>
      </w:r>
    </w:p>
    <w:p w:rsidR="00B51444" w:rsidRPr="00EC08DA" w:rsidRDefault="00B51444" w:rsidP="00B51444">
      <w:pPr>
        <w:pStyle w:val="DHHSbullet1"/>
        <w:spacing w:after="0" w:line="240" w:lineRule="auto"/>
        <w:rPr>
          <w:sz w:val="24"/>
          <w:szCs w:val="24"/>
        </w:rPr>
      </w:pPr>
      <w:r w:rsidRPr="00EC08DA">
        <w:rPr>
          <w:sz w:val="24"/>
          <w:szCs w:val="24"/>
        </w:rPr>
        <w:t>organisations have completed projects funded by Sport and Recreation Victoria and whether they have submitted required final acquittal documentation.</w:t>
      </w:r>
    </w:p>
    <w:p w:rsidR="00B51444" w:rsidRPr="00EC08DA" w:rsidRDefault="00B51444" w:rsidP="00B51444">
      <w:pPr>
        <w:autoSpaceDE w:val="0"/>
        <w:autoSpaceDN w:val="0"/>
        <w:adjustRightInd w:val="0"/>
        <w:rPr>
          <w:rFonts w:ascii="Arial" w:hAnsi="Arial" w:cs="Arial"/>
          <w:color w:val="000000"/>
          <w:sz w:val="24"/>
          <w:szCs w:val="24"/>
          <w:lang w:eastAsia="en-AU"/>
        </w:rPr>
      </w:pPr>
    </w:p>
    <w:p w:rsidR="00B51444" w:rsidRPr="00C47EA7" w:rsidRDefault="00B51444" w:rsidP="00C47EA7">
      <w:pPr>
        <w:pStyle w:val="Heading1"/>
      </w:pPr>
      <w:bookmarkStart w:id="10" w:name="_Toc511813369"/>
      <w:r w:rsidRPr="00C47EA7">
        <w:lastRenderedPageBreak/>
        <w:t xml:space="preserve">4. Partnership </w:t>
      </w:r>
      <w:r w:rsidR="00EE6366" w:rsidRPr="00C47EA7">
        <w:t>a</w:t>
      </w:r>
      <w:r w:rsidRPr="00C47EA7">
        <w:t>pproach</w:t>
      </w:r>
      <w:bookmarkEnd w:id="10"/>
    </w:p>
    <w:p w:rsidR="00B51444" w:rsidRPr="00FF6471" w:rsidRDefault="00B51444" w:rsidP="00B51444">
      <w:pPr>
        <w:autoSpaceDE w:val="0"/>
        <w:autoSpaceDN w:val="0"/>
        <w:adjustRightInd w:val="0"/>
        <w:rPr>
          <w:rFonts w:ascii="Arial" w:hAnsi="Arial" w:cs="Arial"/>
          <w:color w:val="000000"/>
          <w:lang w:eastAsia="en-AU"/>
        </w:rPr>
      </w:pPr>
    </w:p>
    <w:p w:rsidR="00B51444" w:rsidRPr="00EC08DA" w:rsidRDefault="00B51444" w:rsidP="00B51444">
      <w:pPr>
        <w:autoSpaceDE w:val="0"/>
        <w:autoSpaceDN w:val="0"/>
        <w:adjustRightInd w:val="0"/>
        <w:rPr>
          <w:rFonts w:ascii="Arial" w:hAnsi="Arial" w:cs="Arial"/>
          <w:color w:val="000000"/>
          <w:sz w:val="24"/>
          <w:szCs w:val="24"/>
          <w:lang w:eastAsia="en-AU"/>
        </w:rPr>
      </w:pPr>
      <w:r>
        <w:rPr>
          <w:rFonts w:ascii="Arial" w:hAnsi="Arial" w:cs="Arial"/>
          <w:color w:val="000000"/>
          <w:sz w:val="24"/>
          <w:szCs w:val="24"/>
          <w:lang w:eastAsia="en-AU"/>
        </w:rPr>
        <w:t>To strengthen the identified</w:t>
      </w:r>
      <w:r w:rsidRPr="00EC08DA">
        <w:rPr>
          <w:rFonts w:ascii="Arial" w:hAnsi="Arial" w:cs="Arial"/>
          <w:color w:val="000000"/>
          <w:sz w:val="24"/>
          <w:szCs w:val="24"/>
          <w:lang w:eastAsia="en-AU"/>
        </w:rPr>
        <w:t xml:space="preserve"> outcomes from the </w:t>
      </w:r>
      <w:r w:rsidRPr="00EC08DA">
        <w:rPr>
          <w:rFonts w:ascii="Arial" w:hAnsi="Arial" w:cs="Arial"/>
          <w:i/>
          <w:color w:val="000000"/>
          <w:sz w:val="24"/>
          <w:szCs w:val="24"/>
          <w:lang w:eastAsia="en-AU"/>
        </w:rPr>
        <w:t>Community Sports Infrastructure Fund</w:t>
      </w:r>
      <w:r w:rsidRPr="00EC08DA">
        <w:rPr>
          <w:rFonts w:ascii="Arial" w:hAnsi="Arial" w:cs="Arial"/>
          <w:color w:val="000000"/>
          <w:sz w:val="24"/>
          <w:szCs w:val="24"/>
          <w:lang w:eastAsia="en-AU"/>
        </w:rPr>
        <w:t xml:space="preserve"> for communities, </w:t>
      </w:r>
      <w:r>
        <w:rPr>
          <w:rFonts w:ascii="Arial" w:hAnsi="Arial" w:cs="Arial"/>
          <w:color w:val="000000"/>
          <w:sz w:val="24"/>
          <w:szCs w:val="24"/>
          <w:lang w:eastAsia="en-AU"/>
        </w:rPr>
        <w:t>c</w:t>
      </w:r>
      <w:r w:rsidRPr="00EC08DA">
        <w:rPr>
          <w:rFonts w:ascii="Arial" w:hAnsi="Arial" w:cs="Arial"/>
          <w:color w:val="000000"/>
          <w:sz w:val="24"/>
          <w:szCs w:val="24"/>
          <w:lang w:eastAsia="en-AU"/>
        </w:rPr>
        <w:t xml:space="preserve">ouncils are required to engage Sport and Recreation Victoria and other </w:t>
      </w:r>
      <w:r>
        <w:rPr>
          <w:rFonts w:ascii="Arial" w:hAnsi="Arial" w:cs="Arial"/>
          <w:color w:val="000000"/>
          <w:sz w:val="24"/>
          <w:szCs w:val="24"/>
          <w:lang w:eastAsia="en-AU"/>
        </w:rPr>
        <w:t>key</w:t>
      </w:r>
      <w:r w:rsidRPr="00EC08DA">
        <w:rPr>
          <w:rFonts w:ascii="Arial" w:hAnsi="Arial" w:cs="Arial"/>
          <w:color w:val="000000"/>
          <w:sz w:val="24"/>
          <w:szCs w:val="24"/>
          <w:lang w:eastAsia="en-AU"/>
        </w:rPr>
        <w:t xml:space="preserve"> stakeholders as early as possible to develop proposals that strongly align with the fund.  </w:t>
      </w:r>
    </w:p>
    <w:p w:rsidR="00B51444" w:rsidRPr="00EC08DA" w:rsidRDefault="00B51444" w:rsidP="00B51444">
      <w:pPr>
        <w:autoSpaceDE w:val="0"/>
        <w:autoSpaceDN w:val="0"/>
        <w:adjustRightInd w:val="0"/>
        <w:rPr>
          <w:rFonts w:ascii="Arial" w:hAnsi="Arial" w:cs="Arial"/>
          <w:color w:val="000000"/>
          <w:sz w:val="24"/>
          <w:szCs w:val="24"/>
          <w:lang w:eastAsia="en-AU"/>
        </w:rPr>
      </w:pPr>
    </w:p>
    <w:p w:rsidR="00B51444" w:rsidRPr="00EC08DA" w:rsidRDefault="00B51444" w:rsidP="00B51444">
      <w:pPr>
        <w:autoSpaceDE w:val="0"/>
        <w:autoSpaceDN w:val="0"/>
        <w:adjustRightInd w:val="0"/>
        <w:rPr>
          <w:rFonts w:ascii="Arial" w:hAnsi="Arial" w:cs="Arial"/>
          <w:color w:val="000000"/>
          <w:sz w:val="24"/>
          <w:szCs w:val="24"/>
          <w:lang w:eastAsia="en-AU"/>
        </w:rPr>
      </w:pPr>
      <w:r w:rsidRPr="00EC08DA">
        <w:rPr>
          <w:rFonts w:ascii="Arial" w:hAnsi="Arial" w:cs="Arial"/>
          <w:color w:val="000000"/>
          <w:sz w:val="24"/>
          <w:szCs w:val="24"/>
          <w:lang w:eastAsia="en-AU"/>
        </w:rPr>
        <w:t xml:space="preserve">This includes engaging with Sport and Recreation Victoria </w:t>
      </w:r>
      <w:r>
        <w:rPr>
          <w:rFonts w:ascii="Arial" w:hAnsi="Arial" w:cs="Arial"/>
          <w:color w:val="000000"/>
          <w:sz w:val="24"/>
          <w:szCs w:val="24"/>
          <w:lang w:eastAsia="en-AU"/>
        </w:rPr>
        <w:t xml:space="preserve">early </w:t>
      </w:r>
      <w:r w:rsidRPr="00EC08DA">
        <w:rPr>
          <w:rFonts w:ascii="Arial" w:hAnsi="Arial" w:cs="Arial"/>
          <w:color w:val="000000"/>
          <w:sz w:val="24"/>
          <w:szCs w:val="24"/>
          <w:lang w:eastAsia="en-AU"/>
        </w:rPr>
        <w:t xml:space="preserve">in the development of a project, rather than just in the development of an application. Sport and Recreation Victoria will provide guidance on how project ideas or proposals align with the fund prior to developing an application. </w:t>
      </w:r>
    </w:p>
    <w:p w:rsidR="00B51444" w:rsidRPr="00EC08DA" w:rsidRDefault="00B51444" w:rsidP="00B51444">
      <w:pPr>
        <w:autoSpaceDE w:val="0"/>
        <w:autoSpaceDN w:val="0"/>
        <w:adjustRightInd w:val="0"/>
        <w:rPr>
          <w:rFonts w:ascii="Arial" w:hAnsi="Arial" w:cs="Arial"/>
          <w:color w:val="000000"/>
          <w:sz w:val="24"/>
          <w:szCs w:val="24"/>
          <w:lang w:eastAsia="en-AU"/>
        </w:rPr>
      </w:pPr>
    </w:p>
    <w:p w:rsidR="00B51444" w:rsidRPr="00EC08DA" w:rsidRDefault="00B51444" w:rsidP="00B51444">
      <w:pPr>
        <w:autoSpaceDE w:val="0"/>
        <w:autoSpaceDN w:val="0"/>
        <w:adjustRightInd w:val="0"/>
        <w:rPr>
          <w:rFonts w:ascii="Arial" w:hAnsi="Arial" w:cs="Arial"/>
          <w:color w:val="000000"/>
          <w:sz w:val="24"/>
          <w:szCs w:val="24"/>
          <w:lang w:eastAsia="en-AU"/>
        </w:rPr>
      </w:pPr>
      <w:r w:rsidRPr="00EC08DA">
        <w:rPr>
          <w:rFonts w:ascii="Arial" w:hAnsi="Arial" w:cs="Arial"/>
          <w:color w:val="000000"/>
          <w:sz w:val="24"/>
          <w:szCs w:val="24"/>
          <w:lang w:eastAsia="en-AU"/>
        </w:rPr>
        <w:t xml:space="preserve">Once funded, </w:t>
      </w:r>
      <w:r>
        <w:rPr>
          <w:rFonts w:ascii="Arial" w:hAnsi="Arial" w:cs="Arial"/>
          <w:color w:val="000000"/>
          <w:sz w:val="24"/>
          <w:szCs w:val="24"/>
          <w:lang w:eastAsia="en-AU"/>
        </w:rPr>
        <w:t>councils</w:t>
      </w:r>
      <w:r w:rsidRPr="00EC08DA">
        <w:rPr>
          <w:rFonts w:ascii="Arial" w:hAnsi="Arial" w:cs="Arial"/>
          <w:color w:val="000000"/>
          <w:sz w:val="24"/>
          <w:szCs w:val="24"/>
          <w:lang w:eastAsia="en-AU"/>
        </w:rPr>
        <w:t xml:space="preserve"> are required to fulfil specific obligations to maintain funding commitments to projects. These obligations are outlined in the </w:t>
      </w:r>
      <w:r w:rsidR="00007D16">
        <w:rPr>
          <w:rFonts w:ascii="Arial" w:hAnsi="Arial" w:cs="Arial"/>
          <w:color w:val="000000"/>
          <w:sz w:val="24"/>
          <w:szCs w:val="24"/>
          <w:lang w:eastAsia="en-AU"/>
        </w:rPr>
        <w:t>projects Activity Schedules</w:t>
      </w:r>
      <w:r w:rsidRPr="00EC08DA">
        <w:rPr>
          <w:rFonts w:ascii="Arial" w:hAnsi="Arial" w:cs="Arial"/>
          <w:color w:val="000000"/>
          <w:sz w:val="24"/>
          <w:szCs w:val="24"/>
          <w:lang w:eastAsia="en-AU"/>
        </w:rPr>
        <w:t xml:space="preserve">. Project Managers are required to be familiar with these obligations. </w:t>
      </w:r>
    </w:p>
    <w:p w:rsidR="00B51444" w:rsidRPr="00EC08DA" w:rsidRDefault="00B51444" w:rsidP="00B51444">
      <w:pPr>
        <w:autoSpaceDE w:val="0"/>
        <w:autoSpaceDN w:val="0"/>
        <w:adjustRightInd w:val="0"/>
        <w:rPr>
          <w:rFonts w:ascii="Arial" w:hAnsi="Arial" w:cs="Arial"/>
          <w:color w:val="000000"/>
          <w:sz w:val="24"/>
          <w:szCs w:val="24"/>
          <w:lang w:eastAsia="en-AU"/>
        </w:rPr>
      </w:pPr>
    </w:p>
    <w:p w:rsidR="00B51444" w:rsidRPr="00EC08DA" w:rsidRDefault="00B51444" w:rsidP="00B51444">
      <w:pPr>
        <w:autoSpaceDE w:val="0"/>
        <w:autoSpaceDN w:val="0"/>
        <w:adjustRightInd w:val="0"/>
        <w:rPr>
          <w:rFonts w:ascii="Arial" w:hAnsi="Arial" w:cs="Arial"/>
          <w:color w:val="000000"/>
          <w:sz w:val="24"/>
          <w:szCs w:val="24"/>
          <w:lang w:eastAsia="en-AU"/>
        </w:rPr>
      </w:pPr>
      <w:r w:rsidRPr="00EC08DA">
        <w:rPr>
          <w:rFonts w:ascii="Arial" w:hAnsi="Arial" w:cs="Arial"/>
          <w:color w:val="000000"/>
          <w:sz w:val="24"/>
          <w:szCs w:val="24"/>
          <w:lang w:eastAsia="en-AU"/>
        </w:rPr>
        <w:t>To ensure appropriate support is provided to meet these obligations, Sport and Recreation Victoria requir</w:t>
      </w:r>
      <w:r>
        <w:rPr>
          <w:rFonts w:ascii="Arial" w:hAnsi="Arial" w:cs="Arial"/>
          <w:color w:val="000000"/>
          <w:sz w:val="24"/>
          <w:szCs w:val="24"/>
          <w:lang w:eastAsia="en-AU"/>
        </w:rPr>
        <w:t>es</w:t>
      </w:r>
      <w:r w:rsidRPr="00EC08DA">
        <w:rPr>
          <w:rFonts w:ascii="Arial" w:hAnsi="Arial" w:cs="Arial"/>
          <w:color w:val="000000"/>
          <w:sz w:val="24"/>
          <w:szCs w:val="24"/>
          <w:lang w:eastAsia="en-AU"/>
        </w:rPr>
        <w:t xml:space="preserve"> all councils to provide a </w:t>
      </w:r>
      <w:hyperlink r:id="rId13" w:history="1">
        <w:r w:rsidRPr="006E6335">
          <w:rPr>
            <w:rStyle w:val="Hyperlink"/>
            <w:rFonts w:ascii="Arial" w:hAnsi="Arial" w:cs="Arial"/>
            <w:sz w:val="24"/>
            <w:szCs w:val="24"/>
            <w:lang w:eastAsia="en-AU"/>
          </w:rPr>
          <w:t>Project Governance Framework</w:t>
        </w:r>
      </w:hyperlink>
      <w:r w:rsidRPr="00EC08DA">
        <w:rPr>
          <w:rFonts w:ascii="Arial" w:hAnsi="Arial" w:cs="Arial"/>
          <w:color w:val="000000"/>
          <w:sz w:val="24"/>
          <w:szCs w:val="24"/>
          <w:lang w:eastAsia="en-AU"/>
        </w:rPr>
        <w:t xml:space="preserve"> that outlines the governance model for delivery of projects from the Better Pools, Major Facilities, Small Aquatic Projects and</w:t>
      </w:r>
      <w:r w:rsidR="006E6335">
        <w:rPr>
          <w:rFonts w:ascii="Arial" w:hAnsi="Arial" w:cs="Arial"/>
          <w:color w:val="000000"/>
          <w:sz w:val="24"/>
          <w:szCs w:val="24"/>
          <w:lang w:eastAsia="en-AU"/>
        </w:rPr>
        <w:t xml:space="preserve"> Planning categories &lt;</w:t>
      </w:r>
      <w:r w:rsidR="002222F1" w:rsidRPr="002222F1">
        <w:rPr>
          <w:rFonts w:ascii="Arial" w:hAnsi="Arial" w:cs="Arial"/>
          <w:color w:val="000000"/>
          <w:sz w:val="24"/>
          <w:szCs w:val="24"/>
          <w:lang w:eastAsia="en-AU"/>
        </w:rPr>
        <w:t xml:space="preserve"> http://www.sport.vic.gov.au/files/srv-project-governance-framework-templatedocx</w:t>
      </w:r>
      <w:r w:rsidR="002222F1" w:rsidRPr="002222F1">
        <w:rPr>
          <w:color w:val="000000"/>
        </w:rPr>
        <w:t>&gt;</w:t>
      </w:r>
    </w:p>
    <w:p w:rsidR="00B51444" w:rsidRPr="00EC08DA" w:rsidRDefault="00B51444" w:rsidP="00B51444">
      <w:pPr>
        <w:autoSpaceDE w:val="0"/>
        <w:autoSpaceDN w:val="0"/>
        <w:adjustRightInd w:val="0"/>
        <w:rPr>
          <w:rFonts w:ascii="Arial" w:hAnsi="Arial" w:cs="Arial"/>
          <w:color w:val="000000"/>
          <w:sz w:val="24"/>
          <w:szCs w:val="24"/>
          <w:lang w:eastAsia="en-AU"/>
        </w:rPr>
      </w:pPr>
    </w:p>
    <w:p w:rsidR="00B51444" w:rsidRDefault="00B51444" w:rsidP="00B51444">
      <w:pPr>
        <w:autoSpaceDE w:val="0"/>
        <w:autoSpaceDN w:val="0"/>
        <w:adjustRightInd w:val="0"/>
        <w:rPr>
          <w:rFonts w:ascii="Arial" w:hAnsi="Arial" w:cs="Arial"/>
          <w:color w:val="000000"/>
          <w:sz w:val="24"/>
          <w:szCs w:val="24"/>
          <w:lang w:eastAsia="en-AU"/>
        </w:rPr>
      </w:pPr>
      <w:r w:rsidRPr="00EC08DA">
        <w:rPr>
          <w:rFonts w:ascii="Arial" w:hAnsi="Arial" w:cs="Arial"/>
          <w:color w:val="000000"/>
          <w:sz w:val="24"/>
          <w:szCs w:val="24"/>
          <w:lang w:eastAsia="en-AU"/>
        </w:rPr>
        <w:t xml:space="preserve">The Project Governance Framework will provide Sport and Recreation Victoria with confidence that </w:t>
      </w:r>
      <w:r>
        <w:rPr>
          <w:rFonts w:ascii="Arial" w:hAnsi="Arial" w:cs="Arial"/>
          <w:color w:val="000000"/>
          <w:sz w:val="24"/>
          <w:szCs w:val="24"/>
          <w:lang w:eastAsia="en-AU"/>
        </w:rPr>
        <w:t xml:space="preserve">an </w:t>
      </w:r>
      <w:r w:rsidRPr="00EC08DA">
        <w:rPr>
          <w:rFonts w:ascii="Arial" w:hAnsi="Arial" w:cs="Arial"/>
          <w:color w:val="000000"/>
          <w:sz w:val="24"/>
          <w:szCs w:val="24"/>
          <w:lang w:eastAsia="en-AU"/>
        </w:rPr>
        <w:t xml:space="preserve">appropriate engagement </w:t>
      </w:r>
      <w:r>
        <w:rPr>
          <w:rFonts w:ascii="Arial" w:hAnsi="Arial" w:cs="Arial"/>
          <w:color w:val="000000"/>
          <w:sz w:val="24"/>
          <w:szCs w:val="24"/>
          <w:lang w:eastAsia="en-AU"/>
        </w:rPr>
        <w:t xml:space="preserve">process </w:t>
      </w:r>
      <w:r w:rsidRPr="00EC08DA">
        <w:rPr>
          <w:rFonts w:ascii="Arial" w:hAnsi="Arial" w:cs="Arial"/>
          <w:color w:val="000000"/>
          <w:sz w:val="24"/>
          <w:szCs w:val="24"/>
          <w:lang w:eastAsia="en-AU"/>
        </w:rPr>
        <w:t xml:space="preserve">will </w:t>
      </w:r>
      <w:r>
        <w:rPr>
          <w:rFonts w:ascii="Arial" w:hAnsi="Arial" w:cs="Arial"/>
          <w:color w:val="000000"/>
          <w:sz w:val="24"/>
          <w:szCs w:val="24"/>
          <w:lang w:eastAsia="en-AU"/>
        </w:rPr>
        <w:t>be implemented as</w:t>
      </w:r>
      <w:r w:rsidRPr="00EC08DA">
        <w:rPr>
          <w:rFonts w:ascii="Arial" w:hAnsi="Arial" w:cs="Arial"/>
          <w:color w:val="000000"/>
          <w:sz w:val="24"/>
          <w:szCs w:val="24"/>
          <w:lang w:eastAsia="en-AU"/>
        </w:rPr>
        <w:t xml:space="preserve"> the project</w:t>
      </w:r>
      <w:r>
        <w:rPr>
          <w:rFonts w:ascii="Arial" w:hAnsi="Arial" w:cs="Arial"/>
          <w:color w:val="000000"/>
          <w:sz w:val="24"/>
          <w:szCs w:val="24"/>
          <w:lang w:eastAsia="en-AU"/>
        </w:rPr>
        <w:t xml:space="preserve"> is</w:t>
      </w:r>
      <w:r w:rsidRPr="00EC08DA">
        <w:rPr>
          <w:rFonts w:ascii="Arial" w:hAnsi="Arial" w:cs="Arial"/>
          <w:color w:val="000000"/>
          <w:sz w:val="24"/>
          <w:szCs w:val="24"/>
          <w:lang w:eastAsia="en-AU"/>
        </w:rPr>
        <w:t xml:space="preserve"> develop</w:t>
      </w:r>
      <w:r>
        <w:rPr>
          <w:rFonts w:ascii="Arial" w:hAnsi="Arial" w:cs="Arial"/>
          <w:color w:val="000000"/>
          <w:sz w:val="24"/>
          <w:szCs w:val="24"/>
          <w:lang w:eastAsia="en-AU"/>
        </w:rPr>
        <w:t>ed</w:t>
      </w:r>
      <w:r w:rsidRPr="00EC08DA">
        <w:rPr>
          <w:rFonts w:ascii="Arial" w:hAnsi="Arial" w:cs="Arial"/>
          <w:color w:val="000000"/>
          <w:sz w:val="24"/>
          <w:szCs w:val="24"/>
          <w:lang w:eastAsia="en-AU"/>
        </w:rPr>
        <w:t>, particularly</w:t>
      </w:r>
      <w:r>
        <w:rPr>
          <w:rFonts w:ascii="Arial" w:hAnsi="Arial" w:cs="Arial"/>
          <w:color w:val="000000"/>
          <w:sz w:val="24"/>
          <w:szCs w:val="24"/>
          <w:lang w:eastAsia="en-AU"/>
        </w:rPr>
        <w:t xml:space="preserve"> during</w:t>
      </w:r>
      <w:r w:rsidRPr="00EC08DA">
        <w:rPr>
          <w:rFonts w:ascii="Arial" w:hAnsi="Arial" w:cs="Arial"/>
          <w:color w:val="000000"/>
          <w:sz w:val="24"/>
          <w:szCs w:val="24"/>
          <w:lang w:eastAsia="en-AU"/>
        </w:rPr>
        <w:t xml:space="preserve"> design phases</w:t>
      </w:r>
      <w:r>
        <w:rPr>
          <w:rFonts w:ascii="Arial" w:hAnsi="Arial" w:cs="Arial"/>
          <w:color w:val="000000"/>
          <w:sz w:val="24"/>
          <w:szCs w:val="24"/>
          <w:lang w:eastAsia="en-AU"/>
        </w:rPr>
        <w:t>,</w:t>
      </w:r>
      <w:r w:rsidRPr="00EC08DA">
        <w:rPr>
          <w:rFonts w:ascii="Arial" w:hAnsi="Arial" w:cs="Arial"/>
          <w:color w:val="000000"/>
          <w:sz w:val="24"/>
          <w:szCs w:val="24"/>
          <w:lang w:eastAsia="en-AU"/>
        </w:rPr>
        <w:t xml:space="preserve"> where </w:t>
      </w:r>
      <w:r>
        <w:rPr>
          <w:rFonts w:ascii="Arial" w:hAnsi="Arial" w:cs="Arial"/>
          <w:color w:val="000000"/>
          <w:sz w:val="24"/>
          <w:szCs w:val="24"/>
          <w:lang w:eastAsia="en-AU"/>
        </w:rPr>
        <w:t>changing</w:t>
      </w:r>
      <w:r w:rsidRPr="00EC08DA">
        <w:rPr>
          <w:rFonts w:ascii="Arial" w:hAnsi="Arial" w:cs="Arial"/>
          <w:color w:val="000000"/>
          <w:sz w:val="24"/>
          <w:szCs w:val="24"/>
          <w:lang w:eastAsia="en-AU"/>
        </w:rPr>
        <w:t xml:space="preserve"> project circumstances </w:t>
      </w:r>
      <w:r>
        <w:rPr>
          <w:rFonts w:ascii="Arial" w:hAnsi="Arial" w:cs="Arial"/>
          <w:color w:val="000000"/>
          <w:sz w:val="24"/>
          <w:szCs w:val="24"/>
          <w:lang w:eastAsia="en-AU"/>
        </w:rPr>
        <w:t>have the potential to</w:t>
      </w:r>
      <w:r w:rsidRPr="00EC08DA">
        <w:rPr>
          <w:rFonts w:ascii="Arial" w:hAnsi="Arial" w:cs="Arial"/>
          <w:color w:val="000000"/>
          <w:sz w:val="24"/>
          <w:szCs w:val="24"/>
          <w:lang w:eastAsia="en-AU"/>
        </w:rPr>
        <w:t xml:space="preserve"> diminish the original intent of a project or diminish the rationale for its support from the fund.  </w:t>
      </w:r>
    </w:p>
    <w:p w:rsidR="00B51444" w:rsidRPr="00EC08DA" w:rsidRDefault="00B51444" w:rsidP="00B51444">
      <w:pPr>
        <w:autoSpaceDE w:val="0"/>
        <w:autoSpaceDN w:val="0"/>
        <w:adjustRightInd w:val="0"/>
        <w:rPr>
          <w:rFonts w:ascii="Arial" w:hAnsi="Arial" w:cs="Arial"/>
          <w:color w:val="000000"/>
          <w:sz w:val="24"/>
          <w:szCs w:val="24"/>
          <w:lang w:eastAsia="en-AU"/>
        </w:rPr>
      </w:pPr>
    </w:p>
    <w:p w:rsidR="00B51444" w:rsidRPr="00C47EA7" w:rsidRDefault="00B51444" w:rsidP="00C47EA7">
      <w:pPr>
        <w:pStyle w:val="Heading1"/>
      </w:pPr>
      <w:bookmarkStart w:id="11" w:name="_Toc511813370"/>
      <w:r w:rsidRPr="00C47EA7">
        <w:t xml:space="preserve">5. </w:t>
      </w:r>
      <w:r w:rsidR="00BA08FF" w:rsidRPr="00C47EA7">
        <w:t>Program process</w:t>
      </w:r>
      <w:bookmarkEnd w:id="11"/>
    </w:p>
    <w:p w:rsidR="00B51444" w:rsidRPr="00FF6471" w:rsidRDefault="00B51444" w:rsidP="00C47EA7">
      <w:pPr>
        <w:pStyle w:val="Heading2"/>
      </w:pPr>
      <w:bookmarkStart w:id="12" w:name="_Toc511813371"/>
      <w:r w:rsidRPr="00D178E7">
        <w:t xml:space="preserve">5.1 Process for </w:t>
      </w:r>
      <w:r w:rsidRPr="00C47EA7">
        <w:t>clubs</w:t>
      </w:r>
      <w:bookmarkEnd w:id="12"/>
    </w:p>
    <w:p w:rsidR="009759AA" w:rsidRDefault="009759AA" w:rsidP="00B81E22">
      <w:pPr>
        <w:autoSpaceDE w:val="0"/>
        <w:autoSpaceDN w:val="0"/>
        <w:adjustRightInd w:val="0"/>
        <w:rPr>
          <w:rFonts w:ascii="Arial" w:hAnsi="Arial" w:cs="Arial"/>
          <w:sz w:val="24"/>
          <w:szCs w:val="24"/>
        </w:rPr>
      </w:pPr>
    </w:p>
    <w:p w:rsidR="00C65EE9" w:rsidRPr="00EC19B4" w:rsidRDefault="00C65EE9" w:rsidP="00C65EE9">
      <w:pPr>
        <w:rPr>
          <w:rFonts w:ascii="Arial" w:eastAsia="MS Mincho" w:hAnsi="Arial" w:cs="Arial"/>
          <w:bCs/>
          <w:sz w:val="24"/>
          <w:szCs w:val="24"/>
        </w:rPr>
      </w:pPr>
      <w:r w:rsidRPr="00EC19B4">
        <w:rPr>
          <w:rFonts w:ascii="Arial" w:eastAsia="MS Mincho" w:hAnsi="Arial" w:cs="Arial"/>
          <w:bCs/>
          <w:sz w:val="24"/>
          <w:szCs w:val="24"/>
        </w:rPr>
        <w:t xml:space="preserve">Only local councils are able to submit applications directly to Sport and Recreation Victoria.  Local clubs and community organisations </w:t>
      </w:r>
      <w:r>
        <w:rPr>
          <w:rFonts w:ascii="Arial" w:eastAsia="MS Mincho" w:hAnsi="Arial" w:cs="Arial"/>
          <w:bCs/>
          <w:sz w:val="24"/>
          <w:szCs w:val="24"/>
        </w:rPr>
        <w:t xml:space="preserve">are encouraged to contact their local council to discuss potential projects.  As a guide </w:t>
      </w:r>
      <w:r w:rsidR="00145AA7" w:rsidRPr="008F6E39">
        <w:rPr>
          <w:rFonts w:ascii="Arial" w:eastAsia="MS Mincho" w:hAnsi="Arial" w:cs="Arial"/>
          <w:bCs/>
          <w:sz w:val="24"/>
          <w:szCs w:val="24"/>
        </w:rPr>
        <w:t>clubs and</w:t>
      </w:r>
      <w:r w:rsidR="00145AA7">
        <w:rPr>
          <w:rFonts w:ascii="Arial" w:eastAsia="MS Mincho" w:hAnsi="Arial" w:cs="Arial"/>
          <w:bCs/>
          <w:sz w:val="24"/>
          <w:szCs w:val="24"/>
        </w:rPr>
        <w:t xml:space="preserve"> </w:t>
      </w:r>
      <w:r>
        <w:rPr>
          <w:rFonts w:ascii="Arial" w:eastAsia="MS Mincho" w:hAnsi="Arial" w:cs="Arial"/>
          <w:bCs/>
          <w:sz w:val="24"/>
          <w:szCs w:val="24"/>
        </w:rPr>
        <w:t xml:space="preserve">community organisations can review the </w:t>
      </w:r>
      <w:hyperlink r:id="rId14" w:history="1">
        <w:r w:rsidRPr="006E6335">
          <w:rPr>
            <w:rStyle w:val="Hyperlink"/>
            <w:rFonts w:ascii="Arial" w:eastAsia="MS Mincho" w:hAnsi="Arial" w:cs="Arial"/>
            <w:bCs/>
            <w:sz w:val="24"/>
            <w:szCs w:val="24"/>
          </w:rPr>
          <w:t>Expression of Interest Form for Community Organisations</w:t>
        </w:r>
      </w:hyperlink>
      <w:r>
        <w:rPr>
          <w:rFonts w:ascii="Arial" w:eastAsia="MS Mincho" w:hAnsi="Arial" w:cs="Arial"/>
          <w:bCs/>
          <w:sz w:val="24"/>
          <w:szCs w:val="24"/>
        </w:rPr>
        <w:t xml:space="preserve"> </w:t>
      </w:r>
      <w:r w:rsidR="002222F1" w:rsidRPr="002222F1">
        <w:rPr>
          <w:rFonts w:ascii="Arial" w:eastAsia="MS Mincho" w:hAnsi="Arial" w:cs="Arial"/>
          <w:bCs/>
          <w:sz w:val="24"/>
          <w:szCs w:val="24"/>
        </w:rPr>
        <w:t>&lt;http://</w:t>
      </w:r>
      <w:hyperlink r:id="rId15" w:history="1">
        <w:r w:rsidR="002222F1" w:rsidRPr="002222F1">
          <w:rPr>
            <w:rFonts w:ascii="Arial" w:eastAsia="MS Mincho" w:hAnsi="Arial" w:cs="Arial"/>
            <w:sz w:val="24"/>
            <w:szCs w:val="24"/>
          </w:rPr>
          <w:t>www.sport.vic.gov.au/expression-interest-form</w:t>
        </w:r>
      </w:hyperlink>
      <w:r w:rsidR="002222F1" w:rsidRPr="002222F1">
        <w:rPr>
          <w:rFonts w:ascii="Arial" w:eastAsia="MS Mincho" w:hAnsi="Arial" w:cs="Arial"/>
          <w:sz w:val="24"/>
          <w:szCs w:val="24"/>
        </w:rPr>
        <w:t>&gt;</w:t>
      </w:r>
    </w:p>
    <w:p w:rsidR="00B81E22" w:rsidRPr="00FF6471" w:rsidRDefault="00B81E22" w:rsidP="00B51444">
      <w:pPr>
        <w:autoSpaceDE w:val="0"/>
        <w:autoSpaceDN w:val="0"/>
        <w:adjustRightInd w:val="0"/>
        <w:rPr>
          <w:rFonts w:ascii="Arial" w:hAnsi="Arial" w:cs="Arial"/>
        </w:rPr>
      </w:pPr>
    </w:p>
    <w:p w:rsidR="008F6E39" w:rsidRPr="00C47EA7" w:rsidRDefault="00B51444" w:rsidP="00C47EA7">
      <w:pPr>
        <w:pStyle w:val="Heading2"/>
      </w:pPr>
      <w:bookmarkStart w:id="13" w:name="_Toc511813372"/>
      <w:r w:rsidRPr="00C47EA7">
        <w:t>5.2 Process for councils</w:t>
      </w:r>
      <w:bookmarkEnd w:id="13"/>
    </w:p>
    <w:p w:rsidR="008F6E39" w:rsidRPr="008F6E39" w:rsidRDefault="008F6E39" w:rsidP="008F6E39">
      <w:pPr>
        <w:pStyle w:val="DHHSbody"/>
      </w:pPr>
    </w:p>
    <w:p w:rsidR="00C65EE9" w:rsidRPr="00141E2E" w:rsidRDefault="00C65EE9" w:rsidP="008F6E39">
      <w:pPr>
        <w:pStyle w:val="DHHSbody"/>
        <w:tabs>
          <w:tab w:val="left" w:pos="4962"/>
        </w:tabs>
        <w:rPr>
          <w:sz w:val="24"/>
          <w:szCs w:val="24"/>
        </w:rPr>
      </w:pPr>
      <w:r w:rsidRPr="00141E2E">
        <w:rPr>
          <w:sz w:val="24"/>
          <w:szCs w:val="24"/>
        </w:rPr>
        <w:t>The</w:t>
      </w:r>
      <w:r>
        <w:rPr>
          <w:sz w:val="24"/>
          <w:szCs w:val="24"/>
        </w:rPr>
        <w:t xml:space="preserve"> application process will require the submission of a Full Application.</w:t>
      </w:r>
    </w:p>
    <w:p w:rsidR="00C65EE9" w:rsidRPr="00E878F3" w:rsidRDefault="00C65EE9" w:rsidP="008F6E39">
      <w:pPr>
        <w:pStyle w:val="DHHSbody"/>
        <w:tabs>
          <w:tab w:val="left" w:pos="4962"/>
        </w:tabs>
        <w:spacing w:after="0" w:line="240" w:lineRule="auto"/>
        <w:rPr>
          <w:sz w:val="24"/>
          <w:szCs w:val="24"/>
        </w:rPr>
      </w:pPr>
      <w:r w:rsidRPr="00030014">
        <w:rPr>
          <w:b/>
          <w:sz w:val="24"/>
          <w:szCs w:val="24"/>
        </w:rPr>
        <w:t>Step One</w:t>
      </w:r>
      <w:r w:rsidRPr="00E878F3">
        <w:rPr>
          <w:sz w:val="24"/>
          <w:szCs w:val="24"/>
        </w:rPr>
        <w:t xml:space="preserve">: </w:t>
      </w:r>
      <w:r w:rsidRPr="006463D5">
        <w:rPr>
          <w:b/>
          <w:sz w:val="24"/>
          <w:szCs w:val="24"/>
        </w:rPr>
        <w:t>Contact Sport and Recreation Victoria</w:t>
      </w:r>
    </w:p>
    <w:p w:rsidR="008F6E39" w:rsidRDefault="008F6E39" w:rsidP="008F6E39">
      <w:pPr>
        <w:tabs>
          <w:tab w:val="left" w:pos="4962"/>
        </w:tabs>
        <w:rPr>
          <w:rFonts w:ascii="Arial" w:hAnsi="Arial" w:cs="Arial"/>
          <w:bCs/>
          <w:sz w:val="24"/>
          <w:szCs w:val="24"/>
        </w:rPr>
      </w:pPr>
    </w:p>
    <w:p w:rsidR="00C65EE9" w:rsidRDefault="00C65EE9" w:rsidP="008F6E39">
      <w:pPr>
        <w:tabs>
          <w:tab w:val="left" w:pos="4962"/>
        </w:tabs>
        <w:rPr>
          <w:rFonts w:ascii="Arial" w:hAnsi="Arial" w:cs="Arial"/>
          <w:sz w:val="24"/>
          <w:szCs w:val="24"/>
        </w:rPr>
      </w:pPr>
      <w:r w:rsidRPr="00E845B6">
        <w:rPr>
          <w:rFonts w:ascii="Arial" w:hAnsi="Arial" w:cs="Arial"/>
          <w:bCs/>
          <w:sz w:val="24"/>
          <w:szCs w:val="24"/>
        </w:rPr>
        <w:t xml:space="preserve">Council </w:t>
      </w:r>
      <w:r>
        <w:rPr>
          <w:rFonts w:ascii="Arial" w:hAnsi="Arial" w:cs="Arial"/>
          <w:bCs/>
          <w:sz w:val="24"/>
          <w:szCs w:val="24"/>
        </w:rPr>
        <w:t>must</w:t>
      </w:r>
      <w:r w:rsidRPr="00E845B6">
        <w:rPr>
          <w:rFonts w:ascii="Arial" w:hAnsi="Arial" w:cs="Arial"/>
          <w:bCs/>
          <w:sz w:val="24"/>
          <w:szCs w:val="24"/>
        </w:rPr>
        <w:t xml:space="preserve"> d</w:t>
      </w:r>
      <w:r w:rsidRPr="00E845B6">
        <w:rPr>
          <w:rFonts w:ascii="Arial" w:hAnsi="Arial" w:cs="Arial"/>
          <w:sz w:val="24"/>
          <w:szCs w:val="24"/>
        </w:rPr>
        <w:t xml:space="preserve">iscuss </w:t>
      </w:r>
      <w:r>
        <w:rPr>
          <w:rFonts w:ascii="Arial" w:hAnsi="Arial" w:cs="Arial"/>
          <w:sz w:val="24"/>
          <w:szCs w:val="24"/>
        </w:rPr>
        <w:t xml:space="preserve">project ideas with a </w:t>
      </w:r>
      <w:r w:rsidRPr="00E845B6">
        <w:rPr>
          <w:rFonts w:ascii="Arial" w:hAnsi="Arial" w:cs="Arial"/>
          <w:sz w:val="24"/>
          <w:szCs w:val="24"/>
        </w:rPr>
        <w:t xml:space="preserve">Sport and Recreation </w:t>
      </w:r>
      <w:r>
        <w:rPr>
          <w:rFonts w:ascii="Arial" w:hAnsi="Arial" w:cs="Arial"/>
          <w:sz w:val="24"/>
          <w:szCs w:val="24"/>
        </w:rPr>
        <w:t xml:space="preserve">Victoria </w:t>
      </w:r>
      <w:r w:rsidRPr="00E845B6">
        <w:rPr>
          <w:rFonts w:ascii="Arial" w:hAnsi="Arial" w:cs="Arial"/>
          <w:sz w:val="24"/>
          <w:szCs w:val="24"/>
        </w:rPr>
        <w:t>representative be</w:t>
      </w:r>
      <w:r>
        <w:rPr>
          <w:rFonts w:ascii="Arial" w:hAnsi="Arial" w:cs="Arial"/>
          <w:sz w:val="24"/>
          <w:szCs w:val="24"/>
        </w:rPr>
        <w:t>fore submitting an application. They will provide:</w:t>
      </w:r>
    </w:p>
    <w:p w:rsidR="00C65EE9" w:rsidRDefault="00C65EE9" w:rsidP="008F6E39">
      <w:pPr>
        <w:tabs>
          <w:tab w:val="left" w:pos="4962"/>
        </w:tabs>
        <w:rPr>
          <w:rFonts w:ascii="Arial" w:hAnsi="Arial" w:cs="Arial"/>
          <w:sz w:val="24"/>
          <w:szCs w:val="24"/>
        </w:rPr>
      </w:pPr>
    </w:p>
    <w:p w:rsidR="00C65EE9" w:rsidRDefault="00C65EE9" w:rsidP="008F6E39">
      <w:pPr>
        <w:pStyle w:val="ListParagraph"/>
        <w:numPr>
          <w:ilvl w:val="0"/>
          <w:numId w:val="20"/>
        </w:numPr>
        <w:tabs>
          <w:tab w:val="left" w:pos="4962"/>
        </w:tabs>
        <w:rPr>
          <w:rFonts w:ascii="Arial" w:hAnsi="Arial" w:cs="Arial"/>
        </w:rPr>
      </w:pPr>
      <w:r>
        <w:rPr>
          <w:rFonts w:ascii="Arial" w:hAnsi="Arial" w:cs="Arial"/>
        </w:rPr>
        <w:t>advice on the most appropriate funding opportunity for your project</w:t>
      </w:r>
    </w:p>
    <w:p w:rsidR="00C65EE9" w:rsidRDefault="00C65EE9" w:rsidP="008F6E39">
      <w:pPr>
        <w:pStyle w:val="ListParagraph"/>
        <w:numPr>
          <w:ilvl w:val="0"/>
          <w:numId w:val="20"/>
        </w:numPr>
        <w:tabs>
          <w:tab w:val="left" w:pos="4962"/>
        </w:tabs>
        <w:rPr>
          <w:rFonts w:ascii="Arial" w:hAnsi="Arial" w:cs="Arial"/>
        </w:rPr>
      </w:pPr>
      <w:r>
        <w:rPr>
          <w:rFonts w:ascii="Arial" w:hAnsi="Arial" w:cs="Arial"/>
        </w:rPr>
        <w:t>guidance on the development of those proposals that have merit, that align with program objectives and that are ready to proceed</w:t>
      </w:r>
    </w:p>
    <w:p w:rsidR="00C65EE9" w:rsidRPr="0091052A" w:rsidRDefault="00C65EE9" w:rsidP="008F6E39">
      <w:pPr>
        <w:pStyle w:val="ListParagraph"/>
        <w:numPr>
          <w:ilvl w:val="0"/>
          <w:numId w:val="20"/>
        </w:numPr>
        <w:tabs>
          <w:tab w:val="left" w:pos="4962"/>
        </w:tabs>
        <w:rPr>
          <w:rFonts w:ascii="Arial" w:hAnsi="Arial" w:cs="Arial"/>
        </w:rPr>
      </w:pPr>
      <w:r>
        <w:rPr>
          <w:rFonts w:ascii="Arial" w:hAnsi="Arial" w:cs="Arial"/>
        </w:rPr>
        <w:lastRenderedPageBreak/>
        <w:t>high-level design advice</w:t>
      </w:r>
    </w:p>
    <w:p w:rsidR="00C65EE9" w:rsidRPr="00E878F3" w:rsidRDefault="00B51444" w:rsidP="00C65EE9">
      <w:pPr>
        <w:rPr>
          <w:rFonts w:ascii="Arial" w:hAnsi="Arial" w:cs="Arial"/>
          <w:sz w:val="24"/>
          <w:szCs w:val="24"/>
        </w:rPr>
      </w:pPr>
      <w:r>
        <w:rPr>
          <w:rFonts w:ascii="Arial" w:hAnsi="Arial" w:cs="Arial"/>
          <w:sz w:val="24"/>
          <w:szCs w:val="24"/>
        </w:rPr>
        <w:br/>
      </w:r>
      <w:r w:rsidR="00C65EE9" w:rsidRPr="00030014">
        <w:rPr>
          <w:rFonts w:ascii="Arial" w:hAnsi="Arial" w:cs="Arial"/>
          <w:b/>
          <w:sz w:val="24"/>
          <w:szCs w:val="24"/>
        </w:rPr>
        <w:t>Step Two</w:t>
      </w:r>
      <w:r w:rsidR="00C65EE9" w:rsidRPr="00E878F3">
        <w:rPr>
          <w:rFonts w:ascii="Arial" w:hAnsi="Arial" w:cs="Arial"/>
          <w:sz w:val="24"/>
          <w:szCs w:val="24"/>
        </w:rPr>
        <w:t xml:space="preserve">: </w:t>
      </w:r>
      <w:r w:rsidR="00C65EE9" w:rsidRPr="006463D5">
        <w:rPr>
          <w:rFonts w:ascii="Arial" w:hAnsi="Arial" w:cs="Arial"/>
          <w:b/>
          <w:sz w:val="24"/>
          <w:szCs w:val="24"/>
        </w:rPr>
        <w:t>Full Application</w:t>
      </w:r>
    </w:p>
    <w:p w:rsidR="00C65EE9" w:rsidRDefault="00C65EE9" w:rsidP="00C65EE9">
      <w:pPr>
        <w:rPr>
          <w:rFonts w:ascii="Arial" w:hAnsi="Arial" w:cs="Arial"/>
          <w:sz w:val="24"/>
          <w:szCs w:val="24"/>
        </w:rPr>
      </w:pPr>
      <w:r>
        <w:rPr>
          <w:rFonts w:ascii="Arial" w:hAnsi="Arial" w:cs="Arial"/>
          <w:sz w:val="24"/>
          <w:szCs w:val="24"/>
        </w:rPr>
        <w:t xml:space="preserve">Councils must submit a </w:t>
      </w:r>
      <w:hyperlink r:id="rId16" w:history="1">
        <w:r w:rsidRPr="006E6335">
          <w:rPr>
            <w:rStyle w:val="Hyperlink"/>
            <w:rFonts w:ascii="Arial" w:hAnsi="Arial" w:cs="Arial"/>
            <w:sz w:val="24"/>
            <w:szCs w:val="24"/>
          </w:rPr>
          <w:t>Full Application</w:t>
        </w:r>
      </w:hyperlink>
      <w:r>
        <w:rPr>
          <w:rFonts w:ascii="Arial" w:hAnsi="Arial" w:cs="Arial"/>
          <w:sz w:val="24"/>
          <w:szCs w:val="24"/>
        </w:rPr>
        <w:t xml:space="preserve"> via </w:t>
      </w:r>
      <w:r w:rsidR="00A116D7">
        <w:rPr>
          <w:rFonts w:ascii="Arial" w:hAnsi="Arial" w:cs="Arial"/>
          <w:sz w:val="24"/>
          <w:szCs w:val="24"/>
        </w:rPr>
        <w:t xml:space="preserve">the grants portal </w:t>
      </w:r>
      <w:r w:rsidR="006E6335" w:rsidRPr="002222F1">
        <w:rPr>
          <w:rFonts w:ascii="Arial" w:hAnsi="Arial" w:cs="Arial"/>
          <w:sz w:val="24"/>
          <w:szCs w:val="24"/>
        </w:rPr>
        <w:t>&lt;</w:t>
      </w:r>
      <w:hyperlink r:id="rId17" w:history="1">
        <w:r w:rsidR="00A116D7" w:rsidRPr="002222F1">
          <w:rPr>
            <w:rFonts w:ascii="Arial" w:hAnsi="Arial" w:cs="Arial"/>
            <w:sz w:val="24"/>
            <w:szCs w:val="24"/>
          </w:rPr>
          <w:t>http://www.sport.vic.gov.au/grants-and-funding/our-grants/community-sports-infrastructure-fund</w:t>
        </w:r>
      </w:hyperlink>
      <w:r w:rsidR="006E6335" w:rsidRPr="002222F1">
        <w:rPr>
          <w:rFonts w:ascii="Arial" w:hAnsi="Arial" w:cs="Arial"/>
          <w:sz w:val="24"/>
          <w:szCs w:val="24"/>
        </w:rPr>
        <w:t>&gt;</w:t>
      </w:r>
      <w:r w:rsidR="00A116D7">
        <w:rPr>
          <w:rFonts w:ascii="Arial" w:hAnsi="Arial" w:cs="Arial"/>
          <w:sz w:val="24"/>
          <w:szCs w:val="24"/>
        </w:rPr>
        <w:t xml:space="preserve"> </w:t>
      </w:r>
    </w:p>
    <w:p w:rsidR="00C65EE9" w:rsidRDefault="00C65EE9" w:rsidP="00C65EE9">
      <w:pPr>
        <w:rPr>
          <w:rFonts w:ascii="Arial" w:hAnsi="Arial" w:cs="Arial"/>
          <w:sz w:val="24"/>
          <w:szCs w:val="24"/>
        </w:rPr>
      </w:pPr>
    </w:p>
    <w:p w:rsidR="00C65EE9" w:rsidRPr="00107297" w:rsidRDefault="00C65EE9" w:rsidP="00C65EE9">
      <w:pPr>
        <w:pStyle w:val="DHHSbody"/>
        <w:spacing w:after="0" w:line="240" w:lineRule="auto"/>
        <w:rPr>
          <w:sz w:val="24"/>
          <w:szCs w:val="24"/>
        </w:rPr>
      </w:pPr>
      <w:r w:rsidRPr="00107297">
        <w:rPr>
          <w:sz w:val="24"/>
          <w:szCs w:val="24"/>
        </w:rPr>
        <w:t xml:space="preserve">All supporting documentation </w:t>
      </w:r>
      <w:r>
        <w:rPr>
          <w:sz w:val="24"/>
          <w:szCs w:val="24"/>
        </w:rPr>
        <w:t>should</w:t>
      </w:r>
      <w:r w:rsidRPr="00107297">
        <w:rPr>
          <w:sz w:val="24"/>
          <w:szCs w:val="24"/>
        </w:rPr>
        <w:t xml:space="preserve"> be </w:t>
      </w:r>
      <w:r w:rsidR="002222F1">
        <w:rPr>
          <w:sz w:val="24"/>
          <w:szCs w:val="24"/>
        </w:rPr>
        <w:t xml:space="preserve">emailed to the </w:t>
      </w:r>
      <w:hyperlink r:id="rId18" w:history="1">
        <w:r w:rsidR="002222F1" w:rsidRPr="002222F1">
          <w:rPr>
            <w:rStyle w:val="Hyperlink"/>
            <w:sz w:val="24"/>
            <w:szCs w:val="24"/>
          </w:rPr>
          <w:t>information team</w:t>
        </w:r>
      </w:hyperlink>
      <w:r w:rsidR="002222F1">
        <w:rPr>
          <w:sz w:val="24"/>
          <w:szCs w:val="24"/>
        </w:rPr>
        <w:t xml:space="preserve"> </w:t>
      </w:r>
      <w:r w:rsidR="002222F1" w:rsidRPr="002222F1">
        <w:rPr>
          <w:sz w:val="24"/>
          <w:szCs w:val="24"/>
        </w:rPr>
        <w:t>&lt;</w:t>
      </w:r>
      <w:hyperlink r:id="rId19" w:history="1">
        <w:r w:rsidRPr="002222F1">
          <w:rPr>
            <w:sz w:val="24"/>
            <w:szCs w:val="24"/>
          </w:rPr>
          <w:t>csif@sport.vic.gov.au</w:t>
        </w:r>
      </w:hyperlink>
      <w:r w:rsidR="002222F1" w:rsidRPr="002222F1">
        <w:rPr>
          <w:sz w:val="24"/>
          <w:szCs w:val="24"/>
        </w:rPr>
        <w:t>&gt;</w:t>
      </w:r>
      <w:r>
        <w:rPr>
          <w:sz w:val="24"/>
          <w:szCs w:val="24"/>
        </w:rPr>
        <w:t xml:space="preserve"> </w:t>
      </w:r>
      <w:r w:rsidRPr="00107297">
        <w:rPr>
          <w:sz w:val="24"/>
          <w:szCs w:val="24"/>
        </w:rPr>
        <w:t xml:space="preserve"> copying in your Sport and Recreation Victoria representative.</w:t>
      </w:r>
      <w:r>
        <w:rPr>
          <w:sz w:val="24"/>
          <w:szCs w:val="24"/>
        </w:rPr>
        <w:t xml:space="preserve">  Please quote</w:t>
      </w:r>
      <w:r w:rsidRPr="00E878F3">
        <w:rPr>
          <w:sz w:val="24"/>
          <w:szCs w:val="24"/>
        </w:rPr>
        <w:t xml:space="preserve"> </w:t>
      </w:r>
      <w:r w:rsidRPr="00107297">
        <w:rPr>
          <w:sz w:val="24"/>
          <w:szCs w:val="24"/>
        </w:rPr>
        <w:t xml:space="preserve">your </w:t>
      </w:r>
      <w:r>
        <w:rPr>
          <w:sz w:val="24"/>
          <w:szCs w:val="24"/>
        </w:rPr>
        <w:t xml:space="preserve">project name in the subject line of your email (e.g. Smith Reserve Lighting).  Attach </w:t>
      </w:r>
      <w:r w:rsidRPr="00107297">
        <w:rPr>
          <w:sz w:val="24"/>
          <w:szCs w:val="24"/>
        </w:rPr>
        <w:t>all documents to one email, zipping the files if required</w:t>
      </w:r>
      <w:r>
        <w:rPr>
          <w:sz w:val="24"/>
          <w:szCs w:val="24"/>
        </w:rPr>
        <w:t>.</w:t>
      </w:r>
    </w:p>
    <w:p w:rsidR="00C65EE9" w:rsidRDefault="00C65EE9" w:rsidP="00C65EE9">
      <w:pPr>
        <w:rPr>
          <w:rFonts w:ascii="Arial" w:hAnsi="Arial" w:cs="Arial"/>
          <w:sz w:val="24"/>
          <w:szCs w:val="24"/>
        </w:rPr>
      </w:pPr>
    </w:p>
    <w:p w:rsidR="00C65EE9" w:rsidRDefault="00C65EE9" w:rsidP="00C65EE9">
      <w:pPr>
        <w:pStyle w:val="DHHSbody"/>
        <w:spacing w:after="0" w:line="240" w:lineRule="auto"/>
        <w:rPr>
          <w:sz w:val="24"/>
          <w:szCs w:val="24"/>
        </w:rPr>
      </w:pPr>
      <w:r w:rsidRPr="00107297">
        <w:rPr>
          <w:sz w:val="24"/>
          <w:szCs w:val="24"/>
        </w:rPr>
        <w:t xml:space="preserve">You can also send attachments on a CD or USB, quoting your </w:t>
      </w:r>
      <w:r>
        <w:rPr>
          <w:sz w:val="24"/>
          <w:szCs w:val="24"/>
        </w:rPr>
        <w:t>project name,</w:t>
      </w:r>
      <w:r w:rsidRPr="00107297">
        <w:rPr>
          <w:sz w:val="24"/>
          <w:szCs w:val="24"/>
        </w:rPr>
        <w:t xml:space="preserve"> to:</w:t>
      </w:r>
    </w:p>
    <w:p w:rsidR="00C65EE9" w:rsidRPr="00107297" w:rsidRDefault="00C65EE9" w:rsidP="00C65EE9">
      <w:pPr>
        <w:pStyle w:val="DHHSbody"/>
        <w:spacing w:after="0" w:line="240" w:lineRule="auto"/>
        <w:rPr>
          <w:sz w:val="24"/>
          <w:szCs w:val="24"/>
        </w:rPr>
      </w:pPr>
    </w:p>
    <w:p w:rsidR="00C65EE9" w:rsidRPr="00107297" w:rsidRDefault="00C65EE9" w:rsidP="00C65EE9">
      <w:pPr>
        <w:pStyle w:val="DHHSbody"/>
        <w:spacing w:after="0" w:line="240" w:lineRule="auto"/>
        <w:rPr>
          <w:sz w:val="24"/>
          <w:szCs w:val="24"/>
        </w:rPr>
      </w:pPr>
      <w:r w:rsidRPr="00107297">
        <w:rPr>
          <w:sz w:val="24"/>
          <w:szCs w:val="24"/>
        </w:rPr>
        <w:t xml:space="preserve">Community </w:t>
      </w:r>
      <w:r>
        <w:rPr>
          <w:sz w:val="24"/>
          <w:szCs w:val="24"/>
        </w:rPr>
        <w:t>Infrastructure Programs</w:t>
      </w:r>
    </w:p>
    <w:p w:rsidR="00C65EE9" w:rsidRPr="00107297" w:rsidRDefault="00C65EE9" w:rsidP="00C65EE9">
      <w:pPr>
        <w:pStyle w:val="DHHSbody"/>
        <w:spacing w:after="0" w:line="240" w:lineRule="auto"/>
        <w:rPr>
          <w:sz w:val="24"/>
          <w:szCs w:val="24"/>
        </w:rPr>
      </w:pPr>
      <w:r w:rsidRPr="00107297">
        <w:rPr>
          <w:sz w:val="24"/>
          <w:szCs w:val="24"/>
        </w:rPr>
        <w:t>Sport and Recreation Victoria</w:t>
      </w:r>
    </w:p>
    <w:p w:rsidR="00C65EE9" w:rsidRPr="00107297" w:rsidRDefault="00C65EE9" w:rsidP="00C65EE9">
      <w:pPr>
        <w:pStyle w:val="DHHSbody"/>
        <w:spacing w:after="0" w:line="240" w:lineRule="auto"/>
        <w:rPr>
          <w:sz w:val="24"/>
          <w:szCs w:val="24"/>
        </w:rPr>
      </w:pPr>
      <w:r w:rsidRPr="00107297">
        <w:rPr>
          <w:sz w:val="24"/>
          <w:szCs w:val="24"/>
        </w:rPr>
        <w:t>Department of Health and Human Services</w:t>
      </w:r>
    </w:p>
    <w:p w:rsidR="00C65EE9" w:rsidRPr="00107297" w:rsidRDefault="00C65EE9" w:rsidP="00C65EE9">
      <w:pPr>
        <w:pStyle w:val="DHHSbody"/>
        <w:spacing w:after="0" w:line="240" w:lineRule="auto"/>
        <w:rPr>
          <w:sz w:val="24"/>
          <w:szCs w:val="24"/>
        </w:rPr>
      </w:pPr>
      <w:r w:rsidRPr="00107297">
        <w:rPr>
          <w:sz w:val="24"/>
          <w:szCs w:val="24"/>
        </w:rPr>
        <w:t>GPO Box 4057</w:t>
      </w:r>
    </w:p>
    <w:p w:rsidR="00C65EE9" w:rsidRDefault="00C65EE9" w:rsidP="00C65EE9">
      <w:pPr>
        <w:pStyle w:val="DHHSbody"/>
        <w:spacing w:after="0" w:line="240" w:lineRule="auto"/>
        <w:rPr>
          <w:sz w:val="24"/>
          <w:szCs w:val="24"/>
        </w:rPr>
      </w:pPr>
      <w:r w:rsidRPr="00107297">
        <w:rPr>
          <w:sz w:val="24"/>
          <w:szCs w:val="24"/>
        </w:rPr>
        <w:t>Melbourne, Victoria 3001</w:t>
      </w:r>
    </w:p>
    <w:p w:rsidR="00C65EE9" w:rsidRDefault="00C65EE9" w:rsidP="00C65EE9">
      <w:pPr>
        <w:autoSpaceDE w:val="0"/>
        <w:autoSpaceDN w:val="0"/>
        <w:adjustRightInd w:val="0"/>
        <w:rPr>
          <w:rFonts w:ascii="Arial" w:hAnsi="Arial" w:cs="Arial"/>
          <w:sz w:val="24"/>
          <w:szCs w:val="24"/>
        </w:rPr>
      </w:pPr>
    </w:p>
    <w:p w:rsidR="00C65EE9" w:rsidRPr="005277FD" w:rsidRDefault="00C65EE9" w:rsidP="00C65EE9">
      <w:pPr>
        <w:rPr>
          <w:rStyle w:val="Emphasis"/>
        </w:rPr>
      </w:pPr>
      <w:r w:rsidRPr="005277FD">
        <w:rPr>
          <w:rStyle w:val="Emphasis"/>
          <w:rFonts w:ascii="Arial" w:hAnsi="Arial" w:cs="Arial"/>
          <w:i w:val="0"/>
          <w:iCs/>
          <w:sz w:val="24"/>
          <w:szCs w:val="24"/>
        </w:rPr>
        <w:t xml:space="preserve">Application(s) must be submitted by </w:t>
      </w:r>
      <w:r w:rsidRPr="005277FD">
        <w:rPr>
          <w:rStyle w:val="Emphasis"/>
          <w:rFonts w:ascii="Arial" w:hAnsi="Arial" w:cs="Arial"/>
          <w:b/>
          <w:i w:val="0"/>
          <w:iCs/>
          <w:sz w:val="24"/>
          <w:szCs w:val="24"/>
        </w:rPr>
        <w:t xml:space="preserve">11.59 pm on Monday </w:t>
      </w:r>
      <w:r w:rsidR="008F6E39" w:rsidRPr="005277FD">
        <w:rPr>
          <w:rStyle w:val="Emphasis"/>
          <w:rFonts w:ascii="Arial" w:hAnsi="Arial" w:cs="Arial"/>
          <w:b/>
          <w:i w:val="0"/>
          <w:iCs/>
          <w:sz w:val="24"/>
          <w:szCs w:val="24"/>
        </w:rPr>
        <w:t>25 June 2018</w:t>
      </w:r>
      <w:r w:rsidRPr="005277FD">
        <w:rPr>
          <w:rStyle w:val="Emphasis"/>
          <w:rFonts w:ascii="Arial" w:hAnsi="Arial" w:cs="Arial"/>
          <w:b/>
          <w:i w:val="0"/>
          <w:iCs/>
          <w:sz w:val="24"/>
          <w:szCs w:val="24"/>
        </w:rPr>
        <w:t>.</w:t>
      </w:r>
      <w:r w:rsidRPr="005277FD">
        <w:rPr>
          <w:rStyle w:val="Emphasis"/>
          <w:rFonts w:ascii="Arial" w:hAnsi="Arial" w:cs="Arial"/>
          <w:i w:val="0"/>
          <w:iCs/>
          <w:sz w:val="24"/>
          <w:szCs w:val="24"/>
        </w:rPr>
        <w:t xml:space="preserve"> </w:t>
      </w:r>
    </w:p>
    <w:p w:rsidR="00C65EE9" w:rsidRPr="00AF1C02" w:rsidRDefault="00C65EE9" w:rsidP="00C65EE9">
      <w:pPr>
        <w:rPr>
          <w:rStyle w:val="Emphasis"/>
          <w:rFonts w:ascii="Arial" w:hAnsi="Arial" w:cs="Arial"/>
          <w:i w:val="0"/>
          <w:iCs/>
          <w:sz w:val="24"/>
          <w:szCs w:val="24"/>
        </w:rPr>
      </w:pPr>
    </w:p>
    <w:p w:rsidR="008F6E39" w:rsidRDefault="00C65EE9" w:rsidP="008F6E39">
      <w:r w:rsidRPr="00AF1C02">
        <w:rPr>
          <w:rFonts w:ascii="Arial" w:hAnsi="Arial" w:cs="Arial"/>
          <w:sz w:val="24"/>
          <w:szCs w:val="24"/>
        </w:rPr>
        <w:t>If you need assistance with applying online, please call the Grants Information Line on 1300 366 356 between 8.30 am and 5</w:t>
      </w:r>
      <w:r>
        <w:rPr>
          <w:rFonts w:ascii="Arial" w:hAnsi="Arial" w:cs="Arial"/>
          <w:sz w:val="24"/>
          <w:szCs w:val="24"/>
        </w:rPr>
        <w:t xml:space="preserve"> </w:t>
      </w:r>
      <w:r w:rsidRPr="00AF1C02">
        <w:rPr>
          <w:rFonts w:ascii="Arial" w:hAnsi="Arial" w:cs="Arial"/>
          <w:sz w:val="24"/>
          <w:szCs w:val="24"/>
        </w:rPr>
        <w:t>pm weekdays.</w:t>
      </w:r>
      <w:bookmarkStart w:id="14" w:name="_Toc509584285"/>
    </w:p>
    <w:p w:rsidR="0054465A" w:rsidRDefault="0054465A" w:rsidP="008F6E39">
      <w:pPr>
        <w:pStyle w:val="Heading3"/>
        <w:rPr>
          <w:rFonts w:cs="Arial"/>
          <w:szCs w:val="24"/>
        </w:rPr>
      </w:pPr>
      <w:bookmarkStart w:id="15" w:name="_Toc511739353"/>
      <w:bookmarkStart w:id="16" w:name="_Toc511813373"/>
      <w:r>
        <w:rPr>
          <w:rFonts w:cs="Arial"/>
          <w:szCs w:val="24"/>
        </w:rPr>
        <w:t xml:space="preserve">Step </w:t>
      </w:r>
      <w:r w:rsidR="00C65EE9">
        <w:rPr>
          <w:rFonts w:cs="Arial"/>
          <w:szCs w:val="24"/>
        </w:rPr>
        <w:t>Three</w:t>
      </w:r>
      <w:r>
        <w:rPr>
          <w:rFonts w:cs="Arial"/>
          <w:szCs w:val="24"/>
        </w:rPr>
        <w:t>: Assessment</w:t>
      </w:r>
      <w:bookmarkEnd w:id="14"/>
      <w:bookmarkEnd w:id="15"/>
      <w:bookmarkEnd w:id="16"/>
    </w:p>
    <w:p w:rsidR="0054465A" w:rsidRDefault="0054465A" w:rsidP="0054465A">
      <w:pPr>
        <w:rPr>
          <w:rStyle w:val="Emphasis"/>
          <w:rFonts w:ascii="Arial" w:hAnsi="Arial" w:cs="Arial"/>
          <w:i w:val="0"/>
          <w:iCs/>
          <w:sz w:val="24"/>
          <w:szCs w:val="24"/>
        </w:rPr>
      </w:pPr>
      <w:r w:rsidRPr="00AF1C02">
        <w:rPr>
          <w:rStyle w:val="Emphasis"/>
          <w:rFonts w:ascii="Arial" w:hAnsi="Arial" w:cs="Arial"/>
          <w:i w:val="0"/>
          <w:iCs/>
          <w:sz w:val="24"/>
          <w:szCs w:val="24"/>
        </w:rPr>
        <w:t xml:space="preserve">Full Applications will be assessed against the </w:t>
      </w:r>
      <w:r w:rsidRPr="00AF1C02">
        <w:rPr>
          <w:rStyle w:val="Emphasis"/>
          <w:rFonts w:ascii="Arial" w:hAnsi="Arial" w:cs="Arial"/>
          <w:iCs/>
          <w:sz w:val="24"/>
          <w:szCs w:val="24"/>
        </w:rPr>
        <w:t>Community Sports Infrastructure Fund</w:t>
      </w:r>
      <w:r w:rsidRPr="00AF1C02">
        <w:rPr>
          <w:rStyle w:val="Emphasis"/>
          <w:rFonts w:ascii="Arial" w:hAnsi="Arial" w:cs="Arial"/>
          <w:i w:val="0"/>
          <w:iCs/>
          <w:sz w:val="24"/>
          <w:szCs w:val="24"/>
        </w:rPr>
        <w:t xml:space="preserve"> assessment criteria and the required documents</w:t>
      </w:r>
      <w:r>
        <w:rPr>
          <w:rStyle w:val="Emphasis"/>
          <w:rFonts w:ascii="Arial" w:hAnsi="Arial" w:cs="Arial"/>
          <w:i w:val="0"/>
          <w:iCs/>
          <w:sz w:val="24"/>
          <w:szCs w:val="24"/>
        </w:rPr>
        <w:t>.</w:t>
      </w:r>
      <w:r w:rsidRPr="0048782F">
        <w:rPr>
          <w:rStyle w:val="Emphasis"/>
          <w:rFonts w:ascii="Arial" w:hAnsi="Arial" w:cs="Arial"/>
          <w:i w:val="0"/>
          <w:iCs/>
          <w:sz w:val="24"/>
          <w:szCs w:val="24"/>
        </w:rPr>
        <w:t xml:space="preserve"> </w:t>
      </w:r>
    </w:p>
    <w:p w:rsidR="0054465A" w:rsidRDefault="0054465A" w:rsidP="0054465A">
      <w:pPr>
        <w:rPr>
          <w:rStyle w:val="Emphasis"/>
          <w:rFonts w:ascii="Arial" w:hAnsi="Arial" w:cs="Arial"/>
          <w:i w:val="0"/>
          <w:iCs/>
          <w:sz w:val="24"/>
          <w:szCs w:val="24"/>
        </w:rPr>
      </w:pPr>
    </w:p>
    <w:p w:rsidR="0054465A" w:rsidRPr="00A5750D" w:rsidRDefault="0054465A" w:rsidP="0054465A">
      <w:pPr>
        <w:pStyle w:val="DHHSbody"/>
        <w:spacing w:after="0" w:line="240" w:lineRule="auto"/>
        <w:rPr>
          <w:rFonts w:cs="Arial"/>
          <w:sz w:val="24"/>
          <w:szCs w:val="24"/>
        </w:rPr>
      </w:pPr>
      <w:r w:rsidRPr="00A5750D">
        <w:rPr>
          <w:rFonts w:cs="Arial"/>
          <w:sz w:val="24"/>
          <w:szCs w:val="24"/>
        </w:rPr>
        <w:t>There are a number of common features in successful applications. Good applications are well planned, involve co-ordination and collaboration with Sport and Recreation Victoria, involve other relevant stakeholders</w:t>
      </w:r>
      <w:r w:rsidR="00007D16">
        <w:rPr>
          <w:rFonts w:cs="Arial"/>
          <w:sz w:val="24"/>
          <w:szCs w:val="24"/>
        </w:rPr>
        <w:t>, outline proposed outcomes</w:t>
      </w:r>
      <w:r w:rsidRPr="00A5750D">
        <w:rPr>
          <w:rFonts w:cs="Arial"/>
          <w:sz w:val="24"/>
          <w:szCs w:val="24"/>
        </w:rPr>
        <w:t xml:space="preserve"> and are clear about what issue they are trying to address. Answering each of the assessment criteria questions will help applicants develop a more thorough project proposal. </w:t>
      </w:r>
    </w:p>
    <w:p w:rsidR="0054465A" w:rsidRPr="00AF1C02" w:rsidRDefault="0054465A" w:rsidP="0054465A">
      <w:pPr>
        <w:rPr>
          <w:rFonts w:ascii="Arial" w:hAnsi="Arial" w:cs="Arial"/>
          <w:sz w:val="24"/>
          <w:szCs w:val="24"/>
        </w:rPr>
      </w:pPr>
    </w:p>
    <w:p w:rsidR="00B51444" w:rsidRDefault="0054465A" w:rsidP="0054465A">
      <w:pPr>
        <w:rPr>
          <w:rFonts w:ascii="Arial" w:hAnsi="Arial" w:cs="Arial"/>
          <w:sz w:val="24"/>
          <w:szCs w:val="24"/>
        </w:rPr>
      </w:pPr>
      <w:r>
        <w:rPr>
          <w:rFonts w:ascii="Arial" w:hAnsi="Arial" w:cs="Arial"/>
          <w:sz w:val="24"/>
          <w:szCs w:val="24"/>
        </w:rPr>
        <w:t xml:space="preserve">Questions about </w:t>
      </w:r>
      <w:r w:rsidRPr="00AF1C02">
        <w:rPr>
          <w:rFonts w:ascii="Arial" w:hAnsi="Arial" w:cs="Arial"/>
          <w:sz w:val="24"/>
          <w:szCs w:val="24"/>
        </w:rPr>
        <w:t xml:space="preserve">Project Development, Strategic </w:t>
      </w:r>
      <w:r>
        <w:rPr>
          <w:rFonts w:ascii="Arial" w:hAnsi="Arial" w:cs="Arial"/>
          <w:sz w:val="24"/>
          <w:szCs w:val="24"/>
        </w:rPr>
        <w:t>Alignment</w:t>
      </w:r>
      <w:r w:rsidRPr="00AF1C02">
        <w:rPr>
          <w:rFonts w:ascii="Arial" w:hAnsi="Arial" w:cs="Arial"/>
          <w:sz w:val="24"/>
          <w:szCs w:val="24"/>
        </w:rPr>
        <w:t xml:space="preserve">, Stakeholder </w:t>
      </w:r>
      <w:r>
        <w:rPr>
          <w:rFonts w:ascii="Arial" w:hAnsi="Arial" w:cs="Arial"/>
          <w:sz w:val="24"/>
          <w:szCs w:val="24"/>
        </w:rPr>
        <w:t>Consultation</w:t>
      </w:r>
      <w:r w:rsidRPr="00AF1C02">
        <w:rPr>
          <w:rFonts w:ascii="Arial" w:hAnsi="Arial" w:cs="Arial"/>
          <w:sz w:val="24"/>
          <w:szCs w:val="24"/>
        </w:rPr>
        <w:t xml:space="preserve"> and </w:t>
      </w:r>
      <w:r>
        <w:rPr>
          <w:rFonts w:ascii="Arial" w:hAnsi="Arial" w:cs="Arial"/>
          <w:sz w:val="24"/>
          <w:szCs w:val="24"/>
        </w:rPr>
        <w:t xml:space="preserve">Project Outcomes </w:t>
      </w:r>
      <w:r w:rsidRPr="00AF1C02">
        <w:rPr>
          <w:rFonts w:ascii="Arial" w:hAnsi="Arial" w:cs="Arial"/>
          <w:sz w:val="24"/>
          <w:szCs w:val="24"/>
        </w:rPr>
        <w:t>are incorporated under the assessment criteria section for each category. The percentage weightings allocated to each criterion represent</w:t>
      </w:r>
      <w:r>
        <w:rPr>
          <w:rFonts w:ascii="Arial" w:hAnsi="Arial" w:cs="Arial"/>
          <w:sz w:val="24"/>
          <w:szCs w:val="24"/>
        </w:rPr>
        <w:t>s</w:t>
      </w:r>
      <w:r w:rsidRPr="00AF1C02">
        <w:rPr>
          <w:rFonts w:ascii="Arial" w:hAnsi="Arial" w:cs="Arial"/>
          <w:sz w:val="24"/>
          <w:szCs w:val="24"/>
        </w:rPr>
        <w:t xml:space="preserve"> the importance </w:t>
      </w:r>
      <w:r>
        <w:rPr>
          <w:rFonts w:ascii="Arial" w:hAnsi="Arial" w:cs="Arial"/>
          <w:sz w:val="24"/>
          <w:szCs w:val="24"/>
        </w:rPr>
        <w:t>and</w:t>
      </w:r>
      <w:r w:rsidRPr="00AF1C02">
        <w:rPr>
          <w:rFonts w:ascii="Arial" w:hAnsi="Arial" w:cs="Arial"/>
          <w:sz w:val="24"/>
          <w:szCs w:val="24"/>
        </w:rPr>
        <w:t xml:space="preserve"> the different weighting Sport and Recreation Victoria will use to assess project applications.</w:t>
      </w:r>
    </w:p>
    <w:p w:rsidR="0054465A" w:rsidRDefault="0054465A" w:rsidP="0054465A">
      <w:pPr>
        <w:rPr>
          <w:rFonts w:ascii="Arial" w:hAnsi="Arial" w:cs="Arial"/>
          <w:sz w:val="24"/>
          <w:szCs w:val="24"/>
        </w:rPr>
      </w:pPr>
    </w:p>
    <w:p w:rsidR="00F526E9" w:rsidRPr="00C47EA7" w:rsidRDefault="00B51444" w:rsidP="00C47EA7">
      <w:pPr>
        <w:pStyle w:val="Heading1"/>
      </w:pPr>
      <w:bookmarkStart w:id="17" w:name="_Toc511813374"/>
      <w:r w:rsidRPr="00D178E7">
        <w:t xml:space="preserve">6. </w:t>
      </w:r>
      <w:r w:rsidRPr="00C47EA7">
        <w:t>Timelines</w:t>
      </w:r>
      <w:bookmarkEnd w:id="17"/>
    </w:p>
    <w:p w:rsidR="00B51444" w:rsidRDefault="00F526E9" w:rsidP="00552DE0">
      <w:pPr>
        <w:rPr>
          <w:rFonts w:cs="Arial"/>
          <w:sz w:val="24"/>
          <w:szCs w:val="24"/>
        </w:rPr>
      </w:pPr>
      <w:r w:rsidRPr="00552DE0">
        <w:rPr>
          <w:rFonts w:ascii="Arial" w:hAnsi="Arial" w:cs="Arial"/>
          <w:sz w:val="24"/>
          <w:szCs w:val="24"/>
        </w:rPr>
        <w:t>Please refer to the below table for key program dates.</w:t>
      </w:r>
      <w:r w:rsidR="00B51444" w:rsidRPr="00D178E7">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2976"/>
      </w:tblGrid>
      <w:tr w:rsidR="00F526E9" w:rsidRPr="00FF6471" w:rsidTr="003C48B1">
        <w:trPr>
          <w:jc w:val="center"/>
        </w:trPr>
        <w:tc>
          <w:tcPr>
            <w:tcW w:w="5070" w:type="dxa"/>
            <w:tcMar>
              <w:top w:w="113" w:type="dxa"/>
              <w:bottom w:w="113" w:type="dxa"/>
            </w:tcMar>
          </w:tcPr>
          <w:p w:rsidR="00F526E9" w:rsidRPr="005277FD" w:rsidRDefault="00F526E9" w:rsidP="003C48B1">
            <w:pPr>
              <w:rPr>
                <w:rFonts w:ascii="Arial" w:hAnsi="Arial" w:cs="Arial"/>
                <w:b/>
                <w:bCs/>
                <w:sz w:val="24"/>
                <w:szCs w:val="24"/>
              </w:rPr>
            </w:pPr>
            <w:r w:rsidRPr="005277FD">
              <w:rPr>
                <w:rFonts w:ascii="Arial" w:hAnsi="Arial" w:cs="Arial"/>
                <w:b/>
                <w:bCs/>
                <w:sz w:val="24"/>
                <w:szCs w:val="24"/>
              </w:rPr>
              <w:t xml:space="preserve">Program opens </w:t>
            </w:r>
          </w:p>
        </w:tc>
        <w:tc>
          <w:tcPr>
            <w:tcW w:w="2976" w:type="dxa"/>
          </w:tcPr>
          <w:p w:rsidR="00F526E9" w:rsidRPr="005277FD" w:rsidRDefault="00552DE0" w:rsidP="003C48B1">
            <w:pPr>
              <w:rPr>
                <w:rFonts w:ascii="Arial" w:hAnsi="Arial" w:cs="Arial"/>
                <w:sz w:val="24"/>
                <w:szCs w:val="24"/>
              </w:rPr>
            </w:pPr>
            <w:r w:rsidRPr="005277FD">
              <w:rPr>
                <w:rFonts w:ascii="Arial" w:hAnsi="Arial" w:cs="Arial"/>
                <w:sz w:val="24"/>
                <w:szCs w:val="24"/>
              </w:rPr>
              <w:t>April 2018</w:t>
            </w:r>
          </w:p>
        </w:tc>
      </w:tr>
      <w:tr w:rsidR="00F526E9" w:rsidRPr="00FF6471" w:rsidTr="003C48B1">
        <w:trPr>
          <w:trHeight w:val="300"/>
          <w:jc w:val="center"/>
        </w:trPr>
        <w:tc>
          <w:tcPr>
            <w:tcW w:w="5070" w:type="dxa"/>
            <w:tcMar>
              <w:top w:w="113" w:type="dxa"/>
              <w:bottom w:w="113" w:type="dxa"/>
            </w:tcMar>
          </w:tcPr>
          <w:p w:rsidR="00F526E9" w:rsidRPr="005277FD" w:rsidRDefault="00F526E9" w:rsidP="003C48B1">
            <w:pPr>
              <w:rPr>
                <w:rFonts w:ascii="Arial" w:hAnsi="Arial" w:cs="Arial"/>
                <w:b/>
                <w:bCs/>
                <w:sz w:val="24"/>
                <w:szCs w:val="24"/>
              </w:rPr>
            </w:pPr>
            <w:r w:rsidRPr="005277FD">
              <w:rPr>
                <w:rFonts w:ascii="Arial" w:hAnsi="Arial" w:cs="Arial"/>
                <w:b/>
                <w:bCs/>
                <w:sz w:val="24"/>
                <w:szCs w:val="24"/>
              </w:rPr>
              <w:t>Full Applications closing date</w:t>
            </w:r>
          </w:p>
        </w:tc>
        <w:tc>
          <w:tcPr>
            <w:tcW w:w="2976" w:type="dxa"/>
            <w:tcMar>
              <w:top w:w="113" w:type="dxa"/>
              <w:bottom w:w="113" w:type="dxa"/>
            </w:tcMar>
          </w:tcPr>
          <w:p w:rsidR="00F526E9" w:rsidRPr="005277FD" w:rsidRDefault="00552DE0" w:rsidP="003C48B1">
            <w:pPr>
              <w:rPr>
                <w:rFonts w:ascii="Arial" w:hAnsi="Arial" w:cs="Arial"/>
                <w:sz w:val="24"/>
                <w:szCs w:val="24"/>
              </w:rPr>
            </w:pPr>
            <w:r w:rsidRPr="005277FD">
              <w:rPr>
                <w:rFonts w:ascii="Arial" w:hAnsi="Arial" w:cs="Arial"/>
                <w:sz w:val="24"/>
                <w:szCs w:val="24"/>
              </w:rPr>
              <w:t>25 June</w:t>
            </w:r>
            <w:r w:rsidR="00F526E9" w:rsidRPr="005277FD">
              <w:rPr>
                <w:rFonts w:ascii="Arial" w:hAnsi="Arial" w:cs="Arial"/>
                <w:sz w:val="24"/>
                <w:szCs w:val="24"/>
              </w:rPr>
              <w:t xml:space="preserve"> 2018</w:t>
            </w:r>
          </w:p>
        </w:tc>
      </w:tr>
      <w:tr w:rsidR="00F526E9" w:rsidRPr="00FF6471" w:rsidTr="003C48B1">
        <w:trPr>
          <w:trHeight w:val="300"/>
          <w:jc w:val="center"/>
        </w:trPr>
        <w:tc>
          <w:tcPr>
            <w:tcW w:w="5070" w:type="dxa"/>
            <w:tcMar>
              <w:top w:w="113" w:type="dxa"/>
              <w:bottom w:w="113" w:type="dxa"/>
            </w:tcMar>
          </w:tcPr>
          <w:p w:rsidR="00F526E9" w:rsidRPr="005277FD" w:rsidRDefault="00F526E9" w:rsidP="003C48B1">
            <w:pPr>
              <w:rPr>
                <w:rFonts w:ascii="Arial" w:hAnsi="Arial" w:cs="Arial"/>
                <w:b/>
                <w:bCs/>
                <w:sz w:val="24"/>
                <w:szCs w:val="24"/>
              </w:rPr>
            </w:pPr>
            <w:r w:rsidRPr="005277FD">
              <w:rPr>
                <w:rFonts w:ascii="Arial" w:hAnsi="Arial" w:cs="Arial"/>
                <w:b/>
                <w:bCs/>
                <w:sz w:val="24"/>
                <w:szCs w:val="24"/>
              </w:rPr>
              <w:t xml:space="preserve">Funding Announcements and Notification of Outcomes </w:t>
            </w:r>
          </w:p>
        </w:tc>
        <w:tc>
          <w:tcPr>
            <w:tcW w:w="2976" w:type="dxa"/>
          </w:tcPr>
          <w:p w:rsidR="00F526E9" w:rsidRPr="005277FD" w:rsidRDefault="00007D16" w:rsidP="003C48B1">
            <w:pPr>
              <w:rPr>
                <w:rFonts w:ascii="Arial" w:hAnsi="Arial" w:cs="Arial"/>
                <w:sz w:val="24"/>
                <w:szCs w:val="24"/>
              </w:rPr>
            </w:pPr>
            <w:r w:rsidRPr="005277FD">
              <w:rPr>
                <w:rFonts w:ascii="Arial" w:hAnsi="Arial" w:cs="Arial"/>
                <w:sz w:val="24"/>
                <w:szCs w:val="24"/>
              </w:rPr>
              <w:t xml:space="preserve">September </w:t>
            </w:r>
            <w:r w:rsidR="00F526E9" w:rsidRPr="005277FD">
              <w:rPr>
                <w:rFonts w:ascii="Arial" w:hAnsi="Arial" w:cs="Arial"/>
                <w:sz w:val="24"/>
                <w:szCs w:val="24"/>
              </w:rPr>
              <w:t>2018 onwards</w:t>
            </w:r>
          </w:p>
        </w:tc>
      </w:tr>
      <w:tr w:rsidR="009C5A80" w:rsidRPr="00FF6471" w:rsidTr="003C48B1">
        <w:trPr>
          <w:trHeight w:val="300"/>
          <w:jc w:val="center"/>
        </w:trPr>
        <w:tc>
          <w:tcPr>
            <w:tcW w:w="5070" w:type="dxa"/>
            <w:tcMar>
              <w:top w:w="113" w:type="dxa"/>
              <w:bottom w:w="113" w:type="dxa"/>
            </w:tcMar>
          </w:tcPr>
          <w:p w:rsidR="009C5A80" w:rsidRPr="005277FD" w:rsidRDefault="009C5A80" w:rsidP="003C48B1">
            <w:pPr>
              <w:rPr>
                <w:rFonts w:ascii="Arial" w:hAnsi="Arial" w:cs="Arial"/>
                <w:b/>
                <w:bCs/>
                <w:sz w:val="24"/>
                <w:szCs w:val="24"/>
              </w:rPr>
            </w:pPr>
            <w:r w:rsidRPr="005277FD">
              <w:rPr>
                <w:rFonts w:ascii="Arial" w:hAnsi="Arial" w:cs="Arial"/>
                <w:b/>
                <w:bCs/>
                <w:sz w:val="24"/>
                <w:szCs w:val="24"/>
              </w:rPr>
              <w:t>Projects Comment</w:t>
            </w:r>
          </w:p>
        </w:tc>
        <w:tc>
          <w:tcPr>
            <w:tcW w:w="2976" w:type="dxa"/>
          </w:tcPr>
          <w:p w:rsidR="009C5A80" w:rsidRPr="005277FD" w:rsidRDefault="009C5A80" w:rsidP="003C48B1">
            <w:pPr>
              <w:rPr>
                <w:rFonts w:ascii="Arial" w:hAnsi="Arial" w:cs="Arial"/>
                <w:sz w:val="24"/>
                <w:szCs w:val="24"/>
              </w:rPr>
            </w:pPr>
            <w:r w:rsidRPr="005277FD">
              <w:rPr>
                <w:rFonts w:ascii="Arial" w:hAnsi="Arial" w:cs="Arial"/>
                <w:sz w:val="24"/>
                <w:szCs w:val="24"/>
              </w:rPr>
              <w:t>1 July 2019</w:t>
            </w:r>
          </w:p>
        </w:tc>
      </w:tr>
    </w:tbl>
    <w:p w:rsidR="00F526E9" w:rsidRDefault="00F526E9" w:rsidP="00B51444">
      <w:pPr>
        <w:pStyle w:val="DHHSbody"/>
        <w:spacing w:after="0" w:line="240" w:lineRule="auto"/>
        <w:rPr>
          <w:rFonts w:cs="Arial"/>
          <w:sz w:val="24"/>
          <w:szCs w:val="24"/>
        </w:rPr>
      </w:pPr>
    </w:p>
    <w:p w:rsidR="00695B00" w:rsidRPr="00AF1C02" w:rsidRDefault="00024E55" w:rsidP="00C47EA7">
      <w:pPr>
        <w:pStyle w:val="Heading1"/>
        <w:rPr>
          <w:rFonts w:cs="Arial"/>
          <w:color w:val="auto"/>
          <w:sz w:val="24"/>
          <w:szCs w:val="24"/>
        </w:rPr>
      </w:pPr>
      <w:bookmarkStart w:id="18" w:name="_Toc511813375"/>
      <w:r w:rsidRPr="00C47EA7">
        <w:t>7</w:t>
      </w:r>
      <w:r w:rsidR="00B51444" w:rsidRPr="00C47EA7">
        <w:t>. Better Pools*</w:t>
      </w:r>
      <w:r w:rsidR="00B51444" w:rsidRPr="00C47EA7">
        <w:br/>
      </w:r>
      <w:r w:rsidR="00695B00" w:rsidRPr="00AF1C02">
        <w:rPr>
          <w:rFonts w:cs="Arial"/>
          <w:color w:val="auto"/>
          <w:sz w:val="24"/>
          <w:szCs w:val="24"/>
        </w:rPr>
        <w:t>*Only one project can be submitted under the Better Pools, Major Facilities, and Small Aquatic Projects categories.</w:t>
      </w:r>
      <w:bookmarkEnd w:id="18"/>
    </w:p>
    <w:p w:rsidR="00073310" w:rsidRDefault="00073310" w:rsidP="00B51444">
      <w:pPr>
        <w:pStyle w:val="Heading4"/>
        <w:spacing w:before="0" w:after="0" w:line="240" w:lineRule="auto"/>
        <w:rPr>
          <w:rStyle w:val="BodycopyMedium"/>
          <w:rFonts w:cs="Arial"/>
          <w:sz w:val="24"/>
          <w:szCs w:val="24"/>
        </w:rPr>
      </w:pPr>
      <w:r>
        <w:rPr>
          <w:rStyle w:val="BodycopyMedium"/>
          <w:rFonts w:cs="Arial"/>
          <w:sz w:val="24"/>
          <w:szCs w:val="24"/>
        </w:rPr>
        <w:t>Aim</w:t>
      </w:r>
    </w:p>
    <w:p w:rsidR="00073310" w:rsidRPr="008B5415" w:rsidRDefault="00073310" w:rsidP="00B51444">
      <w:pPr>
        <w:pStyle w:val="Heading4"/>
        <w:spacing w:before="0" w:after="0" w:line="240" w:lineRule="auto"/>
        <w:rPr>
          <w:rStyle w:val="BodycopyMedium"/>
          <w:rFonts w:cs="Arial"/>
          <w:b w:val="0"/>
          <w:sz w:val="24"/>
          <w:szCs w:val="24"/>
        </w:rPr>
      </w:pPr>
      <w:r w:rsidRPr="008B5415">
        <w:rPr>
          <w:b w:val="0"/>
          <w:sz w:val="24"/>
          <w:szCs w:val="24"/>
        </w:rPr>
        <w:t>To provide high-quality aquatic leisure facilities through new or redeveloped aquatic leisure centres.</w:t>
      </w:r>
    </w:p>
    <w:p w:rsidR="00073310" w:rsidRPr="008B5415" w:rsidRDefault="00073310" w:rsidP="008B5415">
      <w:pPr>
        <w:pStyle w:val="DHHSbody"/>
      </w:pPr>
    </w:p>
    <w:p w:rsidR="00B51444" w:rsidRDefault="00B51444" w:rsidP="00552DE0">
      <w:pPr>
        <w:pStyle w:val="Heading4"/>
        <w:spacing w:before="0" w:after="0" w:line="240" w:lineRule="auto"/>
      </w:pPr>
      <w:r w:rsidRPr="00AF1C02">
        <w:rPr>
          <w:rStyle w:val="BodycopyMedium"/>
          <w:rFonts w:cs="Arial"/>
          <w:sz w:val="24"/>
          <w:szCs w:val="24"/>
        </w:rPr>
        <w:t>Objectives</w:t>
      </w:r>
    </w:p>
    <w:p w:rsidR="00B51444" w:rsidRPr="00AF1C02" w:rsidRDefault="00B51444" w:rsidP="00B51444">
      <w:pPr>
        <w:rPr>
          <w:rFonts w:ascii="Arial" w:hAnsi="Arial" w:cs="Arial"/>
          <w:sz w:val="24"/>
          <w:szCs w:val="24"/>
        </w:rPr>
      </w:pPr>
      <w:r w:rsidRPr="00AF1C02">
        <w:rPr>
          <w:rFonts w:ascii="Arial" w:hAnsi="Arial" w:cs="Arial"/>
          <w:sz w:val="24"/>
          <w:szCs w:val="24"/>
        </w:rPr>
        <w:t>To enable:</w:t>
      </w:r>
    </w:p>
    <w:p w:rsidR="00B51444" w:rsidRPr="00AF1C02" w:rsidRDefault="00B51444" w:rsidP="00B51444">
      <w:pPr>
        <w:rPr>
          <w:rFonts w:ascii="Arial" w:hAnsi="Arial" w:cs="Arial"/>
          <w:sz w:val="24"/>
          <w:szCs w:val="24"/>
        </w:rPr>
      </w:pPr>
    </w:p>
    <w:p w:rsidR="00B51444" w:rsidRPr="00AF1C02" w:rsidRDefault="00B51444" w:rsidP="00B51444">
      <w:pPr>
        <w:pStyle w:val="DHHSbullet1"/>
        <w:spacing w:after="0" w:line="240" w:lineRule="auto"/>
        <w:rPr>
          <w:sz w:val="24"/>
          <w:szCs w:val="24"/>
        </w:rPr>
      </w:pPr>
      <w:r w:rsidRPr="00AF1C02">
        <w:rPr>
          <w:sz w:val="24"/>
          <w:szCs w:val="24"/>
        </w:rPr>
        <w:t>development or redevelopment of aquatic leisure facilities supported by comprehensive planning, in consideration of regional aquatic needs and demands</w:t>
      </w:r>
    </w:p>
    <w:p w:rsidR="00B51444" w:rsidRPr="00AF1C02" w:rsidRDefault="00B51444" w:rsidP="00B51444">
      <w:pPr>
        <w:pStyle w:val="DHHSbullet1"/>
        <w:spacing w:after="0" w:line="240" w:lineRule="auto"/>
        <w:rPr>
          <w:sz w:val="24"/>
          <w:szCs w:val="24"/>
        </w:rPr>
      </w:pPr>
      <w:r w:rsidRPr="00AF1C02">
        <w:rPr>
          <w:sz w:val="24"/>
          <w:szCs w:val="24"/>
        </w:rPr>
        <w:t>councils to meet the needs of current and future aquatic leisure centre users</w:t>
      </w:r>
    </w:p>
    <w:p w:rsidR="00B51444" w:rsidRPr="00AF1C02" w:rsidRDefault="00B51444" w:rsidP="00B51444">
      <w:pPr>
        <w:pStyle w:val="DHHSbullet1"/>
        <w:spacing w:after="0" w:line="240" w:lineRule="auto"/>
        <w:rPr>
          <w:rFonts w:cs="Arial"/>
          <w:sz w:val="24"/>
          <w:szCs w:val="24"/>
        </w:rPr>
      </w:pPr>
      <w:r w:rsidRPr="00AF1C02">
        <w:rPr>
          <w:sz w:val="24"/>
          <w:szCs w:val="24"/>
        </w:rPr>
        <w:t>new or redeveloped spaces that create participation and programming opportunities for the entire community.</w:t>
      </w:r>
      <w:r w:rsidRPr="00AF1C02">
        <w:rPr>
          <w:rFonts w:cs="Arial"/>
          <w:sz w:val="24"/>
          <w:szCs w:val="24"/>
        </w:rPr>
        <w:br/>
      </w:r>
    </w:p>
    <w:p w:rsidR="00B51444" w:rsidRPr="00F263B7" w:rsidRDefault="00B51444" w:rsidP="00552DE0">
      <w:pPr>
        <w:pStyle w:val="Heading4"/>
        <w:spacing w:before="0" w:after="0" w:line="240" w:lineRule="auto"/>
      </w:pPr>
      <w:r w:rsidRPr="00AF1C02">
        <w:rPr>
          <w:rStyle w:val="BodycopyMedium"/>
          <w:rFonts w:cs="Arial"/>
          <w:sz w:val="24"/>
          <w:szCs w:val="24"/>
        </w:rPr>
        <w:t xml:space="preserve">What type of projects might be funded? </w:t>
      </w:r>
    </w:p>
    <w:p w:rsidR="00B51444" w:rsidRPr="00AF1C02" w:rsidRDefault="00B51444" w:rsidP="00B51444">
      <w:pPr>
        <w:pStyle w:val="DHHSbullet1"/>
        <w:spacing w:after="0" w:line="240" w:lineRule="auto"/>
        <w:rPr>
          <w:sz w:val="24"/>
          <w:szCs w:val="24"/>
        </w:rPr>
      </w:pPr>
      <w:r w:rsidRPr="00AF1C02">
        <w:rPr>
          <w:sz w:val="24"/>
          <w:szCs w:val="24"/>
        </w:rPr>
        <w:t>Projects that provide new or redeveloped aquatic leisure facilities.</w:t>
      </w:r>
    </w:p>
    <w:p w:rsidR="00B51444" w:rsidRPr="00AF1C02" w:rsidRDefault="00B51444" w:rsidP="00B51444">
      <w:pPr>
        <w:pStyle w:val="DHHSbullet1"/>
        <w:spacing w:after="0" w:line="240" w:lineRule="auto"/>
        <w:rPr>
          <w:sz w:val="24"/>
          <w:szCs w:val="24"/>
        </w:rPr>
      </w:pPr>
      <w:r w:rsidRPr="00AF1C02">
        <w:rPr>
          <w:sz w:val="24"/>
          <w:szCs w:val="24"/>
        </w:rPr>
        <w:t>Redevelopments that focus on increasing participation and access to aquatic activities.</w:t>
      </w:r>
    </w:p>
    <w:p w:rsidR="00B51444" w:rsidRPr="00AF1C02" w:rsidRDefault="00B51444" w:rsidP="00B51444">
      <w:pPr>
        <w:pStyle w:val="ColorfulList-Accent11"/>
        <w:ind w:left="0"/>
        <w:rPr>
          <w:rFonts w:ascii="Arial" w:hAnsi="Arial" w:cs="Arial"/>
        </w:rPr>
      </w:pPr>
    </w:p>
    <w:p w:rsidR="00B51444" w:rsidRDefault="00B51444" w:rsidP="00B51444">
      <w:pPr>
        <w:pStyle w:val="Heading4"/>
        <w:spacing w:before="0" w:after="0" w:line="240" w:lineRule="auto"/>
        <w:rPr>
          <w:rStyle w:val="BodycopyMedium"/>
          <w:rFonts w:ascii="HelveticaNeueLTStd-Lt" w:hAnsi="HelveticaNeueLTStd-Lt" w:cs="HelveticaNeueLTStd-Lt"/>
          <w:b w:val="0"/>
          <w:bCs w:val="0"/>
          <w:color w:val="000000"/>
          <w:sz w:val="22"/>
          <w:szCs w:val="22"/>
          <w:lang w:val="en-GB"/>
        </w:rPr>
      </w:pPr>
      <w:r w:rsidRPr="00AF1C02">
        <w:rPr>
          <w:rStyle w:val="BodycopyMedium"/>
          <w:rFonts w:cs="Arial"/>
          <w:sz w:val="24"/>
          <w:szCs w:val="24"/>
        </w:rPr>
        <w:t>Funding details</w:t>
      </w:r>
    </w:p>
    <w:p w:rsidR="00B51444" w:rsidRPr="00F263B7" w:rsidRDefault="00B51444" w:rsidP="00B51444">
      <w:pPr>
        <w:pStyle w:val="DHHSbody"/>
      </w:pP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168"/>
        <w:gridCol w:w="3168"/>
        <w:gridCol w:w="3168"/>
      </w:tblGrid>
      <w:tr w:rsidR="00B51444" w:rsidRPr="00AF1C02" w:rsidTr="00552DE0">
        <w:trPr>
          <w:trHeight w:hRule="exact" w:val="626"/>
        </w:trPr>
        <w:tc>
          <w:tcPr>
            <w:tcW w:w="316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B51444" w:rsidRPr="00D178E7" w:rsidRDefault="00B51444" w:rsidP="00C47EA7">
            <w:pPr>
              <w:pStyle w:val="DHHStablecolhead"/>
            </w:pPr>
            <w:r w:rsidRPr="00D178E7">
              <w:t>Maximum grant</w:t>
            </w:r>
          </w:p>
        </w:tc>
        <w:tc>
          <w:tcPr>
            <w:tcW w:w="316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B51444" w:rsidRPr="00D178E7" w:rsidRDefault="00B51444" w:rsidP="00C47EA7">
            <w:pPr>
              <w:pStyle w:val="DHHStablecolhead"/>
            </w:pPr>
            <w:r w:rsidRPr="00D178E7">
              <w:t>Local government authority</w:t>
            </w:r>
          </w:p>
        </w:tc>
        <w:tc>
          <w:tcPr>
            <w:tcW w:w="316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B51444" w:rsidRPr="00D178E7" w:rsidRDefault="00B51444" w:rsidP="00C47EA7">
            <w:pPr>
              <w:pStyle w:val="DHHStablecolhead"/>
            </w:pPr>
            <w:r w:rsidRPr="00D178E7">
              <w:t>Funding ratios</w:t>
            </w:r>
          </w:p>
        </w:tc>
      </w:tr>
      <w:tr w:rsidR="00B51444" w:rsidRPr="00AF1C02" w:rsidTr="00552DE0">
        <w:trPr>
          <w:trHeight w:hRule="exact" w:val="354"/>
        </w:trPr>
        <w:tc>
          <w:tcPr>
            <w:tcW w:w="3168" w:type="dxa"/>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B51444" w:rsidRPr="00AF1C02" w:rsidRDefault="00B51444" w:rsidP="00D66188">
            <w:pPr>
              <w:rPr>
                <w:rFonts w:ascii="Arial" w:hAnsi="Arial" w:cs="Arial"/>
                <w:sz w:val="24"/>
                <w:szCs w:val="24"/>
              </w:rPr>
            </w:pPr>
            <w:r>
              <w:rPr>
                <w:rFonts w:ascii="Arial" w:hAnsi="Arial" w:cs="Arial"/>
                <w:sz w:val="24"/>
                <w:szCs w:val="24"/>
              </w:rPr>
              <w:br/>
            </w:r>
            <w:r>
              <w:rPr>
                <w:rFonts w:ascii="Arial" w:hAnsi="Arial" w:cs="Arial"/>
                <w:sz w:val="24"/>
                <w:szCs w:val="24"/>
              </w:rPr>
              <w:br/>
            </w:r>
            <w:r w:rsidRPr="00AF1C02">
              <w:rPr>
                <w:rFonts w:ascii="Arial" w:hAnsi="Arial" w:cs="Arial"/>
                <w:sz w:val="24"/>
                <w:szCs w:val="24"/>
              </w:rPr>
              <w:t>Up to $3 million</w:t>
            </w:r>
          </w:p>
          <w:p w:rsidR="00B51444" w:rsidRPr="00AF1C02" w:rsidRDefault="00B51444" w:rsidP="00D66188">
            <w:pPr>
              <w:rPr>
                <w:rFonts w:ascii="Arial" w:hAnsi="Arial" w:cs="Arial"/>
                <w:sz w:val="24"/>
                <w:szCs w:val="24"/>
              </w:rPr>
            </w:pPr>
            <w:r>
              <w:rPr>
                <w:rFonts w:ascii="Arial" w:hAnsi="Arial" w:cs="Arial"/>
                <w:sz w:val="24"/>
                <w:szCs w:val="24"/>
              </w:rPr>
              <w:br/>
            </w:r>
            <w:r w:rsidRPr="00AF1C02">
              <w:rPr>
                <w:rFonts w:ascii="Arial" w:hAnsi="Arial" w:cs="Arial"/>
                <w:sz w:val="24"/>
                <w:szCs w:val="24"/>
              </w:rPr>
              <w:t>No maximum Total Project Cost</w:t>
            </w:r>
          </w:p>
        </w:tc>
        <w:tc>
          <w:tcPr>
            <w:tcW w:w="316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B51444" w:rsidRPr="00AF1C02" w:rsidRDefault="00B51444" w:rsidP="00D66188">
            <w:pPr>
              <w:rPr>
                <w:rFonts w:ascii="Arial" w:hAnsi="Arial" w:cs="Arial"/>
                <w:sz w:val="24"/>
                <w:szCs w:val="24"/>
              </w:rPr>
            </w:pPr>
            <w:r w:rsidRPr="00AF1C02">
              <w:rPr>
                <w:rFonts w:ascii="Arial" w:hAnsi="Arial" w:cs="Arial"/>
                <w:sz w:val="24"/>
                <w:szCs w:val="24"/>
              </w:rPr>
              <w:t>Metropolitan</w:t>
            </w:r>
          </w:p>
        </w:tc>
        <w:tc>
          <w:tcPr>
            <w:tcW w:w="316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B51444" w:rsidRPr="00AF1C02" w:rsidRDefault="00B51444" w:rsidP="00D66188">
            <w:pPr>
              <w:rPr>
                <w:rFonts w:ascii="Arial" w:hAnsi="Arial" w:cs="Arial"/>
                <w:sz w:val="24"/>
                <w:szCs w:val="24"/>
              </w:rPr>
            </w:pPr>
            <w:r w:rsidRPr="00AF1C02">
              <w:rPr>
                <w:rFonts w:ascii="Arial" w:hAnsi="Arial" w:cs="Arial"/>
                <w:sz w:val="24"/>
                <w:szCs w:val="24"/>
              </w:rPr>
              <w:t>SRV $1:$3 local</w:t>
            </w:r>
          </w:p>
        </w:tc>
      </w:tr>
      <w:tr w:rsidR="00B51444" w:rsidRPr="00AF1C02" w:rsidTr="0055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1486"/>
        </w:trPr>
        <w:tc>
          <w:tcPr>
            <w:tcW w:w="3168" w:type="dxa"/>
            <w:vMerge/>
            <w:tcBorders>
              <w:top w:val="single" w:sz="4" w:space="0" w:color="auto"/>
              <w:left w:val="single" w:sz="4" w:space="0" w:color="auto"/>
              <w:bottom w:val="single" w:sz="4" w:space="0" w:color="auto"/>
              <w:right w:val="single" w:sz="4" w:space="0" w:color="auto"/>
            </w:tcBorders>
          </w:tcPr>
          <w:p w:rsidR="00B51444" w:rsidRPr="00AF1C02" w:rsidRDefault="00B51444" w:rsidP="00D66188">
            <w:pPr>
              <w:rPr>
                <w:rFonts w:ascii="Arial" w:hAnsi="Arial" w:cs="Arial"/>
                <w:sz w:val="24"/>
                <w:szCs w:val="24"/>
              </w:rPr>
            </w:pPr>
          </w:p>
        </w:tc>
        <w:tc>
          <w:tcPr>
            <w:tcW w:w="3168" w:type="dxa"/>
            <w:tcBorders>
              <w:top w:val="single" w:sz="4" w:space="0" w:color="auto"/>
              <w:left w:val="single" w:sz="4" w:space="0" w:color="auto"/>
              <w:bottom w:val="single" w:sz="4" w:space="0" w:color="auto"/>
              <w:right w:val="single" w:sz="4" w:space="0" w:color="auto"/>
            </w:tcBorders>
            <w:vAlign w:val="center"/>
          </w:tcPr>
          <w:p w:rsidR="00B51444" w:rsidRPr="00AF1C02" w:rsidRDefault="00B51444" w:rsidP="00D66188">
            <w:pPr>
              <w:rPr>
                <w:rFonts w:ascii="Arial" w:hAnsi="Arial" w:cs="Arial"/>
                <w:sz w:val="24"/>
                <w:szCs w:val="24"/>
              </w:rPr>
            </w:pPr>
            <w:r w:rsidRPr="00AF1C02">
              <w:rPr>
                <w:rFonts w:ascii="Arial" w:hAnsi="Arial" w:cs="Arial"/>
                <w:sz w:val="24"/>
                <w:szCs w:val="24"/>
              </w:rPr>
              <w:t>Cardinia, Casey, Hume, Melton, Mornington Peninsula, Nillumbik, Whittlesea, Wyndham and Yarra Ranges</w:t>
            </w:r>
          </w:p>
        </w:tc>
        <w:tc>
          <w:tcPr>
            <w:tcW w:w="3168" w:type="dxa"/>
            <w:tcBorders>
              <w:top w:val="single" w:sz="4" w:space="0" w:color="auto"/>
              <w:left w:val="single" w:sz="4" w:space="0" w:color="auto"/>
              <w:bottom w:val="single" w:sz="4" w:space="0" w:color="auto"/>
              <w:right w:val="single" w:sz="4" w:space="0" w:color="auto"/>
            </w:tcBorders>
            <w:vAlign w:val="center"/>
          </w:tcPr>
          <w:p w:rsidR="00B51444" w:rsidRPr="00AF1C02" w:rsidRDefault="00B51444" w:rsidP="00D66188">
            <w:pPr>
              <w:rPr>
                <w:rFonts w:ascii="Arial" w:hAnsi="Arial" w:cs="Arial"/>
                <w:sz w:val="24"/>
                <w:szCs w:val="24"/>
              </w:rPr>
            </w:pPr>
            <w:r w:rsidRPr="00AF1C02">
              <w:rPr>
                <w:rFonts w:ascii="Arial" w:hAnsi="Arial" w:cs="Arial"/>
                <w:sz w:val="24"/>
                <w:szCs w:val="24"/>
              </w:rPr>
              <w:t>SRV $1:$2 local</w:t>
            </w:r>
          </w:p>
        </w:tc>
      </w:tr>
      <w:tr w:rsidR="00B51444" w:rsidRPr="00AF1C02" w:rsidTr="0055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730"/>
        </w:trPr>
        <w:tc>
          <w:tcPr>
            <w:tcW w:w="3168" w:type="dxa"/>
            <w:vMerge/>
            <w:tcBorders>
              <w:top w:val="single" w:sz="4" w:space="0" w:color="auto"/>
              <w:left w:val="single" w:sz="4" w:space="0" w:color="auto"/>
              <w:bottom w:val="single" w:sz="4" w:space="0" w:color="auto"/>
              <w:right w:val="single" w:sz="4" w:space="0" w:color="auto"/>
            </w:tcBorders>
          </w:tcPr>
          <w:p w:rsidR="00B51444" w:rsidRPr="00AF1C02" w:rsidRDefault="00B51444" w:rsidP="00D66188">
            <w:pPr>
              <w:rPr>
                <w:rFonts w:ascii="Arial" w:hAnsi="Arial" w:cs="Arial"/>
                <w:sz w:val="24"/>
                <w:szCs w:val="24"/>
              </w:rPr>
            </w:pPr>
          </w:p>
        </w:tc>
        <w:tc>
          <w:tcPr>
            <w:tcW w:w="3168" w:type="dxa"/>
            <w:tcBorders>
              <w:top w:val="single" w:sz="4" w:space="0" w:color="auto"/>
              <w:left w:val="single" w:sz="4" w:space="0" w:color="auto"/>
              <w:bottom w:val="single" w:sz="4" w:space="0" w:color="auto"/>
              <w:right w:val="single" w:sz="4" w:space="0" w:color="auto"/>
            </w:tcBorders>
            <w:vAlign w:val="center"/>
          </w:tcPr>
          <w:p w:rsidR="00B51444" w:rsidRPr="00AF1C02" w:rsidRDefault="00B51444" w:rsidP="00D66188">
            <w:pPr>
              <w:rPr>
                <w:rFonts w:ascii="Arial" w:hAnsi="Arial" w:cs="Arial"/>
                <w:sz w:val="24"/>
                <w:szCs w:val="24"/>
              </w:rPr>
            </w:pPr>
            <w:r w:rsidRPr="00AF1C02">
              <w:rPr>
                <w:rFonts w:ascii="Arial" w:hAnsi="Arial" w:cs="Arial"/>
                <w:sz w:val="24"/>
                <w:szCs w:val="24"/>
              </w:rPr>
              <w:t>Ballarat, Bendigo, Geelong</w:t>
            </w:r>
          </w:p>
        </w:tc>
        <w:tc>
          <w:tcPr>
            <w:tcW w:w="3168" w:type="dxa"/>
            <w:tcBorders>
              <w:top w:val="single" w:sz="4" w:space="0" w:color="auto"/>
              <w:left w:val="single" w:sz="4" w:space="0" w:color="auto"/>
              <w:bottom w:val="single" w:sz="4" w:space="0" w:color="auto"/>
              <w:right w:val="single" w:sz="4" w:space="0" w:color="auto"/>
            </w:tcBorders>
            <w:vAlign w:val="center"/>
          </w:tcPr>
          <w:p w:rsidR="00B51444" w:rsidRPr="00AF1C02" w:rsidRDefault="00B51444" w:rsidP="00D66188">
            <w:pPr>
              <w:rPr>
                <w:rFonts w:ascii="Arial" w:hAnsi="Arial" w:cs="Arial"/>
                <w:sz w:val="24"/>
                <w:szCs w:val="24"/>
              </w:rPr>
            </w:pPr>
            <w:r w:rsidRPr="00AF1C02">
              <w:rPr>
                <w:rFonts w:ascii="Arial" w:hAnsi="Arial" w:cs="Arial"/>
                <w:sz w:val="24"/>
                <w:szCs w:val="24"/>
              </w:rPr>
              <w:t>SRV $1:$2 local</w:t>
            </w:r>
          </w:p>
        </w:tc>
      </w:tr>
      <w:tr w:rsidR="00B51444" w:rsidRPr="00AF1C02" w:rsidTr="00552DE0">
        <w:trPr>
          <w:trHeight w:hRule="exact" w:val="354"/>
        </w:trPr>
        <w:tc>
          <w:tcPr>
            <w:tcW w:w="3168" w:type="dxa"/>
            <w:vMerge/>
            <w:tcBorders>
              <w:top w:val="single" w:sz="4" w:space="0" w:color="auto"/>
              <w:left w:val="single" w:sz="4" w:space="0" w:color="auto"/>
              <w:bottom w:val="single" w:sz="4" w:space="0" w:color="auto"/>
              <w:right w:val="single" w:sz="4" w:space="0" w:color="auto"/>
            </w:tcBorders>
          </w:tcPr>
          <w:p w:rsidR="00B51444" w:rsidRPr="00AF1C02" w:rsidRDefault="00B51444" w:rsidP="00D66188">
            <w:pPr>
              <w:rPr>
                <w:rFonts w:ascii="Arial" w:hAnsi="Arial" w:cs="Arial"/>
                <w:sz w:val="24"/>
                <w:szCs w:val="24"/>
              </w:rPr>
            </w:pPr>
          </w:p>
        </w:tc>
        <w:tc>
          <w:tcPr>
            <w:tcW w:w="316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B51444" w:rsidRPr="00AF1C02" w:rsidRDefault="00B51444" w:rsidP="00D66188">
            <w:pPr>
              <w:rPr>
                <w:rFonts w:ascii="Arial" w:hAnsi="Arial" w:cs="Arial"/>
                <w:sz w:val="24"/>
                <w:szCs w:val="24"/>
              </w:rPr>
            </w:pPr>
            <w:r w:rsidRPr="00AF1C02">
              <w:rPr>
                <w:rFonts w:ascii="Arial" w:hAnsi="Arial" w:cs="Arial"/>
                <w:sz w:val="24"/>
                <w:szCs w:val="24"/>
              </w:rPr>
              <w:t>Rural</w:t>
            </w:r>
          </w:p>
        </w:tc>
        <w:tc>
          <w:tcPr>
            <w:tcW w:w="316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B51444" w:rsidRPr="00AF1C02" w:rsidRDefault="00B51444" w:rsidP="00D66188">
            <w:pPr>
              <w:rPr>
                <w:rFonts w:ascii="Arial" w:hAnsi="Arial" w:cs="Arial"/>
                <w:sz w:val="24"/>
                <w:szCs w:val="24"/>
              </w:rPr>
            </w:pPr>
            <w:r w:rsidRPr="00AF1C02">
              <w:rPr>
                <w:rFonts w:ascii="Arial" w:hAnsi="Arial" w:cs="Arial"/>
                <w:sz w:val="24"/>
                <w:szCs w:val="24"/>
              </w:rPr>
              <w:t>SRV $1:$1 local</w:t>
            </w:r>
          </w:p>
        </w:tc>
      </w:tr>
      <w:tr w:rsidR="0054465A" w:rsidRPr="00AF1C02" w:rsidTr="00552DE0">
        <w:trPr>
          <w:trHeight w:hRule="exact" w:val="1370"/>
        </w:trPr>
        <w:tc>
          <w:tcPr>
            <w:tcW w:w="9504" w:type="dxa"/>
            <w:gridSpan w:val="3"/>
            <w:tcBorders>
              <w:top w:val="single" w:sz="4" w:space="0" w:color="auto"/>
              <w:left w:val="single" w:sz="4" w:space="0" w:color="auto"/>
              <w:bottom w:val="single" w:sz="4" w:space="0" w:color="auto"/>
              <w:right w:val="single" w:sz="4" w:space="0" w:color="auto"/>
            </w:tcBorders>
            <w:vAlign w:val="center"/>
          </w:tcPr>
          <w:p w:rsidR="0054465A" w:rsidRPr="00AF1C02" w:rsidRDefault="0054465A" w:rsidP="00033AFF">
            <w:pPr>
              <w:rPr>
                <w:rFonts w:ascii="Arial" w:hAnsi="Arial" w:cs="Arial"/>
                <w:sz w:val="24"/>
                <w:szCs w:val="24"/>
              </w:rPr>
            </w:pPr>
            <w:r w:rsidRPr="00AF1C02">
              <w:rPr>
                <w:rStyle w:val="BodycopyItalic"/>
                <w:rFonts w:ascii="Arial" w:hAnsi="Arial" w:cs="Arial"/>
                <w:iCs/>
                <w:sz w:val="24"/>
                <w:szCs w:val="24"/>
              </w:rPr>
              <w:t>Major Facilities, Better Pools and Small Aquatic Projects must allocate a minimum of 25 per cent of the requested grant amount to components that will improve energy or water efficiency and environmental sustainability. This must be demonstrated with a specific Environmental Sustainable Design budget in the Full Application.</w:t>
            </w:r>
          </w:p>
        </w:tc>
      </w:tr>
    </w:tbl>
    <w:p w:rsidR="00B51444" w:rsidRPr="00AF1C02" w:rsidRDefault="00B51444" w:rsidP="00B51444">
      <w:pPr>
        <w:pStyle w:val="Bodycopy"/>
        <w:spacing w:after="0" w:line="240" w:lineRule="auto"/>
        <w:rPr>
          <w:rFonts w:ascii="Arial" w:hAnsi="Arial" w:cs="Arial"/>
          <w:color w:val="auto"/>
          <w:sz w:val="24"/>
          <w:szCs w:val="24"/>
        </w:rPr>
      </w:pPr>
    </w:p>
    <w:p w:rsidR="00B51444" w:rsidRDefault="00024E55" w:rsidP="00C47EA7">
      <w:pPr>
        <w:pStyle w:val="Heading2"/>
      </w:pPr>
      <w:bookmarkStart w:id="19" w:name="_Toc511813376"/>
      <w:r w:rsidRPr="00C47EA7">
        <w:t>7</w:t>
      </w:r>
      <w:r w:rsidR="00B51444" w:rsidRPr="00C47EA7">
        <w:t>.1 Better Pools – Full Application assessment criteria</w:t>
      </w:r>
      <w:bookmarkEnd w:id="19"/>
    </w:p>
    <w:p w:rsidR="00C47EA7" w:rsidRPr="00C47EA7" w:rsidRDefault="00C47EA7" w:rsidP="00C47EA7">
      <w:pPr>
        <w:pStyle w:val="DHHSbody"/>
      </w:pPr>
    </w:p>
    <w:tbl>
      <w:tblPr>
        <w:tblW w:w="9571" w:type="dxa"/>
        <w:tblInd w:w="1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993"/>
        <w:gridCol w:w="8578"/>
      </w:tblGrid>
      <w:tr w:rsidR="00BD1204" w:rsidRPr="00D178E7" w:rsidTr="00CD3E08">
        <w:trPr>
          <w:trHeight w:val="60"/>
        </w:trPr>
        <w:tc>
          <w:tcPr>
            <w:tcW w:w="9571" w:type="dxa"/>
            <w:gridSpan w:val="2"/>
            <w:tcMar>
              <w:top w:w="125" w:type="dxa"/>
              <w:left w:w="125" w:type="dxa"/>
              <w:bottom w:w="125" w:type="dxa"/>
              <w:right w:w="125" w:type="dxa"/>
            </w:tcMar>
            <w:vAlign w:val="center"/>
          </w:tcPr>
          <w:p w:rsidR="00BD1204" w:rsidRPr="00D178E7" w:rsidRDefault="00BD1204" w:rsidP="00CD3E08">
            <w:pPr>
              <w:pStyle w:val="DHHStablecolhead"/>
              <w:spacing w:before="0" w:after="0"/>
              <w:rPr>
                <w:rFonts w:cs="Arial"/>
                <w:color w:val="auto"/>
                <w:sz w:val="24"/>
                <w:szCs w:val="24"/>
              </w:rPr>
            </w:pPr>
            <w:r w:rsidRPr="00D178E7">
              <w:rPr>
                <w:color w:val="auto"/>
                <w:sz w:val="24"/>
                <w:szCs w:val="24"/>
              </w:rPr>
              <w:lastRenderedPageBreak/>
              <w:t>Project Development</w:t>
            </w:r>
          </w:p>
        </w:tc>
      </w:tr>
      <w:tr w:rsidR="00BD1204" w:rsidRPr="00FF6471" w:rsidTr="00CD3E08">
        <w:trPr>
          <w:trHeight w:val="60"/>
        </w:trPr>
        <w:tc>
          <w:tcPr>
            <w:tcW w:w="993" w:type="dxa"/>
            <w:vMerge w:val="restart"/>
            <w:tcMar>
              <w:top w:w="125" w:type="dxa"/>
              <w:left w:w="125" w:type="dxa"/>
              <w:bottom w:w="125" w:type="dxa"/>
              <w:right w:w="125" w:type="dxa"/>
            </w:tcMar>
            <w:vAlign w:val="center"/>
          </w:tcPr>
          <w:p w:rsidR="00BD1204" w:rsidRPr="00AF1C02" w:rsidRDefault="00BD1204" w:rsidP="00CD3E08">
            <w:pPr>
              <w:rPr>
                <w:rFonts w:ascii="Arial" w:hAnsi="Arial" w:cs="Arial"/>
                <w:sz w:val="24"/>
                <w:szCs w:val="24"/>
              </w:rPr>
            </w:pPr>
            <w:r>
              <w:rPr>
                <w:rFonts w:ascii="Arial" w:hAnsi="Arial" w:cs="Arial"/>
                <w:sz w:val="24"/>
                <w:szCs w:val="24"/>
              </w:rPr>
              <w:t>3</w:t>
            </w:r>
            <w:r w:rsidRPr="00AF1C02">
              <w:rPr>
                <w:rFonts w:ascii="Arial" w:hAnsi="Arial" w:cs="Arial"/>
                <w:sz w:val="24"/>
                <w:szCs w:val="24"/>
              </w:rPr>
              <w:t>0%</w:t>
            </w:r>
          </w:p>
        </w:tc>
        <w:tc>
          <w:tcPr>
            <w:tcW w:w="8578" w:type="dxa"/>
            <w:tcMar>
              <w:top w:w="125" w:type="dxa"/>
              <w:left w:w="125" w:type="dxa"/>
              <w:bottom w:w="125" w:type="dxa"/>
              <w:right w:w="125" w:type="dxa"/>
            </w:tcMar>
            <w:vAlign w:val="center"/>
          </w:tcPr>
          <w:p w:rsidR="00BD1204" w:rsidRPr="00AF1C02" w:rsidRDefault="00BD1204" w:rsidP="00CD3E08">
            <w:pPr>
              <w:rPr>
                <w:rFonts w:ascii="Arial" w:hAnsi="Arial" w:cs="Arial"/>
                <w:sz w:val="24"/>
                <w:szCs w:val="24"/>
              </w:rPr>
            </w:pPr>
            <w:r>
              <w:rPr>
                <w:rFonts w:ascii="Arial" w:hAnsi="Arial" w:cs="Arial"/>
                <w:sz w:val="24"/>
                <w:szCs w:val="24"/>
              </w:rPr>
              <w:t>Describe why the project is required?</w:t>
            </w:r>
          </w:p>
        </w:tc>
      </w:tr>
      <w:tr w:rsidR="00BD1204" w:rsidRPr="00FF6471" w:rsidTr="00CD3E08">
        <w:trPr>
          <w:trHeight w:val="60"/>
        </w:trPr>
        <w:tc>
          <w:tcPr>
            <w:tcW w:w="993" w:type="dxa"/>
            <w:vMerge/>
            <w:tcMar>
              <w:top w:w="125" w:type="dxa"/>
              <w:left w:w="125" w:type="dxa"/>
              <w:bottom w:w="125" w:type="dxa"/>
              <w:right w:w="125" w:type="dxa"/>
            </w:tcMar>
            <w:vAlign w:val="center"/>
          </w:tcPr>
          <w:p w:rsidR="00BD1204" w:rsidRPr="00AF1C02" w:rsidDel="00AF6553" w:rsidRDefault="00BD1204" w:rsidP="00CD3E08">
            <w:pPr>
              <w:rPr>
                <w:rFonts w:ascii="Arial" w:hAnsi="Arial" w:cs="Arial"/>
                <w:sz w:val="24"/>
                <w:szCs w:val="24"/>
              </w:rPr>
            </w:pPr>
          </w:p>
        </w:tc>
        <w:tc>
          <w:tcPr>
            <w:tcW w:w="8578" w:type="dxa"/>
            <w:tcMar>
              <w:top w:w="125" w:type="dxa"/>
              <w:left w:w="125" w:type="dxa"/>
              <w:bottom w:w="125" w:type="dxa"/>
              <w:right w:w="125" w:type="dxa"/>
            </w:tcMar>
            <w:vAlign w:val="center"/>
          </w:tcPr>
          <w:p w:rsidR="00BD1204" w:rsidRPr="00AF1C02" w:rsidRDefault="00236736" w:rsidP="00CD3E08">
            <w:pPr>
              <w:rPr>
                <w:rFonts w:ascii="Arial" w:hAnsi="Arial" w:cs="Arial"/>
                <w:sz w:val="24"/>
                <w:szCs w:val="24"/>
              </w:rPr>
            </w:pPr>
            <w:r>
              <w:rPr>
                <w:rFonts w:ascii="Arial" w:hAnsi="Arial" w:cs="Arial"/>
                <w:sz w:val="24"/>
                <w:szCs w:val="24"/>
              </w:rPr>
              <w:t xml:space="preserve">Detail the project scope </w:t>
            </w:r>
            <w:r w:rsidR="00BD1204">
              <w:rPr>
                <w:rFonts w:ascii="Arial" w:hAnsi="Arial" w:cs="Arial"/>
                <w:sz w:val="24"/>
                <w:szCs w:val="24"/>
              </w:rPr>
              <w:t>outlining all components of the development.</w:t>
            </w:r>
          </w:p>
        </w:tc>
      </w:tr>
      <w:tr w:rsidR="00BD1204" w:rsidRPr="00FF6471" w:rsidTr="00CD3E08">
        <w:trPr>
          <w:trHeight w:val="60"/>
        </w:trPr>
        <w:tc>
          <w:tcPr>
            <w:tcW w:w="993" w:type="dxa"/>
            <w:vMerge/>
            <w:tcMar>
              <w:top w:w="125" w:type="dxa"/>
              <w:left w:w="125" w:type="dxa"/>
              <w:bottom w:w="125" w:type="dxa"/>
              <w:right w:w="125" w:type="dxa"/>
            </w:tcMar>
            <w:vAlign w:val="center"/>
          </w:tcPr>
          <w:p w:rsidR="00BD1204" w:rsidRPr="00AF1C02" w:rsidRDefault="00BD1204" w:rsidP="00CD3E08">
            <w:pPr>
              <w:rPr>
                <w:rFonts w:ascii="Arial" w:hAnsi="Arial" w:cs="Arial"/>
                <w:sz w:val="24"/>
                <w:szCs w:val="24"/>
              </w:rPr>
            </w:pPr>
          </w:p>
        </w:tc>
        <w:tc>
          <w:tcPr>
            <w:tcW w:w="8578" w:type="dxa"/>
            <w:tcMar>
              <w:top w:w="125" w:type="dxa"/>
              <w:left w:w="125" w:type="dxa"/>
              <w:bottom w:w="125" w:type="dxa"/>
              <w:right w:w="125" w:type="dxa"/>
            </w:tcMar>
            <w:vAlign w:val="center"/>
          </w:tcPr>
          <w:p w:rsidR="00BD1204" w:rsidRPr="000055FC" w:rsidRDefault="00236736" w:rsidP="00695B00">
            <w:pPr>
              <w:rPr>
                <w:rFonts w:ascii="Arial" w:hAnsi="Arial" w:cs="Arial"/>
                <w:spacing w:val="-2"/>
                <w:sz w:val="24"/>
                <w:szCs w:val="24"/>
              </w:rPr>
            </w:pPr>
            <w:r>
              <w:rPr>
                <w:rFonts w:ascii="Arial" w:hAnsi="Arial" w:cs="Arial"/>
                <w:spacing w:val="-2"/>
                <w:sz w:val="24"/>
                <w:szCs w:val="24"/>
              </w:rPr>
              <w:t>What design considerations have been explored and/or implemented (i.e. Universal Design, ESD, CPTED) and who has been involved during this phase?</w:t>
            </w:r>
            <w:r w:rsidR="00BD1204">
              <w:rPr>
                <w:rFonts w:ascii="Arial" w:hAnsi="Arial" w:cs="Arial"/>
                <w:spacing w:val="-2"/>
                <w:sz w:val="24"/>
                <w:szCs w:val="24"/>
              </w:rPr>
              <w:t xml:space="preserve"> </w:t>
            </w:r>
          </w:p>
        </w:tc>
      </w:tr>
      <w:tr w:rsidR="00BD1204" w:rsidRPr="00FF6471" w:rsidTr="00CD3E08">
        <w:trPr>
          <w:trHeight w:val="60"/>
        </w:trPr>
        <w:tc>
          <w:tcPr>
            <w:tcW w:w="993" w:type="dxa"/>
            <w:vMerge/>
            <w:tcMar>
              <w:top w:w="125" w:type="dxa"/>
              <w:left w:w="125" w:type="dxa"/>
              <w:bottom w:w="125" w:type="dxa"/>
              <w:right w:w="125" w:type="dxa"/>
            </w:tcMar>
            <w:vAlign w:val="center"/>
          </w:tcPr>
          <w:p w:rsidR="00BD1204" w:rsidRPr="00AF1C02" w:rsidRDefault="00BD1204" w:rsidP="00CD3E08">
            <w:pPr>
              <w:rPr>
                <w:rFonts w:ascii="Arial" w:hAnsi="Arial" w:cs="Arial"/>
                <w:sz w:val="24"/>
                <w:szCs w:val="24"/>
              </w:rPr>
            </w:pPr>
          </w:p>
        </w:tc>
        <w:tc>
          <w:tcPr>
            <w:tcW w:w="8578" w:type="dxa"/>
            <w:tcMar>
              <w:top w:w="125" w:type="dxa"/>
              <w:left w:w="125" w:type="dxa"/>
              <w:bottom w:w="125" w:type="dxa"/>
              <w:right w:w="125" w:type="dxa"/>
            </w:tcMar>
            <w:vAlign w:val="center"/>
          </w:tcPr>
          <w:p w:rsidR="00BD1204" w:rsidRPr="000055FC" w:rsidRDefault="00EA3A20">
            <w:pPr>
              <w:rPr>
                <w:rFonts w:ascii="Arial" w:hAnsi="Arial" w:cs="Arial"/>
                <w:spacing w:val="-2"/>
                <w:sz w:val="24"/>
                <w:szCs w:val="24"/>
              </w:rPr>
            </w:pPr>
            <w:r>
              <w:rPr>
                <w:rFonts w:ascii="Arial" w:hAnsi="Arial" w:cs="Arial"/>
                <w:sz w:val="24"/>
                <w:szCs w:val="24"/>
              </w:rPr>
              <w:t xml:space="preserve">Provide details on how </w:t>
            </w:r>
            <w:r>
              <w:rPr>
                <w:rFonts w:ascii="Arial" w:hAnsi="Arial" w:cs="Arial"/>
                <w:spacing w:val="-2"/>
                <w:sz w:val="24"/>
                <w:szCs w:val="24"/>
              </w:rPr>
              <w:t>project costs have been accurately identified, and outline how the project will be funded.</w:t>
            </w:r>
          </w:p>
        </w:tc>
      </w:tr>
      <w:tr w:rsidR="00BD1204" w:rsidRPr="00FF6471" w:rsidTr="00CD3E08">
        <w:trPr>
          <w:trHeight w:val="60"/>
        </w:trPr>
        <w:tc>
          <w:tcPr>
            <w:tcW w:w="993" w:type="dxa"/>
            <w:vMerge/>
          </w:tcPr>
          <w:p w:rsidR="00BD1204" w:rsidRPr="00AF1C02" w:rsidRDefault="00BD1204" w:rsidP="00CD3E08">
            <w:pPr>
              <w:rPr>
                <w:rFonts w:ascii="Arial" w:hAnsi="Arial" w:cs="Arial"/>
                <w:sz w:val="24"/>
                <w:szCs w:val="24"/>
              </w:rPr>
            </w:pPr>
          </w:p>
        </w:tc>
        <w:tc>
          <w:tcPr>
            <w:tcW w:w="8578" w:type="dxa"/>
            <w:tcMar>
              <w:top w:w="125" w:type="dxa"/>
              <w:left w:w="125" w:type="dxa"/>
              <w:bottom w:w="125" w:type="dxa"/>
              <w:right w:w="125" w:type="dxa"/>
            </w:tcMar>
            <w:vAlign w:val="center"/>
          </w:tcPr>
          <w:p w:rsidR="00BD1204" w:rsidRDefault="00695B00" w:rsidP="00CD3E08">
            <w:pPr>
              <w:rPr>
                <w:rFonts w:ascii="Arial" w:hAnsi="Arial" w:cs="Arial"/>
                <w:sz w:val="24"/>
                <w:szCs w:val="24"/>
              </w:rPr>
            </w:pPr>
            <w:r w:rsidRPr="00AF1C02">
              <w:rPr>
                <w:rFonts w:ascii="Arial" w:hAnsi="Arial" w:cs="Arial"/>
                <w:sz w:val="24"/>
                <w:szCs w:val="24"/>
              </w:rPr>
              <w:t>Demonstrate appropriate business and management planning, which addresses operational and financial sustainability.</w:t>
            </w:r>
          </w:p>
        </w:tc>
      </w:tr>
      <w:tr w:rsidR="00BD1204" w:rsidRPr="00FF6471" w:rsidTr="00CD3E08">
        <w:trPr>
          <w:trHeight w:val="549"/>
        </w:trPr>
        <w:tc>
          <w:tcPr>
            <w:tcW w:w="9571" w:type="dxa"/>
            <w:gridSpan w:val="2"/>
            <w:vAlign w:val="center"/>
          </w:tcPr>
          <w:p w:rsidR="00BD1204" w:rsidRPr="00AF1C02" w:rsidRDefault="00BD1204" w:rsidP="00CD3E08">
            <w:pPr>
              <w:pStyle w:val="DHHStablecolhead"/>
              <w:spacing w:before="0" w:after="0"/>
              <w:rPr>
                <w:rFonts w:cs="Arial"/>
                <w:sz w:val="24"/>
                <w:szCs w:val="24"/>
              </w:rPr>
            </w:pPr>
            <w:r>
              <w:rPr>
                <w:color w:val="auto"/>
                <w:sz w:val="24"/>
                <w:szCs w:val="24"/>
              </w:rPr>
              <w:t xml:space="preserve">  Strategic Alignment</w:t>
            </w:r>
          </w:p>
        </w:tc>
      </w:tr>
      <w:tr w:rsidR="00837662" w:rsidRPr="00FF6471" w:rsidTr="00CD3E08">
        <w:trPr>
          <w:trHeight w:val="60"/>
        </w:trPr>
        <w:tc>
          <w:tcPr>
            <w:tcW w:w="993" w:type="dxa"/>
            <w:vMerge w:val="restart"/>
            <w:vAlign w:val="center"/>
          </w:tcPr>
          <w:p w:rsidR="00837662" w:rsidRPr="00AF1C02" w:rsidRDefault="00837662">
            <w:pPr>
              <w:rPr>
                <w:rFonts w:ascii="Arial" w:hAnsi="Arial" w:cs="Arial"/>
                <w:sz w:val="24"/>
                <w:szCs w:val="24"/>
              </w:rPr>
            </w:pPr>
            <w:r>
              <w:rPr>
                <w:rFonts w:ascii="Arial" w:hAnsi="Arial" w:cs="Arial"/>
                <w:sz w:val="24"/>
                <w:szCs w:val="24"/>
              </w:rPr>
              <w:t xml:space="preserve">  2</w:t>
            </w:r>
            <w:r w:rsidRPr="00AF1C02">
              <w:rPr>
                <w:rFonts w:ascii="Arial" w:hAnsi="Arial" w:cs="Arial"/>
                <w:sz w:val="24"/>
                <w:szCs w:val="24"/>
              </w:rPr>
              <w:t>0%</w:t>
            </w:r>
          </w:p>
        </w:tc>
        <w:tc>
          <w:tcPr>
            <w:tcW w:w="8578" w:type="dxa"/>
            <w:tcMar>
              <w:top w:w="125" w:type="dxa"/>
              <w:left w:w="125" w:type="dxa"/>
              <w:bottom w:w="125" w:type="dxa"/>
              <w:right w:w="125" w:type="dxa"/>
            </w:tcMar>
            <w:vAlign w:val="center"/>
          </w:tcPr>
          <w:p w:rsidR="00837662" w:rsidRPr="00AF1C02" w:rsidRDefault="00236736" w:rsidP="00F260DB">
            <w:pPr>
              <w:rPr>
                <w:rFonts w:ascii="Arial" w:hAnsi="Arial" w:cs="Arial"/>
                <w:sz w:val="24"/>
                <w:szCs w:val="24"/>
              </w:rPr>
            </w:pPr>
            <w:r>
              <w:rPr>
                <w:rFonts w:ascii="Arial" w:hAnsi="Arial" w:cs="Arial"/>
                <w:sz w:val="24"/>
                <w:szCs w:val="24"/>
              </w:rPr>
              <w:t>Describe</w:t>
            </w:r>
            <w:r w:rsidR="00837662" w:rsidRPr="00BD1204">
              <w:rPr>
                <w:rFonts w:ascii="Arial" w:hAnsi="Arial" w:cs="Arial"/>
                <w:sz w:val="24"/>
                <w:szCs w:val="24"/>
              </w:rPr>
              <w:t xml:space="preserve"> how the project is strategically supported by local or regional aquatic and/or state sporting associations/peak body plans.</w:t>
            </w:r>
          </w:p>
        </w:tc>
      </w:tr>
      <w:tr w:rsidR="00837662" w:rsidRPr="00FF6471" w:rsidTr="00CD3E08">
        <w:trPr>
          <w:trHeight w:val="60"/>
        </w:trPr>
        <w:tc>
          <w:tcPr>
            <w:tcW w:w="993" w:type="dxa"/>
            <w:vMerge/>
          </w:tcPr>
          <w:p w:rsidR="00837662" w:rsidRDefault="00837662" w:rsidP="00CD3E08">
            <w:pPr>
              <w:rPr>
                <w:rFonts w:ascii="Arial" w:hAnsi="Arial" w:cs="Arial"/>
                <w:sz w:val="24"/>
                <w:szCs w:val="24"/>
              </w:rPr>
            </w:pPr>
          </w:p>
        </w:tc>
        <w:tc>
          <w:tcPr>
            <w:tcW w:w="8578" w:type="dxa"/>
            <w:tcMar>
              <w:top w:w="125" w:type="dxa"/>
              <w:left w:w="125" w:type="dxa"/>
              <w:bottom w:w="125" w:type="dxa"/>
              <w:right w:w="125" w:type="dxa"/>
            </w:tcMar>
            <w:vAlign w:val="center"/>
          </w:tcPr>
          <w:p w:rsidR="00837662" w:rsidRDefault="00695B00" w:rsidP="00CD3E08">
            <w:pPr>
              <w:rPr>
                <w:rFonts w:ascii="Arial" w:hAnsi="Arial" w:cs="Arial"/>
                <w:sz w:val="24"/>
                <w:szCs w:val="24"/>
              </w:rPr>
            </w:pPr>
            <w:r w:rsidRPr="00AF1C02">
              <w:rPr>
                <w:rFonts w:ascii="Arial" w:hAnsi="Arial" w:cs="Arial"/>
                <w:sz w:val="24"/>
                <w:szCs w:val="24"/>
              </w:rPr>
              <w:t>Describe the project’s regional/district</w:t>
            </w:r>
            <w:r>
              <w:rPr>
                <w:rFonts w:ascii="Arial" w:hAnsi="Arial" w:cs="Arial"/>
                <w:sz w:val="24"/>
                <w:szCs w:val="24"/>
              </w:rPr>
              <w:t>/local</w:t>
            </w:r>
            <w:r w:rsidRPr="00AF1C02">
              <w:rPr>
                <w:rFonts w:ascii="Arial" w:hAnsi="Arial" w:cs="Arial"/>
                <w:sz w:val="24"/>
                <w:szCs w:val="24"/>
              </w:rPr>
              <w:t xml:space="preserve"> and multi-</w:t>
            </w:r>
            <w:r>
              <w:rPr>
                <w:rFonts w:ascii="Arial" w:hAnsi="Arial" w:cs="Arial"/>
                <w:sz w:val="24"/>
                <w:szCs w:val="24"/>
              </w:rPr>
              <w:t>use</w:t>
            </w:r>
            <w:r w:rsidRPr="00AF1C02">
              <w:rPr>
                <w:rFonts w:ascii="Arial" w:hAnsi="Arial" w:cs="Arial"/>
                <w:sz w:val="24"/>
                <w:szCs w:val="24"/>
              </w:rPr>
              <w:t xml:space="preserve"> benefits</w:t>
            </w:r>
            <w:r>
              <w:rPr>
                <w:rFonts w:ascii="Arial" w:hAnsi="Arial" w:cs="Arial"/>
                <w:sz w:val="24"/>
                <w:szCs w:val="24"/>
              </w:rPr>
              <w:t xml:space="preserve"> and how it r</w:t>
            </w:r>
            <w:r w:rsidRPr="00AF1C02">
              <w:rPr>
                <w:rFonts w:ascii="Arial" w:hAnsi="Arial" w:cs="Arial"/>
                <w:sz w:val="24"/>
                <w:szCs w:val="24"/>
              </w:rPr>
              <w:t>espond</w:t>
            </w:r>
            <w:r>
              <w:rPr>
                <w:rFonts w:ascii="Arial" w:hAnsi="Arial" w:cs="Arial"/>
                <w:sz w:val="24"/>
                <w:szCs w:val="24"/>
              </w:rPr>
              <w:t>s</w:t>
            </w:r>
            <w:r w:rsidRPr="00AF1C02">
              <w:rPr>
                <w:rFonts w:ascii="Arial" w:hAnsi="Arial" w:cs="Arial"/>
                <w:sz w:val="24"/>
                <w:szCs w:val="24"/>
              </w:rPr>
              <w:t xml:space="preserve"> to current market demand and trends in aquatic leisure provision.</w:t>
            </w:r>
          </w:p>
        </w:tc>
      </w:tr>
      <w:tr w:rsidR="00837662" w:rsidRPr="00FF6471" w:rsidTr="00CD3E08">
        <w:trPr>
          <w:trHeight w:val="60"/>
        </w:trPr>
        <w:tc>
          <w:tcPr>
            <w:tcW w:w="993" w:type="dxa"/>
            <w:vMerge/>
          </w:tcPr>
          <w:p w:rsidR="00837662" w:rsidRDefault="00837662" w:rsidP="00CD3E08">
            <w:pPr>
              <w:rPr>
                <w:rFonts w:ascii="Arial" w:hAnsi="Arial" w:cs="Arial"/>
                <w:sz w:val="24"/>
                <w:szCs w:val="24"/>
              </w:rPr>
            </w:pPr>
          </w:p>
        </w:tc>
        <w:tc>
          <w:tcPr>
            <w:tcW w:w="8578" w:type="dxa"/>
            <w:tcMar>
              <w:top w:w="125" w:type="dxa"/>
              <w:left w:w="125" w:type="dxa"/>
              <w:bottom w:w="125" w:type="dxa"/>
              <w:right w:w="125" w:type="dxa"/>
            </w:tcMar>
            <w:vAlign w:val="center"/>
          </w:tcPr>
          <w:p w:rsidR="00837662" w:rsidRPr="00AF1C02" w:rsidRDefault="00695B00">
            <w:pPr>
              <w:rPr>
                <w:rFonts w:ascii="Arial" w:hAnsi="Arial" w:cs="Arial"/>
                <w:sz w:val="24"/>
                <w:szCs w:val="24"/>
              </w:rPr>
            </w:pPr>
            <w:r w:rsidRPr="00552DE0">
              <w:rPr>
                <w:rFonts w:ascii="Arial" w:hAnsi="Arial" w:cs="Arial"/>
                <w:sz w:val="24"/>
                <w:szCs w:val="24"/>
              </w:rPr>
              <w:t>Has consideration been made regarding inter-municipal linkages and issues where appropriate?</w:t>
            </w:r>
          </w:p>
        </w:tc>
      </w:tr>
      <w:tr w:rsidR="00BD1204" w:rsidRPr="00FF6471" w:rsidTr="00CD3E08">
        <w:trPr>
          <w:trHeight w:val="60"/>
        </w:trPr>
        <w:tc>
          <w:tcPr>
            <w:tcW w:w="9571" w:type="dxa"/>
            <w:gridSpan w:val="2"/>
            <w:tcMar>
              <w:top w:w="125" w:type="dxa"/>
              <w:left w:w="125" w:type="dxa"/>
              <w:bottom w:w="125" w:type="dxa"/>
              <w:right w:w="125" w:type="dxa"/>
            </w:tcMar>
            <w:vAlign w:val="center"/>
          </w:tcPr>
          <w:p w:rsidR="00BD1204" w:rsidRPr="00D178E7" w:rsidRDefault="00BD1204" w:rsidP="00CD3E08">
            <w:pPr>
              <w:pStyle w:val="DHHStablecolhead"/>
              <w:spacing w:before="0" w:after="0"/>
              <w:rPr>
                <w:rFonts w:cs="Arial"/>
                <w:b w:val="0"/>
                <w:color w:val="auto"/>
                <w:sz w:val="24"/>
                <w:szCs w:val="24"/>
              </w:rPr>
            </w:pPr>
            <w:r>
              <w:rPr>
                <w:color w:val="auto"/>
                <w:sz w:val="24"/>
                <w:szCs w:val="24"/>
              </w:rPr>
              <w:t>Stakeholder Consultation</w:t>
            </w:r>
            <w:r w:rsidRPr="00D178E7">
              <w:rPr>
                <w:rStyle w:val="BodycopyMedium"/>
                <w:rFonts w:eastAsia="MS Mincho" w:cs="Arial"/>
                <w:color w:val="auto"/>
                <w:sz w:val="24"/>
                <w:szCs w:val="24"/>
              </w:rPr>
              <w:t xml:space="preserve">  </w:t>
            </w:r>
          </w:p>
        </w:tc>
      </w:tr>
      <w:tr w:rsidR="00BD1204" w:rsidRPr="00FF6471" w:rsidTr="00CD3E08">
        <w:trPr>
          <w:trHeight w:val="716"/>
        </w:trPr>
        <w:tc>
          <w:tcPr>
            <w:tcW w:w="993" w:type="dxa"/>
            <w:tcMar>
              <w:top w:w="125" w:type="dxa"/>
              <w:left w:w="125" w:type="dxa"/>
              <w:bottom w:w="125" w:type="dxa"/>
              <w:right w:w="125" w:type="dxa"/>
            </w:tcMar>
            <w:vAlign w:val="center"/>
          </w:tcPr>
          <w:p w:rsidR="00BD1204" w:rsidRPr="00AF1C02" w:rsidRDefault="00BD1204" w:rsidP="00CD3E08">
            <w:pPr>
              <w:rPr>
                <w:rFonts w:ascii="Arial" w:hAnsi="Arial" w:cs="Arial"/>
                <w:sz w:val="24"/>
                <w:szCs w:val="24"/>
              </w:rPr>
            </w:pPr>
            <w:r w:rsidRPr="00AF1C02">
              <w:rPr>
                <w:rFonts w:ascii="Arial" w:hAnsi="Arial" w:cs="Arial"/>
                <w:sz w:val="24"/>
                <w:szCs w:val="24"/>
              </w:rPr>
              <w:t>10%</w:t>
            </w:r>
          </w:p>
        </w:tc>
        <w:tc>
          <w:tcPr>
            <w:tcW w:w="8578" w:type="dxa"/>
            <w:tcMar>
              <w:top w:w="125" w:type="dxa"/>
              <w:left w:w="125" w:type="dxa"/>
              <w:bottom w:w="125" w:type="dxa"/>
              <w:right w:w="125" w:type="dxa"/>
            </w:tcMar>
            <w:vAlign w:val="center"/>
          </w:tcPr>
          <w:p w:rsidR="00BD1204" w:rsidRPr="00D178E7" w:rsidRDefault="00236736" w:rsidP="00CD3E08">
            <w:pPr>
              <w:pStyle w:val="Heading4"/>
              <w:spacing w:before="0" w:after="0" w:line="240" w:lineRule="auto"/>
              <w:rPr>
                <w:rFonts w:cs="Arial"/>
                <w:b w:val="0"/>
                <w:sz w:val="24"/>
                <w:szCs w:val="24"/>
              </w:rPr>
            </w:pPr>
            <w:r>
              <w:rPr>
                <w:rFonts w:cs="Arial"/>
                <w:b w:val="0"/>
                <w:sz w:val="24"/>
                <w:szCs w:val="24"/>
              </w:rPr>
              <w:t>Outline the consultation process</w:t>
            </w:r>
            <w:r w:rsidR="00BD1204">
              <w:rPr>
                <w:rFonts w:cs="Arial"/>
                <w:b w:val="0"/>
                <w:sz w:val="24"/>
                <w:szCs w:val="24"/>
              </w:rPr>
              <w:t xml:space="preserve"> and outcomes</w:t>
            </w:r>
            <w:r w:rsidR="00BD1204" w:rsidRPr="00D178E7">
              <w:rPr>
                <w:rFonts w:cs="Arial"/>
                <w:b w:val="0"/>
                <w:sz w:val="24"/>
                <w:szCs w:val="24"/>
              </w:rPr>
              <w:t xml:space="preserve"> with project stakeholders including clubs/leagues and community groups, relevant state sporting associations</w:t>
            </w:r>
            <w:r w:rsidR="00BD1204">
              <w:rPr>
                <w:rFonts w:cs="Arial"/>
                <w:b w:val="0"/>
                <w:sz w:val="24"/>
                <w:szCs w:val="24"/>
              </w:rPr>
              <w:t xml:space="preserve"> and</w:t>
            </w:r>
            <w:r w:rsidR="00BD1204" w:rsidRPr="00D178E7">
              <w:rPr>
                <w:rFonts w:cs="Arial"/>
                <w:b w:val="0"/>
                <w:sz w:val="24"/>
                <w:szCs w:val="24"/>
              </w:rPr>
              <w:t xml:space="preserve"> S</w:t>
            </w:r>
            <w:r w:rsidR="00BD1204">
              <w:rPr>
                <w:rFonts w:cs="Arial"/>
                <w:b w:val="0"/>
                <w:sz w:val="24"/>
                <w:szCs w:val="24"/>
              </w:rPr>
              <w:t xml:space="preserve">port and </w:t>
            </w:r>
            <w:r w:rsidR="00BD1204" w:rsidRPr="00D178E7">
              <w:rPr>
                <w:rFonts w:cs="Arial"/>
                <w:b w:val="0"/>
                <w:sz w:val="24"/>
                <w:szCs w:val="24"/>
              </w:rPr>
              <w:t>R</w:t>
            </w:r>
            <w:r w:rsidR="00BD1204">
              <w:rPr>
                <w:rFonts w:cs="Arial"/>
                <w:b w:val="0"/>
                <w:sz w:val="24"/>
                <w:szCs w:val="24"/>
              </w:rPr>
              <w:t xml:space="preserve">ecreation </w:t>
            </w:r>
            <w:r w:rsidR="00BD1204" w:rsidRPr="00D178E7">
              <w:rPr>
                <w:rFonts w:cs="Arial"/>
                <w:b w:val="0"/>
                <w:sz w:val="24"/>
                <w:szCs w:val="24"/>
              </w:rPr>
              <w:t>V</w:t>
            </w:r>
            <w:r w:rsidR="00BD1204">
              <w:rPr>
                <w:rFonts w:cs="Arial"/>
                <w:b w:val="0"/>
                <w:sz w:val="24"/>
                <w:szCs w:val="24"/>
              </w:rPr>
              <w:t>ictoria.</w:t>
            </w:r>
            <w:r w:rsidR="00BD1204" w:rsidRPr="00D178E7">
              <w:rPr>
                <w:rFonts w:cs="Arial"/>
                <w:b w:val="0"/>
                <w:sz w:val="24"/>
                <w:szCs w:val="24"/>
              </w:rPr>
              <w:t xml:space="preserve">  </w:t>
            </w:r>
          </w:p>
        </w:tc>
      </w:tr>
      <w:tr w:rsidR="00BD1204" w:rsidRPr="00FF6471" w:rsidTr="00CD3E08">
        <w:trPr>
          <w:trHeight w:val="228"/>
        </w:trPr>
        <w:tc>
          <w:tcPr>
            <w:tcW w:w="9571" w:type="dxa"/>
            <w:gridSpan w:val="2"/>
            <w:tcMar>
              <w:top w:w="125" w:type="dxa"/>
              <w:left w:w="125" w:type="dxa"/>
              <w:bottom w:w="125" w:type="dxa"/>
              <w:right w:w="125" w:type="dxa"/>
            </w:tcMar>
            <w:vAlign w:val="center"/>
          </w:tcPr>
          <w:p w:rsidR="00BD1204" w:rsidRPr="00062978" w:rsidRDefault="00BD1204" w:rsidP="00CD3E08">
            <w:pPr>
              <w:pStyle w:val="DHHStablecolhead"/>
              <w:spacing w:before="0" w:after="0"/>
              <w:rPr>
                <w:rFonts w:cs="Arial"/>
                <w:b w:val="0"/>
                <w:color w:val="auto"/>
                <w:sz w:val="24"/>
                <w:szCs w:val="24"/>
              </w:rPr>
            </w:pPr>
            <w:r w:rsidRPr="00062978">
              <w:rPr>
                <w:color w:val="auto"/>
                <w:sz w:val="24"/>
                <w:szCs w:val="24"/>
              </w:rPr>
              <w:t>Project Outcomes</w:t>
            </w:r>
          </w:p>
        </w:tc>
      </w:tr>
      <w:tr w:rsidR="00BD1204" w:rsidRPr="00FF6471" w:rsidTr="00CD3E08">
        <w:trPr>
          <w:trHeight w:val="60"/>
        </w:trPr>
        <w:tc>
          <w:tcPr>
            <w:tcW w:w="993" w:type="dxa"/>
            <w:vMerge w:val="restart"/>
            <w:tcMar>
              <w:top w:w="125" w:type="dxa"/>
              <w:left w:w="125" w:type="dxa"/>
              <w:bottom w:w="125" w:type="dxa"/>
              <w:right w:w="125" w:type="dxa"/>
            </w:tcMar>
            <w:vAlign w:val="center"/>
          </w:tcPr>
          <w:p w:rsidR="00BD1204" w:rsidRPr="00062978" w:rsidRDefault="00BD1204" w:rsidP="00CD3E08">
            <w:pPr>
              <w:rPr>
                <w:rFonts w:ascii="Arial" w:hAnsi="Arial" w:cs="Arial"/>
                <w:sz w:val="24"/>
                <w:szCs w:val="24"/>
              </w:rPr>
            </w:pPr>
            <w:r w:rsidRPr="00062978">
              <w:rPr>
                <w:rFonts w:ascii="Arial" w:hAnsi="Arial" w:cs="Arial"/>
                <w:sz w:val="24"/>
                <w:szCs w:val="24"/>
              </w:rPr>
              <w:t>40%</w:t>
            </w:r>
          </w:p>
        </w:tc>
        <w:tc>
          <w:tcPr>
            <w:tcW w:w="8578" w:type="dxa"/>
            <w:tcMar>
              <w:top w:w="125" w:type="dxa"/>
              <w:left w:w="125" w:type="dxa"/>
              <w:bottom w:w="125" w:type="dxa"/>
              <w:right w:w="125" w:type="dxa"/>
            </w:tcMar>
            <w:vAlign w:val="center"/>
          </w:tcPr>
          <w:p w:rsidR="00BD1204" w:rsidRPr="00062978" w:rsidRDefault="00BD1204" w:rsidP="00F463D3">
            <w:pPr>
              <w:rPr>
                <w:rFonts w:ascii="Arial" w:hAnsi="Arial" w:cs="Arial"/>
                <w:sz w:val="24"/>
                <w:szCs w:val="24"/>
              </w:rPr>
            </w:pPr>
            <w:r w:rsidRPr="00062978">
              <w:rPr>
                <w:rFonts w:ascii="Arial" w:hAnsi="Arial" w:cs="Arial"/>
                <w:spacing w:val="-4"/>
                <w:sz w:val="24"/>
                <w:szCs w:val="24"/>
              </w:rPr>
              <w:t xml:space="preserve">Describe the </w:t>
            </w:r>
            <w:r w:rsidRPr="00062978">
              <w:rPr>
                <w:rFonts w:ascii="Arial" w:hAnsi="Arial" w:cs="Arial"/>
                <w:sz w:val="24"/>
                <w:szCs w:val="24"/>
              </w:rPr>
              <w:t xml:space="preserve">key benefits of the project and </w:t>
            </w:r>
            <w:r w:rsidRPr="00062978">
              <w:rPr>
                <w:rFonts w:ascii="Arial" w:hAnsi="Arial" w:cs="Arial"/>
                <w:spacing w:val="-4"/>
                <w:sz w:val="24"/>
                <w:szCs w:val="24"/>
              </w:rPr>
              <w:t xml:space="preserve">how </w:t>
            </w:r>
            <w:r w:rsidR="00F463D3" w:rsidRPr="00062978">
              <w:rPr>
                <w:rFonts w:ascii="Arial" w:hAnsi="Arial" w:cs="Arial"/>
                <w:spacing w:val="-4"/>
                <w:sz w:val="24"/>
                <w:szCs w:val="24"/>
              </w:rPr>
              <w:t xml:space="preserve">the project </w:t>
            </w:r>
            <w:r w:rsidR="00837662" w:rsidRPr="00062978">
              <w:rPr>
                <w:rFonts w:ascii="Arial" w:hAnsi="Arial" w:cs="Arial"/>
                <w:spacing w:val="-4"/>
                <w:sz w:val="24"/>
                <w:szCs w:val="24"/>
              </w:rPr>
              <w:t>will increase</w:t>
            </w:r>
            <w:r w:rsidRPr="00062978">
              <w:rPr>
                <w:rFonts w:ascii="Arial" w:hAnsi="Arial" w:cs="Arial"/>
                <w:spacing w:val="-4"/>
                <w:sz w:val="24"/>
                <w:szCs w:val="24"/>
              </w:rPr>
              <w:t xml:space="preserve"> (or maintain</w:t>
            </w:r>
            <w:r w:rsidR="00837662" w:rsidRPr="00062978">
              <w:rPr>
                <w:rFonts w:ascii="Arial" w:hAnsi="Arial" w:cs="Arial"/>
                <w:spacing w:val="-4"/>
                <w:sz w:val="24"/>
                <w:szCs w:val="24"/>
              </w:rPr>
              <w:t>)</w:t>
            </w:r>
            <w:r w:rsidRPr="00062978">
              <w:rPr>
                <w:rFonts w:ascii="Arial" w:hAnsi="Arial" w:cs="Arial"/>
                <w:spacing w:val="-4"/>
                <w:sz w:val="24"/>
                <w:szCs w:val="24"/>
              </w:rPr>
              <w:t xml:space="preserve"> participation in sport and active recreation. </w:t>
            </w:r>
          </w:p>
        </w:tc>
      </w:tr>
      <w:tr w:rsidR="00BD1204" w:rsidRPr="00FF6471" w:rsidTr="00CD3E08">
        <w:trPr>
          <w:trHeight w:val="60"/>
        </w:trPr>
        <w:tc>
          <w:tcPr>
            <w:tcW w:w="993" w:type="dxa"/>
            <w:vMerge/>
            <w:tcMar>
              <w:top w:w="125" w:type="dxa"/>
              <w:left w:w="125" w:type="dxa"/>
              <w:bottom w:w="125" w:type="dxa"/>
              <w:right w:w="125" w:type="dxa"/>
            </w:tcMar>
            <w:vAlign w:val="center"/>
          </w:tcPr>
          <w:p w:rsidR="00BD1204" w:rsidRPr="00062978" w:rsidRDefault="00BD1204" w:rsidP="00CD3E08">
            <w:pPr>
              <w:rPr>
                <w:rFonts w:ascii="Arial" w:hAnsi="Arial" w:cs="Arial"/>
                <w:sz w:val="24"/>
                <w:szCs w:val="24"/>
              </w:rPr>
            </w:pPr>
          </w:p>
        </w:tc>
        <w:tc>
          <w:tcPr>
            <w:tcW w:w="8578" w:type="dxa"/>
            <w:tcMar>
              <w:top w:w="125" w:type="dxa"/>
              <w:left w:w="125" w:type="dxa"/>
              <w:bottom w:w="125" w:type="dxa"/>
              <w:right w:w="125" w:type="dxa"/>
            </w:tcMar>
            <w:vAlign w:val="center"/>
          </w:tcPr>
          <w:p w:rsidR="00BD1204" w:rsidRPr="00062978" w:rsidRDefault="00BD1204" w:rsidP="00F260DB">
            <w:pPr>
              <w:rPr>
                <w:rFonts w:ascii="Arial" w:hAnsi="Arial" w:cs="Arial"/>
                <w:spacing w:val="-4"/>
                <w:sz w:val="24"/>
                <w:szCs w:val="24"/>
              </w:rPr>
            </w:pPr>
            <w:r w:rsidRPr="00062978">
              <w:rPr>
                <w:rFonts w:ascii="Arial" w:hAnsi="Arial" w:cs="Arial"/>
                <w:spacing w:val="-4"/>
                <w:sz w:val="24"/>
                <w:szCs w:val="24"/>
              </w:rPr>
              <w:t xml:space="preserve">Outline </w:t>
            </w:r>
            <w:r w:rsidR="00F260DB" w:rsidRPr="00062978">
              <w:rPr>
                <w:rFonts w:ascii="Arial" w:hAnsi="Arial" w:cs="Arial"/>
                <w:spacing w:val="-4"/>
                <w:sz w:val="24"/>
                <w:szCs w:val="24"/>
              </w:rPr>
              <w:t>any</w:t>
            </w:r>
            <w:r w:rsidRPr="00062978">
              <w:rPr>
                <w:rFonts w:ascii="Arial" w:hAnsi="Arial" w:cs="Arial"/>
                <w:spacing w:val="-4"/>
                <w:sz w:val="24"/>
                <w:szCs w:val="24"/>
              </w:rPr>
              <w:t xml:space="preserve"> current activities and future programming opportunities</w:t>
            </w:r>
            <w:r w:rsidR="00EA3A20" w:rsidRPr="00062978">
              <w:rPr>
                <w:rFonts w:ascii="Arial" w:hAnsi="Arial" w:cs="Arial"/>
                <w:spacing w:val="-4"/>
                <w:sz w:val="24"/>
                <w:szCs w:val="24"/>
              </w:rPr>
              <w:t>.</w:t>
            </w:r>
            <w:r w:rsidRPr="00062978">
              <w:rPr>
                <w:rFonts w:ascii="Arial" w:hAnsi="Arial" w:cs="Arial"/>
                <w:spacing w:val="-4"/>
                <w:sz w:val="24"/>
                <w:szCs w:val="24"/>
              </w:rPr>
              <w:t xml:space="preserve"> </w:t>
            </w:r>
          </w:p>
        </w:tc>
      </w:tr>
      <w:tr w:rsidR="00BD1204" w:rsidRPr="00FF6471" w:rsidTr="00CD3E08">
        <w:trPr>
          <w:trHeight w:val="60"/>
        </w:trPr>
        <w:tc>
          <w:tcPr>
            <w:tcW w:w="993" w:type="dxa"/>
            <w:vMerge/>
            <w:tcMar>
              <w:top w:w="125" w:type="dxa"/>
              <w:left w:w="125" w:type="dxa"/>
              <w:bottom w:w="125" w:type="dxa"/>
              <w:right w:w="125" w:type="dxa"/>
            </w:tcMar>
            <w:vAlign w:val="center"/>
          </w:tcPr>
          <w:p w:rsidR="00BD1204" w:rsidRPr="00062978" w:rsidRDefault="00BD1204" w:rsidP="00CD3E08">
            <w:pPr>
              <w:rPr>
                <w:rFonts w:ascii="Arial" w:hAnsi="Arial" w:cs="Arial"/>
                <w:sz w:val="24"/>
                <w:szCs w:val="24"/>
              </w:rPr>
            </w:pPr>
          </w:p>
        </w:tc>
        <w:tc>
          <w:tcPr>
            <w:tcW w:w="8578" w:type="dxa"/>
            <w:tcMar>
              <w:top w:w="125" w:type="dxa"/>
              <w:left w:w="125" w:type="dxa"/>
              <w:bottom w:w="125" w:type="dxa"/>
              <w:right w:w="125" w:type="dxa"/>
            </w:tcMar>
            <w:vAlign w:val="center"/>
          </w:tcPr>
          <w:p w:rsidR="008539DC" w:rsidRPr="008539DC" w:rsidDel="00BC2A91" w:rsidRDefault="00561DAF" w:rsidP="00552DE0">
            <w:pPr>
              <w:rPr>
                <w:rFonts w:ascii="Arial" w:hAnsi="Arial" w:cs="Arial"/>
                <w:sz w:val="24"/>
                <w:szCs w:val="24"/>
              </w:rPr>
            </w:pPr>
            <w:r w:rsidRPr="00CA0A55">
              <w:rPr>
                <w:rFonts w:ascii="Arial" w:hAnsi="Arial" w:cs="Arial"/>
                <w:sz w:val="24"/>
                <w:szCs w:val="24"/>
              </w:rPr>
              <w:t xml:space="preserve">Describe what gender equality policies and/or practices are currently undertaken by the </w:t>
            </w:r>
            <w:r w:rsidR="008539DC" w:rsidRPr="008539DC">
              <w:rPr>
                <w:rFonts w:ascii="Arial" w:hAnsi="Arial" w:cs="Arial"/>
                <w:sz w:val="24"/>
                <w:szCs w:val="24"/>
              </w:rPr>
              <w:t>facility manager, user groups and council</w:t>
            </w:r>
            <w:r>
              <w:rPr>
                <w:rFonts w:ascii="Arial" w:hAnsi="Arial" w:cs="Arial"/>
                <w:sz w:val="24"/>
                <w:szCs w:val="24"/>
              </w:rPr>
              <w:t xml:space="preserve"> and what will be implemented in the future.</w:t>
            </w:r>
            <w:r w:rsidRPr="00CA0A55">
              <w:rPr>
                <w:rFonts w:ascii="Arial" w:hAnsi="Arial" w:cs="Arial"/>
                <w:sz w:val="24"/>
                <w:szCs w:val="24"/>
              </w:rPr>
              <w:t xml:space="preserve"> If not currently undertaken, how will gender equality be addressed in the future?</w:t>
            </w:r>
          </w:p>
        </w:tc>
      </w:tr>
      <w:tr w:rsidR="00BD1204" w:rsidRPr="00FF6471" w:rsidTr="00CD3E08">
        <w:trPr>
          <w:trHeight w:val="60"/>
        </w:trPr>
        <w:tc>
          <w:tcPr>
            <w:tcW w:w="993" w:type="dxa"/>
            <w:vMerge/>
            <w:tcMar>
              <w:top w:w="125" w:type="dxa"/>
              <w:left w:w="125" w:type="dxa"/>
              <w:bottom w:w="125" w:type="dxa"/>
              <w:right w:w="125" w:type="dxa"/>
            </w:tcMar>
            <w:vAlign w:val="center"/>
          </w:tcPr>
          <w:p w:rsidR="00BD1204" w:rsidRPr="00062978" w:rsidRDefault="00BD1204" w:rsidP="00CD3E08">
            <w:pPr>
              <w:rPr>
                <w:rFonts w:ascii="Arial" w:hAnsi="Arial" w:cs="Arial"/>
                <w:sz w:val="24"/>
                <w:szCs w:val="24"/>
              </w:rPr>
            </w:pPr>
          </w:p>
        </w:tc>
        <w:tc>
          <w:tcPr>
            <w:tcW w:w="8578" w:type="dxa"/>
            <w:tcMar>
              <w:top w:w="125" w:type="dxa"/>
              <w:left w:w="125" w:type="dxa"/>
              <w:bottom w:w="125" w:type="dxa"/>
              <w:right w:w="125" w:type="dxa"/>
            </w:tcMar>
            <w:vAlign w:val="center"/>
          </w:tcPr>
          <w:p w:rsidR="00BD1204" w:rsidRPr="00062978" w:rsidDel="00BC2A91" w:rsidRDefault="00BD1204" w:rsidP="00552DE0">
            <w:pPr>
              <w:rPr>
                <w:rFonts w:ascii="Arial" w:hAnsi="Arial" w:cs="Arial"/>
                <w:spacing w:val="-4"/>
                <w:sz w:val="24"/>
                <w:szCs w:val="24"/>
              </w:rPr>
            </w:pPr>
            <w:r w:rsidRPr="00062978">
              <w:rPr>
                <w:rFonts w:ascii="Arial" w:hAnsi="Arial" w:cs="Arial"/>
                <w:sz w:val="24"/>
                <w:szCs w:val="24"/>
              </w:rPr>
              <w:t xml:space="preserve">What outcomes relating to Universal Design and Environmentally Sustainable Design are anticipated </w:t>
            </w:r>
            <w:r w:rsidR="00552DE0" w:rsidRPr="00062978">
              <w:rPr>
                <w:rFonts w:ascii="Arial" w:hAnsi="Arial" w:cs="Arial"/>
                <w:sz w:val="24"/>
                <w:szCs w:val="24"/>
              </w:rPr>
              <w:t>to be achieved as part of this project</w:t>
            </w:r>
            <w:r w:rsidRPr="00062978">
              <w:rPr>
                <w:rFonts w:ascii="Arial" w:hAnsi="Arial" w:cs="Arial"/>
                <w:sz w:val="24"/>
                <w:szCs w:val="24"/>
              </w:rPr>
              <w:t>?</w:t>
            </w:r>
          </w:p>
        </w:tc>
      </w:tr>
      <w:tr w:rsidR="00695B00" w:rsidRPr="00FF6471" w:rsidTr="00CD3E08">
        <w:trPr>
          <w:trHeight w:val="60"/>
        </w:trPr>
        <w:tc>
          <w:tcPr>
            <w:tcW w:w="993" w:type="dxa"/>
            <w:vMerge/>
            <w:tcMar>
              <w:top w:w="125" w:type="dxa"/>
              <w:left w:w="125" w:type="dxa"/>
              <w:bottom w:w="125" w:type="dxa"/>
              <w:right w:w="125" w:type="dxa"/>
            </w:tcMar>
            <w:vAlign w:val="center"/>
          </w:tcPr>
          <w:p w:rsidR="00695B00" w:rsidRPr="00062978" w:rsidRDefault="00695B00" w:rsidP="00CD3E08">
            <w:pPr>
              <w:rPr>
                <w:rFonts w:ascii="Arial" w:hAnsi="Arial" w:cs="Arial"/>
                <w:sz w:val="24"/>
                <w:szCs w:val="24"/>
              </w:rPr>
            </w:pPr>
          </w:p>
        </w:tc>
        <w:tc>
          <w:tcPr>
            <w:tcW w:w="8578" w:type="dxa"/>
            <w:tcMar>
              <w:top w:w="125" w:type="dxa"/>
              <w:left w:w="125" w:type="dxa"/>
              <w:bottom w:w="125" w:type="dxa"/>
              <w:right w:w="125" w:type="dxa"/>
            </w:tcMar>
            <w:vAlign w:val="center"/>
          </w:tcPr>
          <w:p w:rsidR="00695B00" w:rsidRPr="00062978" w:rsidRDefault="00695B00" w:rsidP="00062978">
            <w:pPr>
              <w:rPr>
                <w:rFonts w:ascii="Arial" w:hAnsi="Arial" w:cs="Arial"/>
                <w:sz w:val="24"/>
                <w:szCs w:val="24"/>
              </w:rPr>
            </w:pPr>
            <w:r w:rsidRPr="00062978">
              <w:rPr>
                <w:rFonts w:ascii="Arial" w:hAnsi="Arial" w:cs="Arial"/>
                <w:sz w:val="24"/>
                <w:szCs w:val="24"/>
              </w:rPr>
              <w:t>Detail the anticipated economic impact of the project during construction and operation, including employment during and after construction</w:t>
            </w:r>
            <w:r w:rsidR="00062978">
              <w:rPr>
                <w:rFonts w:ascii="Arial" w:hAnsi="Arial" w:cs="Arial"/>
                <w:sz w:val="24"/>
                <w:szCs w:val="24"/>
              </w:rPr>
              <w:t>.</w:t>
            </w:r>
          </w:p>
        </w:tc>
      </w:tr>
      <w:tr w:rsidR="00BD1204" w:rsidRPr="00FF6471" w:rsidTr="00CD3E08">
        <w:trPr>
          <w:trHeight w:val="60"/>
        </w:trPr>
        <w:tc>
          <w:tcPr>
            <w:tcW w:w="993" w:type="dxa"/>
            <w:vMerge/>
            <w:tcMar>
              <w:top w:w="125" w:type="dxa"/>
              <w:left w:w="125" w:type="dxa"/>
              <w:bottom w:w="125" w:type="dxa"/>
              <w:right w:w="125" w:type="dxa"/>
            </w:tcMar>
            <w:vAlign w:val="center"/>
          </w:tcPr>
          <w:p w:rsidR="00BD1204" w:rsidRPr="00062978" w:rsidRDefault="00BD1204" w:rsidP="00CD3E08">
            <w:pPr>
              <w:rPr>
                <w:rFonts w:ascii="Arial" w:hAnsi="Arial" w:cs="Arial"/>
                <w:sz w:val="24"/>
                <w:szCs w:val="24"/>
              </w:rPr>
            </w:pPr>
          </w:p>
        </w:tc>
        <w:tc>
          <w:tcPr>
            <w:tcW w:w="8578" w:type="dxa"/>
            <w:tcMar>
              <w:top w:w="125" w:type="dxa"/>
              <w:left w:w="125" w:type="dxa"/>
              <w:bottom w:w="125" w:type="dxa"/>
              <w:right w:w="125" w:type="dxa"/>
            </w:tcMar>
            <w:vAlign w:val="center"/>
          </w:tcPr>
          <w:p w:rsidR="00BD1204" w:rsidRPr="00062978" w:rsidRDefault="00BD1204" w:rsidP="00CD3E08">
            <w:pPr>
              <w:rPr>
                <w:rFonts w:ascii="Arial" w:hAnsi="Arial" w:cs="Arial"/>
                <w:sz w:val="24"/>
                <w:szCs w:val="24"/>
              </w:rPr>
            </w:pPr>
            <w:r w:rsidRPr="00062978">
              <w:rPr>
                <w:rFonts w:ascii="Arial" w:hAnsi="Arial" w:cs="Arial"/>
                <w:sz w:val="24"/>
                <w:szCs w:val="24"/>
              </w:rPr>
              <w:t>Demonstrate how Healthy Choices Guidelines will be implemented in the project.</w:t>
            </w:r>
          </w:p>
        </w:tc>
      </w:tr>
    </w:tbl>
    <w:p w:rsidR="00BD1204" w:rsidRDefault="00BD1204" w:rsidP="008B5415">
      <w:pPr>
        <w:pStyle w:val="DHHSbody"/>
      </w:pPr>
    </w:p>
    <w:p w:rsidR="00561DAF" w:rsidRPr="003C500B" w:rsidRDefault="00561DAF" w:rsidP="00561DAF">
      <w:pPr>
        <w:pStyle w:val="DHHSbody"/>
        <w:rPr>
          <w:rFonts w:cs="Arial"/>
          <w:sz w:val="24"/>
          <w:szCs w:val="24"/>
        </w:rPr>
      </w:pPr>
      <w:r w:rsidRPr="003C500B">
        <w:rPr>
          <w:rFonts w:cs="Arial"/>
          <w:sz w:val="24"/>
          <w:szCs w:val="24"/>
        </w:rPr>
        <w:t xml:space="preserve">Examples of gender equality policies and practices </w:t>
      </w:r>
      <w:r w:rsidRPr="00FA34BB">
        <w:rPr>
          <w:rFonts w:cs="Arial"/>
          <w:sz w:val="24"/>
          <w:szCs w:val="24"/>
        </w:rPr>
        <w:t>include</w:t>
      </w:r>
      <w:r w:rsidRPr="003C500B">
        <w:rPr>
          <w:rFonts w:cs="Arial"/>
          <w:sz w:val="24"/>
          <w:szCs w:val="24"/>
        </w:rPr>
        <w:t>:</w:t>
      </w:r>
    </w:p>
    <w:p w:rsidR="00561DAF" w:rsidRPr="003C500B" w:rsidRDefault="00561DAF" w:rsidP="00561DAF">
      <w:pPr>
        <w:pStyle w:val="CommentText"/>
        <w:numPr>
          <w:ilvl w:val="0"/>
          <w:numId w:val="23"/>
        </w:numPr>
        <w:rPr>
          <w:rFonts w:ascii="Arial" w:hAnsi="Arial" w:cs="Arial"/>
          <w:sz w:val="24"/>
          <w:szCs w:val="24"/>
        </w:rPr>
      </w:pPr>
      <w:r w:rsidRPr="003C500B">
        <w:rPr>
          <w:rFonts w:ascii="Arial" w:hAnsi="Arial" w:cs="Arial"/>
          <w:sz w:val="24"/>
          <w:szCs w:val="24"/>
        </w:rPr>
        <w:lastRenderedPageBreak/>
        <w:t xml:space="preserve">equal/fair use </w:t>
      </w:r>
      <w:r>
        <w:rPr>
          <w:rFonts w:ascii="Arial" w:hAnsi="Arial" w:cs="Arial"/>
          <w:sz w:val="24"/>
          <w:szCs w:val="24"/>
        </w:rPr>
        <w:t xml:space="preserve">allocation </w:t>
      </w:r>
      <w:r w:rsidRPr="003C500B">
        <w:rPr>
          <w:rFonts w:ascii="Arial" w:hAnsi="Arial" w:cs="Arial"/>
          <w:sz w:val="24"/>
          <w:szCs w:val="24"/>
        </w:rPr>
        <w:t>policies</w:t>
      </w:r>
    </w:p>
    <w:p w:rsidR="00561DAF" w:rsidRPr="003C500B" w:rsidRDefault="00561DAF" w:rsidP="00561DAF">
      <w:pPr>
        <w:pStyle w:val="CommentText"/>
        <w:numPr>
          <w:ilvl w:val="0"/>
          <w:numId w:val="23"/>
        </w:numPr>
        <w:rPr>
          <w:rFonts w:ascii="Arial" w:hAnsi="Arial" w:cs="Arial"/>
          <w:sz w:val="24"/>
          <w:szCs w:val="24"/>
        </w:rPr>
      </w:pPr>
      <w:r w:rsidRPr="003C500B">
        <w:rPr>
          <w:rFonts w:ascii="Arial" w:hAnsi="Arial" w:cs="Arial"/>
          <w:sz w:val="24"/>
          <w:szCs w:val="24"/>
        </w:rPr>
        <w:t>complaints mechanism  to resolve issues related to gender inequality or discrimination</w:t>
      </w:r>
    </w:p>
    <w:p w:rsidR="00561DAF" w:rsidRPr="003C500B" w:rsidRDefault="00561DAF" w:rsidP="00561DAF">
      <w:pPr>
        <w:pStyle w:val="DHHSbody"/>
        <w:numPr>
          <w:ilvl w:val="0"/>
          <w:numId w:val="23"/>
        </w:numPr>
        <w:rPr>
          <w:rFonts w:cs="Arial"/>
          <w:sz w:val="24"/>
          <w:szCs w:val="24"/>
        </w:rPr>
      </w:pPr>
      <w:r w:rsidRPr="00FA34BB">
        <w:rPr>
          <w:rFonts w:cs="Arial"/>
          <w:sz w:val="24"/>
          <w:szCs w:val="24"/>
        </w:rPr>
        <w:t xml:space="preserve">policies/targets around </w:t>
      </w:r>
      <w:r>
        <w:rPr>
          <w:rFonts w:cs="Arial"/>
          <w:sz w:val="24"/>
          <w:szCs w:val="24"/>
        </w:rPr>
        <w:t>increasing the number or percentage</w:t>
      </w:r>
      <w:r w:rsidRPr="003C500B">
        <w:rPr>
          <w:rFonts w:cs="Arial"/>
          <w:sz w:val="24"/>
          <w:szCs w:val="24"/>
        </w:rPr>
        <w:t xml:space="preserve"> of women in leadership positions e.g. </w:t>
      </w:r>
      <w:r>
        <w:rPr>
          <w:rFonts w:cs="Arial"/>
          <w:sz w:val="24"/>
          <w:szCs w:val="24"/>
        </w:rPr>
        <w:t xml:space="preserve">committees/boards or </w:t>
      </w:r>
      <w:r w:rsidRPr="003C500B">
        <w:rPr>
          <w:rFonts w:cs="Arial"/>
          <w:sz w:val="24"/>
          <w:szCs w:val="24"/>
        </w:rPr>
        <w:t>coaches</w:t>
      </w:r>
    </w:p>
    <w:p w:rsidR="00B51444" w:rsidRPr="00C47EA7" w:rsidRDefault="00024E55" w:rsidP="00C47EA7">
      <w:pPr>
        <w:pStyle w:val="Heading2"/>
      </w:pPr>
      <w:bookmarkStart w:id="20" w:name="_Toc511813377"/>
      <w:r w:rsidRPr="00C47EA7">
        <w:t>7</w:t>
      </w:r>
      <w:r w:rsidR="00B51444" w:rsidRPr="00C47EA7">
        <w:t>.2 Better Pools Application Checklist</w:t>
      </w:r>
      <w:bookmarkEnd w:id="20"/>
      <w:r w:rsidR="00B51444" w:rsidRPr="00C47EA7">
        <w:tab/>
      </w:r>
      <w:r w:rsidR="00B51444" w:rsidRPr="00C47EA7">
        <w:br/>
      </w:r>
    </w:p>
    <w:p w:rsidR="007032FB" w:rsidRPr="00AF1C02" w:rsidRDefault="007032FB" w:rsidP="007032FB">
      <w:pPr>
        <w:rPr>
          <w:rFonts w:ascii="Arial" w:hAnsi="Arial" w:cs="Arial"/>
          <w:sz w:val="24"/>
          <w:szCs w:val="24"/>
        </w:rPr>
      </w:pPr>
      <w:r>
        <w:rPr>
          <w:rFonts w:ascii="Arial" w:hAnsi="Arial" w:cs="Arial"/>
          <w:sz w:val="24"/>
          <w:szCs w:val="24"/>
        </w:rPr>
        <w:t>T</w:t>
      </w:r>
      <w:r w:rsidRPr="00AF1C02">
        <w:rPr>
          <w:rFonts w:ascii="Arial" w:hAnsi="Arial" w:cs="Arial"/>
          <w:sz w:val="24"/>
          <w:szCs w:val="24"/>
        </w:rPr>
        <w:t xml:space="preserve">he </w:t>
      </w:r>
      <w:r>
        <w:rPr>
          <w:rFonts w:ascii="Arial" w:hAnsi="Arial" w:cs="Arial"/>
          <w:sz w:val="24"/>
          <w:szCs w:val="24"/>
        </w:rPr>
        <w:t xml:space="preserve">quality of the </w:t>
      </w:r>
      <w:r w:rsidRPr="00AF1C02">
        <w:rPr>
          <w:rFonts w:ascii="Arial" w:hAnsi="Arial" w:cs="Arial"/>
          <w:sz w:val="24"/>
          <w:szCs w:val="24"/>
        </w:rPr>
        <w:t xml:space="preserve">following </w:t>
      </w:r>
      <w:r w:rsidRPr="00AF1C02">
        <w:rPr>
          <w:rFonts w:ascii="Arial" w:hAnsi="Arial" w:cs="Arial"/>
          <w:b/>
          <w:sz w:val="24"/>
          <w:szCs w:val="24"/>
        </w:rPr>
        <w:t>mandatory documentation</w:t>
      </w:r>
      <w:r w:rsidRPr="00AF1C02">
        <w:rPr>
          <w:rFonts w:ascii="Arial" w:hAnsi="Arial" w:cs="Arial"/>
          <w:sz w:val="24"/>
          <w:szCs w:val="24"/>
        </w:rPr>
        <w:t xml:space="preserve"> </w:t>
      </w:r>
      <w:r>
        <w:rPr>
          <w:rFonts w:ascii="Arial" w:hAnsi="Arial" w:cs="Arial"/>
          <w:sz w:val="24"/>
          <w:szCs w:val="24"/>
        </w:rPr>
        <w:t xml:space="preserve">will be assessed in conjunction with the criteria responses. </w:t>
      </w:r>
    </w:p>
    <w:p w:rsidR="007032FB" w:rsidRDefault="007032FB" w:rsidP="007032FB">
      <w:pPr>
        <w:rPr>
          <w:rFonts w:ascii="Arial" w:hAnsi="Arial" w:cs="Arial"/>
          <w:sz w:val="24"/>
          <w:szCs w:val="24"/>
        </w:rPr>
      </w:pPr>
    </w:p>
    <w:p w:rsidR="007032FB" w:rsidRPr="004E5EB9" w:rsidRDefault="007032FB" w:rsidP="007032FB">
      <w:pPr>
        <w:rPr>
          <w:rFonts w:ascii="Arial" w:hAnsi="Arial" w:cs="Arial"/>
          <w:sz w:val="24"/>
          <w:szCs w:val="24"/>
        </w:rPr>
      </w:pPr>
      <w:r w:rsidRPr="00622474">
        <w:rPr>
          <w:rFonts w:ascii="Arial" w:hAnsi="Arial" w:cs="Arial"/>
          <w:sz w:val="24"/>
          <w:szCs w:val="24"/>
        </w:rPr>
        <w:t>Project Development</w:t>
      </w:r>
    </w:p>
    <w:p w:rsidR="007032FB" w:rsidRPr="00AF1C02" w:rsidRDefault="007032FB" w:rsidP="007032FB">
      <w:pPr>
        <w:numPr>
          <w:ilvl w:val="0"/>
          <w:numId w:val="6"/>
        </w:numPr>
        <w:rPr>
          <w:rFonts w:ascii="Arial" w:hAnsi="Arial" w:cs="Arial"/>
          <w:sz w:val="24"/>
          <w:szCs w:val="24"/>
        </w:rPr>
      </w:pPr>
      <w:r w:rsidRPr="00AF1C02">
        <w:rPr>
          <w:rFonts w:ascii="Arial" w:hAnsi="Arial" w:cs="Arial"/>
          <w:sz w:val="24"/>
          <w:szCs w:val="24"/>
        </w:rPr>
        <w:t>Site specific plan / aerial map showing location of proposed project</w:t>
      </w:r>
    </w:p>
    <w:p w:rsidR="007032FB" w:rsidRPr="00AF1C02" w:rsidRDefault="007032FB" w:rsidP="007032FB">
      <w:pPr>
        <w:numPr>
          <w:ilvl w:val="0"/>
          <w:numId w:val="6"/>
        </w:numPr>
        <w:rPr>
          <w:rFonts w:ascii="Arial" w:hAnsi="Arial" w:cs="Arial"/>
          <w:sz w:val="24"/>
          <w:szCs w:val="24"/>
        </w:rPr>
      </w:pPr>
      <w:r w:rsidRPr="00AF1C02">
        <w:rPr>
          <w:rFonts w:ascii="Arial" w:hAnsi="Arial" w:cs="Arial"/>
          <w:sz w:val="24"/>
          <w:szCs w:val="24"/>
        </w:rPr>
        <w:t>Schematic Plans (site specific) developed with S</w:t>
      </w:r>
      <w:r>
        <w:rPr>
          <w:rFonts w:ascii="Arial" w:hAnsi="Arial" w:cs="Arial"/>
          <w:sz w:val="24"/>
          <w:szCs w:val="24"/>
        </w:rPr>
        <w:t xml:space="preserve">port and </w:t>
      </w:r>
      <w:r w:rsidRPr="00AF1C02">
        <w:rPr>
          <w:rFonts w:ascii="Arial" w:hAnsi="Arial" w:cs="Arial"/>
          <w:sz w:val="24"/>
          <w:szCs w:val="24"/>
        </w:rPr>
        <w:t>R</w:t>
      </w:r>
      <w:r>
        <w:rPr>
          <w:rFonts w:ascii="Arial" w:hAnsi="Arial" w:cs="Arial"/>
          <w:sz w:val="24"/>
          <w:szCs w:val="24"/>
        </w:rPr>
        <w:t xml:space="preserve">ecreation </w:t>
      </w:r>
      <w:r w:rsidRPr="00AF1C02">
        <w:rPr>
          <w:rFonts w:ascii="Arial" w:hAnsi="Arial" w:cs="Arial"/>
          <w:sz w:val="24"/>
          <w:szCs w:val="24"/>
        </w:rPr>
        <w:t>V</w:t>
      </w:r>
      <w:r>
        <w:rPr>
          <w:rFonts w:ascii="Arial" w:hAnsi="Arial" w:cs="Arial"/>
          <w:sz w:val="24"/>
          <w:szCs w:val="24"/>
        </w:rPr>
        <w:t>ictoria</w:t>
      </w:r>
      <w:r w:rsidRPr="00AF1C02">
        <w:rPr>
          <w:rFonts w:ascii="Arial" w:hAnsi="Arial" w:cs="Arial"/>
          <w:sz w:val="24"/>
          <w:szCs w:val="24"/>
        </w:rPr>
        <w:t xml:space="preserve"> and stakeholder input (generic plans or plans from previous projects will not be accepted)</w:t>
      </w:r>
    </w:p>
    <w:p w:rsidR="007032FB" w:rsidRPr="00AF1C02" w:rsidRDefault="007032FB" w:rsidP="007032FB">
      <w:pPr>
        <w:numPr>
          <w:ilvl w:val="0"/>
          <w:numId w:val="6"/>
        </w:numPr>
        <w:ind w:left="709"/>
        <w:rPr>
          <w:rFonts w:ascii="Arial" w:hAnsi="Arial" w:cs="Arial"/>
          <w:sz w:val="24"/>
          <w:szCs w:val="24"/>
        </w:rPr>
      </w:pPr>
      <w:r w:rsidRPr="00AF1C02">
        <w:rPr>
          <w:rFonts w:ascii="Arial" w:hAnsi="Arial" w:cs="Arial"/>
          <w:sz w:val="24"/>
          <w:szCs w:val="24"/>
        </w:rPr>
        <w:t>Quantity survey</w:t>
      </w:r>
      <w:r w:rsidR="00695B00">
        <w:rPr>
          <w:rFonts w:ascii="Arial" w:hAnsi="Arial" w:cs="Arial"/>
          <w:sz w:val="24"/>
          <w:szCs w:val="24"/>
        </w:rPr>
        <w:t xml:space="preserve"> or </w:t>
      </w:r>
      <w:r w:rsidRPr="00AF1C02">
        <w:rPr>
          <w:rFonts w:ascii="Arial" w:hAnsi="Arial" w:cs="Arial"/>
          <w:sz w:val="24"/>
          <w:szCs w:val="24"/>
        </w:rPr>
        <w:t xml:space="preserve">tender price </w:t>
      </w:r>
      <w:r>
        <w:rPr>
          <w:rFonts w:ascii="Arial" w:hAnsi="Arial" w:cs="Arial"/>
          <w:sz w:val="24"/>
          <w:szCs w:val="24"/>
        </w:rPr>
        <w:t>are required</w:t>
      </w:r>
    </w:p>
    <w:p w:rsidR="007032FB" w:rsidRDefault="007032FB" w:rsidP="007032FB">
      <w:pPr>
        <w:numPr>
          <w:ilvl w:val="0"/>
          <w:numId w:val="6"/>
        </w:numPr>
        <w:rPr>
          <w:rFonts w:ascii="Arial" w:hAnsi="Arial" w:cs="Arial"/>
          <w:sz w:val="24"/>
          <w:szCs w:val="24"/>
        </w:rPr>
      </w:pPr>
      <w:r w:rsidRPr="00AF1C02">
        <w:rPr>
          <w:rFonts w:ascii="Arial" w:hAnsi="Arial" w:cs="Arial"/>
          <w:sz w:val="24"/>
          <w:szCs w:val="24"/>
        </w:rPr>
        <w:t xml:space="preserve">Evidence of confirmation of funding sources (e.g. council report confirming contribution, </w:t>
      </w:r>
      <w:r>
        <w:rPr>
          <w:rFonts w:ascii="Arial" w:hAnsi="Arial" w:cs="Arial"/>
          <w:sz w:val="24"/>
          <w:szCs w:val="24"/>
        </w:rPr>
        <w:t>l</w:t>
      </w:r>
      <w:r w:rsidRPr="00AF1C02">
        <w:rPr>
          <w:rFonts w:ascii="Arial" w:hAnsi="Arial" w:cs="Arial"/>
          <w:sz w:val="24"/>
          <w:szCs w:val="24"/>
        </w:rPr>
        <w:t>etter from council CEO</w:t>
      </w:r>
      <w:r>
        <w:rPr>
          <w:rFonts w:ascii="Arial" w:hAnsi="Arial" w:cs="Arial"/>
          <w:sz w:val="24"/>
          <w:szCs w:val="24"/>
        </w:rPr>
        <w:t xml:space="preserve"> or</w:t>
      </w:r>
      <w:r w:rsidRPr="00AF1C02">
        <w:rPr>
          <w:rFonts w:ascii="Arial" w:hAnsi="Arial" w:cs="Arial"/>
          <w:sz w:val="24"/>
          <w:szCs w:val="24"/>
        </w:rPr>
        <w:t xml:space="preserve"> club bank statements)</w:t>
      </w:r>
    </w:p>
    <w:p w:rsidR="007032FB" w:rsidRPr="007032FB" w:rsidRDefault="007032FB">
      <w:pPr>
        <w:numPr>
          <w:ilvl w:val="0"/>
          <w:numId w:val="6"/>
        </w:numPr>
        <w:rPr>
          <w:rFonts w:ascii="Arial" w:hAnsi="Arial" w:cs="Arial"/>
          <w:sz w:val="24"/>
          <w:szCs w:val="24"/>
        </w:rPr>
      </w:pPr>
      <w:r w:rsidRPr="00AF1C02">
        <w:rPr>
          <w:rFonts w:ascii="Arial" w:hAnsi="Arial" w:cs="Arial"/>
          <w:sz w:val="24"/>
          <w:szCs w:val="24"/>
        </w:rPr>
        <w:t>Environmentally Sustainable Design report(s) and budget</w:t>
      </w:r>
    </w:p>
    <w:p w:rsidR="007032FB" w:rsidRPr="00AF1C02" w:rsidRDefault="007032FB" w:rsidP="007032FB">
      <w:pPr>
        <w:numPr>
          <w:ilvl w:val="0"/>
          <w:numId w:val="6"/>
        </w:numPr>
        <w:ind w:left="709"/>
        <w:rPr>
          <w:rFonts w:ascii="Arial" w:hAnsi="Arial" w:cs="Arial"/>
          <w:sz w:val="24"/>
          <w:szCs w:val="24"/>
        </w:rPr>
      </w:pPr>
      <w:r w:rsidRPr="00AF1C02">
        <w:rPr>
          <w:rFonts w:ascii="Arial" w:hAnsi="Arial" w:cs="Arial"/>
          <w:sz w:val="24"/>
          <w:szCs w:val="24"/>
        </w:rPr>
        <w:t>Project Management Framework</w:t>
      </w:r>
      <w:r>
        <w:rPr>
          <w:rFonts w:ascii="Arial" w:hAnsi="Arial" w:cs="Arial"/>
          <w:sz w:val="24"/>
          <w:szCs w:val="24"/>
        </w:rPr>
        <w:t xml:space="preserve"> </w:t>
      </w:r>
    </w:p>
    <w:p w:rsidR="007032FB" w:rsidRDefault="007032FB" w:rsidP="007032FB">
      <w:pPr>
        <w:rPr>
          <w:rFonts w:ascii="Arial" w:hAnsi="Arial" w:cs="Arial"/>
          <w:sz w:val="24"/>
          <w:szCs w:val="24"/>
        </w:rPr>
      </w:pPr>
    </w:p>
    <w:p w:rsidR="007032FB" w:rsidRPr="00AF1C02" w:rsidRDefault="007032FB" w:rsidP="007032FB">
      <w:pPr>
        <w:rPr>
          <w:rFonts w:ascii="Arial" w:hAnsi="Arial" w:cs="Arial"/>
          <w:sz w:val="24"/>
          <w:szCs w:val="24"/>
        </w:rPr>
      </w:pPr>
      <w:r>
        <w:rPr>
          <w:rFonts w:ascii="Arial" w:hAnsi="Arial" w:cs="Arial"/>
          <w:sz w:val="24"/>
          <w:szCs w:val="24"/>
        </w:rPr>
        <w:t>Strategic Alignment</w:t>
      </w:r>
    </w:p>
    <w:p w:rsidR="007032FB" w:rsidRDefault="007032FB" w:rsidP="007032FB">
      <w:pPr>
        <w:numPr>
          <w:ilvl w:val="0"/>
          <w:numId w:val="6"/>
        </w:numPr>
        <w:ind w:left="709"/>
        <w:rPr>
          <w:rFonts w:ascii="Arial" w:hAnsi="Arial" w:cs="Arial"/>
          <w:sz w:val="24"/>
          <w:szCs w:val="24"/>
        </w:rPr>
      </w:pPr>
      <w:r>
        <w:rPr>
          <w:rFonts w:ascii="Arial" w:hAnsi="Arial" w:cs="Arial"/>
          <w:sz w:val="24"/>
          <w:szCs w:val="24"/>
        </w:rPr>
        <w:t xml:space="preserve">Relevant sections of council </w:t>
      </w:r>
      <w:r w:rsidRPr="00AF1C02">
        <w:rPr>
          <w:rFonts w:ascii="Arial" w:hAnsi="Arial" w:cs="Arial"/>
          <w:sz w:val="24"/>
          <w:szCs w:val="24"/>
        </w:rPr>
        <w:t>reports/plans/strategies/community consultation to support the project (please do not attach entire documents)</w:t>
      </w:r>
    </w:p>
    <w:p w:rsidR="005D3829" w:rsidRDefault="005D3829" w:rsidP="007032FB">
      <w:pPr>
        <w:numPr>
          <w:ilvl w:val="0"/>
          <w:numId w:val="6"/>
        </w:numPr>
        <w:ind w:left="709"/>
        <w:rPr>
          <w:rFonts w:ascii="Arial" w:hAnsi="Arial" w:cs="Arial"/>
          <w:sz w:val="24"/>
          <w:szCs w:val="24"/>
        </w:rPr>
      </w:pPr>
      <w:r>
        <w:rPr>
          <w:rFonts w:ascii="Arial" w:hAnsi="Arial" w:cs="Arial"/>
          <w:sz w:val="24"/>
          <w:szCs w:val="24"/>
        </w:rPr>
        <w:t>Business or Feasibility Planning Documents</w:t>
      </w:r>
    </w:p>
    <w:p w:rsidR="007032FB" w:rsidRDefault="007032FB" w:rsidP="007032FB">
      <w:pPr>
        <w:rPr>
          <w:rFonts w:ascii="Arial" w:hAnsi="Arial" w:cs="Arial"/>
          <w:sz w:val="24"/>
          <w:szCs w:val="24"/>
        </w:rPr>
      </w:pPr>
    </w:p>
    <w:p w:rsidR="007032FB" w:rsidRDefault="007032FB" w:rsidP="007032FB">
      <w:pPr>
        <w:rPr>
          <w:rFonts w:ascii="Arial" w:hAnsi="Arial" w:cs="Arial"/>
          <w:sz w:val="24"/>
          <w:szCs w:val="24"/>
        </w:rPr>
      </w:pPr>
      <w:r>
        <w:rPr>
          <w:rFonts w:ascii="Arial" w:hAnsi="Arial" w:cs="Arial"/>
          <w:sz w:val="24"/>
          <w:szCs w:val="24"/>
        </w:rPr>
        <w:t>Stakeholder Consultation</w:t>
      </w:r>
    </w:p>
    <w:p w:rsidR="007032FB" w:rsidRDefault="007032FB" w:rsidP="007032FB">
      <w:pPr>
        <w:numPr>
          <w:ilvl w:val="0"/>
          <w:numId w:val="6"/>
        </w:numPr>
        <w:ind w:left="709"/>
        <w:rPr>
          <w:rFonts w:ascii="Arial" w:hAnsi="Arial" w:cs="Arial"/>
          <w:sz w:val="24"/>
          <w:szCs w:val="24"/>
        </w:rPr>
      </w:pPr>
      <w:r w:rsidRPr="000B669E">
        <w:rPr>
          <w:rFonts w:ascii="Arial" w:hAnsi="Arial" w:cs="Arial"/>
          <w:sz w:val="24"/>
          <w:szCs w:val="24"/>
        </w:rPr>
        <w:t>Letters of support from organisations that clearly indicate how the group will either supp</w:t>
      </w:r>
      <w:r w:rsidR="0070512F">
        <w:rPr>
          <w:rFonts w:ascii="Arial" w:hAnsi="Arial" w:cs="Arial"/>
          <w:sz w:val="24"/>
          <w:szCs w:val="24"/>
        </w:rPr>
        <w:t>ort or benefit from the project</w:t>
      </w:r>
    </w:p>
    <w:p w:rsidR="007032FB" w:rsidRPr="007032FB" w:rsidRDefault="007032FB">
      <w:pPr>
        <w:numPr>
          <w:ilvl w:val="0"/>
          <w:numId w:val="6"/>
        </w:numPr>
        <w:rPr>
          <w:rFonts w:ascii="Arial" w:hAnsi="Arial" w:cs="Arial"/>
          <w:sz w:val="24"/>
          <w:szCs w:val="24"/>
        </w:rPr>
      </w:pPr>
      <w:r w:rsidRPr="00AF1C02">
        <w:rPr>
          <w:rFonts w:ascii="Arial" w:hAnsi="Arial" w:cs="Arial"/>
          <w:sz w:val="24"/>
          <w:szCs w:val="24"/>
        </w:rPr>
        <w:t>Project Governance Framework</w:t>
      </w:r>
    </w:p>
    <w:p w:rsidR="007032FB" w:rsidRDefault="007032FB" w:rsidP="007032FB">
      <w:pPr>
        <w:rPr>
          <w:rFonts w:ascii="Arial" w:hAnsi="Arial" w:cs="Arial"/>
          <w:sz w:val="24"/>
          <w:szCs w:val="24"/>
        </w:rPr>
      </w:pPr>
    </w:p>
    <w:p w:rsidR="007032FB" w:rsidRDefault="007032FB" w:rsidP="007032FB">
      <w:pPr>
        <w:rPr>
          <w:rFonts w:ascii="Arial" w:hAnsi="Arial" w:cs="Arial"/>
          <w:sz w:val="24"/>
          <w:szCs w:val="24"/>
        </w:rPr>
      </w:pPr>
      <w:r>
        <w:rPr>
          <w:rFonts w:ascii="Arial" w:hAnsi="Arial" w:cs="Arial"/>
          <w:sz w:val="24"/>
          <w:szCs w:val="24"/>
        </w:rPr>
        <w:t>Project Outcomes</w:t>
      </w:r>
    </w:p>
    <w:p w:rsidR="005D3829" w:rsidRDefault="005D3829" w:rsidP="007032FB">
      <w:pPr>
        <w:numPr>
          <w:ilvl w:val="0"/>
          <w:numId w:val="5"/>
        </w:numPr>
        <w:ind w:left="709"/>
        <w:rPr>
          <w:rFonts w:ascii="Arial" w:hAnsi="Arial" w:cs="Arial"/>
          <w:sz w:val="24"/>
          <w:szCs w:val="24"/>
        </w:rPr>
      </w:pPr>
      <w:r>
        <w:rPr>
          <w:rFonts w:ascii="Arial" w:hAnsi="Arial" w:cs="Arial"/>
          <w:sz w:val="24"/>
          <w:szCs w:val="24"/>
        </w:rPr>
        <w:t>Facility Management Plan</w:t>
      </w:r>
    </w:p>
    <w:p w:rsidR="00A116D7" w:rsidRDefault="007032FB" w:rsidP="007032FB">
      <w:pPr>
        <w:numPr>
          <w:ilvl w:val="0"/>
          <w:numId w:val="6"/>
        </w:numPr>
        <w:ind w:left="709"/>
        <w:rPr>
          <w:rFonts w:eastAsia="MS Mincho"/>
        </w:rPr>
      </w:pPr>
      <w:r w:rsidRPr="00AC14DE">
        <w:rPr>
          <w:rFonts w:ascii="Arial" w:hAnsi="Arial" w:cs="Arial"/>
          <w:sz w:val="24"/>
          <w:szCs w:val="24"/>
        </w:rPr>
        <w:t xml:space="preserve">Detailed Schedule of Use </w:t>
      </w:r>
    </w:p>
    <w:p w:rsidR="00C94809" w:rsidRDefault="00C94809" w:rsidP="00C94809">
      <w:pPr>
        <w:numPr>
          <w:ilvl w:val="0"/>
          <w:numId w:val="6"/>
        </w:numPr>
        <w:rPr>
          <w:rFonts w:ascii="Arial" w:hAnsi="Arial" w:cs="Arial"/>
          <w:sz w:val="24"/>
          <w:szCs w:val="24"/>
        </w:rPr>
      </w:pPr>
      <w:r w:rsidRPr="00BC49F3">
        <w:rPr>
          <w:rFonts w:ascii="Arial" w:hAnsi="Arial" w:cs="Arial"/>
          <w:sz w:val="24"/>
          <w:szCs w:val="24"/>
        </w:rPr>
        <w:t xml:space="preserve">Completed </w:t>
      </w:r>
      <w:r>
        <w:rPr>
          <w:rFonts w:ascii="Arial" w:hAnsi="Arial" w:cs="Arial"/>
          <w:sz w:val="24"/>
          <w:szCs w:val="24"/>
        </w:rPr>
        <w:t xml:space="preserve">Fair Play Code (formerly </w:t>
      </w:r>
      <w:r w:rsidRPr="00936686">
        <w:rPr>
          <w:rFonts w:ascii="Arial" w:hAnsi="Arial" w:cs="Arial"/>
          <w:i/>
          <w:sz w:val="24"/>
          <w:szCs w:val="24"/>
        </w:rPr>
        <w:t>Victorian Code of Conduct for Community Sport</w:t>
      </w:r>
      <w:r>
        <w:rPr>
          <w:rFonts w:ascii="Arial" w:hAnsi="Arial" w:cs="Arial"/>
          <w:i/>
          <w:sz w:val="24"/>
          <w:szCs w:val="24"/>
        </w:rPr>
        <w:t>)</w:t>
      </w:r>
      <w:r w:rsidRPr="00BC49F3">
        <w:rPr>
          <w:rFonts w:ascii="Arial" w:hAnsi="Arial" w:cs="Arial"/>
          <w:i/>
          <w:sz w:val="24"/>
          <w:szCs w:val="24"/>
        </w:rPr>
        <w:t xml:space="preserve"> </w:t>
      </w:r>
      <w:r w:rsidRPr="00CD0496">
        <w:rPr>
          <w:rFonts w:ascii="Arial" w:hAnsi="Arial" w:cs="Arial"/>
          <w:sz w:val="24"/>
          <w:szCs w:val="24"/>
        </w:rPr>
        <w:t>Form for Tenants</w:t>
      </w:r>
      <w:r w:rsidRPr="00BC49F3">
        <w:rPr>
          <w:rFonts w:ascii="Arial" w:hAnsi="Arial" w:cs="Arial"/>
          <w:sz w:val="24"/>
          <w:szCs w:val="24"/>
        </w:rPr>
        <w:t xml:space="preserve"> from all clubs</w:t>
      </w:r>
      <w:r>
        <w:rPr>
          <w:rFonts w:ascii="Arial" w:hAnsi="Arial" w:cs="Arial"/>
          <w:sz w:val="24"/>
          <w:szCs w:val="24"/>
        </w:rPr>
        <w:t xml:space="preserve"> and/or a</w:t>
      </w:r>
      <w:r w:rsidRPr="00BC49F3">
        <w:rPr>
          <w:rFonts w:ascii="Arial" w:hAnsi="Arial" w:cs="Arial"/>
          <w:sz w:val="24"/>
          <w:szCs w:val="24"/>
        </w:rPr>
        <w:t>ssociations that are tenants of the facility</w:t>
      </w:r>
    </w:p>
    <w:p w:rsidR="00A116D7" w:rsidRPr="00A116D7" w:rsidRDefault="00A116D7" w:rsidP="00A116D7">
      <w:pPr>
        <w:ind w:left="709"/>
        <w:rPr>
          <w:rFonts w:eastAsia="MS Mincho"/>
        </w:rPr>
      </w:pPr>
    </w:p>
    <w:p w:rsidR="007032FB" w:rsidRDefault="007032FB" w:rsidP="007032FB">
      <w:pPr>
        <w:rPr>
          <w:rFonts w:ascii="Arial" w:hAnsi="Arial" w:cs="Arial"/>
          <w:sz w:val="24"/>
          <w:szCs w:val="24"/>
        </w:rPr>
      </w:pPr>
      <w:r>
        <w:rPr>
          <w:rFonts w:ascii="Arial" w:hAnsi="Arial" w:cs="Arial"/>
          <w:sz w:val="24"/>
          <w:szCs w:val="24"/>
        </w:rPr>
        <w:t>If Applicable</w:t>
      </w:r>
    </w:p>
    <w:p w:rsidR="007032FB" w:rsidRPr="00AF1C02" w:rsidRDefault="007032FB" w:rsidP="007032FB">
      <w:pPr>
        <w:numPr>
          <w:ilvl w:val="0"/>
          <w:numId w:val="6"/>
        </w:numPr>
        <w:rPr>
          <w:rFonts w:ascii="Arial" w:hAnsi="Arial" w:cs="Arial"/>
          <w:sz w:val="24"/>
          <w:szCs w:val="24"/>
        </w:rPr>
      </w:pPr>
      <w:r w:rsidRPr="00AF1C02">
        <w:rPr>
          <w:rFonts w:ascii="Arial" w:hAnsi="Arial" w:cs="Arial"/>
          <w:sz w:val="24"/>
          <w:szCs w:val="24"/>
        </w:rPr>
        <w:t>Lighting Plans including lux charts that are site specific (for projects incorporating lighting)</w:t>
      </w:r>
    </w:p>
    <w:p w:rsidR="007032FB" w:rsidRPr="004357AC" w:rsidRDefault="007032FB" w:rsidP="008E16F9">
      <w:pPr>
        <w:pStyle w:val="Bodycopy"/>
        <w:numPr>
          <w:ilvl w:val="0"/>
          <w:numId w:val="6"/>
        </w:numPr>
        <w:spacing w:after="0" w:line="240" w:lineRule="auto"/>
        <w:rPr>
          <w:rFonts w:ascii="Arial" w:eastAsia="Times New Roman" w:hAnsi="Arial" w:cs="Arial"/>
          <w:color w:val="auto"/>
          <w:sz w:val="24"/>
          <w:szCs w:val="24"/>
          <w:lang w:val="en-AU"/>
        </w:rPr>
      </w:pPr>
      <w:r>
        <w:rPr>
          <w:rFonts w:ascii="Arial" w:eastAsia="Times New Roman" w:hAnsi="Arial" w:cs="Arial"/>
          <w:color w:val="auto"/>
          <w:sz w:val="24"/>
          <w:szCs w:val="24"/>
          <w:lang w:val="en-AU"/>
        </w:rPr>
        <w:t>A</w:t>
      </w:r>
      <w:r w:rsidRPr="00AF1C02">
        <w:rPr>
          <w:rFonts w:ascii="Arial" w:eastAsia="Times New Roman" w:hAnsi="Arial" w:cs="Arial"/>
          <w:color w:val="auto"/>
          <w:sz w:val="24"/>
          <w:szCs w:val="24"/>
          <w:lang w:val="en-AU"/>
        </w:rPr>
        <w:t xml:space="preserve">ttach evidence that the </w:t>
      </w:r>
      <w:r w:rsidRPr="00AF1C02">
        <w:rPr>
          <w:rFonts w:ascii="Arial" w:eastAsia="Times New Roman" w:hAnsi="Arial" w:cs="Arial"/>
          <w:i/>
          <w:color w:val="auto"/>
          <w:sz w:val="24"/>
          <w:szCs w:val="24"/>
          <w:lang w:val="en-AU"/>
        </w:rPr>
        <w:t>Aboriginal Heritage Act 2006</w:t>
      </w:r>
      <w:r w:rsidRPr="00AF1C02">
        <w:rPr>
          <w:rFonts w:ascii="Arial" w:eastAsia="Times New Roman" w:hAnsi="Arial" w:cs="Arial"/>
          <w:color w:val="auto"/>
          <w:sz w:val="24"/>
          <w:szCs w:val="24"/>
          <w:lang w:val="en-AU"/>
        </w:rPr>
        <w:t xml:space="preserve">, Aboriginal Heritage Planning Tool has been completed to determine if a Cultural Heritage Management Plan is required for the project. The </w:t>
      </w:r>
      <w:hyperlink r:id="rId20" w:history="1">
        <w:r w:rsidRPr="006E6335">
          <w:rPr>
            <w:rStyle w:val="Hyperlink"/>
            <w:rFonts w:ascii="Arial" w:eastAsia="Times New Roman" w:hAnsi="Arial" w:cs="Arial"/>
            <w:sz w:val="24"/>
            <w:szCs w:val="24"/>
            <w:lang w:val="en-AU"/>
          </w:rPr>
          <w:t>Aboriginal Heritage Planning Tool</w:t>
        </w:r>
      </w:hyperlink>
      <w:r w:rsidRPr="00AF1C02">
        <w:rPr>
          <w:rFonts w:ascii="Arial" w:eastAsia="Times New Roman" w:hAnsi="Arial" w:cs="Arial"/>
          <w:color w:val="auto"/>
          <w:sz w:val="24"/>
          <w:szCs w:val="24"/>
          <w:lang w:val="en-AU"/>
        </w:rPr>
        <w:t xml:space="preserve"> </w:t>
      </w:r>
      <w:r w:rsidR="006E6335" w:rsidRPr="008E16F9">
        <w:rPr>
          <w:rFonts w:ascii="Arial" w:eastAsia="Times New Roman" w:hAnsi="Arial" w:cs="Arial"/>
          <w:color w:val="auto"/>
          <w:sz w:val="24"/>
          <w:szCs w:val="24"/>
          <w:lang w:val="en-AU"/>
        </w:rPr>
        <w:t>&lt;</w:t>
      </w:r>
      <w:r w:rsidR="008E16F9" w:rsidRPr="008E16F9">
        <w:rPr>
          <w:rFonts w:ascii="Arial" w:eastAsia="Times New Roman" w:hAnsi="Arial" w:cs="Arial"/>
          <w:color w:val="auto"/>
          <w:sz w:val="24"/>
          <w:szCs w:val="24"/>
          <w:lang w:val="en-AU"/>
        </w:rPr>
        <w:t>https://</w:t>
      </w:r>
      <w:hyperlink r:id="rId21" w:history="1">
        <w:r w:rsidRPr="008E16F9">
          <w:rPr>
            <w:rFonts w:ascii="Arial" w:hAnsi="Arial" w:cs="Arial"/>
            <w:color w:val="auto"/>
            <w:sz w:val="24"/>
            <w:szCs w:val="24"/>
          </w:rPr>
          <w:t>www.dpc.vic.gov.au/index.php/aboriginal-affairs/aboriginal-affairs-overview</w:t>
        </w:r>
      </w:hyperlink>
      <w:r w:rsidR="006E6335" w:rsidRPr="008E16F9">
        <w:rPr>
          <w:rFonts w:ascii="Arial" w:hAnsi="Arial" w:cs="Arial"/>
          <w:color w:val="auto"/>
          <w:sz w:val="24"/>
          <w:szCs w:val="24"/>
        </w:rPr>
        <w:t>&gt;</w:t>
      </w:r>
    </w:p>
    <w:p w:rsidR="007032FB" w:rsidRPr="00BC2A91" w:rsidRDefault="007032FB" w:rsidP="007032FB">
      <w:pPr>
        <w:numPr>
          <w:ilvl w:val="0"/>
          <w:numId w:val="6"/>
        </w:numPr>
        <w:ind w:left="709"/>
        <w:rPr>
          <w:rFonts w:ascii="Arial" w:hAnsi="Arial" w:cs="Arial"/>
          <w:sz w:val="24"/>
          <w:szCs w:val="24"/>
        </w:rPr>
      </w:pPr>
      <w:r w:rsidRPr="00AF1C02">
        <w:rPr>
          <w:rFonts w:ascii="Arial" w:hAnsi="Arial" w:cs="Arial"/>
          <w:sz w:val="24"/>
          <w:szCs w:val="24"/>
        </w:rPr>
        <w:t xml:space="preserve">Completed in-kind and voluntary labour support form </w:t>
      </w:r>
    </w:p>
    <w:p w:rsidR="007032FB" w:rsidRPr="00AF1C02" w:rsidRDefault="007032FB" w:rsidP="007032FB">
      <w:pPr>
        <w:numPr>
          <w:ilvl w:val="0"/>
          <w:numId w:val="6"/>
        </w:numPr>
        <w:ind w:left="709"/>
        <w:rPr>
          <w:rFonts w:ascii="Arial" w:hAnsi="Arial" w:cs="Arial"/>
          <w:sz w:val="24"/>
          <w:szCs w:val="24"/>
        </w:rPr>
      </w:pPr>
      <w:r w:rsidRPr="00AF1C02">
        <w:rPr>
          <w:rFonts w:ascii="Arial" w:hAnsi="Arial" w:cs="Arial"/>
          <w:sz w:val="24"/>
          <w:szCs w:val="24"/>
        </w:rPr>
        <w:t>Technical and/or Access audits (where available)</w:t>
      </w:r>
    </w:p>
    <w:p w:rsidR="007032FB" w:rsidRPr="00AF1C02" w:rsidRDefault="007032FB" w:rsidP="007032FB">
      <w:pPr>
        <w:pStyle w:val="Bodycopy"/>
        <w:numPr>
          <w:ilvl w:val="0"/>
          <w:numId w:val="10"/>
        </w:numPr>
        <w:spacing w:after="0" w:line="240" w:lineRule="auto"/>
        <w:rPr>
          <w:rFonts w:ascii="Arial" w:eastAsia="Times New Roman" w:hAnsi="Arial" w:cs="Arial"/>
          <w:color w:val="auto"/>
          <w:sz w:val="24"/>
          <w:szCs w:val="24"/>
          <w:lang w:val="en-AU"/>
        </w:rPr>
      </w:pPr>
      <w:r w:rsidRPr="00AF1C02">
        <w:rPr>
          <w:rFonts w:ascii="Arial" w:eastAsia="Times New Roman" w:hAnsi="Arial" w:cs="Arial"/>
          <w:color w:val="auto"/>
          <w:sz w:val="24"/>
          <w:szCs w:val="24"/>
          <w:lang w:val="en-AU"/>
        </w:rPr>
        <w:t>A legally binding land-use agreement for projects located on private land</w:t>
      </w:r>
    </w:p>
    <w:p w:rsidR="007032FB" w:rsidRPr="00AF1C02" w:rsidRDefault="007032FB" w:rsidP="007032FB">
      <w:pPr>
        <w:pStyle w:val="Bodycopy"/>
        <w:numPr>
          <w:ilvl w:val="0"/>
          <w:numId w:val="10"/>
        </w:numPr>
        <w:spacing w:after="0" w:line="240" w:lineRule="auto"/>
        <w:rPr>
          <w:rFonts w:ascii="Arial" w:eastAsia="Times New Roman" w:hAnsi="Arial" w:cs="Arial"/>
          <w:color w:val="auto"/>
          <w:sz w:val="24"/>
          <w:szCs w:val="24"/>
          <w:lang w:val="en-AU"/>
        </w:rPr>
      </w:pPr>
      <w:r w:rsidRPr="00AF1C02">
        <w:rPr>
          <w:rFonts w:ascii="Arial" w:eastAsia="Times New Roman" w:hAnsi="Arial" w:cs="Arial"/>
          <w:color w:val="auto"/>
          <w:sz w:val="24"/>
          <w:szCs w:val="24"/>
          <w:lang w:val="en-AU"/>
        </w:rPr>
        <w:t>For those projects located on school land, a completed Joint Use Agreement, or a completed Community Joint Use Proposal to enter into a Community Joint Use Agreement, plus a letter from the Department of Education and Training that indicates endorsement of the project at both the regional office and central office level</w:t>
      </w:r>
      <w:r>
        <w:rPr>
          <w:rFonts w:ascii="Arial" w:eastAsia="Times New Roman" w:hAnsi="Arial" w:cs="Arial"/>
          <w:color w:val="auto"/>
          <w:sz w:val="24"/>
          <w:szCs w:val="24"/>
          <w:lang w:val="en-AU"/>
        </w:rPr>
        <w:t>.</w:t>
      </w:r>
    </w:p>
    <w:p w:rsidR="009759AA" w:rsidRPr="00C47EA7" w:rsidRDefault="00024E55" w:rsidP="00C47EA7">
      <w:pPr>
        <w:pStyle w:val="Heading1"/>
      </w:pPr>
      <w:bookmarkStart w:id="21" w:name="_Toc511813378"/>
      <w:r w:rsidRPr="00C47EA7">
        <w:lastRenderedPageBreak/>
        <w:t>8</w:t>
      </w:r>
      <w:r w:rsidR="00B51444" w:rsidRPr="00C47EA7">
        <w:t>. Major Facilities*</w:t>
      </w:r>
      <w:bookmarkEnd w:id="21"/>
    </w:p>
    <w:p w:rsidR="009759AA" w:rsidRDefault="009759AA" w:rsidP="00695B00">
      <w:pPr>
        <w:pStyle w:val="Bodycopy"/>
        <w:spacing w:after="0" w:line="240" w:lineRule="auto"/>
        <w:rPr>
          <w:b/>
        </w:rPr>
      </w:pPr>
    </w:p>
    <w:p w:rsidR="00695B00" w:rsidRDefault="00695B00" w:rsidP="00695B00">
      <w:pPr>
        <w:pStyle w:val="Bodycopy"/>
        <w:spacing w:after="0" w:line="240" w:lineRule="auto"/>
        <w:rPr>
          <w:rFonts w:ascii="Arial" w:hAnsi="Arial" w:cs="Arial"/>
          <w:color w:val="auto"/>
          <w:sz w:val="24"/>
          <w:szCs w:val="24"/>
        </w:rPr>
      </w:pPr>
      <w:r w:rsidRPr="00AF1C02">
        <w:rPr>
          <w:rFonts w:ascii="Arial" w:hAnsi="Arial" w:cs="Arial"/>
          <w:color w:val="auto"/>
          <w:sz w:val="24"/>
          <w:szCs w:val="24"/>
        </w:rPr>
        <w:t>*Only one project can be submitted under the Better Pools, Major Facilities, and Small Aquatic Projects categories.</w:t>
      </w:r>
    </w:p>
    <w:p w:rsidR="001034F7" w:rsidRDefault="00073310" w:rsidP="00552DE0">
      <w:pPr>
        <w:pStyle w:val="Heading4"/>
        <w:spacing w:before="0" w:after="0" w:line="240" w:lineRule="auto"/>
      </w:pPr>
      <w:r>
        <w:rPr>
          <w:rStyle w:val="BodycopyMedium"/>
          <w:rFonts w:cs="Arial"/>
          <w:sz w:val="24"/>
          <w:szCs w:val="24"/>
        </w:rPr>
        <w:t>Aim</w:t>
      </w:r>
    </w:p>
    <w:p w:rsidR="00073310" w:rsidRDefault="00073310" w:rsidP="008B5415">
      <w:pPr>
        <w:pStyle w:val="DHHSbullet1"/>
        <w:numPr>
          <w:ilvl w:val="0"/>
          <w:numId w:val="0"/>
        </w:numPr>
        <w:spacing w:after="0" w:line="240" w:lineRule="auto"/>
        <w:ind w:left="284" w:hanging="284"/>
        <w:rPr>
          <w:sz w:val="24"/>
          <w:szCs w:val="24"/>
        </w:rPr>
      </w:pPr>
      <w:r>
        <w:rPr>
          <w:sz w:val="24"/>
          <w:szCs w:val="24"/>
        </w:rPr>
        <w:t>T</w:t>
      </w:r>
      <w:r w:rsidRPr="00EC08DA">
        <w:rPr>
          <w:sz w:val="24"/>
          <w:szCs w:val="24"/>
        </w:rPr>
        <w:t xml:space="preserve">o develop or upgrade </w:t>
      </w:r>
      <w:r>
        <w:rPr>
          <w:sz w:val="24"/>
          <w:szCs w:val="24"/>
        </w:rPr>
        <w:t>sub-regional</w:t>
      </w:r>
      <w:r w:rsidRPr="00EC08DA">
        <w:rPr>
          <w:sz w:val="24"/>
          <w:szCs w:val="24"/>
        </w:rPr>
        <w:t xml:space="preserve"> and regional sport and </w:t>
      </w:r>
      <w:r w:rsidR="00FF0C78">
        <w:rPr>
          <w:sz w:val="24"/>
          <w:szCs w:val="24"/>
        </w:rPr>
        <w:t>active recreation</w:t>
      </w:r>
      <w:r w:rsidRPr="00EC08DA">
        <w:rPr>
          <w:sz w:val="24"/>
          <w:szCs w:val="24"/>
        </w:rPr>
        <w:t xml:space="preserve"> facilities.</w:t>
      </w:r>
    </w:p>
    <w:p w:rsidR="006A501F" w:rsidRPr="00EC08DA" w:rsidRDefault="006A501F" w:rsidP="008B5415">
      <w:pPr>
        <w:pStyle w:val="DHHSbullet1"/>
        <w:numPr>
          <w:ilvl w:val="0"/>
          <w:numId w:val="0"/>
        </w:numPr>
        <w:spacing w:after="0" w:line="240" w:lineRule="auto"/>
        <w:ind w:left="284" w:hanging="284"/>
        <w:rPr>
          <w:sz w:val="24"/>
          <w:szCs w:val="24"/>
        </w:rPr>
      </w:pPr>
    </w:p>
    <w:p w:rsidR="00073310" w:rsidRDefault="00B51444" w:rsidP="008B5415">
      <w:pPr>
        <w:pStyle w:val="Heading4"/>
        <w:spacing w:before="0" w:after="0" w:line="240" w:lineRule="auto"/>
        <w:rPr>
          <w:rFonts w:cs="Arial"/>
          <w:sz w:val="24"/>
          <w:szCs w:val="24"/>
        </w:rPr>
      </w:pPr>
      <w:r w:rsidRPr="00AF1C02">
        <w:rPr>
          <w:rStyle w:val="BodycopyMedium"/>
          <w:rFonts w:cs="Arial"/>
          <w:sz w:val="24"/>
          <w:szCs w:val="24"/>
        </w:rPr>
        <w:t>Objectives</w:t>
      </w:r>
    </w:p>
    <w:p w:rsidR="00B51444" w:rsidRPr="00073310" w:rsidRDefault="00B51444">
      <w:pPr>
        <w:rPr>
          <w:rFonts w:ascii="Arial" w:hAnsi="Arial" w:cs="Arial"/>
          <w:sz w:val="24"/>
          <w:szCs w:val="24"/>
        </w:rPr>
      </w:pPr>
      <w:r w:rsidRPr="00131B96">
        <w:rPr>
          <w:rFonts w:ascii="Arial" w:hAnsi="Arial" w:cs="Arial"/>
          <w:sz w:val="24"/>
          <w:szCs w:val="24"/>
        </w:rPr>
        <w:t xml:space="preserve">To enable the development of major community sport and </w:t>
      </w:r>
      <w:r w:rsidR="00FF0C78">
        <w:rPr>
          <w:rFonts w:ascii="Arial" w:hAnsi="Arial" w:cs="Arial"/>
          <w:sz w:val="24"/>
          <w:szCs w:val="24"/>
        </w:rPr>
        <w:t>active recreation</w:t>
      </w:r>
      <w:r w:rsidRPr="00131B96">
        <w:rPr>
          <w:rFonts w:ascii="Arial" w:hAnsi="Arial" w:cs="Arial"/>
          <w:sz w:val="24"/>
          <w:szCs w:val="24"/>
        </w:rPr>
        <w:t xml:space="preserve"> facilities that are high quality, accessible, inno</w:t>
      </w:r>
      <w:r w:rsidRPr="00073310">
        <w:rPr>
          <w:rFonts w:ascii="Arial" w:hAnsi="Arial" w:cs="Arial"/>
          <w:sz w:val="24"/>
          <w:szCs w:val="24"/>
        </w:rPr>
        <w:t>vative, effectively managed, sustainable and well used.</w:t>
      </w:r>
    </w:p>
    <w:p w:rsidR="00B51444" w:rsidRDefault="00B51444" w:rsidP="00B51444">
      <w:pPr>
        <w:rPr>
          <w:rStyle w:val="BodycopyMedium"/>
        </w:rPr>
      </w:pPr>
      <w:r w:rsidRPr="00AF1C02">
        <w:rPr>
          <w:rFonts w:ascii="Arial" w:hAnsi="Arial" w:cs="Arial"/>
          <w:sz w:val="24"/>
          <w:szCs w:val="24"/>
        </w:rPr>
        <w:br/>
      </w:r>
      <w:r w:rsidRPr="00AF1C02">
        <w:rPr>
          <w:rStyle w:val="BodycopyMedium"/>
          <w:rFonts w:ascii="Arial" w:hAnsi="Arial" w:cs="Arial"/>
          <w:sz w:val="24"/>
          <w:szCs w:val="24"/>
        </w:rPr>
        <w:t>Major Facilities encompasses projects with a total project cost of more than $500,000 (GST exclusive).</w:t>
      </w:r>
    </w:p>
    <w:p w:rsidR="00B51444" w:rsidRPr="00AF1C02" w:rsidRDefault="00B51444" w:rsidP="00B51444">
      <w:pPr>
        <w:rPr>
          <w:rFonts w:ascii="Arial" w:hAnsi="Arial" w:cs="Arial"/>
          <w:sz w:val="24"/>
          <w:szCs w:val="24"/>
        </w:rPr>
      </w:pPr>
    </w:p>
    <w:p w:rsidR="00B51444" w:rsidRPr="00AF1C02" w:rsidRDefault="00B51444" w:rsidP="00B51444">
      <w:pPr>
        <w:pStyle w:val="Heading4"/>
        <w:spacing w:before="0" w:after="0" w:line="240" w:lineRule="auto"/>
        <w:rPr>
          <w:rStyle w:val="BodycopyMedium"/>
          <w:rFonts w:ascii="Cambria" w:hAnsi="Cambria"/>
          <w:b w:val="0"/>
          <w:bCs w:val="0"/>
        </w:rPr>
      </w:pPr>
      <w:r w:rsidRPr="00AF1C02">
        <w:rPr>
          <w:rStyle w:val="BodycopyMedium"/>
          <w:rFonts w:cs="Arial"/>
          <w:sz w:val="24"/>
          <w:szCs w:val="24"/>
        </w:rPr>
        <w:t>What type of projects might be funded?</w:t>
      </w:r>
    </w:p>
    <w:p w:rsidR="00552DE0" w:rsidRDefault="00B51444" w:rsidP="00422ECE">
      <w:pPr>
        <w:rPr>
          <w:rStyle w:val="BodycopyMedium"/>
          <w:rFonts w:ascii="Arial" w:hAnsi="Arial" w:cs="Arial"/>
          <w:sz w:val="24"/>
          <w:szCs w:val="24"/>
        </w:rPr>
      </w:pPr>
      <w:r w:rsidRPr="00422ECE">
        <w:rPr>
          <w:rStyle w:val="BodycopyMedium"/>
          <w:rFonts w:ascii="Arial" w:hAnsi="Arial" w:cs="Arial"/>
          <w:sz w:val="24"/>
          <w:szCs w:val="24"/>
        </w:rPr>
        <w:t>The development of new, or redevelopment of existing multi-purpose facilities that cater for a</w:t>
      </w:r>
      <w:r w:rsidR="00BA727E" w:rsidRPr="00422ECE">
        <w:rPr>
          <w:rStyle w:val="BodycopyMedium"/>
          <w:rFonts w:ascii="Arial" w:hAnsi="Arial" w:cs="Arial"/>
          <w:sz w:val="24"/>
          <w:szCs w:val="24"/>
        </w:rPr>
        <w:t xml:space="preserve"> </w:t>
      </w:r>
      <w:r w:rsidRPr="00422ECE">
        <w:rPr>
          <w:rStyle w:val="BodycopyMedium"/>
          <w:rFonts w:ascii="Arial" w:hAnsi="Arial" w:cs="Arial"/>
          <w:sz w:val="24"/>
          <w:szCs w:val="24"/>
        </w:rPr>
        <w:t xml:space="preserve">range of activities and user groups with regional significance. </w:t>
      </w:r>
    </w:p>
    <w:p w:rsidR="00BC252C" w:rsidRPr="00422ECE" w:rsidRDefault="00BC252C" w:rsidP="00422ECE">
      <w:pPr>
        <w:rPr>
          <w:rStyle w:val="BodycopyMedium"/>
          <w:rFonts w:ascii="Arial" w:hAnsi="Arial" w:cs="Arial"/>
          <w:sz w:val="24"/>
          <w:szCs w:val="24"/>
        </w:rPr>
      </w:pPr>
    </w:p>
    <w:p w:rsidR="00BC252C" w:rsidRPr="006E7150" w:rsidRDefault="00BC252C" w:rsidP="00BC252C">
      <w:pPr>
        <w:pStyle w:val="DHHSbullet1"/>
        <w:numPr>
          <w:ilvl w:val="0"/>
          <w:numId w:val="0"/>
        </w:numPr>
        <w:spacing w:after="0" w:line="240" w:lineRule="auto"/>
        <w:ind w:left="284" w:hanging="284"/>
        <w:rPr>
          <w:sz w:val="24"/>
          <w:szCs w:val="24"/>
        </w:rPr>
      </w:pPr>
      <w:r w:rsidRPr="006E7150">
        <w:rPr>
          <w:sz w:val="24"/>
          <w:szCs w:val="24"/>
        </w:rPr>
        <w:t>A project may be considered regionally significant if:</w:t>
      </w:r>
    </w:p>
    <w:p w:rsidR="00BC252C" w:rsidRPr="006E7150" w:rsidRDefault="00BC252C" w:rsidP="00BC252C">
      <w:pPr>
        <w:pStyle w:val="DHHSbullet1"/>
        <w:numPr>
          <w:ilvl w:val="0"/>
          <w:numId w:val="22"/>
        </w:numPr>
        <w:spacing w:after="0" w:line="240" w:lineRule="auto"/>
        <w:rPr>
          <w:sz w:val="24"/>
          <w:szCs w:val="24"/>
        </w:rPr>
      </w:pPr>
      <w:r w:rsidRPr="006E7150">
        <w:rPr>
          <w:sz w:val="24"/>
          <w:szCs w:val="24"/>
        </w:rPr>
        <w:t>It caters for a broad participant catchment area or across municipalities;</w:t>
      </w:r>
    </w:p>
    <w:p w:rsidR="00BC252C" w:rsidRPr="006E7150" w:rsidRDefault="00BC252C" w:rsidP="00BC252C">
      <w:pPr>
        <w:pStyle w:val="DHHSbullet1"/>
        <w:numPr>
          <w:ilvl w:val="0"/>
          <w:numId w:val="22"/>
        </w:numPr>
        <w:spacing w:after="0" w:line="240" w:lineRule="auto"/>
        <w:rPr>
          <w:sz w:val="24"/>
          <w:szCs w:val="24"/>
        </w:rPr>
      </w:pPr>
      <w:r w:rsidRPr="006E7150">
        <w:rPr>
          <w:sz w:val="24"/>
          <w:szCs w:val="24"/>
        </w:rPr>
        <w:t>It is considered to have regional-level significance to a state sporting association;</w:t>
      </w:r>
    </w:p>
    <w:p w:rsidR="00BC252C" w:rsidRPr="006E7150" w:rsidRDefault="00BC252C" w:rsidP="00BC252C">
      <w:pPr>
        <w:pStyle w:val="DHHSbullet1"/>
        <w:numPr>
          <w:ilvl w:val="0"/>
          <w:numId w:val="22"/>
        </w:numPr>
        <w:spacing w:after="0" w:line="240" w:lineRule="auto"/>
        <w:rPr>
          <w:sz w:val="24"/>
          <w:szCs w:val="24"/>
        </w:rPr>
      </w:pPr>
      <w:r w:rsidRPr="006E7150">
        <w:rPr>
          <w:sz w:val="24"/>
          <w:szCs w:val="24"/>
        </w:rPr>
        <w:t>It provides a range of participation outcomes (community, competition, events and talent development); or</w:t>
      </w:r>
    </w:p>
    <w:p w:rsidR="00BC252C" w:rsidRDefault="00BC252C" w:rsidP="00BC252C">
      <w:pPr>
        <w:pStyle w:val="DHHSbullet1"/>
        <w:numPr>
          <w:ilvl w:val="0"/>
          <w:numId w:val="22"/>
        </w:numPr>
        <w:spacing w:after="0" w:line="240" w:lineRule="auto"/>
        <w:rPr>
          <w:sz w:val="24"/>
          <w:szCs w:val="24"/>
        </w:rPr>
      </w:pPr>
      <w:r w:rsidRPr="006E7150">
        <w:rPr>
          <w:sz w:val="24"/>
          <w:szCs w:val="24"/>
        </w:rPr>
        <w:t xml:space="preserve">It has the capacity to host national, state and regional </w:t>
      </w:r>
      <w:r>
        <w:rPr>
          <w:sz w:val="24"/>
          <w:szCs w:val="24"/>
        </w:rPr>
        <w:t xml:space="preserve">competitions. </w:t>
      </w:r>
    </w:p>
    <w:p w:rsidR="00422ECE" w:rsidRPr="00422ECE" w:rsidRDefault="00422ECE" w:rsidP="00552DE0">
      <w:pPr>
        <w:pStyle w:val="DHHSbullet1"/>
        <w:numPr>
          <w:ilvl w:val="0"/>
          <w:numId w:val="0"/>
        </w:numPr>
        <w:spacing w:after="0" w:line="240" w:lineRule="auto"/>
        <w:ind w:left="284" w:hanging="284"/>
        <w:rPr>
          <w:sz w:val="24"/>
          <w:szCs w:val="24"/>
        </w:rPr>
      </w:pPr>
    </w:p>
    <w:p w:rsidR="00B51444" w:rsidRDefault="00B51444" w:rsidP="00B51444">
      <w:pPr>
        <w:pStyle w:val="Heading4"/>
        <w:spacing w:before="0" w:after="0" w:line="240" w:lineRule="auto"/>
        <w:rPr>
          <w:rStyle w:val="BodycopyMedium"/>
          <w:rFonts w:eastAsia="Times"/>
          <w:b w:val="0"/>
          <w:bCs w:val="0"/>
        </w:rPr>
      </w:pPr>
      <w:r w:rsidRPr="00D178E7">
        <w:rPr>
          <w:rStyle w:val="BodycopyMedium"/>
          <w:rFonts w:cs="Arial"/>
          <w:sz w:val="24"/>
          <w:szCs w:val="24"/>
        </w:rPr>
        <w:t>Funding Details</w:t>
      </w:r>
    </w:p>
    <w:p w:rsidR="00B51444" w:rsidRPr="00F263B7" w:rsidRDefault="00B51444" w:rsidP="00B51444">
      <w:pPr>
        <w:pStyle w:val="DHHSbody"/>
      </w:pPr>
    </w:p>
    <w:tbl>
      <w:tblPr>
        <w:tblW w:w="0" w:type="auto"/>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271"/>
        <w:gridCol w:w="3271"/>
        <w:gridCol w:w="3275"/>
      </w:tblGrid>
      <w:tr w:rsidR="00B51444" w:rsidRPr="00D178E7" w:rsidTr="00552DE0">
        <w:trPr>
          <w:trHeight w:hRule="exact" w:val="625"/>
        </w:trPr>
        <w:tc>
          <w:tcPr>
            <w:tcW w:w="327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B51444" w:rsidRPr="006A501F" w:rsidRDefault="00B51444" w:rsidP="006A501F">
            <w:pPr>
              <w:pStyle w:val="DHHStablecolhead"/>
            </w:pPr>
            <w:r w:rsidRPr="006A501F">
              <w:t>Maximum grant</w:t>
            </w:r>
          </w:p>
        </w:tc>
        <w:tc>
          <w:tcPr>
            <w:tcW w:w="327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B51444" w:rsidRPr="006A501F" w:rsidRDefault="00B51444" w:rsidP="006A501F">
            <w:pPr>
              <w:pStyle w:val="DHHStablecolhead"/>
            </w:pPr>
            <w:r w:rsidRPr="006A501F">
              <w:t>Local government authority</w:t>
            </w:r>
          </w:p>
        </w:tc>
        <w:tc>
          <w:tcPr>
            <w:tcW w:w="327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B51444" w:rsidRPr="006A501F" w:rsidRDefault="00B51444" w:rsidP="006A501F">
            <w:pPr>
              <w:pStyle w:val="DHHStablecolhead"/>
            </w:pPr>
            <w:r w:rsidRPr="006A501F">
              <w:t>Funding ratios</w:t>
            </w:r>
          </w:p>
        </w:tc>
      </w:tr>
      <w:tr w:rsidR="00B51444" w:rsidRPr="00AF1C02" w:rsidTr="00552DE0">
        <w:trPr>
          <w:trHeight w:hRule="exact" w:val="440"/>
        </w:trPr>
        <w:tc>
          <w:tcPr>
            <w:tcW w:w="3271" w:type="dxa"/>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B51444" w:rsidRPr="00AF1C02" w:rsidRDefault="00B51444" w:rsidP="00D66188">
            <w:pPr>
              <w:rPr>
                <w:rFonts w:ascii="Arial" w:hAnsi="Arial" w:cs="Arial"/>
                <w:sz w:val="24"/>
                <w:szCs w:val="24"/>
              </w:rPr>
            </w:pPr>
          </w:p>
          <w:p w:rsidR="00903196" w:rsidRPr="00552DE0" w:rsidRDefault="00B51444" w:rsidP="00D66188">
            <w:pPr>
              <w:rPr>
                <w:rFonts w:ascii="Arial" w:hAnsi="Arial" w:cs="Arial"/>
                <w:sz w:val="24"/>
                <w:szCs w:val="24"/>
              </w:rPr>
            </w:pPr>
            <w:r w:rsidRPr="00552DE0">
              <w:rPr>
                <w:rFonts w:ascii="Arial" w:hAnsi="Arial" w:cs="Arial"/>
                <w:sz w:val="24"/>
                <w:szCs w:val="24"/>
              </w:rPr>
              <w:t xml:space="preserve">Up to </w:t>
            </w:r>
            <w:r w:rsidR="00552DE0" w:rsidRPr="00552DE0">
              <w:rPr>
                <w:rFonts w:ascii="Arial" w:hAnsi="Arial" w:cs="Arial"/>
                <w:sz w:val="24"/>
                <w:szCs w:val="24"/>
              </w:rPr>
              <w:t>$</w:t>
            </w:r>
            <w:r w:rsidR="005D69B2">
              <w:rPr>
                <w:rFonts w:ascii="Arial" w:hAnsi="Arial" w:cs="Arial"/>
                <w:sz w:val="24"/>
                <w:szCs w:val="24"/>
              </w:rPr>
              <w:t>800,000</w:t>
            </w:r>
          </w:p>
          <w:p w:rsidR="00B51444" w:rsidRPr="00AF1C02" w:rsidRDefault="00B51444" w:rsidP="00D66188">
            <w:pPr>
              <w:rPr>
                <w:rFonts w:ascii="Arial" w:hAnsi="Arial" w:cs="Arial"/>
                <w:sz w:val="24"/>
                <w:szCs w:val="24"/>
              </w:rPr>
            </w:pPr>
          </w:p>
          <w:p w:rsidR="00B51444" w:rsidRPr="00AF1C02" w:rsidRDefault="00B51444" w:rsidP="00D66188">
            <w:pPr>
              <w:rPr>
                <w:rFonts w:ascii="Arial" w:hAnsi="Arial" w:cs="Arial"/>
                <w:sz w:val="24"/>
                <w:szCs w:val="24"/>
              </w:rPr>
            </w:pPr>
            <w:r w:rsidRPr="00AF1C02">
              <w:rPr>
                <w:rFonts w:ascii="Arial" w:hAnsi="Arial" w:cs="Arial"/>
                <w:sz w:val="24"/>
                <w:szCs w:val="24"/>
              </w:rPr>
              <w:t>No maximum Total Project Cost</w:t>
            </w:r>
          </w:p>
        </w:tc>
        <w:tc>
          <w:tcPr>
            <w:tcW w:w="327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B51444" w:rsidRPr="00AF1C02" w:rsidRDefault="00B51444" w:rsidP="00D66188">
            <w:pPr>
              <w:rPr>
                <w:rFonts w:ascii="Arial" w:hAnsi="Arial" w:cs="Arial"/>
                <w:sz w:val="24"/>
                <w:szCs w:val="24"/>
              </w:rPr>
            </w:pPr>
            <w:r w:rsidRPr="00AF1C02">
              <w:rPr>
                <w:rFonts w:ascii="Arial" w:hAnsi="Arial" w:cs="Arial"/>
                <w:sz w:val="24"/>
                <w:szCs w:val="24"/>
              </w:rPr>
              <w:t>Metropolitan</w:t>
            </w:r>
          </w:p>
        </w:tc>
        <w:tc>
          <w:tcPr>
            <w:tcW w:w="327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B51444" w:rsidRPr="00AF1C02" w:rsidRDefault="00B51444" w:rsidP="00D66188">
            <w:pPr>
              <w:rPr>
                <w:rFonts w:ascii="Arial" w:hAnsi="Arial" w:cs="Arial"/>
                <w:sz w:val="24"/>
                <w:szCs w:val="24"/>
              </w:rPr>
            </w:pPr>
            <w:r w:rsidRPr="00AF1C02">
              <w:rPr>
                <w:rFonts w:ascii="Arial" w:hAnsi="Arial" w:cs="Arial"/>
                <w:sz w:val="24"/>
                <w:szCs w:val="24"/>
              </w:rPr>
              <w:t>SRV $1:$3 local</w:t>
            </w:r>
          </w:p>
        </w:tc>
      </w:tr>
      <w:tr w:rsidR="00B51444" w:rsidRPr="00AF1C02" w:rsidTr="00552DE0">
        <w:trPr>
          <w:trHeight w:hRule="exact" w:val="1483"/>
        </w:trPr>
        <w:tc>
          <w:tcPr>
            <w:tcW w:w="3271" w:type="dxa"/>
            <w:vMerge/>
            <w:tcBorders>
              <w:top w:val="single" w:sz="4" w:space="0" w:color="auto"/>
              <w:left w:val="single" w:sz="4" w:space="0" w:color="auto"/>
              <w:bottom w:val="single" w:sz="4" w:space="0" w:color="auto"/>
              <w:right w:val="single" w:sz="4" w:space="0" w:color="auto"/>
            </w:tcBorders>
          </w:tcPr>
          <w:p w:rsidR="00B51444" w:rsidRPr="00AF1C02" w:rsidRDefault="00B51444" w:rsidP="00D66188">
            <w:pPr>
              <w:rPr>
                <w:rFonts w:ascii="Arial" w:hAnsi="Arial" w:cs="Arial"/>
                <w:sz w:val="24"/>
                <w:szCs w:val="24"/>
              </w:rPr>
            </w:pPr>
          </w:p>
        </w:tc>
        <w:tc>
          <w:tcPr>
            <w:tcW w:w="327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B51444" w:rsidRPr="00AF1C02" w:rsidRDefault="00B51444" w:rsidP="00D66188">
            <w:pPr>
              <w:rPr>
                <w:rFonts w:ascii="Arial" w:hAnsi="Arial" w:cs="Arial"/>
                <w:sz w:val="24"/>
                <w:szCs w:val="24"/>
              </w:rPr>
            </w:pPr>
            <w:r w:rsidRPr="00AF1C02">
              <w:rPr>
                <w:rFonts w:ascii="Arial" w:hAnsi="Arial" w:cs="Arial"/>
                <w:sz w:val="24"/>
                <w:szCs w:val="24"/>
              </w:rPr>
              <w:t>Cardinia, Casey, Hume, Melton, Mornington Peninsula, Nillumbik, Whittlesea, Wyndham and Yarra Ranges</w:t>
            </w:r>
          </w:p>
        </w:tc>
        <w:tc>
          <w:tcPr>
            <w:tcW w:w="327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B51444" w:rsidRPr="00AF1C02" w:rsidRDefault="00B51444" w:rsidP="00D66188">
            <w:pPr>
              <w:rPr>
                <w:rFonts w:ascii="Arial" w:hAnsi="Arial" w:cs="Arial"/>
                <w:sz w:val="24"/>
                <w:szCs w:val="24"/>
              </w:rPr>
            </w:pPr>
            <w:r w:rsidRPr="00AF1C02">
              <w:rPr>
                <w:rFonts w:ascii="Arial" w:hAnsi="Arial" w:cs="Arial"/>
                <w:sz w:val="24"/>
                <w:szCs w:val="24"/>
              </w:rPr>
              <w:t>SRV $1:$2 local</w:t>
            </w:r>
          </w:p>
        </w:tc>
      </w:tr>
      <w:tr w:rsidR="00B51444" w:rsidRPr="00AF1C02" w:rsidTr="0055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578"/>
        </w:trPr>
        <w:tc>
          <w:tcPr>
            <w:tcW w:w="3271" w:type="dxa"/>
            <w:vMerge/>
            <w:tcBorders>
              <w:top w:val="single" w:sz="4" w:space="0" w:color="auto"/>
              <w:left w:val="single" w:sz="4" w:space="0" w:color="auto"/>
              <w:bottom w:val="single" w:sz="4" w:space="0" w:color="auto"/>
              <w:right w:val="single" w:sz="4" w:space="0" w:color="auto"/>
            </w:tcBorders>
          </w:tcPr>
          <w:p w:rsidR="00B51444" w:rsidRPr="00AF1C02" w:rsidRDefault="00B51444" w:rsidP="00D66188">
            <w:pPr>
              <w:rPr>
                <w:rFonts w:ascii="Arial" w:hAnsi="Arial" w:cs="Arial"/>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rsidR="00B51444" w:rsidRPr="00AF1C02" w:rsidRDefault="00B51444" w:rsidP="00D66188">
            <w:pPr>
              <w:rPr>
                <w:rFonts w:ascii="Arial" w:hAnsi="Arial" w:cs="Arial"/>
                <w:sz w:val="24"/>
                <w:szCs w:val="24"/>
              </w:rPr>
            </w:pPr>
            <w:r w:rsidRPr="00AF1C02">
              <w:rPr>
                <w:rFonts w:ascii="Arial" w:hAnsi="Arial" w:cs="Arial"/>
                <w:sz w:val="24"/>
                <w:szCs w:val="24"/>
              </w:rPr>
              <w:t>Ballarat, Bendigo, Geelong</w:t>
            </w:r>
          </w:p>
        </w:tc>
        <w:tc>
          <w:tcPr>
            <w:tcW w:w="3274" w:type="dxa"/>
            <w:tcBorders>
              <w:top w:val="single" w:sz="4" w:space="0" w:color="auto"/>
              <w:left w:val="single" w:sz="4" w:space="0" w:color="auto"/>
              <w:bottom w:val="single" w:sz="4" w:space="0" w:color="auto"/>
              <w:right w:val="single" w:sz="4" w:space="0" w:color="auto"/>
            </w:tcBorders>
            <w:vAlign w:val="center"/>
          </w:tcPr>
          <w:p w:rsidR="00B51444" w:rsidRPr="00AF1C02" w:rsidRDefault="00B51444" w:rsidP="00D66188">
            <w:pPr>
              <w:rPr>
                <w:rFonts w:ascii="Arial" w:hAnsi="Arial" w:cs="Arial"/>
                <w:sz w:val="24"/>
                <w:szCs w:val="24"/>
              </w:rPr>
            </w:pPr>
            <w:r w:rsidRPr="00AF1C02">
              <w:rPr>
                <w:rFonts w:ascii="Arial" w:hAnsi="Arial" w:cs="Arial"/>
                <w:sz w:val="24"/>
                <w:szCs w:val="24"/>
              </w:rPr>
              <w:t>SRV $1:$2 local</w:t>
            </w:r>
          </w:p>
        </w:tc>
      </w:tr>
      <w:tr w:rsidR="00B51444" w:rsidRPr="00AF1C02" w:rsidTr="00E81CEE">
        <w:trPr>
          <w:trHeight w:hRule="exact" w:val="440"/>
        </w:trPr>
        <w:tc>
          <w:tcPr>
            <w:tcW w:w="3271" w:type="dxa"/>
            <w:vMerge/>
            <w:tcBorders>
              <w:top w:val="single" w:sz="4" w:space="0" w:color="auto"/>
              <w:left w:val="single" w:sz="4" w:space="0" w:color="auto"/>
              <w:bottom w:val="single" w:sz="4" w:space="0" w:color="auto"/>
              <w:right w:val="single" w:sz="4" w:space="0" w:color="auto"/>
            </w:tcBorders>
          </w:tcPr>
          <w:p w:rsidR="00B51444" w:rsidRPr="00AF1C02" w:rsidRDefault="00B51444" w:rsidP="00D66188">
            <w:pPr>
              <w:rPr>
                <w:rFonts w:ascii="Arial" w:hAnsi="Arial" w:cs="Arial"/>
                <w:sz w:val="24"/>
                <w:szCs w:val="24"/>
              </w:rPr>
            </w:pPr>
          </w:p>
        </w:tc>
        <w:tc>
          <w:tcPr>
            <w:tcW w:w="327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B51444" w:rsidRPr="00AF1C02" w:rsidRDefault="00B51444" w:rsidP="00D66188">
            <w:pPr>
              <w:rPr>
                <w:rFonts w:ascii="Arial" w:hAnsi="Arial" w:cs="Arial"/>
                <w:sz w:val="24"/>
                <w:szCs w:val="24"/>
              </w:rPr>
            </w:pPr>
            <w:r w:rsidRPr="00AF1C02">
              <w:rPr>
                <w:rFonts w:ascii="Arial" w:hAnsi="Arial" w:cs="Arial"/>
                <w:sz w:val="24"/>
                <w:szCs w:val="24"/>
              </w:rPr>
              <w:t>Rural</w:t>
            </w:r>
          </w:p>
        </w:tc>
        <w:tc>
          <w:tcPr>
            <w:tcW w:w="327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B51444" w:rsidRPr="00AF1C02" w:rsidRDefault="00B51444" w:rsidP="00D66188">
            <w:pPr>
              <w:rPr>
                <w:rFonts w:ascii="Arial" w:hAnsi="Arial" w:cs="Arial"/>
                <w:sz w:val="24"/>
                <w:szCs w:val="24"/>
              </w:rPr>
            </w:pPr>
            <w:r w:rsidRPr="00AF1C02">
              <w:rPr>
                <w:rFonts w:ascii="Arial" w:hAnsi="Arial" w:cs="Arial"/>
                <w:sz w:val="24"/>
                <w:szCs w:val="24"/>
              </w:rPr>
              <w:t>SRV $1:$1 local</w:t>
            </w:r>
          </w:p>
        </w:tc>
      </w:tr>
      <w:tr w:rsidR="00B51444" w:rsidRPr="00AF1C02" w:rsidTr="00E81CEE">
        <w:trPr>
          <w:trHeight w:hRule="exact" w:val="812"/>
        </w:trPr>
        <w:tc>
          <w:tcPr>
            <w:tcW w:w="9817" w:type="dxa"/>
            <w:gridSpan w:val="3"/>
            <w:tcBorders>
              <w:top w:val="single" w:sz="4" w:space="0" w:color="auto"/>
              <w:left w:val="single" w:sz="4" w:space="0" w:color="auto"/>
              <w:bottom w:val="single" w:sz="4" w:space="0" w:color="auto"/>
              <w:right w:val="single" w:sz="4" w:space="0" w:color="auto"/>
            </w:tcBorders>
          </w:tcPr>
          <w:p w:rsidR="00B51444" w:rsidRPr="00AF1C02" w:rsidRDefault="00B51444" w:rsidP="00552DE0">
            <w:pPr>
              <w:pStyle w:val="Bodycopy"/>
              <w:spacing w:after="0" w:line="240" w:lineRule="auto"/>
              <w:rPr>
                <w:rFonts w:ascii="Arial" w:hAnsi="Arial" w:cs="Arial"/>
                <w:i/>
                <w:iCs/>
                <w:sz w:val="24"/>
                <w:szCs w:val="24"/>
              </w:rPr>
            </w:pPr>
            <w:r w:rsidRPr="00AF1C02">
              <w:rPr>
                <w:rStyle w:val="meditalic"/>
                <w:rFonts w:ascii="Arial" w:hAnsi="Arial" w:cs="Arial"/>
                <w:iCs/>
                <w:sz w:val="24"/>
                <w:szCs w:val="24"/>
              </w:rPr>
              <w:t>Consideration will be given to claiming in-kind expenses to a maximum of 25 per cent of the total project cost for Major Facilities. Councils must approve and underwrite any in-kind contribution.</w:t>
            </w:r>
          </w:p>
        </w:tc>
      </w:tr>
      <w:tr w:rsidR="005D3829" w:rsidRPr="00AF1C02" w:rsidTr="00E81CEE">
        <w:trPr>
          <w:trHeight w:hRule="exact" w:val="1317"/>
        </w:trPr>
        <w:tc>
          <w:tcPr>
            <w:tcW w:w="98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829" w:rsidRPr="00AF1C02" w:rsidRDefault="005D3829" w:rsidP="00033AFF">
            <w:pPr>
              <w:rPr>
                <w:rStyle w:val="meditalic"/>
                <w:rFonts w:ascii="Arial" w:hAnsi="Arial" w:cs="Arial"/>
                <w:iCs/>
                <w:sz w:val="24"/>
                <w:szCs w:val="24"/>
              </w:rPr>
            </w:pPr>
            <w:r w:rsidRPr="00AF1C02">
              <w:rPr>
                <w:rStyle w:val="BodycopyItalic"/>
                <w:rFonts w:ascii="Arial" w:hAnsi="Arial" w:cs="Arial"/>
                <w:iCs/>
                <w:sz w:val="24"/>
                <w:szCs w:val="24"/>
              </w:rPr>
              <w:t>Major Facilities, Better Pools and Small Aquatic Projects must allocate a minimum of 25 per cent of the requested grant amount to components that will improve energy or water efficiency and environmental sustainability. This must be demonstrated with a specific Environmental Sustainable Design budget in the Full Application.</w:t>
            </w:r>
          </w:p>
        </w:tc>
      </w:tr>
    </w:tbl>
    <w:p w:rsidR="00B51444" w:rsidRPr="00AF1C02" w:rsidRDefault="00B51444" w:rsidP="00B51444">
      <w:pPr>
        <w:pStyle w:val="Sub-heading2"/>
        <w:spacing w:after="0" w:line="240" w:lineRule="auto"/>
        <w:ind w:left="0" w:firstLine="0"/>
        <w:rPr>
          <w:rFonts w:ascii="Arial" w:hAnsi="Arial" w:cs="Arial"/>
          <w:color w:val="auto"/>
        </w:rPr>
      </w:pPr>
    </w:p>
    <w:p w:rsidR="00B51444" w:rsidRDefault="00024E55" w:rsidP="006A501F">
      <w:pPr>
        <w:pStyle w:val="Heading2"/>
        <w:rPr>
          <w:rFonts w:cs="Arial"/>
        </w:rPr>
      </w:pPr>
      <w:bookmarkStart w:id="22" w:name="_Toc511813379"/>
      <w:r>
        <w:lastRenderedPageBreak/>
        <w:t>8</w:t>
      </w:r>
      <w:r w:rsidR="00B51444" w:rsidRPr="004357AC">
        <w:t>.1</w:t>
      </w:r>
      <w:r w:rsidR="00FD03C7">
        <w:t xml:space="preserve"> </w:t>
      </w:r>
      <w:r w:rsidR="00B51444" w:rsidRPr="004357AC">
        <w:t xml:space="preserve">Major Facilities </w:t>
      </w:r>
      <w:r w:rsidR="00B51444">
        <w:t xml:space="preserve">– Full application </w:t>
      </w:r>
      <w:r w:rsidR="00B51444" w:rsidRPr="004357AC">
        <w:t>assessment criteria</w:t>
      </w:r>
      <w:bookmarkEnd w:id="22"/>
      <w:r w:rsidR="00B51444" w:rsidRPr="00D178E7">
        <w:rPr>
          <w:rFonts w:cs="Arial"/>
        </w:rPr>
        <w:br/>
      </w:r>
    </w:p>
    <w:tbl>
      <w:tblPr>
        <w:tblW w:w="9571" w:type="dxa"/>
        <w:tblInd w:w="1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993"/>
        <w:gridCol w:w="8578"/>
      </w:tblGrid>
      <w:tr w:rsidR="00903196" w:rsidRPr="00D178E7" w:rsidTr="00903196">
        <w:trPr>
          <w:trHeight w:val="60"/>
        </w:trPr>
        <w:tc>
          <w:tcPr>
            <w:tcW w:w="9571" w:type="dxa"/>
            <w:gridSpan w:val="2"/>
            <w:tcBorders>
              <w:top w:val="single" w:sz="8" w:space="0" w:color="auto"/>
              <w:left w:val="single" w:sz="8" w:space="0" w:color="auto"/>
              <w:bottom w:val="single" w:sz="8" w:space="0" w:color="auto"/>
              <w:right w:val="single" w:sz="8" w:space="0" w:color="auto"/>
            </w:tcBorders>
            <w:tcMar>
              <w:top w:w="125" w:type="dxa"/>
              <w:left w:w="125" w:type="dxa"/>
              <w:bottom w:w="125" w:type="dxa"/>
              <w:right w:w="125" w:type="dxa"/>
            </w:tcMar>
            <w:vAlign w:val="center"/>
          </w:tcPr>
          <w:p w:rsidR="00903196" w:rsidRPr="00903196" w:rsidRDefault="00903196" w:rsidP="00087FF7">
            <w:pPr>
              <w:pStyle w:val="DHHStablecolhead"/>
              <w:spacing w:before="0" w:after="0"/>
              <w:rPr>
                <w:color w:val="auto"/>
                <w:sz w:val="24"/>
                <w:szCs w:val="24"/>
              </w:rPr>
            </w:pPr>
            <w:r w:rsidRPr="00D178E7">
              <w:rPr>
                <w:color w:val="auto"/>
                <w:sz w:val="24"/>
                <w:szCs w:val="24"/>
              </w:rPr>
              <w:t>Project Development</w:t>
            </w:r>
          </w:p>
        </w:tc>
      </w:tr>
      <w:tr w:rsidR="00903196" w:rsidRPr="00FF6471" w:rsidTr="00087FF7">
        <w:trPr>
          <w:trHeight w:val="60"/>
        </w:trPr>
        <w:tc>
          <w:tcPr>
            <w:tcW w:w="993" w:type="dxa"/>
            <w:vMerge w:val="restart"/>
            <w:tcMar>
              <w:top w:w="125" w:type="dxa"/>
              <w:left w:w="125" w:type="dxa"/>
              <w:bottom w:w="125" w:type="dxa"/>
              <w:right w:w="125" w:type="dxa"/>
            </w:tcMar>
            <w:vAlign w:val="center"/>
          </w:tcPr>
          <w:p w:rsidR="00903196" w:rsidRPr="00AF1C02" w:rsidRDefault="00903196" w:rsidP="00087FF7">
            <w:pPr>
              <w:rPr>
                <w:rFonts w:ascii="Arial" w:hAnsi="Arial" w:cs="Arial"/>
                <w:sz w:val="24"/>
                <w:szCs w:val="24"/>
              </w:rPr>
            </w:pPr>
            <w:r>
              <w:rPr>
                <w:rFonts w:ascii="Arial" w:hAnsi="Arial" w:cs="Arial"/>
                <w:sz w:val="24"/>
                <w:szCs w:val="24"/>
              </w:rPr>
              <w:t>3</w:t>
            </w:r>
            <w:r w:rsidRPr="00AF1C02">
              <w:rPr>
                <w:rFonts w:ascii="Arial" w:hAnsi="Arial" w:cs="Arial"/>
                <w:sz w:val="24"/>
                <w:szCs w:val="24"/>
              </w:rPr>
              <w:t>0%</w:t>
            </w:r>
          </w:p>
        </w:tc>
        <w:tc>
          <w:tcPr>
            <w:tcW w:w="8578" w:type="dxa"/>
            <w:tcMar>
              <w:top w:w="125" w:type="dxa"/>
              <w:left w:w="125" w:type="dxa"/>
              <w:bottom w:w="125" w:type="dxa"/>
              <w:right w:w="125" w:type="dxa"/>
            </w:tcMar>
            <w:vAlign w:val="center"/>
          </w:tcPr>
          <w:p w:rsidR="00903196" w:rsidRPr="00AF1C02" w:rsidRDefault="00903196" w:rsidP="00087FF7">
            <w:pPr>
              <w:rPr>
                <w:rFonts w:ascii="Arial" w:hAnsi="Arial" w:cs="Arial"/>
                <w:sz w:val="24"/>
                <w:szCs w:val="24"/>
              </w:rPr>
            </w:pPr>
            <w:r>
              <w:rPr>
                <w:rFonts w:ascii="Arial" w:hAnsi="Arial" w:cs="Arial"/>
                <w:sz w:val="24"/>
                <w:szCs w:val="24"/>
              </w:rPr>
              <w:t>Describe why the project is required?</w:t>
            </w:r>
          </w:p>
        </w:tc>
      </w:tr>
      <w:tr w:rsidR="00903196" w:rsidRPr="00FF6471" w:rsidTr="00087FF7">
        <w:trPr>
          <w:trHeight w:val="60"/>
        </w:trPr>
        <w:tc>
          <w:tcPr>
            <w:tcW w:w="993" w:type="dxa"/>
            <w:vMerge/>
            <w:tcMar>
              <w:top w:w="125" w:type="dxa"/>
              <w:left w:w="125" w:type="dxa"/>
              <w:bottom w:w="125" w:type="dxa"/>
              <w:right w:w="125" w:type="dxa"/>
            </w:tcMar>
            <w:vAlign w:val="center"/>
          </w:tcPr>
          <w:p w:rsidR="00903196" w:rsidRPr="00AF1C02" w:rsidDel="00AF6553" w:rsidRDefault="00903196" w:rsidP="00087FF7">
            <w:pPr>
              <w:rPr>
                <w:rFonts w:ascii="Arial" w:hAnsi="Arial" w:cs="Arial"/>
                <w:sz w:val="24"/>
                <w:szCs w:val="24"/>
              </w:rPr>
            </w:pPr>
          </w:p>
        </w:tc>
        <w:tc>
          <w:tcPr>
            <w:tcW w:w="8578" w:type="dxa"/>
            <w:tcMar>
              <w:top w:w="125" w:type="dxa"/>
              <w:left w:w="125" w:type="dxa"/>
              <w:bottom w:w="125" w:type="dxa"/>
              <w:right w:w="125" w:type="dxa"/>
            </w:tcMar>
            <w:vAlign w:val="center"/>
          </w:tcPr>
          <w:p w:rsidR="00903196" w:rsidRPr="00AF1C02" w:rsidRDefault="00236736" w:rsidP="00087FF7">
            <w:pPr>
              <w:rPr>
                <w:rFonts w:ascii="Arial" w:hAnsi="Arial" w:cs="Arial"/>
                <w:sz w:val="24"/>
                <w:szCs w:val="24"/>
              </w:rPr>
            </w:pPr>
            <w:r>
              <w:rPr>
                <w:rFonts w:ascii="Arial" w:hAnsi="Arial" w:cs="Arial"/>
                <w:sz w:val="24"/>
                <w:szCs w:val="24"/>
              </w:rPr>
              <w:t>Detail the project scope</w:t>
            </w:r>
            <w:r w:rsidR="00903196">
              <w:rPr>
                <w:rFonts w:ascii="Arial" w:hAnsi="Arial" w:cs="Arial"/>
                <w:sz w:val="24"/>
                <w:szCs w:val="24"/>
              </w:rPr>
              <w:t xml:space="preserve"> outlining all components of the development.</w:t>
            </w:r>
          </w:p>
        </w:tc>
      </w:tr>
      <w:tr w:rsidR="00903196" w:rsidRPr="00FF6471" w:rsidTr="00087FF7">
        <w:trPr>
          <w:trHeight w:val="60"/>
        </w:trPr>
        <w:tc>
          <w:tcPr>
            <w:tcW w:w="993" w:type="dxa"/>
            <w:vMerge/>
            <w:tcMar>
              <w:top w:w="125" w:type="dxa"/>
              <w:left w:w="125" w:type="dxa"/>
              <w:bottom w:w="125" w:type="dxa"/>
              <w:right w:w="125" w:type="dxa"/>
            </w:tcMar>
            <w:vAlign w:val="center"/>
          </w:tcPr>
          <w:p w:rsidR="00903196" w:rsidRPr="00AF1C02" w:rsidRDefault="00903196" w:rsidP="00087FF7">
            <w:pPr>
              <w:rPr>
                <w:rFonts w:ascii="Arial" w:hAnsi="Arial" w:cs="Arial"/>
                <w:sz w:val="24"/>
                <w:szCs w:val="24"/>
              </w:rPr>
            </w:pPr>
          </w:p>
        </w:tc>
        <w:tc>
          <w:tcPr>
            <w:tcW w:w="8578" w:type="dxa"/>
            <w:tcMar>
              <w:top w:w="125" w:type="dxa"/>
              <w:left w:w="125" w:type="dxa"/>
              <w:bottom w:w="125" w:type="dxa"/>
              <w:right w:w="125" w:type="dxa"/>
            </w:tcMar>
            <w:vAlign w:val="center"/>
          </w:tcPr>
          <w:p w:rsidR="00903196" w:rsidRPr="000055FC" w:rsidRDefault="00236736" w:rsidP="00087FF7">
            <w:pPr>
              <w:rPr>
                <w:rFonts w:ascii="Arial" w:hAnsi="Arial" w:cs="Arial"/>
                <w:spacing w:val="-2"/>
                <w:sz w:val="24"/>
                <w:szCs w:val="24"/>
              </w:rPr>
            </w:pPr>
            <w:r>
              <w:rPr>
                <w:rFonts w:ascii="Arial" w:hAnsi="Arial" w:cs="Arial"/>
                <w:spacing w:val="-2"/>
                <w:sz w:val="24"/>
                <w:szCs w:val="24"/>
              </w:rPr>
              <w:t>What design considerations have been explored and/or implemented (i.e. Universal Design, ESD, CPTED) and who has been involved during this phase?</w:t>
            </w:r>
            <w:r w:rsidR="00903196">
              <w:rPr>
                <w:rFonts w:ascii="Arial" w:hAnsi="Arial" w:cs="Arial"/>
                <w:spacing w:val="-2"/>
                <w:sz w:val="24"/>
                <w:szCs w:val="24"/>
              </w:rPr>
              <w:t xml:space="preserve"> </w:t>
            </w:r>
          </w:p>
        </w:tc>
      </w:tr>
      <w:tr w:rsidR="00903196" w:rsidRPr="00FF6471" w:rsidTr="00087FF7">
        <w:trPr>
          <w:trHeight w:val="60"/>
        </w:trPr>
        <w:tc>
          <w:tcPr>
            <w:tcW w:w="993" w:type="dxa"/>
            <w:vMerge/>
            <w:tcMar>
              <w:top w:w="125" w:type="dxa"/>
              <w:left w:w="125" w:type="dxa"/>
              <w:bottom w:w="125" w:type="dxa"/>
              <w:right w:w="125" w:type="dxa"/>
            </w:tcMar>
            <w:vAlign w:val="center"/>
          </w:tcPr>
          <w:p w:rsidR="00903196" w:rsidRPr="00AF1C02" w:rsidRDefault="00903196" w:rsidP="00087FF7">
            <w:pPr>
              <w:rPr>
                <w:rFonts w:ascii="Arial" w:hAnsi="Arial" w:cs="Arial"/>
                <w:sz w:val="24"/>
                <w:szCs w:val="24"/>
              </w:rPr>
            </w:pPr>
          </w:p>
        </w:tc>
        <w:tc>
          <w:tcPr>
            <w:tcW w:w="8578" w:type="dxa"/>
            <w:tcMar>
              <w:top w:w="125" w:type="dxa"/>
              <w:left w:w="125" w:type="dxa"/>
              <w:bottom w:w="125" w:type="dxa"/>
              <w:right w:w="125" w:type="dxa"/>
            </w:tcMar>
            <w:vAlign w:val="center"/>
          </w:tcPr>
          <w:p w:rsidR="00903196" w:rsidRPr="000055FC" w:rsidRDefault="00903196" w:rsidP="00087FF7">
            <w:pPr>
              <w:rPr>
                <w:rFonts w:ascii="Arial" w:hAnsi="Arial" w:cs="Arial"/>
                <w:spacing w:val="-2"/>
                <w:sz w:val="24"/>
                <w:szCs w:val="24"/>
              </w:rPr>
            </w:pPr>
            <w:r>
              <w:rPr>
                <w:rFonts w:ascii="Arial" w:hAnsi="Arial" w:cs="Arial"/>
                <w:sz w:val="24"/>
                <w:szCs w:val="24"/>
              </w:rPr>
              <w:t xml:space="preserve">Provide details on how </w:t>
            </w:r>
            <w:r>
              <w:rPr>
                <w:rFonts w:ascii="Arial" w:hAnsi="Arial" w:cs="Arial"/>
                <w:spacing w:val="-2"/>
                <w:sz w:val="24"/>
                <w:szCs w:val="24"/>
              </w:rPr>
              <w:t>project costs have been accurately identified, and outline how the project will be funded.</w:t>
            </w:r>
          </w:p>
        </w:tc>
      </w:tr>
      <w:tr w:rsidR="00903196" w:rsidRPr="00FF6471" w:rsidTr="00087FF7">
        <w:trPr>
          <w:trHeight w:val="60"/>
        </w:trPr>
        <w:tc>
          <w:tcPr>
            <w:tcW w:w="993" w:type="dxa"/>
            <w:vMerge/>
          </w:tcPr>
          <w:p w:rsidR="00903196" w:rsidRPr="00AF1C02" w:rsidRDefault="00903196" w:rsidP="00087FF7">
            <w:pPr>
              <w:rPr>
                <w:rFonts w:ascii="Arial" w:hAnsi="Arial" w:cs="Arial"/>
                <w:sz w:val="24"/>
                <w:szCs w:val="24"/>
              </w:rPr>
            </w:pPr>
          </w:p>
        </w:tc>
        <w:tc>
          <w:tcPr>
            <w:tcW w:w="8578" w:type="dxa"/>
            <w:tcMar>
              <w:top w:w="125" w:type="dxa"/>
              <w:left w:w="125" w:type="dxa"/>
              <w:bottom w:w="125" w:type="dxa"/>
              <w:right w:w="125" w:type="dxa"/>
            </w:tcMar>
            <w:vAlign w:val="center"/>
          </w:tcPr>
          <w:p w:rsidR="00903196" w:rsidRDefault="00903196" w:rsidP="00087FF7">
            <w:pPr>
              <w:rPr>
                <w:rFonts w:ascii="Arial" w:hAnsi="Arial" w:cs="Arial"/>
                <w:sz w:val="24"/>
                <w:szCs w:val="24"/>
              </w:rPr>
            </w:pPr>
            <w:r w:rsidRPr="00AF1C02">
              <w:rPr>
                <w:rFonts w:ascii="Arial" w:hAnsi="Arial" w:cs="Arial"/>
                <w:sz w:val="24"/>
                <w:szCs w:val="24"/>
              </w:rPr>
              <w:t>Demonstrate appropriate business and management planning, which addresses operational and financial sustainability.</w:t>
            </w:r>
          </w:p>
        </w:tc>
      </w:tr>
      <w:tr w:rsidR="00903196" w:rsidRPr="00FF6471" w:rsidTr="00087FF7">
        <w:trPr>
          <w:trHeight w:val="549"/>
        </w:trPr>
        <w:tc>
          <w:tcPr>
            <w:tcW w:w="9571" w:type="dxa"/>
            <w:gridSpan w:val="2"/>
            <w:vAlign w:val="center"/>
          </w:tcPr>
          <w:p w:rsidR="00903196" w:rsidRPr="00AF1C02" w:rsidRDefault="00903196" w:rsidP="00087FF7">
            <w:pPr>
              <w:pStyle w:val="DHHStablecolhead"/>
              <w:spacing w:before="0" w:after="0"/>
              <w:rPr>
                <w:rFonts w:cs="Arial"/>
                <w:sz w:val="24"/>
                <w:szCs w:val="24"/>
              </w:rPr>
            </w:pPr>
            <w:r>
              <w:rPr>
                <w:color w:val="auto"/>
                <w:sz w:val="24"/>
                <w:szCs w:val="24"/>
              </w:rPr>
              <w:t xml:space="preserve">  Strategic Alignment</w:t>
            </w:r>
          </w:p>
        </w:tc>
      </w:tr>
      <w:tr w:rsidR="00903196" w:rsidRPr="00FF6471" w:rsidTr="00087FF7">
        <w:trPr>
          <w:trHeight w:val="60"/>
        </w:trPr>
        <w:tc>
          <w:tcPr>
            <w:tcW w:w="993" w:type="dxa"/>
            <w:vMerge w:val="restart"/>
            <w:vAlign w:val="center"/>
          </w:tcPr>
          <w:p w:rsidR="00903196" w:rsidRPr="00AF1C02" w:rsidRDefault="00903196" w:rsidP="00087FF7">
            <w:pPr>
              <w:rPr>
                <w:rFonts w:ascii="Arial" w:hAnsi="Arial" w:cs="Arial"/>
                <w:sz w:val="24"/>
                <w:szCs w:val="24"/>
              </w:rPr>
            </w:pPr>
            <w:r>
              <w:rPr>
                <w:rFonts w:ascii="Arial" w:hAnsi="Arial" w:cs="Arial"/>
                <w:sz w:val="24"/>
                <w:szCs w:val="24"/>
              </w:rPr>
              <w:t xml:space="preserve">  2</w:t>
            </w:r>
            <w:r w:rsidRPr="00AF1C02">
              <w:rPr>
                <w:rFonts w:ascii="Arial" w:hAnsi="Arial" w:cs="Arial"/>
                <w:sz w:val="24"/>
                <w:szCs w:val="24"/>
              </w:rPr>
              <w:t>0%</w:t>
            </w:r>
          </w:p>
        </w:tc>
        <w:tc>
          <w:tcPr>
            <w:tcW w:w="8578" w:type="dxa"/>
            <w:tcMar>
              <w:top w:w="125" w:type="dxa"/>
              <w:left w:w="125" w:type="dxa"/>
              <w:bottom w:w="125" w:type="dxa"/>
              <w:right w:w="125" w:type="dxa"/>
            </w:tcMar>
            <w:vAlign w:val="center"/>
          </w:tcPr>
          <w:p w:rsidR="00903196" w:rsidRPr="00AF1C02" w:rsidRDefault="00236736" w:rsidP="00062978">
            <w:pPr>
              <w:rPr>
                <w:rFonts w:ascii="Arial" w:hAnsi="Arial" w:cs="Arial"/>
                <w:sz w:val="24"/>
                <w:szCs w:val="24"/>
              </w:rPr>
            </w:pPr>
            <w:r>
              <w:rPr>
                <w:rFonts w:ascii="Arial" w:hAnsi="Arial" w:cs="Arial"/>
                <w:sz w:val="24"/>
                <w:szCs w:val="24"/>
              </w:rPr>
              <w:t>Describe</w:t>
            </w:r>
            <w:r w:rsidRPr="00BD1204">
              <w:rPr>
                <w:rFonts w:ascii="Arial" w:hAnsi="Arial" w:cs="Arial"/>
                <w:sz w:val="24"/>
                <w:szCs w:val="24"/>
              </w:rPr>
              <w:t xml:space="preserve"> how </w:t>
            </w:r>
            <w:r w:rsidR="00903196" w:rsidRPr="00BD1204">
              <w:rPr>
                <w:rFonts w:ascii="Arial" w:hAnsi="Arial" w:cs="Arial"/>
                <w:sz w:val="24"/>
                <w:szCs w:val="24"/>
              </w:rPr>
              <w:t>the project is strategically supported by local or regional and/or state sporting associations/peak body plans.</w:t>
            </w:r>
          </w:p>
        </w:tc>
      </w:tr>
      <w:tr w:rsidR="00903196" w:rsidRPr="00FF6471" w:rsidTr="00087FF7">
        <w:trPr>
          <w:trHeight w:val="60"/>
        </w:trPr>
        <w:tc>
          <w:tcPr>
            <w:tcW w:w="993" w:type="dxa"/>
            <w:vMerge/>
          </w:tcPr>
          <w:p w:rsidR="00903196" w:rsidRDefault="00903196" w:rsidP="00087FF7">
            <w:pPr>
              <w:rPr>
                <w:rFonts w:ascii="Arial" w:hAnsi="Arial" w:cs="Arial"/>
                <w:sz w:val="24"/>
                <w:szCs w:val="24"/>
              </w:rPr>
            </w:pPr>
          </w:p>
        </w:tc>
        <w:tc>
          <w:tcPr>
            <w:tcW w:w="8578" w:type="dxa"/>
            <w:tcMar>
              <w:top w:w="125" w:type="dxa"/>
              <w:left w:w="125" w:type="dxa"/>
              <w:bottom w:w="125" w:type="dxa"/>
              <w:right w:w="125" w:type="dxa"/>
            </w:tcMar>
            <w:vAlign w:val="center"/>
          </w:tcPr>
          <w:p w:rsidR="00903196" w:rsidRDefault="005D3829" w:rsidP="005D3829">
            <w:pPr>
              <w:rPr>
                <w:rFonts w:ascii="Arial" w:hAnsi="Arial" w:cs="Arial"/>
                <w:sz w:val="24"/>
                <w:szCs w:val="24"/>
              </w:rPr>
            </w:pPr>
            <w:r>
              <w:rPr>
                <w:rFonts w:ascii="Arial" w:hAnsi="Arial" w:cs="Arial"/>
                <w:sz w:val="24"/>
                <w:szCs w:val="24"/>
              </w:rPr>
              <w:t>Describe the project’s regional significance</w:t>
            </w:r>
            <w:r w:rsidR="00062978">
              <w:rPr>
                <w:rFonts w:ascii="Arial" w:hAnsi="Arial" w:cs="Arial"/>
                <w:sz w:val="24"/>
                <w:szCs w:val="24"/>
              </w:rPr>
              <w:t>.</w:t>
            </w:r>
          </w:p>
        </w:tc>
      </w:tr>
      <w:tr w:rsidR="00903196" w:rsidRPr="00FF6471" w:rsidTr="00087FF7">
        <w:trPr>
          <w:trHeight w:val="60"/>
        </w:trPr>
        <w:tc>
          <w:tcPr>
            <w:tcW w:w="993" w:type="dxa"/>
            <w:vMerge/>
          </w:tcPr>
          <w:p w:rsidR="00903196" w:rsidRDefault="00903196" w:rsidP="00087FF7">
            <w:pPr>
              <w:rPr>
                <w:rFonts w:ascii="Arial" w:hAnsi="Arial" w:cs="Arial"/>
                <w:sz w:val="24"/>
                <w:szCs w:val="24"/>
              </w:rPr>
            </w:pPr>
          </w:p>
        </w:tc>
        <w:tc>
          <w:tcPr>
            <w:tcW w:w="8578" w:type="dxa"/>
            <w:tcMar>
              <w:top w:w="125" w:type="dxa"/>
              <w:left w:w="125" w:type="dxa"/>
              <w:bottom w:w="125" w:type="dxa"/>
              <w:right w:w="125" w:type="dxa"/>
            </w:tcMar>
            <w:vAlign w:val="center"/>
          </w:tcPr>
          <w:p w:rsidR="00903196" w:rsidRPr="00AF1C02" w:rsidRDefault="00903196" w:rsidP="00087FF7">
            <w:pPr>
              <w:rPr>
                <w:rFonts w:ascii="Arial" w:hAnsi="Arial" w:cs="Arial"/>
                <w:sz w:val="24"/>
                <w:szCs w:val="24"/>
              </w:rPr>
            </w:pPr>
            <w:r w:rsidRPr="001A7744">
              <w:rPr>
                <w:rFonts w:ascii="Arial" w:hAnsi="Arial" w:cs="Arial"/>
                <w:sz w:val="24"/>
                <w:szCs w:val="24"/>
              </w:rPr>
              <w:t>Has consideration been made regarding inter-municipal linkages and issues where appropriate?</w:t>
            </w:r>
          </w:p>
        </w:tc>
      </w:tr>
      <w:tr w:rsidR="00903196" w:rsidRPr="00FF6471" w:rsidTr="00087FF7">
        <w:trPr>
          <w:trHeight w:val="60"/>
        </w:trPr>
        <w:tc>
          <w:tcPr>
            <w:tcW w:w="9571" w:type="dxa"/>
            <w:gridSpan w:val="2"/>
            <w:tcMar>
              <w:top w:w="125" w:type="dxa"/>
              <w:left w:w="125" w:type="dxa"/>
              <w:bottom w:w="125" w:type="dxa"/>
              <w:right w:w="125" w:type="dxa"/>
            </w:tcMar>
            <w:vAlign w:val="center"/>
          </w:tcPr>
          <w:p w:rsidR="00903196" w:rsidRPr="00D178E7" w:rsidRDefault="00903196" w:rsidP="00087FF7">
            <w:pPr>
              <w:pStyle w:val="DHHStablecolhead"/>
              <w:spacing w:before="0" w:after="0"/>
              <w:rPr>
                <w:rFonts w:cs="Arial"/>
                <w:b w:val="0"/>
                <w:color w:val="auto"/>
                <w:sz w:val="24"/>
                <w:szCs w:val="24"/>
              </w:rPr>
            </w:pPr>
            <w:r>
              <w:rPr>
                <w:color w:val="auto"/>
                <w:sz w:val="24"/>
                <w:szCs w:val="24"/>
              </w:rPr>
              <w:t>Stakeholder Consultation</w:t>
            </w:r>
            <w:r w:rsidRPr="00D178E7">
              <w:rPr>
                <w:rStyle w:val="BodycopyMedium"/>
                <w:rFonts w:eastAsia="MS Mincho" w:cs="Arial"/>
                <w:color w:val="auto"/>
                <w:sz w:val="24"/>
                <w:szCs w:val="24"/>
              </w:rPr>
              <w:t xml:space="preserve">  </w:t>
            </w:r>
          </w:p>
        </w:tc>
      </w:tr>
      <w:tr w:rsidR="00903196" w:rsidRPr="00FF6471" w:rsidTr="00087FF7">
        <w:trPr>
          <w:trHeight w:val="716"/>
        </w:trPr>
        <w:tc>
          <w:tcPr>
            <w:tcW w:w="993" w:type="dxa"/>
            <w:tcMar>
              <w:top w:w="125" w:type="dxa"/>
              <w:left w:w="125" w:type="dxa"/>
              <w:bottom w:w="125" w:type="dxa"/>
              <w:right w:w="125" w:type="dxa"/>
            </w:tcMar>
            <w:vAlign w:val="center"/>
          </w:tcPr>
          <w:p w:rsidR="00903196" w:rsidRPr="00AF1C02" w:rsidRDefault="00903196" w:rsidP="00087FF7">
            <w:pPr>
              <w:rPr>
                <w:rFonts w:ascii="Arial" w:hAnsi="Arial" w:cs="Arial"/>
                <w:sz w:val="24"/>
                <w:szCs w:val="24"/>
              </w:rPr>
            </w:pPr>
            <w:r w:rsidRPr="00AF1C02">
              <w:rPr>
                <w:rFonts w:ascii="Arial" w:hAnsi="Arial" w:cs="Arial"/>
                <w:sz w:val="24"/>
                <w:szCs w:val="24"/>
              </w:rPr>
              <w:t>10%</w:t>
            </w:r>
          </w:p>
        </w:tc>
        <w:tc>
          <w:tcPr>
            <w:tcW w:w="8578" w:type="dxa"/>
            <w:tcMar>
              <w:top w:w="125" w:type="dxa"/>
              <w:left w:w="125" w:type="dxa"/>
              <w:bottom w:w="125" w:type="dxa"/>
              <w:right w:w="125" w:type="dxa"/>
            </w:tcMar>
            <w:vAlign w:val="center"/>
          </w:tcPr>
          <w:p w:rsidR="00903196" w:rsidRPr="00D178E7" w:rsidRDefault="00236736" w:rsidP="00BA727E">
            <w:pPr>
              <w:pStyle w:val="Heading4"/>
              <w:spacing w:before="0" w:after="0" w:line="240" w:lineRule="auto"/>
              <w:rPr>
                <w:rFonts w:cs="Arial"/>
                <w:b w:val="0"/>
                <w:sz w:val="24"/>
                <w:szCs w:val="24"/>
              </w:rPr>
            </w:pPr>
            <w:r>
              <w:rPr>
                <w:rFonts w:cs="Arial"/>
                <w:b w:val="0"/>
                <w:sz w:val="24"/>
                <w:szCs w:val="24"/>
              </w:rPr>
              <w:t>Outline the consultation process</w:t>
            </w:r>
            <w:r w:rsidR="00903196">
              <w:rPr>
                <w:rFonts w:cs="Arial"/>
                <w:b w:val="0"/>
                <w:sz w:val="24"/>
                <w:szCs w:val="24"/>
              </w:rPr>
              <w:t xml:space="preserve"> and outcomes</w:t>
            </w:r>
            <w:r w:rsidR="00903196" w:rsidRPr="00D178E7">
              <w:rPr>
                <w:rFonts w:cs="Arial"/>
                <w:b w:val="0"/>
                <w:sz w:val="24"/>
                <w:szCs w:val="24"/>
              </w:rPr>
              <w:t xml:space="preserve"> with project stakeholders including clubs/leagues and community groups, relevant state sporting associations</w:t>
            </w:r>
            <w:r w:rsidR="00903196">
              <w:rPr>
                <w:rFonts w:cs="Arial"/>
                <w:b w:val="0"/>
                <w:sz w:val="24"/>
                <w:szCs w:val="24"/>
              </w:rPr>
              <w:t xml:space="preserve"> and</w:t>
            </w:r>
            <w:r w:rsidR="00903196" w:rsidRPr="00D178E7">
              <w:rPr>
                <w:rFonts w:cs="Arial"/>
                <w:b w:val="0"/>
                <w:sz w:val="24"/>
                <w:szCs w:val="24"/>
              </w:rPr>
              <w:t xml:space="preserve"> S</w:t>
            </w:r>
            <w:r w:rsidR="00903196">
              <w:rPr>
                <w:rFonts w:cs="Arial"/>
                <w:b w:val="0"/>
                <w:sz w:val="24"/>
                <w:szCs w:val="24"/>
              </w:rPr>
              <w:t xml:space="preserve">port and </w:t>
            </w:r>
            <w:r w:rsidR="00903196" w:rsidRPr="00D178E7">
              <w:rPr>
                <w:rFonts w:cs="Arial"/>
                <w:b w:val="0"/>
                <w:sz w:val="24"/>
                <w:szCs w:val="24"/>
              </w:rPr>
              <w:t>R</w:t>
            </w:r>
            <w:r w:rsidR="00903196">
              <w:rPr>
                <w:rFonts w:cs="Arial"/>
                <w:b w:val="0"/>
                <w:sz w:val="24"/>
                <w:szCs w:val="24"/>
              </w:rPr>
              <w:t xml:space="preserve">ecreation </w:t>
            </w:r>
            <w:r w:rsidR="00903196" w:rsidRPr="00D178E7">
              <w:rPr>
                <w:rFonts w:cs="Arial"/>
                <w:b w:val="0"/>
                <w:sz w:val="24"/>
                <w:szCs w:val="24"/>
              </w:rPr>
              <w:t>V</w:t>
            </w:r>
            <w:r w:rsidR="00903196">
              <w:rPr>
                <w:rFonts w:cs="Arial"/>
                <w:b w:val="0"/>
                <w:sz w:val="24"/>
                <w:szCs w:val="24"/>
              </w:rPr>
              <w:t>ictoria.</w:t>
            </w:r>
            <w:r w:rsidR="00903196" w:rsidRPr="00D178E7">
              <w:rPr>
                <w:rFonts w:cs="Arial"/>
                <w:b w:val="0"/>
                <w:sz w:val="24"/>
                <w:szCs w:val="24"/>
              </w:rPr>
              <w:t xml:space="preserve">  </w:t>
            </w:r>
          </w:p>
        </w:tc>
      </w:tr>
      <w:tr w:rsidR="00903196" w:rsidRPr="00FF6471" w:rsidTr="00087FF7">
        <w:trPr>
          <w:trHeight w:val="228"/>
        </w:trPr>
        <w:tc>
          <w:tcPr>
            <w:tcW w:w="9571" w:type="dxa"/>
            <w:gridSpan w:val="2"/>
            <w:tcMar>
              <w:top w:w="125" w:type="dxa"/>
              <w:left w:w="125" w:type="dxa"/>
              <w:bottom w:w="125" w:type="dxa"/>
              <w:right w:w="125" w:type="dxa"/>
            </w:tcMar>
            <w:vAlign w:val="center"/>
          </w:tcPr>
          <w:p w:rsidR="00903196" w:rsidRPr="00D178E7" w:rsidRDefault="00903196" w:rsidP="00087FF7">
            <w:pPr>
              <w:pStyle w:val="DHHStablecolhead"/>
              <w:spacing w:before="0" w:after="0"/>
              <w:rPr>
                <w:rFonts w:cs="Arial"/>
                <w:b w:val="0"/>
                <w:color w:val="auto"/>
                <w:sz w:val="24"/>
                <w:szCs w:val="24"/>
              </w:rPr>
            </w:pPr>
            <w:r>
              <w:rPr>
                <w:color w:val="auto"/>
                <w:sz w:val="24"/>
                <w:szCs w:val="24"/>
              </w:rPr>
              <w:t>Project</w:t>
            </w:r>
            <w:r w:rsidRPr="00D178E7">
              <w:rPr>
                <w:color w:val="auto"/>
                <w:sz w:val="24"/>
                <w:szCs w:val="24"/>
              </w:rPr>
              <w:t xml:space="preserve"> Outcomes</w:t>
            </w:r>
          </w:p>
        </w:tc>
      </w:tr>
      <w:tr w:rsidR="00903196" w:rsidRPr="00FF6471" w:rsidTr="00087FF7">
        <w:trPr>
          <w:trHeight w:val="60"/>
        </w:trPr>
        <w:tc>
          <w:tcPr>
            <w:tcW w:w="993" w:type="dxa"/>
            <w:vMerge w:val="restart"/>
            <w:tcMar>
              <w:top w:w="125" w:type="dxa"/>
              <w:left w:w="125" w:type="dxa"/>
              <w:bottom w:w="125" w:type="dxa"/>
              <w:right w:w="125" w:type="dxa"/>
            </w:tcMar>
            <w:vAlign w:val="center"/>
          </w:tcPr>
          <w:p w:rsidR="00903196" w:rsidRPr="00AF1C02" w:rsidRDefault="00903196" w:rsidP="00087FF7">
            <w:pPr>
              <w:rPr>
                <w:rFonts w:ascii="Arial" w:hAnsi="Arial" w:cs="Arial"/>
                <w:sz w:val="24"/>
                <w:szCs w:val="24"/>
              </w:rPr>
            </w:pPr>
            <w:r>
              <w:rPr>
                <w:rFonts w:ascii="Arial" w:hAnsi="Arial" w:cs="Arial"/>
                <w:sz w:val="24"/>
                <w:szCs w:val="24"/>
              </w:rPr>
              <w:t>4</w:t>
            </w:r>
            <w:r w:rsidRPr="00AF1C02">
              <w:rPr>
                <w:rFonts w:ascii="Arial" w:hAnsi="Arial" w:cs="Arial"/>
                <w:sz w:val="24"/>
                <w:szCs w:val="24"/>
              </w:rPr>
              <w:t>0</w:t>
            </w:r>
            <w:r>
              <w:rPr>
                <w:rFonts w:ascii="Arial" w:hAnsi="Arial" w:cs="Arial"/>
                <w:sz w:val="24"/>
                <w:szCs w:val="24"/>
              </w:rPr>
              <w:t>%</w:t>
            </w:r>
          </w:p>
        </w:tc>
        <w:tc>
          <w:tcPr>
            <w:tcW w:w="8578" w:type="dxa"/>
            <w:tcMar>
              <w:top w:w="125" w:type="dxa"/>
              <w:left w:w="125" w:type="dxa"/>
              <w:bottom w:w="125" w:type="dxa"/>
              <w:right w:w="125" w:type="dxa"/>
            </w:tcMar>
            <w:vAlign w:val="center"/>
          </w:tcPr>
          <w:p w:rsidR="00903196" w:rsidRPr="00AF1C02" w:rsidRDefault="00903196" w:rsidP="00087FF7">
            <w:pPr>
              <w:rPr>
                <w:rFonts w:ascii="Arial" w:hAnsi="Arial" w:cs="Arial"/>
                <w:sz w:val="24"/>
                <w:szCs w:val="24"/>
              </w:rPr>
            </w:pPr>
            <w:r w:rsidRPr="00AF1C02">
              <w:rPr>
                <w:rFonts w:ascii="Arial" w:hAnsi="Arial" w:cs="Arial"/>
                <w:spacing w:val="-4"/>
                <w:sz w:val="24"/>
                <w:szCs w:val="24"/>
              </w:rPr>
              <w:t xml:space="preserve">Describe </w:t>
            </w:r>
            <w:r>
              <w:rPr>
                <w:rFonts w:ascii="Arial" w:hAnsi="Arial" w:cs="Arial"/>
                <w:spacing w:val="-4"/>
                <w:sz w:val="24"/>
                <w:szCs w:val="24"/>
              </w:rPr>
              <w:t xml:space="preserve">the </w:t>
            </w:r>
            <w:r>
              <w:rPr>
                <w:rFonts w:ascii="Arial" w:hAnsi="Arial" w:cs="Arial"/>
                <w:sz w:val="24"/>
                <w:szCs w:val="24"/>
              </w:rPr>
              <w:t xml:space="preserve">key benefits of the project and </w:t>
            </w:r>
            <w:r w:rsidRPr="00AF1C02">
              <w:rPr>
                <w:rFonts w:ascii="Arial" w:hAnsi="Arial" w:cs="Arial"/>
                <w:spacing w:val="-4"/>
                <w:sz w:val="24"/>
                <w:szCs w:val="24"/>
              </w:rPr>
              <w:t xml:space="preserve">how </w:t>
            </w:r>
            <w:r>
              <w:rPr>
                <w:rFonts w:ascii="Arial" w:hAnsi="Arial" w:cs="Arial"/>
                <w:spacing w:val="-4"/>
                <w:sz w:val="24"/>
                <w:szCs w:val="24"/>
              </w:rPr>
              <w:t>it</w:t>
            </w:r>
            <w:r w:rsidRPr="00AF1C02">
              <w:rPr>
                <w:rFonts w:ascii="Arial" w:hAnsi="Arial" w:cs="Arial"/>
                <w:spacing w:val="-4"/>
                <w:sz w:val="24"/>
                <w:szCs w:val="24"/>
              </w:rPr>
              <w:t xml:space="preserve"> </w:t>
            </w:r>
            <w:r>
              <w:rPr>
                <w:rFonts w:ascii="Arial" w:hAnsi="Arial" w:cs="Arial"/>
                <w:spacing w:val="-4"/>
                <w:sz w:val="24"/>
                <w:szCs w:val="24"/>
              </w:rPr>
              <w:t>will increase</w:t>
            </w:r>
            <w:r w:rsidRPr="00AF1C02">
              <w:rPr>
                <w:rFonts w:ascii="Arial" w:hAnsi="Arial" w:cs="Arial"/>
                <w:spacing w:val="-4"/>
                <w:sz w:val="24"/>
                <w:szCs w:val="24"/>
              </w:rPr>
              <w:t xml:space="preserve"> (or maintain</w:t>
            </w:r>
            <w:r>
              <w:rPr>
                <w:rFonts w:ascii="Arial" w:hAnsi="Arial" w:cs="Arial"/>
                <w:spacing w:val="-4"/>
                <w:sz w:val="24"/>
                <w:szCs w:val="24"/>
              </w:rPr>
              <w:t>)</w:t>
            </w:r>
            <w:r w:rsidRPr="00AF1C02">
              <w:rPr>
                <w:rFonts w:ascii="Arial" w:hAnsi="Arial" w:cs="Arial"/>
                <w:spacing w:val="-4"/>
                <w:sz w:val="24"/>
                <w:szCs w:val="24"/>
              </w:rPr>
              <w:t xml:space="preserve"> participation in sport and active recreation. </w:t>
            </w:r>
          </w:p>
        </w:tc>
      </w:tr>
      <w:tr w:rsidR="00903196" w:rsidRPr="00FF6471" w:rsidTr="00087FF7">
        <w:trPr>
          <w:trHeight w:val="60"/>
        </w:trPr>
        <w:tc>
          <w:tcPr>
            <w:tcW w:w="993" w:type="dxa"/>
            <w:vMerge/>
            <w:tcMar>
              <w:top w:w="125" w:type="dxa"/>
              <w:left w:w="125" w:type="dxa"/>
              <w:bottom w:w="125" w:type="dxa"/>
              <w:right w:w="125" w:type="dxa"/>
            </w:tcMar>
            <w:vAlign w:val="center"/>
          </w:tcPr>
          <w:p w:rsidR="00903196" w:rsidRPr="00AF1C02" w:rsidRDefault="00903196" w:rsidP="00087FF7">
            <w:pPr>
              <w:rPr>
                <w:rFonts w:ascii="Arial" w:hAnsi="Arial" w:cs="Arial"/>
                <w:sz w:val="24"/>
                <w:szCs w:val="24"/>
              </w:rPr>
            </w:pPr>
          </w:p>
        </w:tc>
        <w:tc>
          <w:tcPr>
            <w:tcW w:w="8578" w:type="dxa"/>
            <w:tcMar>
              <w:top w:w="125" w:type="dxa"/>
              <w:left w:w="125" w:type="dxa"/>
              <w:bottom w:w="125" w:type="dxa"/>
              <w:right w:w="125" w:type="dxa"/>
            </w:tcMar>
            <w:vAlign w:val="center"/>
          </w:tcPr>
          <w:p w:rsidR="00903196" w:rsidRPr="00AF1C02" w:rsidRDefault="005D3829" w:rsidP="00087FF7">
            <w:pPr>
              <w:rPr>
                <w:rFonts w:ascii="Arial" w:hAnsi="Arial" w:cs="Arial"/>
                <w:spacing w:val="-4"/>
                <w:sz w:val="24"/>
                <w:szCs w:val="24"/>
              </w:rPr>
            </w:pPr>
            <w:r>
              <w:rPr>
                <w:rFonts w:ascii="Arial" w:hAnsi="Arial" w:cs="Arial"/>
                <w:spacing w:val="-4"/>
                <w:sz w:val="24"/>
                <w:szCs w:val="24"/>
              </w:rPr>
              <w:t>Outline</w:t>
            </w:r>
            <w:r w:rsidRPr="00AF1C02">
              <w:rPr>
                <w:rFonts w:ascii="Arial" w:hAnsi="Arial" w:cs="Arial"/>
                <w:spacing w:val="-4"/>
                <w:sz w:val="24"/>
                <w:szCs w:val="24"/>
              </w:rPr>
              <w:t xml:space="preserve"> </w:t>
            </w:r>
            <w:r>
              <w:rPr>
                <w:rFonts w:ascii="Arial" w:hAnsi="Arial" w:cs="Arial"/>
                <w:spacing w:val="-4"/>
                <w:sz w:val="24"/>
                <w:szCs w:val="24"/>
              </w:rPr>
              <w:t xml:space="preserve">the current activities and future programming opportunities including any multi-use benefits.  </w:t>
            </w:r>
          </w:p>
        </w:tc>
      </w:tr>
      <w:tr w:rsidR="00903196" w:rsidRPr="00FF6471" w:rsidTr="00087FF7">
        <w:trPr>
          <w:trHeight w:val="60"/>
        </w:trPr>
        <w:tc>
          <w:tcPr>
            <w:tcW w:w="993" w:type="dxa"/>
            <w:vMerge/>
            <w:tcMar>
              <w:top w:w="125" w:type="dxa"/>
              <w:left w:w="125" w:type="dxa"/>
              <w:bottom w:w="125" w:type="dxa"/>
              <w:right w:w="125" w:type="dxa"/>
            </w:tcMar>
            <w:vAlign w:val="center"/>
          </w:tcPr>
          <w:p w:rsidR="00903196" w:rsidRPr="00AF1C02" w:rsidRDefault="00903196" w:rsidP="00087FF7">
            <w:pPr>
              <w:rPr>
                <w:rFonts w:ascii="Arial" w:hAnsi="Arial" w:cs="Arial"/>
                <w:sz w:val="24"/>
                <w:szCs w:val="24"/>
              </w:rPr>
            </w:pPr>
          </w:p>
        </w:tc>
        <w:tc>
          <w:tcPr>
            <w:tcW w:w="8578" w:type="dxa"/>
            <w:tcMar>
              <w:top w:w="125" w:type="dxa"/>
              <w:left w:w="125" w:type="dxa"/>
              <w:bottom w:w="125" w:type="dxa"/>
              <w:right w:w="125" w:type="dxa"/>
            </w:tcMar>
            <w:vAlign w:val="center"/>
          </w:tcPr>
          <w:p w:rsidR="00903196" w:rsidRPr="00AF1C02" w:rsidDel="00BC2A91" w:rsidRDefault="0010508D" w:rsidP="00E81CEE">
            <w:pPr>
              <w:rPr>
                <w:rFonts w:ascii="Arial" w:hAnsi="Arial" w:cs="Arial"/>
                <w:spacing w:val="-4"/>
                <w:sz w:val="24"/>
                <w:szCs w:val="24"/>
              </w:rPr>
            </w:pPr>
            <w:r w:rsidRPr="00CA0A55">
              <w:rPr>
                <w:rFonts w:ascii="Arial" w:hAnsi="Arial" w:cs="Arial"/>
                <w:sz w:val="24"/>
                <w:szCs w:val="24"/>
              </w:rPr>
              <w:t>Describe what gender equality policies and/or practices are currently undertaken by the club and council</w:t>
            </w:r>
            <w:r>
              <w:rPr>
                <w:rFonts w:ascii="Arial" w:hAnsi="Arial" w:cs="Arial"/>
                <w:sz w:val="24"/>
                <w:szCs w:val="24"/>
              </w:rPr>
              <w:t xml:space="preserve"> and what will be implemented in the future.</w:t>
            </w:r>
            <w:r w:rsidRPr="00CA0A55">
              <w:rPr>
                <w:rFonts w:ascii="Arial" w:hAnsi="Arial" w:cs="Arial"/>
                <w:sz w:val="24"/>
                <w:szCs w:val="24"/>
              </w:rPr>
              <w:t xml:space="preserve"> If not currently undertaken, how will gender equality be addressed in the future?</w:t>
            </w:r>
          </w:p>
        </w:tc>
      </w:tr>
      <w:tr w:rsidR="00903196" w:rsidRPr="00FF6471" w:rsidTr="00087FF7">
        <w:trPr>
          <w:trHeight w:val="60"/>
        </w:trPr>
        <w:tc>
          <w:tcPr>
            <w:tcW w:w="993" w:type="dxa"/>
            <w:vMerge/>
            <w:tcMar>
              <w:top w:w="125" w:type="dxa"/>
              <w:left w:w="125" w:type="dxa"/>
              <w:bottom w:w="125" w:type="dxa"/>
              <w:right w:w="125" w:type="dxa"/>
            </w:tcMar>
            <w:vAlign w:val="center"/>
          </w:tcPr>
          <w:p w:rsidR="00903196" w:rsidRPr="00AF1C02" w:rsidRDefault="00903196" w:rsidP="00087FF7">
            <w:pPr>
              <w:rPr>
                <w:rFonts w:ascii="Arial" w:hAnsi="Arial" w:cs="Arial"/>
                <w:sz w:val="24"/>
                <w:szCs w:val="24"/>
              </w:rPr>
            </w:pPr>
          </w:p>
        </w:tc>
        <w:tc>
          <w:tcPr>
            <w:tcW w:w="8578" w:type="dxa"/>
            <w:tcMar>
              <w:top w:w="125" w:type="dxa"/>
              <w:left w:w="125" w:type="dxa"/>
              <w:bottom w:w="125" w:type="dxa"/>
              <w:right w:w="125" w:type="dxa"/>
            </w:tcMar>
            <w:vAlign w:val="center"/>
          </w:tcPr>
          <w:p w:rsidR="00903196" w:rsidRPr="00AF1C02" w:rsidDel="00BC2A91" w:rsidRDefault="00E81CEE" w:rsidP="00033AFF">
            <w:pPr>
              <w:rPr>
                <w:rFonts w:ascii="Arial" w:hAnsi="Arial" w:cs="Arial"/>
                <w:spacing w:val="-4"/>
                <w:sz w:val="24"/>
                <w:szCs w:val="24"/>
              </w:rPr>
            </w:pPr>
            <w:r w:rsidRPr="00552DE0">
              <w:rPr>
                <w:rFonts w:ascii="Arial" w:hAnsi="Arial" w:cs="Arial"/>
                <w:sz w:val="24"/>
                <w:szCs w:val="24"/>
              </w:rPr>
              <w:t xml:space="preserve">What outcomes relating to Universal Design and Environmentally Sustainable Design are anticipated </w:t>
            </w:r>
            <w:r>
              <w:rPr>
                <w:rFonts w:ascii="Arial" w:hAnsi="Arial" w:cs="Arial"/>
                <w:sz w:val="24"/>
                <w:szCs w:val="24"/>
              </w:rPr>
              <w:t>to be achieved as part of this project</w:t>
            </w:r>
            <w:r w:rsidRPr="00552DE0">
              <w:rPr>
                <w:rFonts w:ascii="Arial" w:hAnsi="Arial" w:cs="Arial"/>
                <w:sz w:val="24"/>
                <w:szCs w:val="24"/>
              </w:rPr>
              <w:t>?</w:t>
            </w:r>
          </w:p>
        </w:tc>
      </w:tr>
    </w:tbl>
    <w:p w:rsidR="00B51444" w:rsidRPr="00AF1C02" w:rsidRDefault="00B51444" w:rsidP="00B51444">
      <w:pPr>
        <w:rPr>
          <w:rStyle w:val="BodycopyItalic"/>
          <w:rFonts w:ascii="HelveticaNeueLTStd-Lt" w:eastAsia="MS Mincho" w:hAnsi="HelveticaNeueLTStd-Lt" w:cs="HelveticaNeueLTStd-Lt"/>
          <w:color w:val="000000"/>
          <w:sz w:val="22"/>
          <w:szCs w:val="22"/>
          <w:lang w:val="en-GB"/>
        </w:rPr>
      </w:pPr>
    </w:p>
    <w:p w:rsidR="0010508D" w:rsidRDefault="0010508D" w:rsidP="0010508D">
      <w:pPr>
        <w:pStyle w:val="DHHSbody"/>
        <w:rPr>
          <w:rFonts w:cs="Arial"/>
          <w:sz w:val="24"/>
          <w:szCs w:val="24"/>
        </w:rPr>
      </w:pPr>
    </w:p>
    <w:p w:rsidR="0010508D" w:rsidRDefault="0010508D" w:rsidP="0010508D">
      <w:pPr>
        <w:pStyle w:val="DHHSbody"/>
        <w:rPr>
          <w:rFonts w:cs="Arial"/>
          <w:sz w:val="24"/>
          <w:szCs w:val="24"/>
        </w:rPr>
      </w:pPr>
    </w:p>
    <w:p w:rsidR="0010508D" w:rsidRPr="003C500B" w:rsidRDefault="0010508D" w:rsidP="0010508D">
      <w:pPr>
        <w:pStyle w:val="DHHSbody"/>
        <w:rPr>
          <w:rFonts w:cs="Arial"/>
          <w:sz w:val="24"/>
          <w:szCs w:val="24"/>
        </w:rPr>
      </w:pPr>
      <w:r w:rsidRPr="003C500B">
        <w:rPr>
          <w:rFonts w:cs="Arial"/>
          <w:sz w:val="24"/>
          <w:szCs w:val="24"/>
        </w:rPr>
        <w:t xml:space="preserve">Examples of gender equality policies and practices </w:t>
      </w:r>
      <w:r w:rsidRPr="00FA34BB">
        <w:rPr>
          <w:rFonts w:cs="Arial"/>
          <w:sz w:val="24"/>
          <w:szCs w:val="24"/>
        </w:rPr>
        <w:t>include</w:t>
      </w:r>
      <w:r w:rsidRPr="003C500B">
        <w:rPr>
          <w:rFonts w:cs="Arial"/>
          <w:sz w:val="24"/>
          <w:szCs w:val="24"/>
        </w:rPr>
        <w:t>:</w:t>
      </w:r>
    </w:p>
    <w:p w:rsidR="0010508D" w:rsidRPr="003C500B" w:rsidRDefault="0010508D" w:rsidP="0010508D">
      <w:pPr>
        <w:pStyle w:val="CommentText"/>
        <w:numPr>
          <w:ilvl w:val="0"/>
          <w:numId w:val="23"/>
        </w:numPr>
        <w:rPr>
          <w:rFonts w:ascii="Arial" w:hAnsi="Arial" w:cs="Arial"/>
          <w:sz w:val="24"/>
          <w:szCs w:val="24"/>
        </w:rPr>
      </w:pPr>
      <w:r w:rsidRPr="003C500B">
        <w:rPr>
          <w:rFonts w:ascii="Arial" w:hAnsi="Arial" w:cs="Arial"/>
          <w:sz w:val="24"/>
          <w:szCs w:val="24"/>
        </w:rPr>
        <w:lastRenderedPageBreak/>
        <w:t xml:space="preserve">equal/fair use </w:t>
      </w:r>
      <w:r>
        <w:rPr>
          <w:rFonts w:ascii="Arial" w:hAnsi="Arial" w:cs="Arial"/>
          <w:sz w:val="24"/>
          <w:szCs w:val="24"/>
        </w:rPr>
        <w:t xml:space="preserve">allocation </w:t>
      </w:r>
      <w:r w:rsidRPr="003C500B">
        <w:rPr>
          <w:rFonts w:ascii="Arial" w:hAnsi="Arial" w:cs="Arial"/>
          <w:sz w:val="24"/>
          <w:szCs w:val="24"/>
        </w:rPr>
        <w:t>policies</w:t>
      </w:r>
    </w:p>
    <w:p w:rsidR="0010508D" w:rsidRPr="003C500B" w:rsidRDefault="0010508D" w:rsidP="0010508D">
      <w:pPr>
        <w:pStyle w:val="CommentText"/>
        <w:numPr>
          <w:ilvl w:val="0"/>
          <w:numId w:val="23"/>
        </w:numPr>
        <w:rPr>
          <w:rFonts w:ascii="Arial" w:hAnsi="Arial" w:cs="Arial"/>
          <w:sz w:val="24"/>
          <w:szCs w:val="24"/>
        </w:rPr>
      </w:pPr>
      <w:r w:rsidRPr="003C500B">
        <w:rPr>
          <w:rFonts w:ascii="Arial" w:hAnsi="Arial" w:cs="Arial"/>
          <w:sz w:val="24"/>
          <w:szCs w:val="24"/>
        </w:rPr>
        <w:t>complaints mechanism  to resolve issues related to gender inequality or discrimination</w:t>
      </w:r>
    </w:p>
    <w:p w:rsidR="0010508D" w:rsidRPr="003C500B" w:rsidRDefault="0010508D" w:rsidP="0010508D">
      <w:pPr>
        <w:pStyle w:val="DHHSbody"/>
        <w:numPr>
          <w:ilvl w:val="0"/>
          <w:numId w:val="23"/>
        </w:numPr>
        <w:rPr>
          <w:rFonts w:cs="Arial"/>
          <w:sz w:val="24"/>
          <w:szCs w:val="24"/>
        </w:rPr>
      </w:pPr>
      <w:r w:rsidRPr="00FA34BB">
        <w:rPr>
          <w:rFonts w:cs="Arial"/>
          <w:sz w:val="24"/>
          <w:szCs w:val="24"/>
        </w:rPr>
        <w:t xml:space="preserve">policies/targets around </w:t>
      </w:r>
      <w:r>
        <w:rPr>
          <w:rFonts w:cs="Arial"/>
          <w:sz w:val="24"/>
          <w:szCs w:val="24"/>
        </w:rPr>
        <w:t>increasing the number or percentage</w:t>
      </w:r>
      <w:r w:rsidRPr="003C500B">
        <w:rPr>
          <w:rFonts w:cs="Arial"/>
          <w:sz w:val="24"/>
          <w:szCs w:val="24"/>
        </w:rPr>
        <w:t xml:space="preserve"> of women in leadership positions e.g. </w:t>
      </w:r>
      <w:r>
        <w:rPr>
          <w:rFonts w:cs="Arial"/>
          <w:sz w:val="24"/>
          <w:szCs w:val="24"/>
        </w:rPr>
        <w:t xml:space="preserve">committees/boards or </w:t>
      </w:r>
      <w:r w:rsidRPr="003C500B">
        <w:rPr>
          <w:rFonts w:cs="Arial"/>
          <w:sz w:val="24"/>
          <w:szCs w:val="24"/>
        </w:rPr>
        <w:t>coaches</w:t>
      </w:r>
    </w:p>
    <w:p w:rsidR="00C97E81" w:rsidRPr="00D178E7" w:rsidRDefault="00C97E81" w:rsidP="00B51444">
      <w:pPr>
        <w:rPr>
          <w:rFonts w:ascii="Arial" w:eastAsia="MS Gothic" w:hAnsi="Arial" w:cs="Arial"/>
          <w:b/>
          <w:bCs/>
          <w:sz w:val="24"/>
          <w:szCs w:val="24"/>
          <w:lang w:eastAsia="ja-JP"/>
        </w:rPr>
      </w:pPr>
    </w:p>
    <w:p w:rsidR="00B51444" w:rsidRPr="006A501F" w:rsidRDefault="00024E55" w:rsidP="006A501F">
      <w:pPr>
        <w:pStyle w:val="Heading2"/>
      </w:pPr>
      <w:bookmarkStart w:id="23" w:name="_Toc511813380"/>
      <w:r w:rsidRPr="006A501F">
        <w:t>8</w:t>
      </w:r>
      <w:r w:rsidR="00B51444" w:rsidRPr="006A501F">
        <w:t>.2 Major Facilities Application Checklist</w:t>
      </w:r>
      <w:bookmarkEnd w:id="23"/>
      <w:r w:rsidR="00B51444" w:rsidRPr="006A501F">
        <w:tab/>
      </w:r>
      <w:r w:rsidR="00B51444" w:rsidRPr="006A501F">
        <w:br/>
      </w:r>
    </w:p>
    <w:p w:rsidR="008E517B" w:rsidRPr="00AF1C02" w:rsidRDefault="008E517B" w:rsidP="008E517B">
      <w:pPr>
        <w:rPr>
          <w:rFonts w:ascii="Arial" w:hAnsi="Arial" w:cs="Arial"/>
          <w:sz w:val="24"/>
          <w:szCs w:val="24"/>
        </w:rPr>
      </w:pPr>
      <w:r>
        <w:rPr>
          <w:rFonts w:ascii="Arial" w:hAnsi="Arial" w:cs="Arial"/>
          <w:sz w:val="24"/>
          <w:szCs w:val="24"/>
        </w:rPr>
        <w:t>T</w:t>
      </w:r>
      <w:r w:rsidRPr="00AF1C02">
        <w:rPr>
          <w:rFonts w:ascii="Arial" w:hAnsi="Arial" w:cs="Arial"/>
          <w:sz w:val="24"/>
          <w:szCs w:val="24"/>
        </w:rPr>
        <w:t xml:space="preserve">he </w:t>
      </w:r>
      <w:r>
        <w:rPr>
          <w:rFonts w:ascii="Arial" w:hAnsi="Arial" w:cs="Arial"/>
          <w:sz w:val="24"/>
          <w:szCs w:val="24"/>
        </w:rPr>
        <w:t xml:space="preserve">quality of the </w:t>
      </w:r>
      <w:r w:rsidRPr="00AF1C02">
        <w:rPr>
          <w:rFonts w:ascii="Arial" w:hAnsi="Arial" w:cs="Arial"/>
          <w:sz w:val="24"/>
          <w:szCs w:val="24"/>
        </w:rPr>
        <w:t xml:space="preserve">following </w:t>
      </w:r>
      <w:r w:rsidRPr="00AF1C02">
        <w:rPr>
          <w:rFonts w:ascii="Arial" w:hAnsi="Arial" w:cs="Arial"/>
          <w:b/>
          <w:sz w:val="24"/>
          <w:szCs w:val="24"/>
        </w:rPr>
        <w:t>mandatory documentation</w:t>
      </w:r>
      <w:r w:rsidRPr="00AF1C02">
        <w:rPr>
          <w:rFonts w:ascii="Arial" w:hAnsi="Arial" w:cs="Arial"/>
          <w:sz w:val="24"/>
          <w:szCs w:val="24"/>
        </w:rPr>
        <w:t xml:space="preserve"> </w:t>
      </w:r>
      <w:r>
        <w:rPr>
          <w:rFonts w:ascii="Arial" w:hAnsi="Arial" w:cs="Arial"/>
          <w:sz w:val="24"/>
          <w:szCs w:val="24"/>
        </w:rPr>
        <w:t xml:space="preserve">will be assessed in conjunction with the criteria responses. </w:t>
      </w:r>
    </w:p>
    <w:p w:rsidR="008E517B" w:rsidRDefault="008E517B" w:rsidP="008E517B">
      <w:pPr>
        <w:rPr>
          <w:rFonts w:ascii="Arial" w:hAnsi="Arial" w:cs="Arial"/>
          <w:sz w:val="24"/>
          <w:szCs w:val="24"/>
        </w:rPr>
      </w:pPr>
    </w:p>
    <w:p w:rsidR="008E517B" w:rsidRPr="004E5EB9" w:rsidRDefault="008E517B" w:rsidP="008E517B">
      <w:pPr>
        <w:rPr>
          <w:rFonts w:ascii="Arial" w:hAnsi="Arial" w:cs="Arial"/>
          <w:sz w:val="24"/>
          <w:szCs w:val="24"/>
        </w:rPr>
      </w:pPr>
      <w:r w:rsidRPr="00622474">
        <w:rPr>
          <w:rFonts w:ascii="Arial" w:hAnsi="Arial" w:cs="Arial"/>
          <w:sz w:val="24"/>
          <w:szCs w:val="24"/>
        </w:rPr>
        <w:t>Project Development</w:t>
      </w:r>
    </w:p>
    <w:p w:rsidR="008E517B" w:rsidRPr="00AF1C02" w:rsidRDefault="008E517B" w:rsidP="008E517B">
      <w:pPr>
        <w:numPr>
          <w:ilvl w:val="0"/>
          <w:numId w:val="6"/>
        </w:numPr>
        <w:rPr>
          <w:rFonts w:ascii="Arial" w:hAnsi="Arial" w:cs="Arial"/>
          <w:sz w:val="24"/>
          <w:szCs w:val="24"/>
        </w:rPr>
      </w:pPr>
      <w:r w:rsidRPr="00AF1C02">
        <w:rPr>
          <w:rFonts w:ascii="Arial" w:hAnsi="Arial" w:cs="Arial"/>
          <w:sz w:val="24"/>
          <w:szCs w:val="24"/>
        </w:rPr>
        <w:t>Site specific plan / aerial map showing location of proposed project</w:t>
      </w:r>
    </w:p>
    <w:p w:rsidR="008E517B" w:rsidRDefault="008E517B" w:rsidP="008E517B">
      <w:pPr>
        <w:numPr>
          <w:ilvl w:val="0"/>
          <w:numId w:val="6"/>
        </w:numPr>
        <w:rPr>
          <w:rFonts w:ascii="Arial" w:hAnsi="Arial" w:cs="Arial"/>
          <w:sz w:val="24"/>
          <w:szCs w:val="24"/>
        </w:rPr>
      </w:pPr>
      <w:r w:rsidRPr="00AF1C02">
        <w:rPr>
          <w:rFonts w:ascii="Arial" w:hAnsi="Arial" w:cs="Arial"/>
          <w:sz w:val="24"/>
          <w:szCs w:val="24"/>
        </w:rPr>
        <w:t>Schematic Plans (site specific) developed with S</w:t>
      </w:r>
      <w:r>
        <w:rPr>
          <w:rFonts w:ascii="Arial" w:hAnsi="Arial" w:cs="Arial"/>
          <w:sz w:val="24"/>
          <w:szCs w:val="24"/>
        </w:rPr>
        <w:t xml:space="preserve">port and </w:t>
      </w:r>
      <w:r w:rsidRPr="00AF1C02">
        <w:rPr>
          <w:rFonts w:ascii="Arial" w:hAnsi="Arial" w:cs="Arial"/>
          <w:sz w:val="24"/>
          <w:szCs w:val="24"/>
        </w:rPr>
        <w:t>R</w:t>
      </w:r>
      <w:r>
        <w:rPr>
          <w:rFonts w:ascii="Arial" w:hAnsi="Arial" w:cs="Arial"/>
          <w:sz w:val="24"/>
          <w:szCs w:val="24"/>
        </w:rPr>
        <w:t xml:space="preserve">ecreation </w:t>
      </w:r>
      <w:r w:rsidRPr="00AF1C02">
        <w:rPr>
          <w:rFonts w:ascii="Arial" w:hAnsi="Arial" w:cs="Arial"/>
          <w:sz w:val="24"/>
          <w:szCs w:val="24"/>
        </w:rPr>
        <w:t>V</w:t>
      </w:r>
      <w:r>
        <w:rPr>
          <w:rFonts w:ascii="Arial" w:hAnsi="Arial" w:cs="Arial"/>
          <w:sz w:val="24"/>
          <w:szCs w:val="24"/>
        </w:rPr>
        <w:t>ictoria</w:t>
      </w:r>
      <w:r w:rsidRPr="00AF1C02">
        <w:rPr>
          <w:rFonts w:ascii="Arial" w:hAnsi="Arial" w:cs="Arial"/>
          <w:sz w:val="24"/>
          <w:szCs w:val="24"/>
        </w:rPr>
        <w:t xml:space="preserve"> and stakeholder input (generic plans or plans from previous projects will not be accepted)</w:t>
      </w:r>
    </w:p>
    <w:p w:rsidR="00683A37" w:rsidRPr="00E81CEE" w:rsidRDefault="00683A37" w:rsidP="008E517B">
      <w:pPr>
        <w:numPr>
          <w:ilvl w:val="0"/>
          <w:numId w:val="6"/>
        </w:numPr>
        <w:rPr>
          <w:rFonts w:ascii="Arial" w:hAnsi="Arial" w:cs="Arial"/>
          <w:sz w:val="24"/>
          <w:szCs w:val="24"/>
        </w:rPr>
      </w:pPr>
      <w:r w:rsidRPr="00E81CEE">
        <w:rPr>
          <w:rFonts w:ascii="Arial" w:hAnsi="Arial" w:cs="Arial"/>
          <w:sz w:val="24"/>
          <w:szCs w:val="24"/>
        </w:rPr>
        <w:t>Detailed area schedule for prefabricated/modular construction projects</w:t>
      </w:r>
    </w:p>
    <w:p w:rsidR="008E517B" w:rsidRPr="00AF1C02" w:rsidRDefault="008E517B" w:rsidP="008E517B">
      <w:pPr>
        <w:numPr>
          <w:ilvl w:val="0"/>
          <w:numId w:val="6"/>
        </w:numPr>
        <w:ind w:left="709"/>
        <w:rPr>
          <w:rFonts w:ascii="Arial" w:hAnsi="Arial" w:cs="Arial"/>
          <w:sz w:val="24"/>
          <w:szCs w:val="24"/>
        </w:rPr>
      </w:pPr>
      <w:r w:rsidRPr="00AF1C02">
        <w:rPr>
          <w:rFonts w:ascii="Arial" w:hAnsi="Arial" w:cs="Arial"/>
          <w:sz w:val="24"/>
          <w:szCs w:val="24"/>
        </w:rPr>
        <w:t>Quotes, internal cost estimates</w:t>
      </w:r>
      <w:r>
        <w:rPr>
          <w:rFonts w:ascii="Arial" w:hAnsi="Arial" w:cs="Arial"/>
          <w:sz w:val="24"/>
          <w:szCs w:val="24"/>
        </w:rPr>
        <w:t xml:space="preserve"> are acceptable for </w:t>
      </w:r>
      <w:r w:rsidRPr="00AF1C02">
        <w:rPr>
          <w:rFonts w:ascii="Arial" w:hAnsi="Arial" w:cs="Arial"/>
          <w:sz w:val="24"/>
          <w:szCs w:val="24"/>
        </w:rPr>
        <w:t>p</w:t>
      </w:r>
      <w:r>
        <w:rPr>
          <w:rFonts w:ascii="Arial" w:hAnsi="Arial" w:cs="Arial"/>
          <w:sz w:val="24"/>
          <w:szCs w:val="24"/>
        </w:rPr>
        <w:t>rojects</w:t>
      </w:r>
      <w:r w:rsidRPr="00AF1C02">
        <w:rPr>
          <w:rFonts w:ascii="Arial" w:hAnsi="Arial" w:cs="Arial"/>
          <w:sz w:val="24"/>
          <w:szCs w:val="24"/>
        </w:rPr>
        <w:t xml:space="preserve"> </w:t>
      </w:r>
      <w:r>
        <w:rPr>
          <w:rFonts w:ascii="Arial" w:hAnsi="Arial" w:cs="Arial"/>
          <w:sz w:val="24"/>
          <w:szCs w:val="24"/>
        </w:rPr>
        <w:t xml:space="preserve">with a total project cost under </w:t>
      </w:r>
      <w:r w:rsidRPr="00AF1C02">
        <w:rPr>
          <w:rFonts w:ascii="Arial" w:hAnsi="Arial" w:cs="Arial"/>
          <w:sz w:val="24"/>
          <w:szCs w:val="24"/>
        </w:rPr>
        <w:t>$</w:t>
      </w:r>
      <w:r>
        <w:rPr>
          <w:rFonts w:ascii="Arial" w:hAnsi="Arial" w:cs="Arial"/>
          <w:sz w:val="24"/>
          <w:szCs w:val="24"/>
        </w:rPr>
        <w:t>1 million</w:t>
      </w:r>
      <w:r w:rsidRPr="00AF1C02">
        <w:rPr>
          <w:rFonts w:ascii="Arial" w:hAnsi="Arial" w:cs="Arial"/>
          <w:sz w:val="24"/>
          <w:szCs w:val="24"/>
        </w:rPr>
        <w:t xml:space="preserve"> (excluding GST)</w:t>
      </w:r>
      <w:r>
        <w:rPr>
          <w:rFonts w:ascii="Arial" w:hAnsi="Arial" w:cs="Arial"/>
          <w:sz w:val="24"/>
          <w:szCs w:val="24"/>
        </w:rPr>
        <w:t>; or</w:t>
      </w:r>
    </w:p>
    <w:p w:rsidR="008E517B" w:rsidRPr="00AF1C02" w:rsidRDefault="008E517B" w:rsidP="008E517B">
      <w:pPr>
        <w:numPr>
          <w:ilvl w:val="0"/>
          <w:numId w:val="6"/>
        </w:numPr>
        <w:ind w:left="709"/>
        <w:rPr>
          <w:rFonts w:ascii="Arial" w:hAnsi="Arial" w:cs="Arial"/>
          <w:sz w:val="24"/>
          <w:szCs w:val="24"/>
        </w:rPr>
      </w:pPr>
      <w:r w:rsidRPr="00AF1C02">
        <w:rPr>
          <w:rFonts w:ascii="Arial" w:hAnsi="Arial" w:cs="Arial"/>
          <w:sz w:val="24"/>
          <w:szCs w:val="24"/>
        </w:rPr>
        <w:t xml:space="preserve">Quantity survey, tender price or independent qualified expert report </w:t>
      </w:r>
      <w:r>
        <w:rPr>
          <w:rFonts w:ascii="Arial" w:hAnsi="Arial" w:cs="Arial"/>
          <w:sz w:val="24"/>
          <w:szCs w:val="24"/>
        </w:rPr>
        <w:t xml:space="preserve">are required for </w:t>
      </w:r>
      <w:r w:rsidRPr="00AF1C02">
        <w:rPr>
          <w:rFonts w:ascii="Arial" w:hAnsi="Arial" w:cs="Arial"/>
          <w:sz w:val="24"/>
          <w:szCs w:val="24"/>
        </w:rPr>
        <w:t>p</w:t>
      </w:r>
      <w:r>
        <w:rPr>
          <w:rFonts w:ascii="Arial" w:hAnsi="Arial" w:cs="Arial"/>
          <w:sz w:val="24"/>
          <w:szCs w:val="24"/>
        </w:rPr>
        <w:t>rojects</w:t>
      </w:r>
      <w:r w:rsidRPr="00AF1C02">
        <w:rPr>
          <w:rFonts w:ascii="Arial" w:hAnsi="Arial" w:cs="Arial"/>
          <w:sz w:val="24"/>
          <w:szCs w:val="24"/>
        </w:rPr>
        <w:t xml:space="preserve"> </w:t>
      </w:r>
      <w:r>
        <w:rPr>
          <w:rFonts w:ascii="Arial" w:hAnsi="Arial" w:cs="Arial"/>
          <w:sz w:val="24"/>
          <w:szCs w:val="24"/>
        </w:rPr>
        <w:t xml:space="preserve">with a total project cost over </w:t>
      </w:r>
      <w:r w:rsidRPr="00AF1C02">
        <w:rPr>
          <w:rFonts w:ascii="Arial" w:hAnsi="Arial" w:cs="Arial"/>
          <w:sz w:val="24"/>
          <w:szCs w:val="24"/>
        </w:rPr>
        <w:t>$</w:t>
      </w:r>
      <w:r>
        <w:rPr>
          <w:rFonts w:ascii="Arial" w:hAnsi="Arial" w:cs="Arial"/>
          <w:sz w:val="24"/>
          <w:szCs w:val="24"/>
        </w:rPr>
        <w:t>1 million</w:t>
      </w:r>
      <w:r w:rsidRPr="00AF1C02">
        <w:rPr>
          <w:rFonts w:ascii="Arial" w:hAnsi="Arial" w:cs="Arial"/>
          <w:sz w:val="24"/>
          <w:szCs w:val="24"/>
        </w:rPr>
        <w:t xml:space="preserve"> (excluding GST)</w:t>
      </w:r>
    </w:p>
    <w:p w:rsidR="008E517B" w:rsidRDefault="008E517B" w:rsidP="008E517B">
      <w:pPr>
        <w:numPr>
          <w:ilvl w:val="0"/>
          <w:numId w:val="6"/>
        </w:numPr>
        <w:rPr>
          <w:rFonts w:ascii="Arial" w:hAnsi="Arial" w:cs="Arial"/>
          <w:sz w:val="24"/>
          <w:szCs w:val="24"/>
        </w:rPr>
      </w:pPr>
      <w:r w:rsidRPr="00AF1C02">
        <w:rPr>
          <w:rFonts w:ascii="Arial" w:hAnsi="Arial" w:cs="Arial"/>
          <w:sz w:val="24"/>
          <w:szCs w:val="24"/>
        </w:rPr>
        <w:t xml:space="preserve">Evidence of confirmation of funding sources (e.g. council report confirming contribution, </w:t>
      </w:r>
      <w:r>
        <w:rPr>
          <w:rFonts w:ascii="Arial" w:hAnsi="Arial" w:cs="Arial"/>
          <w:sz w:val="24"/>
          <w:szCs w:val="24"/>
        </w:rPr>
        <w:t>l</w:t>
      </w:r>
      <w:r w:rsidRPr="00AF1C02">
        <w:rPr>
          <w:rFonts w:ascii="Arial" w:hAnsi="Arial" w:cs="Arial"/>
          <w:sz w:val="24"/>
          <w:szCs w:val="24"/>
        </w:rPr>
        <w:t>etter from council CEO</w:t>
      </w:r>
      <w:r>
        <w:rPr>
          <w:rFonts w:ascii="Arial" w:hAnsi="Arial" w:cs="Arial"/>
          <w:sz w:val="24"/>
          <w:szCs w:val="24"/>
        </w:rPr>
        <w:t xml:space="preserve"> or</w:t>
      </w:r>
      <w:r w:rsidRPr="00AF1C02">
        <w:rPr>
          <w:rFonts w:ascii="Arial" w:hAnsi="Arial" w:cs="Arial"/>
          <w:sz w:val="24"/>
          <w:szCs w:val="24"/>
        </w:rPr>
        <w:t xml:space="preserve"> club bank statements)</w:t>
      </w:r>
    </w:p>
    <w:p w:rsidR="008E517B" w:rsidRPr="000055FC" w:rsidRDefault="008E517B" w:rsidP="008E517B">
      <w:pPr>
        <w:numPr>
          <w:ilvl w:val="0"/>
          <w:numId w:val="6"/>
        </w:numPr>
        <w:rPr>
          <w:rFonts w:ascii="Arial" w:hAnsi="Arial" w:cs="Arial"/>
          <w:sz w:val="24"/>
          <w:szCs w:val="24"/>
        </w:rPr>
      </w:pPr>
      <w:r w:rsidRPr="00AF1C02">
        <w:rPr>
          <w:rFonts w:ascii="Arial" w:hAnsi="Arial" w:cs="Arial"/>
          <w:sz w:val="24"/>
          <w:szCs w:val="24"/>
        </w:rPr>
        <w:t>Environmentally Sustainable Design report(s) and budget</w:t>
      </w:r>
    </w:p>
    <w:p w:rsidR="008E517B" w:rsidRPr="00AF1C02" w:rsidRDefault="008E517B" w:rsidP="008E517B">
      <w:pPr>
        <w:numPr>
          <w:ilvl w:val="0"/>
          <w:numId w:val="6"/>
        </w:numPr>
        <w:ind w:left="709"/>
        <w:rPr>
          <w:rFonts w:ascii="Arial" w:hAnsi="Arial" w:cs="Arial"/>
          <w:sz w:val="24"/>
          <w:szCs w:val="24"/>
        </w:rPr>
      </w:pPr>
      <w:r w:rsidRPr="00AF1C02">
        <w:rPr>
          <w:rFonts w:ascii="Arial" w:hAnsi="Arial" w:cs="Arial"/>
          <w:sz w:val="24"/>
          <w:szCs w:val="24"/>
        </w:rPr>
        <w:t>Project Management Framework</w:t>
      </w:r>
      <w:r>
        <w:rPr>
          <w:rFonts w:ascii="Arial" w:hAnsi="Arial" w:cs="Arial"/>
          <w:sz w:val="24"/>
          <w:szCs w:val="24"/>
        </w:rPr>
        <w:t xml:space="preserve"> </w:t>
      </w:r>
    </w:p>
    <w:p w:rsidR="008E517B" w:rsidRDefault="008E517B" w:rsidP="008E517B">
      <w:pPr>
        <w:rPr>
          <w:rFonts w:ascii="Arial" w:hAnsi="Arial" w:cs="Arial"/>
          <w:sz w:val="24"/>
          <w:szCs w:val="24"/>
        </w:rPr>
      </w:pPr>
    </w:p>
    <w:p w:rsidR="008E517B" w:rsidRPr="00AF1C02" w:rsidRDefault="008E517B" w:rsidP="008E517B">
      <w:pPr>
        <w:rPr>
          <w:rFonts w:ascii="Arial" w:hAnsi="Arial" w:cs="Arial"/>
          <w:sz w:val="24"/>
          <w:szCs w:val="24"/>
        </w:rPr>
      </w:pPr>
      <w:r>
        <w:rPr>
          <w:rFonts w:ascii="Arial" w:hAnsi="Arial" w:cs="Arial"/>
          <w:sz w:val="24"/>
          <w:szCs w:val="24"/>
        </w:rPr>
        <w:t>Strategic Alignment</w:t>
      </w:r>
    </w:p>
    <w:p w:rsidR="008E517B" w:rsidRDefault="008E517B" w:rsidP="008E517B">
      <w:pPr>
        <w:numPr>
          <w:ilvl w:val="0"/>
          <w:numId w:val="6"/>
        </w:numPr>
        <w:ind w:left="709"/>
        <w:rPr>
          <w:rFonts w:ascii="Arial" w:hAnsi="Arial" w:cs="Arial"/>
          <w:sz w:val="24"/>
          <w:szCs w:val="24"/>
        </w:rPr>
      </w:pPr>
      <w:r>
        <w:rPr>
          <w:rFonts w:ascii="Arial" w:hAnsi="Arial" w:cs="Arial"/>
          <w:sz w:val="24"/>
          <w:szCs w:val="24"/>
        </w:rPr>
        <w:t xml:space="preserve">Relevant sections of council </w:t>
      </w:r>
      <w:r w:rsidRPr="00AF1C02">
        <w:rPr>
          <w:rFonts w:ascii="Arial" w:hAnsi="Arial" w:cs="Arial"/>
          <w:sz w:val="24"/>
          <w:szCs w:val="24"/>
        </w:rPr>
        <w:t>reports/plans/strategies/community consultation to support the project (please do not attach entire documents)</w:t>
      </w:r>
    </w:p>
    <w:p w:rsidR="008E517B" w:rsidRDefault="008E517B" w:rsidP="008E517B">
      <w:pPr>
        <w:rPr>
          <w:rFonts w:ascii="Arial" w:hAnsi="Arial" w:cs="Arial"/>
          <w:sz w:val="24"/>
          <w:szCs w:val="24"/>
        </w:rPr>
      </w:pPr>
    </w:p>
    <w:p w:rsidR="008E517B" w:rsidRDefault="008E517B" w:rsidP="008E517B">
      <w:pPr>
        <w:rPr>
          <w:rFonts w:ascii="Arial" w:hAnsi="Arial" w:cs="Arial"/>
          <w:sz w:val="24"/>
          <w:szCs w:val="24"/>
        </w:rPr>
      </w:pPr>
      <w:r>
        <w:rPr>
          <w:rFonts w:ascii="Arial" w:hAnsi="Arial" w:cs="Arial"/>
          <w:sz w:val="24"/>
          <w:szCs w:val="24"/>
        </w:rPr>
        <w:t>Stakeholder Consultation</w:t>
      </w:r>
    </w:p>
    <w:p w:rsidR="008E517B" w:rsidRDefault="008E517B" w:rsidP="008E517B">
      <w:pPr>
        <w:numPr>
          <w:ilvl w:val="0"/>
          <w:numId w:val="6"/>
        </w:numPr>
        <w:ind w:left="709"/>
        <w:rPr>
          <w:rFonts w:ascii="Arial" w:hAnsi="Arial" w:cs="Arial"/>
          <w:sz w:val="24"/>
          <w:szCs w:val="24"/>
        </w:rPr>
      </w:pPr>
      <w:r w:rsidRPr="000B669E">
        <w:rPr>
          <w:rFonts w:ascii="Arial" w:hAnsi="Arial" w:cs="Arial"/>
          <w:sz w:val="24"/>
          <w:szCs w:val="24"/>
        </w:rPr>
        <w:t>Letters of support from organisations that clearly indicate how the group will either suppo</w:t>
      </w:r>
      <w:r w:rsidR="0070512F">
        <w:rPr>
          <w:rFonts w:ascii="Arial" w:hAnsi="Arial" w:cs="Arial"/>
          <w:sz w:val="24"/>
          <w:szCs w:val="24"/>
        </w:rPr>
        <w:t>rt or benefit from the project</w:t>
      </w:r>
    </w:p>
    <w:p w:rsidR="008E517B" w:rsidRPr="000055FC" w:rsidRDefault="008E517B" w:rsidP="008E517B">
      <w:pPr>
        <w:numPr>
          <w:ilvl w:val="0"/>
          <w:numId w:val="6"/>
        </w:numPr>
        <w:rPr>
          <w:rFonts w:ascii="Arial" w:hAnsi="Arial" w:cs="Arial"/>
          <w:sz w:val="24"/>
          <w:szCs w:val="24"/>
        </w:rPr>
      </w:pPr>
      <w:r w:rsidRPr="00AF1C02">
        <w:rPr>
          <w:rFonts w:ascii="Arial" w:hAnsi="Arial" w:cs="Arial"/>
          <w:sz w:val="24"/>
          <w:szCs w:val="24"/>
        </w:rPr>
        <w:t>Project Governance Framework</w:t>
      </w:r>
    </w:p>
    <w:p w:rsidR="008E517B" w:rsidRDefault="008E517B" w:rsidP="008E517B">
      <w:pPr>
        <w:rPr>
          <w:rFonts w:ascii="Arial" w:hAnsi="Arial" w:cs="Arial"/>
          <w:sz w:val="24"/>
          <w:szCs w:val="24"/>
        </w:rPr>
      </w:pPr>
    </w:p>
    <w:p w:rsidR="008E517B" w:rsidRDefault="008E517B" w:rsidP="008E517B">
      <w:pPr>
        <w:rPr>
          <w:rFonts w:ascii="Arial" w:hAnsi="Arial" w:cs="Arial"/>
          <w:sz w:val="24"/>
          <w:szCs w:val="24"/>
        </w:rPr>
      </w:pPr>
      <w:r>
        <w:rPr>
          <w:rFonts w:ascii="Arial" w:hAnsi="Arial" w:cs="Arial"/>
          <w:sz w:val="24"/>
          <w:szCs w:val="24"/>
        </w:rPr>
        <w:t>Project Outcomes</w:t>
      </w:r>
    </w:p>
    <w:p w:rsidR="005D3829" w:rsidRDefault="005D3829" w:rsidP="008E517B">
      <w:pPr>
        <w:numPr>
          <w:ilvl w:val="0"/>
          <w:numId w:val="5"/>
        </w:numPr>
        <w:ind w:left="709"/>
        <w:rPr>
          <w:rFonts w:ascii="Arial" w:hAnsi="Arial" w:cs="Arial"/>
          <w:sz w:val="24"/>
          <w:szCs w:val="24"/>
        </w:rPr>
      </w:pPr>
      <w:r>
        <w:rPr>
          <w:rFonts w:ascii="Arial" w:hAnsi="Arial" w:cs="Arial"/>
          <w:sz w:val="24"/>
          <w:szCs w:val="24"/>
        </w:rPr>
        <w:t>Facility Management Plan</w:t>
      </w:r>
    </w:p>
    <w:p w:rsidR="00722FF1" w:rsidRPr="00722FF1" w:rsidRDefault="008E517B" w:rsidP="00AC14DE">
      <w:pPr>
        <w:numPr>
          <w:ilvl w:val="0"/>
          <w:numId w:val="6"/>
        </w:numPr>
        <w:ind w:left="709"/>
        <w:rPr>
          <w:rFonts w:eastAsia="MS Mincho"/>
        </w:rPr>
      </w:pPr>
      <w:r w:rsidRPr="00AC14DE">
        <w:rPr>
          <w:rFonts w:ascii="Arial" w:hAnsi="Arial" w:cs="Arial"/>
          <w:sz w:val="24"/>
          <w:szCs w:val="24"/>
        </w:rPr>
        <w:t xml:space="preserve">Detailed Schedule of Use </w:t>
      </w:r>
    </w:p>
    <w:p w:rsidR="00C94809" w:rsidRDefault="00C94809" w:rsidP="00C94809">
      <w:pPr>
        <w:numPr>
          <w:ilvl w:val="0"/>
          <w:numId w:val="6"/>
        </w:numPr>
        <w:rPr>
          <w:rFonts w:ascii="Arial" w:hAnsi="Arial" w:cs="Arial"/>
          <w:sz w:val="24"/>
          <w:szCs w:val="24"/>
        </w:rPr>
      </w:pPr>
      <w:r w:rsidRPr="00BC49F3">
        <w:rPr>
          <w:rFonts w:ascii="Arial" w:hAnsi="Arial" w:cs="Arial"/>
          <w:sz w:val="24"/>
          <w:szCs w:val="24"/>
        </w:rPr>
        <w:t xml:space="preserve">Completed </w:t>
      </w:r>
      <w:r>
        <w:rPr>
          <w:rFonts w:ascii="Arial" w:hAnsi="Arial" w:cs="Arial"/>
          <w:sz w:val="24"/>
          <w:szCs w:val="24"/>
        </w:rPr>
        <w:t xml:space="preserve">Fair Play Code (formerly </w:t>
      </w:r>
      <w:r w:rsidRPr="00936686">
        <w:rPr>
          <w:rFonts w:ascii="Arial" w:hAnsi="Arial" w:cs="Arial"/>
          <w:i/>
          <w:sz w:val="24"/>
          <w:szCs w:val="24"/>
        </w:rPr>
        <w:t>Victorian Code of Conduct for Community Sport</w:t>
      </w:r>
      <w:r>
        <w:rPr>
          <w:rFonts w:ascii="Arial" w:hAnsi="Arial" w:cs="Arial"/>
          <w:i/>
          <w:sz w:val="24"/>
          <w:szCs w:val="24"/>
        </w:rPr>
        <w:t>)</w:t>
      </w:r>
      <w:r w:rsidRPr="00BC49F3">
        <w:rPr>
          <w:rFonts w:ascii="Arial" w:hAnsi="Arial" w:cs="Arial"/>
          <w:i/>
          <w:sz w:val="24"/>
          <w:szCs w:val="24"/>
        </w:rPr>
        <w:t xml:space="preserve"> </w:t>
      </w:r>
      <w:r w:rsidRPr="00CD0496">
        <w:rPr>
          <w:rFonts w:ascii="Arial" w:hAnsi="Arial" w:cs="Arial"/>
          <w:sz w:val="24"/>
          <w:szCs w:val="24"/>
        </w:rPr>
        <w:t>Form for Tenants</w:t>
      </w:r>
      <w:r w:rsidRPr="00BC49F3">
        <w:rPr>
          <w:rFonts w:ascii="Arial" w:hAnsi="Arial" w:cs="Arial"/>
          <w:sz w:val="24"/>
          <w:szCs w:val="24"/>
        </w:rPr>
        <w:t xml:space="preserve"> from all clubs</w:t>
      </w:r>
      <w:r>
        <w:rPr>
          <w:rFonts w:ascii="Arial" w:hAnsi="Arial" w:cs="Arial"/>
          <w:sz w:val="24"/>
          <w:szCs w:val="24"/>
        </w:rPr>
        <w:t xml:space="preserve"> and/or a</w:t>
      </w:r>
      <w:r w:rsidRPr="00BC49F3">
        <w:rPr>
          <w:rFonts w:ascii="Arial" w:hAnsi="Arial" w:cs="Arial"/>
          <w:sz w:val="24"/>
          <w:szCs w:val="24"/>
        </w:rPr>
        <w:t>ssociations that are tenants of the facility</w:t>
      </w:r>
    </w:p>
    <w:p w:rsidR="008E517B" w:rsidRDefault="008E517B" w:rsidP="008E517B">
      <w:pPr>
        <w:rPr>
          <w:rFonts w:ascii="Arial" w:hAnsi="Arial" w:cs="Arial"/>
          <w:sz w:val="24"/>
          <w:szCs w:val="24"/>
        </w:rPr>
      </w:pPr>
    </w:p>
    <w:p w:rsidR="008E517B" w:rsidRDefault="008E517B" w:rsidP="008E517B">
      <w:pPr>
        <w:rPr>
          <w:rFonts w:ascii="Arial" w:hAnsi="Arial" w:cs="Arial"/>
          <w:sz w:val="24"/>
          <w:szCs w:val="24"/>
        </w:rPr>
      </w:pPr>
      <w:r>
        <w:rPr>
          <w:rFonts w:ascii="Arial" w:hAnsi="Arial" w:cs="Arial"/>
          <w:sz w:val="24"/>
          <w:szCs w:val="24"/>
        </w:rPr>
        <w:t>If Applicable</w:t>
      </w:r>
    </w:p>
    <w:p w:rsidR="008E517B" w:rsidRPr="00AF1C02" w:rsidRDefault="008E517B" w:rsidP="008E517B">
      <w:pPr>
        <w:numPr>
          <w:ilvl w:val="0"/>
          <w:numId w:val="6"/>
        </w:numPr>
        <w:rPr>
          <w:rFonts w:ascii="Arial" w:hAnsi="Arial" w:cs="Arial"/>
          <w:sz w:val="24"/>
          <w:szCs w:val="24"/>
        </w:rPr>
      </w:pPr>
      <w:r w:rsidRPr="00AF1C02">
        <w:rPr>
          <w:rFonts w:ascii="Arial" w:hAnsi="Arial" w:cs="Arial"/>
          <w:sz w:val="24"/>
          <w:szCs w:val="24"/>
        </w:rPr>
        <w:t>Lighting Plans including lux charts that are site specific (for projects incorporating lighting)</w:t>
      </w:r>
    </w:p>
    <w:p w:rsidR="005D3829" w:rsidRPr="00E81CEE" w:rsidRDefault="005D3829" w:rsidP="00E81CEE">
      <w:pPr>
        <w:numPr>
          <w:ilvl w:val="0"/>
          <w:numId w:val="6"/>
        </w:numPr>
        <w:ind w:left="709"/>
        <w:rPr>
          <w:rFonts w:ascii="Arial" w:hAnsi="Arial" w:cs="Arial"/>
          <w:sz w:val="24"/>
          <w:szCs w:val="24"/>
        </w:rPr>
      </w:pPr>
      <w:r>
        <w:rPr>
          <w:rFonts w:ascii="Arial" w:hAnsi="Arial" w:cs="Arial"/>
          <w:sz w:val="24"/>
          <w:szCs w:val="24"/>
        </w:rPr>
        <w:t>Business or Feasibility Planning Documents</w:t>
      </w:r>
    </w:p>
    <w:p w:rsidR="008E16F9" w:rsidRPr="004357AC" w:rsidRDefault="008E16F9" w:rsidP="008E16F9">
      <w:pPr>
        <w:pStyle w:val="Bodycopy"/>
        <w:numPr>
          <w:ilvl w:val="0"/>
          <w:numId w:val="6"/>
        </w:numPr>
        <w:spacing w:after="0" w:line="240" w:lineRule="auto"/>
        <w:rPr>
          <w:rFonts w:ascii="Arial" w:eastAsia="Times New Roman" w:hAnsi="Arial" w:cs="Arial"/>
          <w:color w:val="auto"/>
          <w:sz w:val="24"/>
          <w:szCs w:val="24"/>
          <w:lang w:val="en-AU"/>
        </w:rPr>
      </w:pPr>
      <w:r>
        <w:rPr>
          <w:rFonts w:ascii="Arial" w:eastAsia="Times New Roman" w:hAnsi="Arial" w:cs="Arial"/>
          <w:color w:val="auto"/>
          <w:sz w:val="24"/>
          <w:szCs w:val="24"/>
          <w:lang w:val="en-AU"/>
        </w:rPr>
        <w:t>A</w:t>
      </w:r>
      <w:r w:rsidRPr="00AF1C02">
        <w:rPr>
          <w:rFonts w:ascii="Arial" w:eastAsia="Times New Roman" w:hAnsi="Arial" w:cs="Arial"/>
          <w:color w:val="auto"/>
          <w:sz w:val="24"/>
          <w:szCs w:val="24"/>
          <w:lang w:val="en-AU"/>
        </w:rPr>
        <w:t xml:space="preserve">ttach evidence that the </w:t>
      </w:r>
      <w:r w:rsidRPr="00AF1C02">
        <w:rPr>
          <w:rFonts w:ascii="Arial" w:eastAsia="Times New Roman" w:hAnsi="Arial" w:cs="Arial"/>
          <w:i/>
          <w:color w:val="auto"/>
          <w:sz w:val="24"/>
          <w:szCs w:val="24"/>
          <w:lang w:val="en-AU"/>
        </w:rPr>
        <w:t>Aboriginal Heritage Act 2006</w:t>
      </w:r>
      <w:r w:rsidRPr="00AF1C02">
        <w:rPr>
          <w:rFonts w:ascii="Arial" w:eastAsia="Times New Roman" w:hAnsi="Arial" w:cs="Arial"/>
          <w:color w:val="auto"/>
          <w:sz w:val="24"/>
          <w:szCs w:val="24"/>
          <w:lang w:val="en-AU"/>
        </w:rPr>
        <w:t xml:space="preserve">, Aboriginal Heritage Planning Tool has been completed to determine if a Cultural Heritage Management Plan is required for the project. The </w:t>
      </w:r>
      <w:hyperlink r:id="rId22" w:history="1">
        <w:r w:rsidRPr="006E6335">
          <w:rPr>
            <w:rStyle w:val="Hyperlink"/>
            <w:rFonts w:ascii="Arial" w:eastAsia="Times New Roman" w:hAnsi="Arial" w:cs="Arial"/>
            <w:sz w:val="24"/>
            <w:szCs w:val="24"/>
            <w:lang w:val="en-AU"/>
          </w:rPr>
          <w:t>Aboriginal Heritage Planning Tool</w:t>
        </w:r>
      </w:hyperlink>
      <w:r w:rsidRPr="00AF1C02">
        <w:rPr>
          <w:rFonts w:ascii="Arial" w:eastAsia="Times New Roman" w:hAnsi="Arial" w:cs="Arial"/>
          <w:color w:val="auto"/>
          <w:sz w:val="24"/>
          <w:szCs w:val="24"/>
          <w:lang w:val="en-AU"/>
        </w:rPr>
        <w:t xml:space="preserve"> </w:t>
      </w:r>
      <w:r w:rsidRPr="008E16F9">
        <w:rPr>
          <w:rFonts w:ascii="Arial" w:eastAsia="Times New Roman" w:hAnsi="Arial" w:cs="Arial"/>
          <w:color w:val="auto"/>
          <w:sz w:val="24"/>
          <w:szCs w:val="24"/>
          <w:lang w:val="en-AU"/>
        </w:rPr>
        <w:t>&lt;https://</w:t>
      </w:r>
      <w:hyperlink r:id="rId23" w:history="1">
        <w:r w:rsidRPr="008E16F9">
          <w:rPr>
            <w:rFonts w:ascii="Arial" w:hAnsi="Arial" w:cs="Arial"/>
            <w:color w:val="auto"/>
            <w:sz w:val="24"/>
            <w:szCs w:val="24"/>
          </w:rPr>
          <w:t>www.dpc.vic.gov.au/index.php/aboriginal-affairs/aboriginal-affairs-overview</w:t>
        </w:r>
      </w:hyperlink>
      <w:r w:rsidRPr="008E16F9">
        <w:rPr>
          <w:rFonts w:ascii="Arial" w:hAnsi="Arial" w:cs="Arial"/>
          <w:color w:val="auto"/>
          <w:sz w:val="24"/>
          <w:szCs w:val="24"/>
        </w:rPr>
        <w:t>&gt;</w:t>
      </w:r>
    </w:p>
    <w:p w:rsidR="008E517B" w:rsidRPr="00BC2A91" w:rsidRDefault="008E517B" w:rsidP="008E517B">
      <w:pPr>
        <w:numPr>
          <w:ilvl w:val="0"/>
          <w:numId w:val="6"/>
        </w:numPr>
        <w:ind w:left="709"/>
        <w:rPr>
          <w:rFonts w:ascii="Arial" w:hAnsi="Arial" w:cs="Arial"/>
          <w:sz w:val="24"/>
          <w:szCs w:val="24"/>
        </w:rPr>
      </w:pPr>
      <w:r w:rsidRPr="00AF1C02">
        <w:rPr>
          <w:rFonts w:ascii="Arial" w:hAnsi="Arial" w:cs="Arial"/>
          <w:sz w:val="24"/>
          <w:szCs w:val="24"/>
        </w:rPr>
        <w:t xml:space="preserve">Completed in-kind and voluntary labour support form </w:t>
      </w:r>
    </w:p>
    <w:p w:rsidR="008E517B" w:rsidRPr="00AF1C02" w:rsidRDefault="008E517B" w:rsidP="008E517B">
      <w:pPr>
        <w:numPr>
          <w:ilvl w:val="0"/>
          <w:numId w:val="6"/>
        </w:numPr>
        <w:ind w:left="709"/>
        <w:rPr>
          <w:rFonts w:ascii="Arial" w:hAnsi="Arial" w:cs="Arial"/>
          <w:sz w:val="24"/>
          <w:szCs w:val="24"/>
        </w:rPr>
      </w:pPr>
      <w:r w:rsidRPr="00AF1C02">
        <w:rPr>
          <w:rFonts w:ascii="Arial" w:hAnsi="Arial" w:cs="Arial"/>
          <w:sz w:val="24"/>
          <w:szCs w:val="24"/>
        </w:rPr>
        <w:t>Technical and/or Access audits (where available)</w:t>
      </w:r>
    </w:p>
    <w:p w:rsidR="008E517B" w:rsidRPr="00AF1C02" w:rsidRDefault="008E517B" w:rsidP="008E517B">
      <w:pPr>
        <w:pStyle w:val="Bodycopy"/>
        <w:numPr>
          <w:ilvl w:val="0"/>
          <w:numId w:val="10"/>
        </w:numPr>
        <w:spacing w:after="0" w:line="240" w:lineRule="auto"/>
        <w:rPr>
          <w:rFonts w:ascii="Arial" w:eastAsia="Times New Roman" w:hAnsi="Arial" w:cs="Arial"/>
          <w:color w:val="auto"/>
          <w:sz w:val="24"/>
          <w:szCs w:val="24"/>
          <w:lang w:val="en-AU"/>
        </w:rPr>
      </w:pPr>
      <w:r w:rsidRPr="00AF1C02">
        <w:rPr>
          <w:rFonts w:ascii="Arial" w:eastAsia="Times New Roman" w:hAnsi="Arial" w:cs="Arial"/>
          <w:color w:val="auto"/>
          <w:sz w:val="24"/>
          <w:szCs w:val="24"/>
          <w:lang w:val="en-AU"/>
        </w:rPr>
        <w:t>A legally binding land-use agreement for projects located on private land</w:t>
      </w:r>
    </w:p>
    <w:p w:rsidR="008E517B" w:rsidRPr="00AF1C02" w:rsidRDefault="008E517B" w:rsidP="008E517B">
      <w:pPr>
        <w:pStyle w:val="Bodycopy"/>
        <w:numPr>
          <w:ilvl w:val="0"/>
          <w:numId w:val="10"/>
        </w:numPr>
        <w:spacing w:after="0" w:line="240" w:lineRule="auto"/>
        <w:rPr>
          <w:rFonts w:ascii="Arial" w:eastAsia="Times New Roman" w:hAnsi="Arial" w:cs="Arial"/>
          <w:color w:val="auto"/>
          <w:sz w:val="24"/>
          <w:szCs w:val="24"/>
          <w:lang w:val="en-AU"/>
        </w:rPr>
      </w:pPr>
      <w:r w:rsidRPr="00AF1C02">
        <w:rPr>
          <w:rFonts w:ascii="Arial" w:eastAsia="Times New Roman" w:hAnsi="Arial" w:cs="Arial"/>
          <w:color w:val="auto"/>
          <w:sz w:val="24"/>
          <w:szCs w:val="24"/>
          <w:lang w:val="en-AU"/>
        </w:rPr>
        <w:t>For those projects located on school land, a completed Joint Use Agreement, or a completed Community Joint Use Proposal to enter into a Community Joint Use Agreement, plus a letter from the Department of Education and Training that indicates endorsement of the project at both the regional office and central office level</w:t>
      </w:r>
      <w:r>
        <w:rPr>
          <w:rFonts w:ascii="Arial" w:eastAsia="Times New Roman" w:hAnsi="Arial" w:cs="Arial"/>
          <w:color w:val="auto"/>
          <w:sz w:val="24"/>
          <w:szCs w:val="24"/>
          <w:lang w:val="en-AU"/>
        </w:rPr>
        <w:t>.</w:t>
      </w:r>
    </w:p>
    <w:p w:rsidR="00B51444" w:rsidRPr="00F263B7" w:rsidRDefault="00B51444" w:rsidP="006A501F">
      <w:pPr>
        <w:pStyle w:val="Bodycopy"/>
        <w:spacing w:after="0" w:line="240" w:lineRule="auto"/>
        <w:rPr>
          <w:rFonts w:ascii="Arial" w:hAnsi="Arial" w:cs="Arial"/>
          <w:color w:val="auto"/>
          <w:sz w:val="24"/>
          <w:szCs w:val="24"/>
        </w:rPr>
      </w:pPr>
    </w:p>
    <w:p w:rsidR="00D33EC8" w:rsidRDefault="00024E55" w:rsidP="006A501F">
      <w:pPr>
        <w:pStyle w:val="Heading1"/>
        <w:rPr>
          <w:rFonts w:cs="Arial"/>
          <w:color w:val="auto"/>
          <w:sz w:val="24"/>
          <w:szCs w:val="24"/>
        </w:rPr>
      </w:pPr>
      <w:bookmarkStart w:id="24" w:name="_Toc511813381"/>
      <w:r w:rsidRPr="006A501F">
        <w:lastRenderedPageBreak/>
        <w:t>9</w:t>
      </w:r>
      <w:r w:rsidR="00B51444" w:rsidRPr="006A501F">
        <w:t>. Small Aquatic Projects*</w:t>
      </w:r>
      <w:r w:rsidR="00B51444" w:rsidRPr="006A501F">
        <w:rPr>
          <w:rFonts w:eastAsia="MS Gothic"/>
        </w:rPr>
        <w:br/>
      </w:r>
      <w:r w:rsidR="00D33EC8" w:rsidRPr="00AF1C02">
        <w:rPr>
          <w:rFonts w:cs="Arial"/>
          <w:color w:val="auto"/>
          <w:sz w:val="24"/>
          <w:szCs w:val="24"/>
        </w:rPr>
        <w:t xml:space="preserve">*Only one project can be submitted under the Better Pools, Major Facilities and Small </w:t>
      </w:r>
      <w:r w:rsidR="00D33EC8" w:rsidRPr="00D178E7">
        <w:rPr>
          <w:rFonts w:cs="Arial"/>
          <w:color w:val="auto"/>
          <w:sz w:val="24"/>
          <w:szCs w:val="24"/>
        </w:rPr>
        <w:t>Aquatic Projects categories.</w:t>
      </w:r>
      <w:bookmarkEnd w:id="24"/>
    </w:p>
    <w:p w:rsidR="00073310" w:rsidRDefault="00073310" w:rsidP="00B51444">
      <w:pPr>
        <w:pStyle w:val="Heading4"/>
        <w:spacing w:before="0" w:after="0" w:line="240" w:lineRule="auto"/>
        <w:rPr>
          <w:rStyle w:val="BodycopyMedium"/>
          <w:rFonts w:cs="Arial"/>
          <w:sz w:val="24"/>
          <w:szCs w:val="24"/>
        </w:rPr>
      </w:pPr>
      <w:r>
        <w:rPr>
          <w:rStyle w:val="BodycopyMedium"/>
          <w:rFonts w:cs="Arial"/>
          <w:sz w:val="24"/>
          <w:szCs w:val="24"/>
        </w:rPr>
        <w:t>Aim</w:t>
      </w:r>
    </w:p>
    <w:p w:rsidR="00073310" w:rsidRPr="008B5415" w:rsidRDefault="00073310" w:rsidP="008B5415">
      <w:pPr>
        <w:rPr>
          <w:rFonts w:cs="Arial"/>
          <w:sz w:val="24"/>
          <w:szCs w:val="24"/>
        </w:rPr>
      </w:pPr>
      <w:r w:rsidRPr="008B5415">
        <w:rPr>
          <w:rFonts w:ascii="Arial" w:hAnsi="Arial" w:cs="Arial"/>
          <w:sz w:val="24"/>
          <w:szCs w:val="24"/>
        </w:rPr>
        <w:t>To improve and upgrade aquatic facilities, seasonal pools and develop new water play spaces.</w:t>
      </w:r>
    </w:p>
    <w:p w:rsidR="00073310" w:rsidRPr="008B5415" w:rsidRDefault="00073310" w:rsidP="008B5415">
      <w:pPr>
        <w:rPr>
          <w:rFonts w:ascii="Arial" w:hAnsi="Arial"/>
        </w:rPr>
      </w:pPr>
    </w:p>
    <w:p w:rsidR="00B51444" w:rsidRPr="00B54C8F" w:rsidRDefault="00B51444">
      <w:pPr>
        <w:pStyle w:val="Heading4"/>
        <w:spacing w:before="0" w:after="0" w:line="240" w:lineRule="auto"/>
        <w:rPr>
          <w:rFonts w:cs="Arial"/>
          <w:sz w:val="24"/>
          <w:szCs w:val="24"/>
        </w:rPr>
      </w:pPr>
      <w:r w:rsidRPr="008B5415">
        <w:rPr>
          <w:rStyle w:val="BodycopyMedium"/>
          <w:rFonts w:cs="Arial"/>
          <w:sz w:val="24"/>
          <w:szCs w:val="24"/>
        </w:rPr>
        <w:t>Objectives</w:t>
      </w:r>
    </w:p>
    <w:p w:rsidR="00B51444" w:rsidRDefault="00B51444" w:rsidP="00B51444">
      <w:pPr>
        <w:rPr>
          <w:rFonts w:ascii="Arial" w:hAnsi="Arial" w:cs="Arial"/>
          <w:sz w:val="24"/>
          <w:szCs w:val="24"/>
        </w:rPr>
      </w:pPr>
      <w:r w:rsidRPr="00AF1C02">
        <w:rPr>
          <w:rFonts w:ascii="Arial" w:hAnsi="Arial" w:cs="Arial"/>
          <w:sz w:val="24"/>
          <w:szCs w:val="24"/>
        </w:rPr>
        <w:t xml:space="preserve">To enable the renewal, redevelopment and modernisation of aquatic leisure facilities, including installing water play spaces and provide minor upgrades to year-round aquatic facilities and outdoor seasonal pools to improve access, sustainability and usability. </w:t>
      </w:r>
    </w:p>
    <w:p w:rsidR="00B51444" w:rsidRPr="00AF1C02" w:rsidRDefault="00B51444" w:rsidP="00B51444">
      <w:pPr>
        <w:rPr>
          <w:rFonts w:ascii="Arial" w:hAnsi="Arial" w:cs="Arial"/>
          <w:sz w:val="24"/>
          <w:szCs w:val="24"/>
          <w:lang w:eastAsia="ja-JP"/>
        </w:rPr>
      </w:pPr>
    </w:p>
    <w:p w:rsidR="00B51444" w:rsidRPr="00AF1C02" w:rsidRDefault="00B51444" w:rsidP="00B51444">
      <w:pPr>
        <w:pStyle w:val="Heading4"/>
        <w:spacing w:before="0" w:after="0" w:line="240" w:lineRule="auto"/>
        <w:rPr>
          <w:rStyle w:val="BodycopyMedium"/>
          <w:rFonts w:ascii="Cambria" w:hAnsi="Cambria"/>
          <w:b w:val="0"/>
          <w:bCs w:val="0"/>
        </w:rPr>
      </w:pPr>
      <w:r w:rsidRPr="00AF1C02">
        <w:rPr>
          <w:rStyle w:val="BodycopyMedium"/>
          <w:rFonts w:cs="Arial"/>
          <w:sz w:val="24"/>
          <w:szCs w:val="24"/>
        </w:rPr>
        <w:t xml:space="preserve">What type of projects might be funded? </w:t>
      </w:r>
    </w:p>
    <w:p w:rsidR="00B51444" w:rsidRPr="00AF1C02" w:rsidRDefault="00B51444" w:rsidP="00B51444">
      <w:pPr>
        <w:rPr>
          <w:rFonts w:ascii="Arial" w:hAnsi="Arial" w:cs="Arial"/>
          <w:sz w:val="24"/>
          <w:szCs w:val="24"/>
        </w:rPr>
      </w:pPr>
      <w:r w:rsidRPr="00AF1C02">
        <w:rPr>
          <w:rFonts w:ascii="Arial" w:hAnsi="Arial" w:cs="Arial"/>
          <w:sz w:val="24"/>
          <w:szCs w:val="24"/>
        </w:rPr>
        <w:t xml:space="preserve">The Small Aquatic Projects category will prioritise </w:t>
      </w:r>
      <w:r w:rsidRPr="00AF1C02">
        <w:rPr>
          <w:rFonts w:ascii="Arial" w:hAnsi="Arial" w:cs="Arial"/>
          <w:spacing w:val="-4"/>
          <w:sz w:val="24"/>
          <w:szCs w:val="24"/>
        </w:rPr>
        <w:t>proposals that focus on increasing participation</w:t>
      </w:r>
      <w:r w:rsidRPr="00AF1C02">
        <w:rPr>
          <w:rFonts w:ascii="Arial" w:hAnsi="Arial" w:cs="Arial"/>
          <w:sz w:val="24"/>
          <w:szCs w:val="24"/>
        </w:rPr>
        <w:t xml:space="preserve"> and access to aquatic activities. </w:t>
      </w:r>
    </w:p>
    <w:p w:rsidR="00B51444" w:rsidRPr="00AF1C02" w:rsidRDefault="00B51444" w:rsidP="00B51444">
      <w:pPr>
        <w:rPr>
          <w:rFonts w:ascii="Arial" w:hAnsi="Arial" w:cs="Arial"/>
          <w:sz w:val="24"/>
          <w:szCs w:val="24"/>
        </w:rPr>
      </w:pPr>
    </w:p>
    <w:p w:rsidR="00B51444" w:rsidRPr="00F263B7" w:rsidRDefault="00B51444" w:rsidP="00B51444">
      <w:pPr>
        <w:rPr>
          <w:rFonts w:ascii="Arial" w:hAnsi="Arial" w:cs="Arial"/>
          <w:b/>
          <w:sz w:val="24"/>
          <w:szCs w:val="24"/>
        </w:rPr>
      </w:pPr>
      <w:r w:rsidRPr="00F263B7">
        <w:rPr>
          <w:rFonts w:ascii="Arial" w:hAnsi="Arial" w:cs="Arial"/>
          <w:b/>
          <w:sz w:val="24"/>
          <w:szCs w:val="24"/>
        </w:rPr>
        <w:t xml:space="preserve">Examples of possible projects that may be funded include: </w:t>
      </w:r>
      <w:r w:rsidRPr="00F263B7">
        <w:rPr>
          <w:rFonts w:ascii="Arial" w:hAnsi="Arial" w:cs="Arial"/>
          <w:b/>
          <w:sz w:val="24"/>
          <w:szCs w:val="24"/>
        </w:rPr>
        <w:br/>
      </w:r>
    </w:p>
    <w:p w:rsidR="00B51444" w:rsidRPr="00AF1C02" w:rsidRDefault="00B51444" w:rsidP="00B51444">
      <w:pPr>
        <w:pStyle w:val="DHHSbullet1"/>
        <w:spacing w:after="0" w:line="240" w:lineRule="auto"/>
        <w:rPr>
          <w:sz w:val="24"/>
          <w:szCs w:val="24"/>
        </w:rPr>
      </w:pPr>
      <w:r w:rsidRPr="00AF1C02">
        <w:rPr>
          <w:sz w:val="24"/>
          <w:szCs w:val="24"/>
        </w:rPr>
        <w:t xml:space="preserve">increasing the amount of leisure water and aquatic play features </w:t>
      </w:r>
    </w:p>
    <w:p w:rsidR="00B51444" w:rsidRPr="00AF1C02" w:rsidRDefault="00B51444" w:rsidP="00B51444">
      <w:pPr>
        <w:pStyle w:val="DHHSbullet1"/>
        <w:spacing w:after="0" w:line="240" w:lineRule="auto"/>
        <w:rPr>
          <w:sz w:val="24"/>
          <w:szCs w:val="24"/>
        </w:rPr>
      </w:pPr>
      <w:r w:rsidRPr="00AF1C02">
        <w:rPr>
          <w:sz w:val="24"/>
          <w:szCs w:val="24"/>
        </w:rPr>
        <w:t xml:space="preserve">development of outdoor water play spaces </w:t>
      </w:r>
    </w:p>
    <w:p w:rsidR="00B51444" w:rsidRPr="00AF1C02" w:rsidRDefault="00B51444" w:rsidP="00B51444">
      <w:pPr>
        <w:pStyle w:val="DHHSbullet1"/>
        <w:spacing w:after="0" w:line="240" w:lineRule="auto"/>
        <w:rPr>
          <w:sz w:val="24"/>
          <w:szCs w:val="24"/>
        </w:rPr>
      </w:pPr>
      <w:r w:rsidRPr="00AF1C02">
        <w:rPr>
          <w:sz w:val="24"/>
          <w:szCs w:val="24"/>
        </w:rPr>
        <w:t>upgrades/redevelopments of outdoor seasonal pools</w:t>
      </w:r>
    </w:p>
    <w:p w:rsidR="00B51444" w:rsidRPr="00AF1C02" w:rsidRDefault="00B51444" w:rsidP="00B51444">
      <w:pPr>
        <w:pStyle w:val="DHHSbullet1"/>
        <w:spacing w:after="0" w:line="240" w:lineRule="auto"/>
        <w:rPr>
          <w:sz w:val="24"/>
          <w:szCs w:val="24"/>
        </w:rPr>
      </w:pPr>
      <w:r w:rsidRPr="00AF1C02">
        <w:rPr>
          <w:sz w:val="24"/>
          <w:szCs w:val="24"/>
        </w:rPr>
        <w:t>environmentally sustainable infrastructure initiatives</w:t>
      </w:r>
    </w:p>
    <w:p w:rsidR="00B51444" w:rsidRPr="00AF1C02" w:rsidRDefault="00B51444" w:rsidP="00B51444">
      <w:pPr>
        <w:pStyle w:val="DHHSbullet1"/>
        <w:spacing w:after="0" w:line="240" w:lineRule="auto"/>
        <w:rPr>
          <w:sz w:val="24"/>
          <w:szCs w:val="24"/>
        </w:rPr>
      </w:pPr>
      <w:r w:rsidRPr="00AF1C02">
        <w:rPr>
          <w:sz w:val="24"/>
          <w:szCs w:val="24"/>
        </w:rPr>
        <w:t>works to raise water temperatures</w:t>
      </w:r>
    </w:p>
    <w:p w:rsidR="008939C3" w:rsidRPr="00AF1C02" w:rsidRDefault="00B51444" w:rsidP="00B51444">
      <w:pPr>
        <w:pStyle w:val="DHHSbullet1"/>
        <w:spacing w:after="0" w:line="240" w:lineRule="auto"/>
        <w:rPr>
          <w:sz w:val="24"/>
          <w:szCs w:val="24"/>
        </w:rPr>
      </w:pPr>
      <w:r w:rsidRPr="00AF1C02">
        <w:rPr>
          <w:sz w:val="24"/>
          <w:szCs w:val="24"/>
        </w:rPr>
        <w:t>improving amenities such as better change areas and shelter/shade</w:t>
      </w:r>
    </w:p>
    <w:p w:rsidR="00B51444" w:rsidRPr="00AF1C02" w:rsidRDefault="00B51444" w:rsidP="008939C3">
      <w:pPr>
        <w:pStyle w:val="DHHSbullet1"/>
        <w:spacing w:after="0" w:line="240" w:lineRule="auto"/>
        <w:rPr>
          <w:rStyle w:val="BodycopyMedium"/>
        </w:rPr>
      </w:pPr>
      <w:r w:rsidRPr="008939C3">
        <w:rPr>
          <w:sz w:val="24"/>
          <w:szCs w:val="24"/>
        </w:rPr>
        <w:t>improving accessibility to aquatic spaces and change facilities</w:t>
      </w:r>
      <w:r w:rsidRPr="008939C3">
        <w:rPr>
          <w:rFonts w:cs="Arial"/>
          <w:sz w:val="24"/>
          <w:szCs w:val="24"/>
        </w:rPr>
        <w:br/>
      </w:r>
    </w:p>
    <w:p w:rsidR="00B51444" w:rsidRPr="00AF1C02" w:rsidRDefault="00B51444" w:rsidP="00B51444">
      <w:pPr>
        <w:pStyle w:val="Heading4"/>
        <w:spacing w:before="0" w:after="0" w:line="240" w:lineRule="auto"/>
        <w:rPr>
          <w:rFonts w:cs="Arial"/>
          <w:sz w:val="24"/>
          <w:szCs w:val="24"/>
        </w:rPr>
      </w:pPr>
      <w:r w:rsidRPr="00AF1C02">
        <w:rPr>
          <w:rStyle w:val="BodycopyMedium"/>
          <w:rFonts w:cs="Arial"/>
          <w:sz w:val="24"/>
          <w:szCs w:val="24"/>
        </w:rPr>
        <w:t>Funding Ratios</w:t>
      </w:r>
    </w:p>
    <w:p w:rsidR="00B51444" w:rsidRPr="00FF6471" w:rsidRDefault="00B51444" w:rsidP="00B51444">
      <w:pPr>
        <w:pStyle w:val="Bodycopy"/>
        <w:spacing w:after="0" w:line="240" w:lineRule="auto"/>
        <w:rPr>
          <w:rFonts w:ascii="Arial" w:hAnsi="Arial" w:cs="Arial"/>
          <w:color w:val="auto"/>
          <w:sz w:val="20"/>
          <w:szCs w:val="20"/>
        </w:rPr>
      </w:pPr>
    </w:p>
    <w:tbl>
      <w:tblPr>
        <w:tblStyle w:val="TableGrid"/>
        <w:tblW w:w="9681" w:type="dxa"/>
        <w:tblLayout w:type="fixed"/>
        <w:tblLook w:val="0000" w:firstRow="0" w:lastRow="0" w:firstColumn="0" w:lastColumn="0" w:noHBand="0" w:noVBand="0"/>
      </w:tblPr>
      <w:tblGrid>
        <w:gridCol w:w="3227"/>
        <w:gridCol w:w="3227"/>
        <w:gridCol w:w="3227"/>
      </w:tblGrid>
      <w:tr w:rsidR="00B51444" w:rsidRPr="00AF1C02" w:rsidTr="006A501F">
        <w:trPr>
          <w:trHeight w:hRule="exact" w:val="476"/>
        </w:trPr>
        <w:tc>
          <w:tcPr>
            <w:tcW w:w="3227" w:type="dxa"/>
          </w:tcPr>
          <w:p w:rsidR="00B51444" w:rsidRPr="006A501F" w:rsidRDefault="00B51444" w:rsidP="006A501F">
            <w:pPr>
              <w:pStyle w:val="DHHStablecolhead"/>
            </w:pPr>
            <w:r w:rsidRPr="006A501F">
              <w:t>Maximum grant</w:t>
            </w:r>
          </w:p>
        </w:tc>
        <w:tc>
          <w:tcPr>
            <w:tcW w:w="3227" w:type="dxa"/>
          </w:tcPr>
          <w:p w:rsidR="00B51444" w:rsidRPr="006A501F" w:rsidRDefault="00B51444" w:rsidP="006A501F">
            <w:pPr>
              <w:pStyle w:val="DHHStablecolhead"/>
            </w:pPr>
            <w:r w:rsidRPr="006A501F">
              <w:t>Local government authority</w:t>
            </w:r>
          </w:p>
        </w:tc>
        <w:tc>
          <w:tcPr>
            <w:tcW w:w="3227" w:type="dxa"/>
          </w:tcPr>
          <w:p w:rsidR="00B51444" w:rsidRPr="006A501F" w:rsidRDefault="00B51444" w:rsidP="006A501F">
            <w:pPr>
              <w:pStyle w:val="DHHStablecolhead"/>
            </w:pPr>
            <w:r w:rsidRPr="006A501F">
              <w:t>Funding ratios</w:t>
            </w:r>
          </w:p>
        </w:tc>
      </w:tr>
      <w:tr w:rsidR="00B51444" w:rsidRPr="00AF1C02" w:rsidTr="00E81CEE">
        <w:trPr>
          <w:trHeight w:hRule="exact" w:val="500"/>
        </w:trPr>
        <w:tc>
          <w:tcPr>
            <w:tcW w:w="3227" w:type="dxa"/>
            <w:vMerge w:val="restart"/>
          </w:tcPr>
          <w:p w:rsidR="00B51444" w:rsidRPr="00AF1C02" w:rsidRDefault="00B51444" w:rsidP="00803A4B">
            <w:pPr>
              <w:rPr>
                <w:rFonts w:ascii="Arial" w:hAnsi="Arial" w:cs="Arial"/>
                <w:sz w:val="24"/>
                <w:szCs w:val="24"/>
              </w:rPr>
            </w:pPr>
            <w:r w:rsidRPr="00AF1C02">
              <w:rPr>
                <w:rFonts w:ascii="Arial" w:hAnsi="Arial" w:cs="Arial"/>
                <w:sz w:val="24"/>
                <w:szCs w:val="24"/>
              </w:rPr>
              <w:t>Up to $2</w:t>
            </w:r>
            <w:r w:rsidR="00E81CEE">
              <w:rPr>
                <w:rFonts w:ascii="Arial" w:hAnsi="Arial" w:cs="Arial"/>
                <w:sz w:val="24"/>
                <w:szCs w:val="24"/>
              </w:rPr>
              <w:t>5</w:t>
            </w:r>
            <w:r w:rsidRPr="00AF1C02">
              <w:rPr>
                <w:rFonts w:ascii="Arial" w:hAnsi="Arial" w:cs="Arial"/>
                <w:sz w:val="24"/>
                <w:szCs w:val="24"/>
              </w:rPr>
              <w:t>0,000</w:t>
            </w:r>
          </w:p>
          <w:p w:rsidR="00903196" w:rsidRDefault="00903196" w:rsidP="00803A4B">
            <w:pPr>
              <w:rPr>
                <w:rFonts w:ascii="Arial" w:hAnsi="Arial" w:cs="Arial"/>
                <w:sz w:val="24"/>
                <w:szCs w:val="24"/>
              </w:rPr>
            </w:pPr>
          </w:p>
          <w:p w:rsidR="00B51444" w:rsidRPr="00AF1C02" w:rsidRDefault="00B51444" w:rsidP="00803A4B">
            <w:pPr>
              <w:rPr>
                <w:rFonts w:ascii="Arial" w:hAnsi="Arial" w:cs="Arial"/>
                <w:sz w:val="24"/>
                <w:szCs w:val="24"/>
              </w:rPr>
            </w:pPr>
            <w:r w:rsidRPr="00AF1C02">
              <w:rPr>
                <w:rFonts w:ascii="Arial" w:hAnsi="Arial" w:cs="Arial"/>
                <w:sz w:val="24"/>
                <w:szCs w:val="24"/>
              </w:rPr>
              <w:t>No maximum Total Project Cost</w:t>
            </w:r>
          </w:p>
        </w:tc>
        <w:tc>
          <w:tcPr>
            <w:tcW w:w="3227" w:type="dxa"/>
          </w:tcPr>
          <w:p w:rsidR="00B51444" w:rsidRPr="00AF1C02" w:rsidRDefault="00B51444" w:rsidP="00D66188">
            <w:pPr>
              <w:rPr>
                <w:rFonts w:ascii="Arial" w:hAnsi="Arial" w:cs="Arial"/>
                <w:sz w:val="24"/>
                <w:szCs w:val="24"/>
              </w:rPr>
            </w:pPr>
            <w:r w:rsidRPr="00AF1C02">
              <w:rPr>
                <w:rFonts w:ascii="Arial" w:hAnsi="Arial" w:cs="Arial"/>
                <w:sz w:val="24"/>
                <w:szCs w:val="24"/>
              </w:rPr>
              <w:t>Metropolitan</w:t>
            </w:r>
          </w:p>
        </w:tc>
        <w:tc>
          <w:tcPr>
            <w:tcW w:w="3227" w:type="dxa"/>
          </w:tcPr>
          <w:p w:rsidR="00B51444" w:rsidRPr="00AF1C02" w:rsidRDefault="00B51444" w:rsidP="00D66188">
            <w:pPr>
              <w:rPr>
                <w:rFonts w:ascii="Arial" w:hAnsi="Arial" w:cs="Arial"/>
                <w:sz w:val="24"/>
                <w:szCs w:val="24"/>
              </w:rPr>
            </w:pPr>
            <w:r w:rsidRPr="00AF1C02">
              <w:rPr>
                <w:rFonts w:ascii="Arial" w:hAnsi="Arial" w:cs="Arial"/>
                <w:sz w:val="24"/>
                <w:szCs w:val="24"/>
              </w:rPr>
              <w:t>SRV $1:$1 local</w:t>
            </w:r>
          </w:p>
        </w:tc>
      </w:tr>
      <w:tr w:rsidR="00B51444" w:rsidRPr="00AF1C02" w:rsidTr="00E81CEE">
        <w:trPr>
          <w:trHeight w:hRule="exact" w:val="503"/>
        </w:trPr>
        <w:tc>
          <w:tcPr>
            <w:tcW w:w="3227" w:type="dxa"/>
            <w:vMerge/>
          </w:tcPr>
          <w:p w:rsidR="00B51444" w:rsidRPr="00AF1C02" w:rsidRDefault="00B51444" w:rsidP="00D66188">
            <w:pPr>
              <w:rPr>
                <w:rFonts w:ascii="Arial" w:hAnsi="Arial" w:cs="Arial"/>
                <w:sz w:val="24"/>
                <w:szCs w:val="24"/>
              </w:rPr>
            </w:pPr>
          </w:p>
        </w:tc>
        <w:tc>
          <w:tcPr>
            <w:tcW w:w="3227" w:type="dxa"/>
          </w:tcPr>
          <w:p w:rsidR="00B51444" w:rsidRPr="00AF1C02" w:rsidRDefault="00B51444" w:rsidP="00D66188">
            <w:pPr>
              <w:rPr>
                <w:rFonts w:ascii="Arial" w:hAnsi="Arial" w:cs="Arial"/>
                <w:sz w:val="24"/>
                <w:szCs w:val="24"/>
              </w:rPr>
            </w:pPr>
            <w:r w:rsidRPr="00AF1C02">
              <w:rPr>
                <w:rFonts w:ascii="Arial" w:hAnsi="Arial" w:cs="Arial"/>
                <w:sz w:val="24"/>
                <w:szCs w:val="24"/>
              </w:rPr>
              <w:t>Ballarat, Bendigo, Geelong</w:t>
            </w:r>
          </w:p>
        </w:tc>
        <w:tc>
          <w:tcPr>
            <w:tcW w:w="3227" w:type="dxa"/>
          </w:tcPr>
          <w:p w:rsidR="00B51444" w:rsidRPr="00AF1C02" w:rsidRDefault="00B51444" w:rsidP="00D66188">
            <w:pPr>
              <w:rPr>
                <w:rFonts w:ascii="Arial" w:hAnsi="Arial" w:cs="Arial"/>
                <w:sz w:val="24"/>
                <w:szCs w:val="24"/>
              </w:rPr>
            </w:pPr>
            <w:r w:rsidRPr="00AF1C02">
              <w:rPr>
                <w:rFonts w:ascii="Arial" w:hAnsi="Arial" w:cs="Arial"/>
                <w:sz w:val="24"/>
                <w:szCs w:val="24"/>
              </w:rPr>
              <w:t>SRV $2:$1 local</w:t>
            </w:r>
          </w:p>
        </w:tc>
      </w:tr>
      <w:tr w:rsidR="00B51444" w:rsidRPr="00AF1C02" w:rsidTr="009C5A80">
        <w:trPr>
          <w:trHeight w:hRule="exact" w:val="1374"/>
        </w:trPr>
        <w:tc>
          <w:tcPr>
            <w:tcW w:w="3227" w:type="dxa"/>
            <w:vMerge/>
          </w:tcPr>
          <w:p w:rsidR="00B51444" w:rsidRPr="00AF1C02" w:rsidRDefault="00B51444" w:rsidP="00D66188">
            <w:pPr>
              <w:rPr>
                <w:rFonts w:ascii="Arial" w:hAnsi="Arial" w:cs="Arial"/>
                <w:sz w:val="24"/>
                <w:szCs w:val="24"/>
              </w:rPr>
            </w:pPr>
          </w:p>
        </w:tc>
        <w:tc>
          <w:tcPr>
            <w:tcW w:w="3227" w:type="dxa"/>
          </w:tcPr>
          <w:p w:rsidR="00B51444" w:rsidRPr="00AF1C02" w:rsidRDefault="00B51444" w:rsidP="00D66188">
            <w:pPr>
              <w:rPr>
                <w:rFonts w:ascii="Arial" w:hAnsi="Arial" w:cs="Arial"/>
                <w:sz w:val="24"/>
                <w:szCs w:val="24"/>
              </w:rPr>
            </w:pPr>
            <w:r w:rsidRPr="00AF1C02">
              <w:rPr>
                <w:rFonts w:ascii="Arial" w:hAnsi="Arial" w:cs="Arial"/>
                <w:sz w:val="24"/>
                <w:szCs w:val="24"/>
              </w:rPr>
              <w:t>Cardinia, Casey, Hume, Melton, Mornington Peninsula, Nillumbik, Whittlesea, Wyndham and Yarra Ranges</w:t>
            </w:r>
          </w:p>
        </w:tc>
        <w:tc>
          <w:tcPr>
            <w:tcW w:w="3227" w:type="dxa"/>
          </w:tcPr>
          <w:p w:rsidR="00B51444" w:rsidRPr="00AF1C02" w:rsidRDefault="00B51444" w:rsidP="00D66188">
            <w:pPr>
              <w:rPr>
                <w:rFonts w:ascii="Arial" w:hAnsi="Arial" w:cs="Arial"/>
                <w:sz w:val="24"/>
                <w:szCs w:val="24"/>
              </w:rPr>
            </w:pPr>
            <w:r w:rsidRPr="00AF1C02">
              <w:rPr>
                <w:rFonts w:ascii="Arial" w:hAnsi="Arial" w:cs="Arial"/>
                <w:sz w:val="24"/>
                <w:szCs w:val="24"/>
              </w:rPr>
              <w:t>SRV $1.5:$1 local</w:t>
            </w:r>
          </w:p>
        </w:tc>
      </w:tr>
      <w:tr w:rsidR="00B51444" w:rsidRPr="00AF1C02" w:rsidTr="00E81CEE">
        <w:trPr>
          <w:trHeight w:hRule="exact" w:val="500"/>
        </w:trPr>
        <w:tc>
          <w:tcPr>
            <w:tcW w:w="3227" w:type="dxa"/>
            <w:vMerge/>
          </w:tcPr>
          <w:p w:rsidR="00B51444" w:rsidRPr="00AF1C02" w:rsidRDefault="00B51444" w:rsidP="00D66188">
            <w:pPr>
              <w:rPr>
                <w:rFonts w:ascii="Arial" w:hAnsi="Arial" w:cs="Arial"/>
                <w:sz w:val="24"/>
                <w:szCs w:val="24"/>
              </w:rPr>
            </w:pPr>
          </w:p>
        </w:tc>
        <w:tc>
          <w:tcPr>
            <w:tcW w:w="3227" w:type="dxa"/>
          </w:tcPr>
          <w:p w:rsidR="00B51444" w:rsidRPr="00AF1C02" w:rsidRDefault="00B51444" w:rsidP="00D66188">
            <w:pPr>
              <w:rPr>
                <w:rFonts w:ascii="Arial" w:hAnsi="Arial" w:cs="Arial"/>
                <w:sz w:val="24"/>
                <w:szCs w:val="24"/>
              </w:rPr>
            </w:pPr>
            <w:r w:rsidRPr="00AF1C02">
              <w:rPr>
                <w:rFonts w:ascii="Arial" w:hAnsi="Arial" w:cs="Arial"/>
                <w:sz w:val="24"/>
                <w:szCs w:val="24"/>
              </w:rPr>
              <w:t>Rural</w:t>
            </w:r>
          </w:p>
        </w:tc>
        <w:tc>
          <w:tcPr>
            <w:tcW w:w="3227" w:type="dxa"/>
          </w:tcPr>
          <w:p w:rsidR="00B51444" w:rsidRPr="00AF1C02" w:rsidRDefault="00B51444" w:rsidP="00D66188">
            <w:pPr>
              <w:rPr>
                <w:rFonts w:ascii="Arial" w:hAnsi="Arial" w:cs="Arial"/>
                <w:sz w:val="24"/>
                <w:szCs w:val="24"/>
              </w:rPr>
            </w:pPr>
            <w:r w:rsidRPr="00AF1C02">
              <w:rPr>
                <w:rFonts w:ascii="Arial" w:hAnsi="Arial" w:cs="Arial"/>
                <w:sz w:val="24"/>
                <w:szCs w:val="24"/>
              </w:rPr>
              <w:t>SRV $2:$1 local</w:t>
            </w:r>
          </w:p>
        </w:tc>
      </w:tr>
      <w:tr w:rsidR="00B51444" w:rsidRPr="00AF1C02" w:rsidTr="00E81CEE">
        <w:trPr>
          <w:trHeight w:hRule="exact" w:val="927"/>
        </w:trPr>
        <w:tc>
          <w:tcPr>
            <w:tcW w:w="9681" w:type="dxa"/>
            <w:gridSpan w:val="3"/>
          </w:tcPr>
          <w:p w:rsidR="00B51444" w:rsidRPr="00AF1C02" w:rsidRDefault="00B51444" w:rsidP="00E81CEE">
            <w:pPr>
              <w:pStyle w:val="Bodycopy"/>
              <w:spacing w:after="0" w:line="240" w:lineRule="auto"/>
              <w:rPr>
                <w:rFonts w:ascii="Arial" w:hAnsi="Arial" w:cs="Arial"/>
                <w:i/>
                <w:iCs/>
                <w:sz w:val="24"/>
                <w:szCs w:val="24"/>
              </w:rPr>
            </w:pPr>
            <w:r w:rsidRPr="00AF1C02">
              <w:rPr>
                <w:rStyle w:val="meditalic"/>
                <w:rFonts w:ascii="Arial" w:hAnsi="Arial" w:cs="Arial"/>
                <w:iCs/>
                <w:sz w:val="24"/>
                <w:szCs w:val="24"/>
              </w:rPr>
              <w:t>Consideration will be given to claiming in-kind expenses to a maximum of 25 per cent of the total project cost for Small Aquatic Projects. Councils must approve and underwrite any in-kind contribution.</w:t>
            </w:r>
          </w:p>
        </w:tc>
      </w:tr>
      <w:tr w:rsidR="005D3829" w:rsidRPr="00AF1C02" w:rsidTr="00E81CEE">
        <w:trPr>
          <w:trHeight w:hRule="exact" w:val="1312"/>
        </w:trPr>
        <w:tc>
          <w:tcPr>
            <w:tcW w:w="9681" w:type="dxa"/>
            <w:gridSpan w:val="3"/>
          </w:tcPr>
          <w:p w:rsidR="005D3829" w:rsidRDefault="005D3829" w:rsidP="00033AFF">
            <w:pPr>
              <w:pStyle w:val="DHHSbody"/>
              <w:spacing w:after="0" w:line="240" w:lineRule="auto"/>
              <w:rPr>
                <w:rFonts w:eastAsia="Times New Roman"/>
                <w:b/>
                <w:color w:val="AF272F"/>
                <w:sz w:val="28"/>
                <w:szCs w:val="28"/>
              </w:rPr>
            </w:pPr>
            <w:r w:rsidRPr="00E81CEE">
              <w:rPr>
                <w:rStyle w:val="BodycopyItalic"/>
                <w:rFonts w:cs="Arial"/>
                <w:iCs/>
                <w:sz w:val="24"/>
                <w:szCs w:val="24"/>
              </w:rPr>
              <w:t>Major Facilities, Better Pools and Small Aquatic Projects must allocate a minimum of 25 per cent of the requested grant amount to components that will improve energy or water efficiency and environmental sustainability. This must be demonstrated with a specific Environmental Sustainable Design budget in the Full Application.</w:t>
            </w:r>
          </w:p>
          <w:p w:rsidR="005D3829" w:rsidRPr="00AF1C02" w:rsidRDefault="005D3829" w:rsidP="00033AFF">
            <w:pPr>
              <w:rPr>
                <w:rStyle w:val="meditalic"/>
                <w:rFonts w:ascii="Arial" w:hAnsi="Arial" w:cs="Arial"/>
                <w:iCs/>
                <w:sz w:val="24"/>
                <w:szCs w:val="24"/>
              </w:rPr>
            </w:pPr>
          </w:p>
        </w:tc>
      </w:tr>
    </w:tbl>
    <w:p w:rsidR="00E81CEE" w:rsidRDefault="00E81CEE" w:rsidP="00B51444">
      <w:pPr>
        <w:pStyle w:val="Bodycopy"/>
        <w:spacing w:after="0" w:line="240" w:lineRule="auto"/>
        <w:rPr>
          <w:rFonts w:ascii="Arial" w:hAnsi="Arial" w:cs="Arial"/>
          <w:color w:val="auto"/>
          <w:sz w:val="24"/>
          <w:szCs w:val="24"/>
        </w:rPr>
      </w:pPr>
    </w:p>
    <w:p w:rsidR="00B51444" w:rsidRPr="006A501F" w:rsidRDefault="00024E55" w:rsidP="006A501F">
      <w:pPr>
        <w:pStyle w:val="Heading2"/>
      </w:pPr>
      <w:bookmarkStart w:id="25" w:name="_Toc511813382"/>
      <w:r w:rsidRPr="006A501F">
        <w:lastRenderedPageBreak/>
        <w:t>9</w:t>
      </w:r>
      <w:r w:rsidR="00B51444" w:rsidRPr="006A501F">
        <w:t>.1 Small Aquatic Projects – Full application assessment criteria</w:t>
      </w:r>
      <w:bookmarkEnd w:id="25"/>
    </w:p>
    <w:p w:rsidR="008E517B" w:rsidRDefault="008E517B" w:rsidP="008B5415">
      <w:pPr>
        <w:pStyle w:val="DHHSbody"/>
      </w:pPr>
    </w:p>
    <w:tbl>
      <w:tblPr>
        <w:tblW w:w="9571" w:type="dxa"/>
        <w:tblInd w:w="1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993"/>
        <w:gridCol w:w="8578"/>
      </w:tblGrid>
      <w:tr w:rsidR="008E517B" w:rsidRPr="00D178E7" w:rsidTr="00CD3E08">
        <w:trPr>
          <w:trHeight w:val="60"/>
        </w:trPr>
        <w:tc>
          <w:tcPr>
            <w:tcW w:w="9571" w:type="dxa"/>
            <w:gridSpan w:val="2"/>
            <w:tcMar>
              <w:top w:w="125" w:type="dxa"/>
              <w:left w:w="125" w:type="dxa"/>
              <w:bottom w:w="125" w:type="dxa"/>
              <w:right w:w="125" w:type="dxa"/>
            </w:tcMar>
            <w:vAlign w:val="center"/>
          </w:tcPr>
          <w:p w:rsidR="008E517B" w:rsidRPr="00D178E7" w:rsidRDefault="008E517B" w:rsidP="00CD3E08">
            <w:pPr>
              <w:pStyle w:val="DHHStablecolhead"/>
              <w:spacing w:before="0" w:after="0"/>
              <w:rPr>
                <w:rFonts w:cs="Arial"/>
                <w:color w:val="auto"/>
                <w:sz w:val="24"/>
                <w:szCs w:val="24"/>
              </w:rPr>
            </w:pPr>
            <w:r w:rsidRPr="00D178E7">
              <w:rPr>
                <w:color w:val="auto"/>
                <w:sz w:val="24"/>
                <w:szCs w:val="24"/>
              </w:rPr>
              <w:t>Project Development</w:t>
            </w:r>
          </w:p>
        </w:tc>
      </w:tr>
      <w:tr w:rsidR="008E517B" w:rsidRPr="00FF6471" w:rsidTr="00CD3E08">
        <w:trPr>
          <w:trHeight w:val="60"/>
        </w:trPr>
        <w:tc>
          <w:tcPr>
            <w:tcW w:w="993" w:type="dxa"/>
            <w:vMerge w:val="restart"/>
            <w:tcMar>
              <w:top w:w="125" w:type="dxa"/>
              <w:left w:w="125" w:type="dxa"/>
              <w:bottom w:w="125" w:type="dxa"/>
              <w:right w:w="125" w:type="dxa"/>
            </w:tcMar>
            <w:vAlign w:val="center"/>
          </w:tcPr>
          <w:p w:rsidR="008E517B" w:rsidRPr="00AF1C02" w:rsidRDefault="008E517B" w:rsidP="00CD3E08">
            <w:pPr>
              <w:rPr>
                <w:rFonts w:ascii="Arial" w:hAnsi="Arial" w:cs="Arial"/>
                <w:sz w:val="24"/>
                <w:szCs w:val="24"/>
              </w:rPr>
            </w:pPr>
            <w:r>
              <w:rPr>
                <w:rFonts w:ascii="Arial" w:hAnsi="Arial" w:cs="Arial"/>
                <w:sz w:val="24"/>
                <w:szCs w:val="24"/>
              </w:rPr>
              <w:t>40%</w:t>
            </w:r>
          </w:p>
        </w:tc>
        <w:tc>
          <w:tcPr>
            <w:tcW w:w="8578" w:type="dxa"/>
            <w:tcMar>
              <w:top w:w="125" w:type="dxa"/>
              <w:left w:w="125" w:type="dxa"/>
              <w:bottom w:w="125" w:type="dxa"/>
              <w:right w:w="125" w:type="dxa"/>
            </w:tcMar>
            <w:vAlign w:val="center"/>
          </w:tcPr>
          <w:p w:rsidR="008E517B" w:rsidRPr="00AF1C02" w:rsidRDefault="008E517B" w:rsidP="00CD3E08">
            <w:pPr>
              <w:rPr>
                <w:rFonts w:ascii="Arial" w:hAnsi="Arial" w:cs="Arial"/>
                <w:sz w:val="24"/>
                <w:szCs w:val="24"/>
              </w:rPr>
            </w:pPr>
            <w:r>
              <w:rPr>
                <w:rFonts w:ascii="Arial" w:hAnsi="Arial" w:cs="Arial"/>
                <w:sz w:val="24"/>
                <w:szCs w:val="24"/>
              </w:rPr>
              <w:t>Describe why the project is required?</w:t>
            </w:r>
          </w:p>
        </w:tc>
      </w:tr>
      <w:tr w:rsidR="008E517B" w:rsidRPr="00FF6471" w:rsidTr="00CD3E08">
        <w:trPr>
          <w:trHeight w:val="60"/>
        </w:trPr>
        <w:tc>
          <w:tcPr>
            <w:tcW w:w="993" w:type="dxa"/>
            <w:vMerge/>
            <w:tcMar>
              <w:top w:w="125" w:type="dxa"/>
              <w:left w:w="125" w:type="dxa"/>
              <w:bottom w:w="125" w:type="dxa"/>
              <w:right w:w="125" w:type="dxa"/>
            </w:tcMar>
            <w:vAlign w:val="center"/>
          </w:tcPr>
          <w:p w:rsidR="008E517B" w:rsidRPr="00AF1C02" w:rsidDel="00AF6553" w:rsidRDefault="008E517B" w:rsidP="00CD3E08">
            <w:pPr>
              <w:rPr>
                <w:rFonts w:ascii="Arial" w:hAnsi="Arial" w:cs="Arial"/>
                <w:sz w:val="24"/>
                <w:szCs w:val="24"/>
              </w:rPr>
            </w:pPr>
          </w:p>
        </w:tc>
        <w:tc>
          <w:tcPr>
            <w:tcW w:w="8578" w:type="dxa"/>
            <w:tcMar>
              <w:top w:w="125" w:type="dxa"/>
              <w:left w:w="125" w:type="dxa"/>
              <w:bottom w:w="125" w:type="dxa"/>
              <w:right w:w="125" w:type="dxa"/>
            </w:tcMar>
            <w:vAlign w:val="center"/>
          </w:tcPr>
          <w:p w:rsidR="008E517B" w:rsidRPr="00AF1C02" w:rsidRDefault="00236736" w:rsidP="00CD3E08">
            <w:pPr>
              <w:rPr>
                <w:rFonts w:ascii="Arial" w:hAnsi="Arial" w:cs="Arial"/>
                <w:sz w:val="24"/>
                <w:szCs w:val="24"/>
              </w:rPr>
            </w:pPr>
            <w:r>
              <w:rPr>
                <w:rFonts w:ascii="Arial" w:hAnsi="Arial" w:cs="Arial"/>
                <w:sz w:val="24"/>
                <w:szCs w:val="24"/>
              </w:rPr>
              <w:t>Detail the project scope</w:t>
            </w:r>
            <w:r w:rsidR="008E517B">
              <w:rPr>
                <w:rFonts w:ascii="Arial" w:hAnsi="Arial" w:cs="Arial"/>
                <w:sz w:val="24"/>
                <w:szCs w:val="24"/>
              </w:rPr>
              <w:t xml:space="preserve"> outlining all components of the development.</w:t>
            </w:r>
          </w:p>
        </w:tc>
      </w:tr>
      <w:tr w:rsidR="008E517B" w:rsidRPr="00FF6471" w:rsidTr="00CD3E08">
        <w:trPr>
          <w:trHeight w:val="60"/>
        </w:trPr>
        <w:tc>
          <w:tcPr>
            <w:tcW w:w="993" w:type="dxa"/>
            <w:vMerge/>
            <w:tcMar>
              <w:top w:w="125" w:type="dxa"/>
              <w:left w:w="125" w:type="dxa"/>
              <w:bottom w:w="125" w:type="dxa"/>
              <w:right w:w="125" w:type="dxa"/>
            </w:tcMar>
            <w:vAlign w:val="center"/>
          </w:tcPr>
          <w:p w:rsidR="008E517B" w:rsidRPr="00AF1C02" w:rsidRDefault="008E517B" w:rsidP="00CD3E08">
            <w:pPr>
              <w:rPr>
                <w:rFonts w:ascii="Arial" w:hAnsi="Arial" w:cs="Arial"/>
                <w:sz w:val="24"/>
                <w:szCs w:val="24"/>
              </w:rPr>
            </w:pPr>
          </w:p>
        </w:tc>
        <w:tc>
          <w:tcPr>
            <w:tcW w:w="8578" w:type="dxa"/>
            <w:tcMar>
              <w:top w:w="125" w:type="dxa"/>
              <w:left w:w="125" w:type="dxa"/>
              <w:bottom w:w="125" w:type="dxa"/>
              <w:right w:w="125" w:type="dxa"/>
            </w:tcMar>
            <w:vAlign w:val="center"/>
          </w:tcPr>
          <w:p w:rsidR="008E517B" w:rsidRPr="000055FC" w:rsidRDefault="00236736" w:rsidP="00CD3E08">
            <w:pPr>
              <w:rPr>
                <w:rFonts w:ascii="Arial" w:hAnsi="Arial" w:cs="Arial"/>
                <w:spacing w:val="-2"/>
                <w:sz w:val="24"/>
                <w:szCs w:val="24"/>
              </w:rPr>
            </w:pPr>
            <w:r>
              <w:rPr>
                <w:rFonts w:ascii="Arial" w:hAnsi="Arial" w:cs="Arial"/>
                <w:spacing w:val="-2"/>
                <w:sz w:val="24"/>
                <w:szCs w:val="24"/>
              </w:rPr>
              <w:t>What design considerations have been explored and/or implemented (i.e. Universal Design, ESD, CPTED) and who has been involved during this phase?</w:t>
            </w:r>
          </w:p>
        </w:tc>
      </w:tr>
      <w:tr w:rsidR="008E517B" w:rsidRPr="00FF6471" w:rsidTr="00CD3E08">
        <w:trPr>
          <w:trHeight w:val="60"/>
        </w:trPr>
        <w:tc>
          <w:tcPr>
            <w:tcW w:w="993" w:type="dxa"/>
            <w:vMerge/>
            <w:tcMar>
              <w:top w:w="125" w:type="dxa"/>
              <w:left w:w="125" w:type="dxa"/>
              <w:bottom w:w="125" w:type="dxa"/>
              <w:right w:w="125" w:type="dxa"/>
            </w:tcMar>
            <w:vAlign w:val="center"/>
          </w:tcPr>
          <w:p w:rsidR="008E517B" w:rsidRPr="00AF1C02" w:rsidRDefault="008E517B" w:rsidP="00CD3E08">
            <w:pPr>
              <w:rPr>
                <w:rFonts w:ascii="Arial" w:hAnsi="Arial" w:cs="Arial"/>
                <w:sz w:val="24"/>
                <w:szCs w:val="24"/>
              </w:rPr>
            </w:pPr>
          </w:p>
        </w:tc>
        <w:tc>
          <w:tcPr>
            <w:tcW w:w="8578" w:type="dxa"/>
            <w:tcMar>
              <w:top w:w="125" w:type="dxa"/>
              <w:left w:w="125" w:type="dxa"/>
              <w:bottom w:w="125" w:type="dxa"/>
              <w:right w:w="125" w:type="dxa"/>
            </w:tcMar>
            <w:vAlign w:val="center"/>
          </w:tcPr>
          <w:p w:rsidR="008E517B" w:rsidRPr="000055FC" w:rsidRDefault="008E517B" w:rsidP="00CD3E08">
            <w:pPr>
              <w:rPr>
                <w:rFonts w:ascii="Arial" w:hAnsi="Arial" w:cs="Arial"/>
                <w:spacing w:val="-2"/>
                <w:sz w:val="24"/>
                <w:szCs w:val="24"/>
              </w:rPr>
            </w:pPr>
            <w:r>
              <w:rPr>
                <w:rFonts w:ascii="Arial" w:hAnsi="Arial" w:cs="Arial"/>
                <w:sz w:val="24"/>
                <w:szCs w:val="24"/>
              </w:rPr>
              <w:t xml:space="preserve">Provide details on how </w:t>
            </w:r>
            <w:r>
              <w:rPr>
                <w:rFonts w:ascii="Arial" w:hAnsi="Arial" w:cs="Arial"/>
                <w:spacing w:val="-2"/>
                <w:sz w:val="24"/>
                <w:szCs w:val="24"/>
              </w:rPr>
              <w:t>project costs have been accurately identified, and outline how the project will be funded.</w:t>
            </w:r>
          </w:p>
        </w:tc>
      </w:tr>
      <w:tr w:rsidR="008E517B" w:rsidRPr="00FF6471" w:rsidTr="00CD3E08">
        <w:trPr>
          <w:trHeight w:val="549"/>
        </w:trPr>
        <w:tc>
          <w:tcPr>
            <w:tcW w:w="9571" w:type="dxa"/>
            <w:gridSpan w:val="2"/>
            <w:vAlign w:val="center"/>
          </w:tcPr>
          <w:p w:rsidR="008E517B" w:rsidRPr="00AF1C02" w:rsidRDefault="008E517B" w:rsidP="00CD3E08">
            <w:pPr>
              <w:pStyle w:val="DHHStablecolhead"/>
              <w:spacing w:before="0" w:after="0"/>
              <w:rPr>
                <w:rFonts w:cs="Arial"/>
                <w:sz w:val="24"/>
                <w:szCs w:val="24"/>
              </w:rPr>
            </w:pPr>
            <w:r>
              <w:rPr>
                <w:color w:val="auto"/>
                <w:sz w:val="24"/>
                <w:szCs w:val="24"/>
              </w:rPr>
              <w:t xml:space="preserve">  Strategic Alignment</w:t>
            </w:r>
          </w:p>
        </w:tc>
      </w:tr>
      <w:tr w:rsidR="008E517B" w:rsidRPr="00FF6471" w:rsidTr="00CD3E08">
        <w:trPr>
          <w:trHeight w:val="60"/>
        </w:trPr>
        <w:tc>
          <w:tcPr>
            <w:tcW w:w="993" w:type="dxa"/>
          </w:tcPr>
          <w:p w:rsidR="008E517B" w:rsidRPr="00AF1C02" w:rsidRDefault="008E517B" w:rsidP="00CD3E08">
            <w:pPr>
              <w:rPr>
                <w:rFonts w:ascii="Arial" w:hAnsi="Arial" w:cs="Arial"/>
                <w:sz w:val="24"/>
                <w:szCs w:val="24"/>
              </w:rPr>
            </w:pPr>
            <w:r>
              <w:rPr>
                <w:rFonts w:ascii="Arial" w:hAnsi="Arial" w:cs="Arial"/>
                <w:sz w:val="24"/>
                <w:szCs w:val="24"/>
              </w:rPr>
              <w:t xml:space="preserve">  1</w:t>
            </w:r>
            <w:r w:rsidRPr="00AF1C02">
              <w:rPr>
                <w:rFonts w:ascii="Arial" w:hAnsi="Arial" w:cs="Arial"/>
                <w:sz w:val="24"/>
                <w:szCs w:val="24"/>
              </w:rPr>
              <w:t>0%</w:t>
            </w:r>
          </w:p>
        </w:tc>
        <w:tc>
          <w:tcPr>
            <w:tcW w:w="8578" w:type="dxa"/>
            <w:tcMar>
              <w:top w:w="125" w:type="dxa"/>
              <w:left w:w="125" w:type="dxa"/>
              <w:bottom w:w="125" w:type="dxa"/>
              <w:right w:w="125" w:type="dxa"/>
            </w:tcMar>
            <w:vAlign w:val="center"/>
          </w:tcPr>
          <w:p w:rsidR="008E517B" w:rsidRPr="00AF1C02" w:rsidRDefault="008E517B" w:rsidP="00CD3E08">
            <w:pPr>
              <w:rPr>
                <w:rFonts w:ascii="Arial" w:hAnsi="Arial" w:cs="Arial"/>
                <w:sz w:val="24"/>
                <w:szCs w:val="24"/>
              </w:rPr>
            </w:pPr>
            <w:r>
              <w:rPr>
                <w:rFonts w:ascii="Arial" w:hAnsi="Arial" w:cs="Arial"/>
                <w:sz w:val="24"/>
                <w:szCs w:val="24"/>
              </w:rPr>
              <w:t>Describe</w:t>
            </w:r>
            <w:r w:rsidRPr="00AF1C02">
              <w:rPr>
                <w:rFonts w:ascii="Arial" w:hAnsi="Arial" w:cs="Arial"/>
                <w:sz w:val="24"/>
                <w:szCs w:val="24"/>
              </w:rPr>
              <w:t xml:space="preserve"> how the project is strategically supported by local or regional plans and/or state sporting associations/peak body plans. </w:t>
            </w:r>
          </w:p>
        </w:tc>
      </w:tr>
      <w:tr w:rsidR="008E517B" w:rsidRPr="00FF6471" w:rsidTr="00CD3E08">
        <w:trPr>
          <w:trHeight w:val="60"/>
        </w:trPr>
        <w:tc>
          <w:tcPr>
            <w:tcW w:w="9571" w:type="dxa"/>
            <w:gridSpan w:val="2"/>
            <w:tcMar>
              <w:top w:w="125" w:type="dxa"/>
              <w:left w:w="125" w:type="dxa"/>
              <w:bottom w:w="125" w:type="dxa"/>
              <w:right w:w="125" w:type="dxa"/>
            </w:tcMar>
            <w:vAlign w:val="center"/>
          </w:tcPr>
          <w:p w:rsidR="008E517B" w:rsidRPr="00D178E7" w:rsidRDefault="008E517B" w:rsidP="00CD3E08">
            <w:pPr>
              <w:pStyle w:val="DHHStablecolhead"/>
              <w:spacing w:before="0" w:after="0"/>
              <w:rPr>
                <w:rFonts w:cs="Arial"/>
                <w:b w:val="0"/>
                <w:color w:val="auto"/>
                <w:sz w:val="24"/>
                <w:szCs w:val="24"/>
              </w:rPr>
            </w:pPr>
            <w:r>
              <w:rPr>
                <w:color w:val="auto"/>
                <w:sz w:val="24"/>
                <w:szCs w:val="24"/>
              </w:rPr>
              <w:t>Stakeholder Consultation</w:t>
            </w:r>
            <w:r w:rsidRPr="00D178E7">
              <w:rPr>
                <w:rStyle w:val="BodycopyMedium"/>
                <w:rFonts w:eastAsia="MS Mincho" w:cs="Arial"/>
                <w:color w:val="auto"/>
                <w:sz w:val="24"/>
                <w:szCs w:val="24"/>
              </w:rPr>
              <w:t xml:space="preserve">  </w:t>
            </w:r>
          </w:p>
        </w:tc>
      </w:tr>
      <w:tr w:rsidR="008E517B" w:rsidRPr="00FF6471" w:rsidTr="00CD3E08">
        <w:trPr>
          <w:trHeight w:val="716"/>
        </w:trPr>
        <w:tc>
          <w:tcPr>
            <w:tcW w:w="993" w:type="dxa"/>
            <w:tcMar>
              <w:top w:w="125" w:type="dxa"/>
              <w:left w:w="125" w:type="dxa"/>
              <w:bottom w:w="125" w:type="dxa"/>
              <w:right w:w="125" w:type="dxa"/>
            </w:tcMar>
            <w:vAlign w:val="center"/>
          </w:tcPr>
          <w:p w:rsidR="008E517B" w:rsidRPr="00AF1C02" w:rsidRDefault="008E517B" w:rsidP="00CD3E08">
            <w:pPr>
              <w:rPr>
                <w:rFonts w:ascii="Arial" w:hAnsi="Arial" w:cs="Arial"/>
                <w:sz w:val="24"/>
                <w:szCs w:val="24"/>
              </w:rPr>
            </w:pPr>
            <w:r w:rsidRPr="00AF1C02">
              <w:rPr>
                <w:rFonts w:ascii="Arial" w:hAnsi="Arial" w:cs="Arial"/>
                <w:sz w:val="24"/>
                <w:szCs w:val="24"/>
              </w:rPr>
              <w:t>10%</w:t>
            </w:r>
          </w:p>
        </w:tc>
        <w:tc>
          <w:tcPr>
            <w:tcW w:w="8578" w:type="dxa"/>
            <w:tcMar>
              <w:top w:w="125" w:type="dxa"/>
              <w:left w:w="125" w:type="dxa"/>
              <w:bottom w:w="125" w:type="dxa"/>
              <w:right w:w="125" w:type="dxa"/>
            </w:tcMar>
            <w:vAlign w:val="center"/>
          </w:tcPr>
          <w:p w:rsidR="008E517B" w:rsidRPr="00D178E7" w:rsidRDefault="00236736" w:rsidP="00CD3E08">
            <w:pPr>
              <w:pStyle w:val="Heading4"/>
              <w:spacing w:before="0" w:after="0" w:line="240" w:lineRule="auto"/>
              <w:rPr>
                <w:rFonts w:cs="Arial"/>
                <w:b w:val="0"/>
                <w:sz w:val="24"/>
                <w:szCs w:val="24"/>
              </w:rPr>
            </w:pPr>
            <w:r>
              <w:rPr>
                <w:rFonts w:cs="Arial"/>
                <w:b w:val="0"/>
                <w:sz w:val="24"/>
                <w:szCs w:val="24"/>
              </w:rPr>
              <w:t>Outline the consultation process</w:t>
            </w:r>
            <w:r w:rsidR="008E517B">
              <w:rPr>
                <w:rFonts w:cs="Arial"/>
                <w:b w:val="0"/>
                <w:sz w:val="24"/>
                <w:szCs w:val="24"/>
              </w:rPr>
              <w:t xml:space="preserve"> and outcomes</w:t>
            </w:r>
            <w:r w:rsidR="008E517B" w:rsidRPr="00D178E7">
              <w:rPr>
                <w:rFonts w:cs="Arial"/>
                <w:b w:val="0"/>
                <w:sz w:val="24"/>
                <w:szCs w:val="24"/>
              </w:rPr>
              <w:t xml:space="preserve"> with project stakeholders including clubs/leagues and community groups, relevant state sporting associations</w:t>
            </w:r>
            <w:r w:rsidR="008E517B">
              <w:rPr>
                <w:rFonts w:cs="Arial"/>
                <w:b w:val="0"/>
                <w:sz w:val="24"/>
                <w:szCs w:val="24"/>
              </w:rPr>
              <w:t xml:space="preserve"> and</w:t>
            </w:r>
            <w:r w:rsidR="008E517B" w:rsidRPr="00D178E7">
              <w:rPr>
                <w:rFonts w:cs="Arial"/>
                <w:b w:val="0"/>
                <w:sz w:val="24"/>
                <w:szCs w:val="24"/>
              </w:rPr>
              <w:t xml:space="preserve"> S</w:t>
            </w:r>
            <w:r w:rsidR="008E517B">
              <w:rPr>
                <w:rFonts w:cs="Arial"/>
                <w:b w:val="0"/>
                <w:sz w:val="24"/>
                <w:szCs w:val="24"/>
              </w:rPr>
              <w:t xml:space="preserve">port and </w:t>
            </w:r>
            <w:r w:rsidR="008E517B" w:rsidRPr="00D178E7">
              <w:rPr>
                <w:rFonts w:cs="Arial"/>
                <w:b w:val="0"/>
                <w:sz w:val="24"/>
                <w:szCs w:val="24"/>
              </w:rPr>
              <w:t>R</w:t>
            </w:r>
            <w:r w:rsidR="008E517B">
              <w:rPr>
                <w:rFonts w:cs="Arial"/>
                <w:b w:val="0"/>
                <w:sz w:val="24"/>
                <w:szCs w:val="24"/>
              </w:rPr>
              <w:t xml:space="preserve">ecreation </w:t>
            </w:r>
            <w:r w:rsidR="008E517B" w:rsidRPr="00D178E7">
              <w:rPr>
                <w:rFonts w:cs="Arial"/>
                <w:b w:val="0"/>
                <w:sz w:val="24"/>
                <w:szCs w:val="24"/>
              </w:rPr>
              <w:t>V</w:t>
            </w:r>
            <w:r w:rsidR="008E517B">
              <w:rPr>
                <w:rFonts w:cs="Arial"/>
                <w:b w:val="0"/>
                <w:sz w:val="24"/>
                <w:szCs w:val="24"/>
              </w:rPr>
              <w:t>ictoria.</w:t>
            </w:r>
            <w:r w:rsidR="008E517B" w:rsidRPr="00D178E7">
              <w:rPr>
                <w:rFonts w:cs="Arial"/>
                <w:b w:val="0"/>
                <w:sz w:val="24"/>
                <w:szCs w:val="24"/>
              </w:rPr>
              <w:t xml:space="preserve">  </w:t>
            </w:r>
          </w:p>
        </w:tc>
      </w:tr>
      <w:tr w:rsidR="008E517B" w:rsidRPr="00FF6471" w:rsidTr="00CD3E08">
        <w:trPr>
          <w:trHeight w:val="228"/>
        </w:trPr>
        <w:tc>
          <w:tcPr>
            <w:tcW w:w="9571" w:type="dxa"/>
            <w:gridSpan w:val="2"/>
            <w:tcMar>
              <w:top w:w="125" w:type="dxa"/>
              <w:left w:w="125" w:type="dxa"/>
              <w:bottom w:w="125" w:type="dxa"/>
              <w:right w:w="125" w:type="dxa"/>
            </w:tcMar>
            <w:vAlign w:val="center"/>
          </w:tcPr>
          <w:p w:rsidR="008E517B" w:rsidRPr="00D178E7" w:rsidRDefault="008E517B" w:rsidP="00CD3E08">
            <w:pPr>
              <w:pStyle w:val="DHHStablecolhead"/>
              <w:spacing w:before="0" w:after="0"/>
              <w:rPr>
                <w:rFonts w:cs="Arial"/>
                <w:b w:val="0"/>
                <w:color w:val="auto"/>
                <w:sz w:val="24"/>
                <w:szCs w:val="24"/>
              </w:rPr>
            </w:pPr>
            <w:r>
              <w:rPr>
                <w:color w:val="auto"/>
                <w:sz w:val="24"/>
                <w:szCs w:val="24"/>
              </w:rPr>
              <w:t>Project</w:t>
            </w:r>
            <w:r w:rsidRPr="00D178E7">
              <w:rPr>
                <w:color w:val="auto"/>
                <w:sz w:val="24"/>
                <w:szCs w:val="24"/>
              </w:rPr>
              <w:t xml:space="preserve"> Outcomes</w:t>
            </w:r>
          </w:p>
        </w:tc>
      </w:tr>
      <w:tr w:rsidR="008E517B" w:rsidRPr="00FF6471" w:rsidTr="00CD3E08">
        <w:trPr>
          <w:trHeight w:val="60"/>
        </w:trPr>
        <w:tc>
          <w:tcPr>
            <w:tcW w:w="993" w:type="dxa"/>
            <w:vMerge w:val="restart"/>
            <w:tcMar>
              <w:top w:w="125" w:type="dxa"/>
              <w:left w:w="125" w:type="dxa"/>
              <w:bottom w:w="125" w:type="dxa"/>
              <w:right w:w="125" w:type="dxa"/>
            </w:tcMar>
            <w:vAlign w:val="center"/>
          </w:tcPr>
          <w:p w:rsidR="008E517B" w:rsidRPr="00AF1C02" w:rsidRDefault="008E517B" w:rsidP="00CD3E08">
            <w:pPr>
              <w:rPr>
                <w:rFonts w:ascii="Arial" w:hAnsi="Arial" w:cs="Arial"/>
                <w:sz w:val="24"/>
                <w:szCs w:val="24"/>
              </w:rPr>
            </w:pPr>
            <w:r w:rsidRPr="00AF1C02">
              <w:rPr>
                <w:rFonts w:ascii="Arial" w:hAnsi="Arial" w:cs="Arial"/>
                <w:sz w:val="24"/>
                <w:szCs w:val="24"/>
              </w:rPr>
              <w:t>40</w:t>
            </w:r>
            <w:r>
              <w:rPr>
                <w:rFonts w:ascii="Arial" w:hAnsi="Arial" w:cs="Arial"/>
                <w:sz w:val="24"/>
                <w:szCs w:val="24"/>
              </w:rPr>
              <w:t>%</w:t>
            </w:r>
          </w:p>
        </w:tc>
        <w:tc>
          <w:tcPr>
            <w:tcW w:w="8578" w:type="dxa"/>
            <w:tcMar>
              <w:top w:w="125" w:type="dxa"/>
              <w:left w:w="125" w:type="dxa"/>
              <w:bottom w:w="125" w:type="dxa"/>
              <w:right w:w="125" w:type="dxa"/>
            </w:tcMar>
            <w:vAlign w:val="center"/>
          </w:tcPr>
          <w:p w:rsidR="008E517B" w:rsidRPr="00AF1C02" w:rsidRDefault="008E517B" w:rsidP="00CD3E08">
            <w:pPr>
              <w:rPr>
                <w:rFonts w:ascii="Arial" w:hAnsi="Arial" w:cs="Arial"/>
                <w:sz w:val="24"/>
                <w:szCs w:val="24"/>
              </w:rPr>
            </w:pPr>
            <w:r w:rsidRPr="00AF1C02">
              <w:rPr>
                <w:rFonts w:ascii="Arial" w:hAnsi="Arial" w:cs="Arial"/>
                <w:spacing w:val="-4"/>
                <w:sz w:val="24"/>
                <w:szCs w:val="24"/>
              </w:rPr>
              <w:t xml:space="preserve">Describe </w:t>
            </w:r>
            <w:r>
              <w:rPr>
                <w:rFonts w:ascii="Arial" w:hAnsi="Arial" w:cs="Arial"/>
                <w:spacing w:val="-4"/>
                <w:sz w:val="24"/>
                <w:szCs w:val="24"/>
              </w:rPr>
              <w:t xml:space="preserve">the </w:t>
            </w:r>
            <w:r>
              <w:rPr>
                <w:rFonts w:ascii="Arial" w:hAnsi="Arial" w:cs="Arial"/>
                <w:sz w:val="24"/>
                <w:szCs w:val="24"/>
              </w:rPr>
              <w:t xml:space="preserve">key benefits of the project and </w:t>
            </w:r>
            <w:r w:rsidRPr="00AF1C02">
              <w:rPr>
                <w:rFonts w:ascii="Arial" w:hAnsi="Arial" w:cs="Arial"/>
                <w:spacing w:val="-4"/>
                <w:sz w:val="24"/>
                <w:szCs w:val="24"/>
              </w:rPr>
              <w:t xml:space="preserve">how </w:t>
            </w:r>
            <w:r>
              <w:rPr>
                <w:rFonts w:ascii="Arial" w:hAnsi="Arial" w:cs="Arial"/>
                <w:spacing w:val="-4"/>
                <w:sz w:val="24"/>
                <w:szCs w:val="24"/>
              </w:rPr>
              <w:t>it</w:t>
            </w:r>
            <w:r w:rsidRPr="00AF1C02">
              <w:rPr>
                <w:rFonts w:ascii="Arial" w:hAnsi="Arial" w:cs="Arial"/>
                <w:spacing w:val="-4"/>
                <w:sz w:val="24"/>
                <w:szCs w:val="24"/>
              </w:rPr>
              <w:t xml:space="preserve"> </w:t>
            </w:r>
            <w:r>
              <w:rPr>
                <w:rFonts w:ascii="Arial" w:hAnsi="Arial" w:cs="Arial"/>
                <w:spacing w:val="-4"/>
                <w:sz w:val="24"/>
                <w:szCs w:val="24"/>
              </w:rPr>
              <w:t>will increase</w:t>
            </w:r>
            <w:r w:rsidRPr="00AF1C02">
              <w:rPr>
                <w:rFonts w:ascii="Arial" w:hAnsi="Arial" w:cs="Arial"/>
                <w:spacing w:val="-4"/>
                <w:sz w:val="24"/>
                <w:szCs w:val="24"/>
              </w:rPr>
              <w:t xml:space="preserve"> (or maintain) participation in sport and active recreation. </w:t>
            </w:r>
          </w:p>
        </w:tc>
      </w:tr>
      <w:tr w:rsidR="008E517B" w:rsidRPr="00FF6471" w:rsidTr="00CD3E08">
        <w:trPr>
          <w:trHeight w:val="60"/>
        </w:trPr>
        <w:tc>
          <w:tcPr>
            <w:tcW w:w="993" w:type="dxa"/>
            <w:vMerge/>
            <w:tcMar>
              <w:top w:w="125" w:type="dxa"/>
              <w:left w:w="125" w:type="dxa"/>
              <w:bottom w:w="125" w:type="dxa"/>
              <w:right w:w="125" w:type="dxa"/>
            </w:tcMar>
            <w:vAlign w:val="center"/>
          </w:tcPr>
          <w:p w:rsidR="008E517B" w:rsidRPr="00AF1C02" w:rsidRDefault="008E517B" w:rsidP="00CD3E08">
            <w:pPr>
              <w:rPr>
                <w:rFonts w:ascii="Arial" w:hAnsi="Arial" w:cs="Arial"/>
                <w:sz w:val="24"/>
                <w:szCs w:val="24"/>
              </w:rPr>
            </w:pPr>
          </w:p>
        </w:tc>
        <w:tc>
          <w:tcPr>
            <w:tcW w:w="8578" w:type="dxa"/>
            <w:tcMar>
              <w:top w:w="125" w:type="dxa"/>
              <w:left w:w="125" w:type="dxa"/>
              <w:bottom w:w="125" w:type="dxa"/>
              <w:right w:w="125" w:type="dxa"/>
            </w:tcMar>
            <w:vAlign w:val="center"/>
          </w:tcPr>
          <w:p w:rsidR="008E517B" w:rsidRPr="00AF1C02" w:rsidRDefault="008E517B" w:rsidP="00CD3E08">
            <w:pPr>
              <w:rPr>
                <w:rFonts w:ascii="Arial" w:hAnsi="Arial" w:cs="Arial"/>
                <w:spacing w:val="-4"/>
                <w:sz w:val="24"/>
                <w:szCs w:val="24"/>
              </w:rPr>
            </w:pPr>
            <w:r>
              <w:rPr>
                <w:rFonts w:ascii="Arial" w:hAnsi="Arial" w:cs="Arial"/>
                <w:spacing w:val="-4"/>
                <w:sz w:val="24"/>
                <w:szCs w:val="24"/>
              </w:rPr>
              <w:t>Outline</w:t>
            </w:r>
            <w:r w:rsidRPr="00AF1C02">
              <w:rPr>
                <w:rFonts w:ascii="Arial" w:hAnsi="Arial" w:cs="Arial"/>
                <w:spacing w:val="-4"/>
                <w:sz w:val="24"/>
                <w:szCs w:val="24"/>
              </w:rPr>
              <w:t xml:space="preserve"> </w:t>
            </w:r>
            <w:r>
              <w:rPr>
                <w:rFonts w:ascii="Arial" w:hAnsi="Arial" w:cs="Arial"/>
                <w:spacing w:val="-4"/>
                <w:sz w:val="24"/>
                <w:szCs w:val="24"/>
              </w:rPr>
              <w:t xml:space="preserve">the current activities and future programming opportunities including any multi-use benefits.  </w:t>
            </w:r>
          </w:p>
        </w:tc>
      </w:tr>
      <w:tr w:rsidR="008E517B" w:rsidRPr="00FF6471" w:rsidTr="00CD3E08">
        <w:trPr>
          <w:trHeight w:val="60"/>
        </w:trPr>
        <w:tc>
          <w:tcPr>
            <w:tcW w:w="993" w:type="dxa"/>
            <w:vMerge/>
            <w:tcMar>
              <w:top w:w="125" w:type="dxa"/>
              <w:left w:w="125" w:type="dxa"/>
              <w:bottom w:w="125" w:type="dxa"/>
              <w:right w:w="125" w:type="dxa"/>
            </w:tcMar>
            <w:vAlign w:val="center"/>
          </w:tcPr>
          <w:p w:rsidR="008E517B" w:rsidRPr="00AF1C02" w:rsidRDefault="008E517B" w:rsidP="00CD3E08">
            <w:pPr>
              <w:rPr>
                <w:rFonts w:ascii="Arial" w:hAnsi="Arial" w:cs="Arial"/>
                <w:sz w:val="24"/>
                <w:szCs w:val="24"/>
              </w:rPr>
            </w:pPr>
          </w:p>
        </w:tc>
        <w:tc>
          <w:tcPr>
            <w:tcW w:w="8578" w:type="dxa"/>
            <w:tcMar>
              <w:top w:w="125" w:type="dxa"/>
              <w:left w:w="125" w:type="dxa"/>
              <w:bottom w:w="125" w:type="dxa"/>
              <w:right w:w="125" w:type="dxa"/>
            </w:tcMar>
            <w:vAlign w:val="center"/>
          </w:tcPr>
          <w:p w:rsidR="008E517B" w:rsidRPr="00AF1C02" w:rsidDel="00BC2A91" w:rsidRDefault="0059288A" w:rsidP="00CD3E08">
            <w:pPr>
              <w:rPr>
                <w:rFonts w:ascii="Arial" w:hAnsi="Arial" w:cs="Arial"/>
                <w:spacing w:val="-4"/>
                <w:sz w:val="24"/>
                <w:szCs w:val="24"/>
              </w:rPr>
            </w:pPr>
            <w:r w:rsidRPr="00CA0A55">
              <w:rPr>
                <w:rFonts w:ascii="Arial" w:hAnsi="Arial" w:cs="Arial"/>
                <w:sz w:val="24"/>
                <w:szCs w:val="24"/>
              </w:rPr>
              <w:t xml:space="preserve">Describe what gender equality policies and/or practices are currently undertaken by the </w:t>
            </w:r>
            <w:r w:rsidRPr="008539DC">
              <w:rPr>
                <w:rFonts w:ascii="Arial" w:hAnsi="Arial" w:cs="Arial"/>
                <w:sz w:val="24"/>
                <w:szCs w:val="24"/>
              </w:rPr>
              <w:t>facility manager, user groups and council</w:t>
            </w:r>
            <w:r>
              <w:rPr>
                <w:rFonts w:ascii="Arial" w:hAnsi="Arial" w:cs="Arial"/>
                <w:sz w:val="24"/>
                <w:szCs w:val="24"/>
              </w:rPr>
              <w:t xml:space="preserve"> and what will be implemented in the future.</w:t>
            </w:r>
            <w:r w:rsidRPr="00CA0A55">
              <w:rPr>
                <w:rFonts w:ascii="Arial" w:hAnsi="Arial" w:cs="Arial"/>
                <w:sz w:val="24"/>
                <w:szCs w:val="24"/>
              </w:rPr>
              <w:t xml:space="preserve"> If not currently undertaken, how will gender equality be addressed in the future?</w:t>
            </w:r>
          </w:p>
        </w:tc>
      </w:tr>
      <w:tr w:rsidR="008E517B" w:rsidRPr="00FF6471" w:rsidTr="00CD3E08">
        <w:trPr>
          <w:trHeight w:val="60"/>
        </w:trPr>
        <w:tc>
          <w:tcPr>
            <w:tcW w:w="993" w:type="dxa"/>
            <w:vMerge/>
            <w:tcMar>
              <w:top w:w="125" w:type="dxa"/>
              <w:left w:w="125" w:type="dxa"/>
              <w:bottom w:w="125" w:type="dxa"/>
              <w:right w:w="125" w:type="dxa"/>
            </w:tcMar>
            <w:vAlign w:val="center"/>
          </w:tcPr>
          <w:p w:rsidR="008E517B" w:rsidRPr="00AF1C02" w:rsidRDefault="008E517B" w:rsidP="00CD3E08">
            <w:pPr>
              <w:rPr>
                <w:rFonts w:ascii="Arial" w:hAnsi="Arial" w:cs="Arial"/>
                <w:sz w:val="24"/>
                <w:szCs w:val="24"/>
              </w:rPr>
            </w:pPr>
          </w:p>
        </w:tc>
        <w:tc>
          <w:tcPr>
            <w:tcW w:w="8578" w:type="dxa"/>
            <w:tcMar>
              <w:top w:w="125" w:type="dxa"/>
              <w:left w:w="125" w:type="dxa"/>
              <w:bottom w:w="125" w:type="dxa"/>
              <w:right w:w="125" w:type="dxa"/>
            </w:tcMar>
            <w:vAlign w:val="center"/>
          </w:tcPr>
          <w:p w:rsidR="008E517B" w:rsidRPr="00AF1C02" w:rsidDel="00BC2A91" w:rsidRDefault="00E81CEE" w:rsidP="00033AFF">
            <w:pPr>
              <w:rPr>
                <w:rFonts w:ascii="Arial" w:hAnsi="Arial" w:cs="Arial"/>
                <w:spacing w:val="-4"/>
                <w:sz w:val="24"/>
                <w:szCs w:val="24"/>
              </w:rPr>
            </w:pPr>
            <w:r w:rsidRPr="00552DE0">
              <w:rPr>
                <w:rFonts w:ascii="Arial" w:hAnsi="Arial" w:cs="Arial"/>
                <w:sz w:val="24"/>
                <w:szCs w:val="24"/>
              </w:rPr>
              <w:t xml:space="preserve">What outcomes relating to Universal Design and Environmentally Sustainable Design are anticipated </w:t>
            </w:r>
            <w:r>
              <w:rPr>
                <w:rFonts w:ascii="Arial" w:hAnsi="Arial" w:cs="Arial"/>
                <w:sz w:val="24"/>
                <w:szCs w:val="24"/>
              </w:rPr>
              <w:t>to be achieved as part of this project</w:t>
            </w:r>
            <w:r w:rsidRPr="00552DE0">
              <w:rPr>
                <w:rFonts w:ascii="Arial" w:hAnsi="Arial" w:cs="Arial"/>
                <w:sz w:val="24"/>
                <w:szCs w:val="24"/>
              </w:rPr>
              <w:t>?</w:t>
            </w:r>
          </w:p>
        </w:tc>
      </w:tr>
    </w:tbl>
    <w:p w:rsidR="008E517B" w:rsidRDefault="008E517B" w:rsidP="008E517B">
      <w:pPr>
        <w:pStyle w:val="Bodycopy"/>
        <w:spacing w:after="0" w:line="240" w:lineRule="auto"/>
        <w:rPr>
          <w:rFonts w:ascii="Arial" w:hAnsi="Arial" w:cs="Arial"/>
          <w:color w:val="auto"/>
          <w:sz w:val="20"/>
          <w:szCs w:val="20"/>
        </w:rPr>
      </w:pPr>
    </w:p>
    <w:p w:rsidR="0010508D" w:rsidRPr="003C500B" w:rsidRDefault="0010508D" w:rsidP="0010508D">
      <w:pPr>
        <w:pStyle w:val="DHHSbody"/>
        <w:rPr>
          <w:rFonts w:cs="Arial"/>
          <w:sz w:val="24"/>
          <w:szCs w:val="24"/>
        </w:rPr>
      </w:pPr>
      <w:r w:rsidRPr="003C500B">
        <w:rPr>
          <w:rFonts w:cs="Arial"/>
          <w:sz w:val="24"/>
          <w:szCs w:val="24"/>
        </w:rPr>
        <w:t xml:space="preserve">Examples of gender equality policies and practices </w:t>
      </w:r>
      <w:r w:rsidRPr="00FA34BB">
        <w:rPr>
          <w:rFonts w:cs="Arial"/>
          <w:sz w:val="24"/>
          <w:szCs w:val="24"/>
        </w:rPr>
        <w:t>include</w:t>
      </w:r>
      <w:r w:rsidRPr="003C500B">
        <w:rPr>
          <w:rFonts w:cs="Arial"/>
          <w:sz w:val="24"/>
          <w:szCs w:val="24"/>
        </w:rPr>
        <w:t>:</w:t>
      </w:r>
    </w:p>
    <w:p w:rsidR="0010508D" w:rsidRPr="003C500B" w:rsidRDefault="0010508D" w:rsidP="0010508D">
      <w:pPr>
        <w:pStyle w:val="CommentText"/>
        <w:numPr>
          <w:ilvl w:val="0"/>
          <w:numId w:val="23"/>
        </w:numPr>
        <w:rPr>
          <w:rFonts w:ascii="Arial" w:hAnsi="Arial" w:cs="Arial"/>
          <w:sz w:val="24"/>
          <w:szCs w:val="24"/>
        </w:rPr>
      </w:pPr>
      <w:r w:rsidRPr="003C500B">
        <w:rPr>
          <w:rFonts w:ascii="Arial" w:hAnsi="Arial" w:cs="Arial"/>
          <w:sz w:val="24"/>
          <w:szCs w:val="24"/>
        </w:rPr>
        <w:t xml:space="preserve">equal/fair use </w:t>
      </w:r>
      <w:r>
        <w:rPr>
          <w:rFonts w:ascii="Arial" w:hAnsi="Arial" w:cs="Arial"/>
          <w:sz w:val="24"/>
          <w:szCs w:val="24"/>
        </w:rPr>
        <w:t xml:space="preserve">allocation </w:t>
      </w:r>
      <w:r w:rsidRPr="003C500B">
        <w:rPr>
          <w:rFonts w:ascii="Arial" w:hAnsi="Arial" w:cs="Arial"/>
          <w:sz w:val="24"/>
          <w:szCs w:val="24"/>
        </w:rPr>
        <w:t>policies</w:t>
      </w:r>
    </w:p>
    <w:p w:rsidR="0010508D" w:rsidRPr="003C500B" w:rsidRDefault="0010508D" w:rsidP="0010508D">
      <w:pPr>
        <w:pStyle w:val="CommentText"/>
        <w:numPr>
          <w:ilvl w:val="0"/>
          <w:numId w:val="23"/>
        </w:numPr>
        <w:rPr>
          <w:rFonts w:ascii="Arial" w:hAnsi="Arial" w:cs="Arial"/>
          <w:sz w:val="24"/>
          <w:szCs w:val="24"/>
        </w:rPr>
      </w:pPr>
      <w:r w:rsidRPr="003C500B">
        <w:rPr>
          <w:rFonts w:ascii="Arial" w:hAnsi="Arial" w:cs="Arial"/>
          <w:sz w:val="24"/>
          <w:szCs w:val="24"/>
        </w:rPr>
        <w:t>complaints mechanism  to resolve issues related to gender inequality or discrimination</w:t>
      </w:r>
    </w:p>
    <w:p w:rsidR="0010508D" w:rsidRPr="003C500B" w:rsidRDefault="0010508D" w:rsidP="0010508D">
      <w:pPr>
        <w:pStyle w:val="DHHSbody"/>
        <w:numPr>
          <w:ilvl w:val="0"/>
          <w:numId w:val="23"/>
        </w:numPr>
        <w:rPr>
          <w:rFonts w:cs="Arial"/>
          <w:sz w:val="24"/>
          <w:szCs w:val="24"/>
        </w:rPr>
      </w:pPr>
      <w:r w:rsidRPr="00FA34BB">
        <w:rPr>
          <w:rFonts w:cs="Arial"/>
          <w:sz w:val="24"/>
          <w:szCs w:val="24"/>
        </w:rPr>
        <w:t xml:space="preserve">policies/targets around </w:t>
      </w:r>
      <w:r>
        <w:rPr>
          <w:rFonts w:cs="Arial"/>
          <w:sz w:val="24"/>
          <w:szCs w:val="24"/>
        </w:rPr>
        <w:t>increasing the number or percentage</w:t>
      </w:r>
      <w:r w:rsidRPr="003C500B">
        <w:rPr>
          <w:rFonts w:cs="Arial"/>
          <w:sz w:val="24"/>
          <w:szCs w:val="24"/>
        </w:rPr>
        <w:t xml:space="preserve"> of women in leadership positions e.g. </w:t>
      </w:r>
      <w:r>
        <w:rPr>
          <w:rFonts w:cs="Arial"/>
          <w:sz w:val="24"/>
          <w:szCs w:val="24"/>
        </w:rPr>
        <w:t xml:space="preserve">committees/boards or </w:t>
      </w:r>
      <w:r w:rsidRPr="003C500B">
        <w:rPr>
          <w:rFonts w:cs="Arial"/>
          <w:sz w:val="24"/>
          <w:szCs w:val="24"/>
        </w:rPr>
        <w:t>coaches</w:t>
      </w:r>
    </w:p>
    <w:p w:rsidR="008E517B" w:rsidRPr="006A501F" w:rsidRDefault="00024E55" w:rsidP="006A501F">
      <w:pPr>
        <w:pStyle w:val="Heading2"/>
      </w:pPr>
      <w:bookmarkStart w:id="26" w:name="_Toc511813383"/>
      <w:r w:rsidRPr="006A501F">
        <w:t>9</w:t>
      </w:r>
      <w:r w:rsidR="008E517B" w:rsidRPr="006A501F">
        <w:t>.2 Small Aquatic Projects Application Checklist</w:t>
      </w:r>
      <w:bookmarkEnd w:id="26"/>
      <w:r w:rsidR="008E517B" w:rsidRPr="006A501F">
        <w:tab/>
      </w:r>
      <w:r w:rsidR="008E517B" w:rsidRPr="006A501F">
        <w:br/>
      </w:r>
    </w:p>
    <w:p w:rsidR="008E517B" w:rsidRPr="00AF1C02" w:rsidRDefault="008E517B" w:rsidP="008E517B">
      <w:pPr>
        <w:rPr>
          <w:rFonts w:ascii="Arial" w:hAnsi="Arial" w:cs="Arial"/>
          <w:sz w:val="24"/>
          <w:szCs w:val="24"/>
        </w:rPr>
      </w:pPr>
      <w:r>
        <w:rPr>
          <w:rFonts w:ascii="Arial" w:hAnsi="Arial" w:cs="Arial"/>
          <w:sz w:val="24"/>
          <w:szCs w:val="24"/>
        </w:rPr>
        <w:t>T</w:t>
      </w:r>
      <w:r w:rsidRPr="00AF1C02">
        <w:rPr>
          <w:rFonts w:ascii="Arial" w:hAnsi="Arial" w:cs="Arial"/>
          <w:sz w:val="24"/>
          <w:szCs w:val="24"/>
        </w:rPr>
        <w:t xml:space="preserve">he </w:t>
      </w:r>
      <w:r>
        <w:rPr>
          <w:rFonts w:ascii="Arial" w:hAnsi="Arial" w:cs="Arial"/>
          <w:sz w:val="24"/>
          <w:szCs w:val="24"/>
        </w:rPr>
        <w:t xml:space="preserve">quality of the </w:t>
      </w:r>
      <w:r w:rsidRPr="00AF1C02">
        <w:rPr>
          <w:rFonts w:ascii="Arial" w:hAnsi="Arial" w:cs="Arial"/>
          <w:sz w:val="24"/>
          <w:szCs w:val="24"/>
        </w:rPr>
        <w:t xml:space="preserve">following </w:t>
      </w:r>
      <w:r w:rsidRPr="00AF1C02">
        <w:rPr>
          <w:rFonts w:ascii="Arial" w:hAnsi="Arial" w:cs="Arial"/>
          <w:b/>
          <w:sz w:val="24"/>
          <w:szCs w:val="24"/>
        </w:rPr>
        <w:t>mandatory documentation</w:t>
      </w:r>
      <w:r w:rsidRPr="00AF1C02">
        <w:rPr>
          <w:rFonts w:ascii="Arial" w:hAnsi="Arial" w:cs="Arial"/>
          <w:sz w:val="24"/>
          <w:szCs w:val="24"/>
        </w:rPr>
        <w:t xml:space="preserve"> </w:t>
      </w:r>
      <w:r>
        <w:rPr>
          <w:rFonts w:ascii="Arial" w:hAnsi="Arial" w:cs="Arial"/>
          <w:sz w:val="24"/>
          <w:szCs w:val="24"/>
        </w:rPr>
        <w:t xml:space="preserve">will be assessed in conjunction with the criteria responses. </w:t>
      </w:r>
    </w:p>
    <w:p w:rsidR="008E517B" w:rsidRDefault="008E517B" w:rsidP="008E517B">
      <w:pPr>
        <w:rPr>
          <w:rFonts w:ascii="Arial" w:hAnsi="Arial" w:cs="Arial"/>
          <w:sz w:val="24"/>
          <w:szCs w:val="24"/>
        </w:rPr>
      </w:pPr>
    </w:p>
    <w:p w:rsidR="008E517B" w:rsidRPr="004E5EB9" w:rsidRDefault="008E517B" w:rsidP="008E517B">
      <w:pPr>
        <w:rPr>
          <w:rFonts w:ascii="Arial" w:hAnsi="Arial" w:cs="Arial"/>
          <w:sz w:val="24"/>
          <w:szCs w:val="24"/>
        </w:rPr>
      </w:pPr>
      <w:r w:rsidRPr="00622474">
        <w:rPr>
          <w:rFonts w:ascii="Arial" w:hAnsi="Arial" w:cs="Arial"/>
          <w:sz w:val="24"/>
          <w:szCs w:val="24"/>
        </w:rPr>
        <w:t>Project Development</w:t>
      </w:r>
    </w:p>
    <w:p w:rsidR="008E517B" w:rsidRPr="00AF1C02" w:rsidRDefault="008E517B" w:rsidP="008E517B">
      <w:pPr>
        <w:numPr>
          <w:ilvl w:val="0"/>
          <w:numId w:val="6"/>
        </w:numPr>
        <w:rPr>
          <w:rFonts w:ascii="Arial" w:hAnsi="Arial" w:cs="Arial"/>
          <w:sz w:val="24"/>
          <w:szCs w:val="24"/>
        </w:rPr>
      </w:pPr>
      <w:r w:rsidRPr="00AF1C02">
        <w:rPr>
          <w:rFonts w:ascii="Arial" w:hAnsi="Arial" w:cs="Arial"/>
          <w:sz w:val="24"/>
          <w:szCs w:val="24"/>
        </w:rPr>
        <w:lastRenderedPageBreak/>
        <w:t>Site specific plan / aerial map showing location of proposed project</w:t>
      </w:r>
    </w:p>
    <w:p w:rsidR="008E517B" w:rsidRPr="00AF1C02" w:rsidRDefault="008E517B" w:rsidP="008E517B">
      <w:pPr>
        <w:numPr>
          <w:ilvl w:val="0"/>
          <w:numId w:val="6"/>
        </w:numPr>
        <w:rPr>
          <w:rFonts w:ascii="Arial" w:hAnsi="Arial" w:cs="Arial"/>
          <w:sz w:val="24"/>
          <w:szCs w:val="24"/>
        </w:rPr>
      </w:pPr>
      <w:r w:rsidRPr="00AF1C02">
        <w:rPr>
          <w:rFonts w:ascii="Arial" w:hAnsi="Arial" w:cs="Arial"/>
          <w:sz w:val="24"/>
          <w:szCs w:val="24"/>
        </w:rPr>
        <w:t>Schematic Plans (site specific) developed with S</w:t>
      </w:r>
      <w:r>
        <w:rPr>
          <w:rFonts w:ascii="Arial" w:hAnsi="Arial" w:cs="Arial"/>
          <w:sz w:val="24"/>
          <w:szCs w:val="24"/>
        </w:rPr>
        <w:t xml:space="preserve">port and </w:t>
      </w:r>
      <w:r w:rsidRPr="00AF1C02">
        <w:rPr>
          <w:rFonts w:ascii="Arial" w:hAnsi="Arial" w:cs="Arial"/>
          <w:sz w:val="24"/>
          <w:szCs w:val="24"/>
        </w:rPr>
        <w:t>R</w:t>
      </w:r>
      <w:r>
        <w:rPr>
          <w:rFonts w:ascii="Arial" w:hAnsi="Arial" w:cs="Arial"/>
          <w:sz w:val="24"/>
          <w:szCs w:val="24"/>
        </w:rPr>
        <w:t xml:space="preserve">ecreation </w:t>
      </w:r>
      <w:r w:rsidRPr="00AF1C02">
        <w:rPr>
          <w:rFonts w:ascii="Arial" w:hAnsi="Arial" w:cs="Arial"/>
          <w:sz w:val="24"/>
          <w:szCs w:val="24"/>
        </w:rPr>
        <w:t>V</w:t>
      </w:r>
      <w:r>
        <w:rPr>
          <w:rFonts w:ascii="Arial" w:hAnsi="Arial" w:cs="Arial"/>
          <w:sz w:val="24"/>
          <w:szCs w:val="24"/>
        </w:rPr>
        <w:t>ictoria</w:t>
      </w:r>
      <w:r w:rsidRPr="00AF1C02">
        <w:rPr>
          <w:rFonts w:ascii="Arial" w:hAnsi="Arial" w:cs="Arial"/>
          <w:sz w:val="24"/>
          <w:szCs w:val="24"/>
        </w:rPr>
        <w:t xml:space="preserve"> and stakeholder input (generic plans or plans from previous projects will not be accepted)</w:t>
      </w:r>
    </w:p>
    <w:p w:rsidR="008E517B" w:rsidRPr="00AF1C02" w:rsidRDefault="008E517B" w:rsidP="008E517B">
      <w:pPr>
        <w:numPr>
          <w:ilvl w:val="0"/>
          <w:numId w:val="6"/>
        </w:numPr>
        <w:ind w:left="709"/>
        <w:rPr>
          <w:rFonts w:ascii="Arial" w:hAnsi="Arial" w:cs="Arial"/>
          <w:sz w:val="24"/>
          <w:szCs w:val="24"/>
        </w:rPr>
      </w:pPr>
      <w:r w:rsidRPr="00AF1C02">
        <w:rPr>
          <w:rFonts w:ascii="Arial" w:hAnsi="Arial" w:cs="Arial"/>
          <w:sz w:val="24"/>
          <w:szCs w:val="24"/>
        </w:rPr>
        <w:t>Quotes, internal cost estimates</w:t>
      </w:r>
      <w:r>
        <w:rPr>
          <w:rFonts w:ascii="Arial" w:hAnsi="Arial" w:cs="Arial"/>
          <w:sz w:val="24"/>
          <w:szCs w:val="24"/>
        </w:rPr>
        <w:t xml:space="preserve"> are acceptable for </w:t>
      </w:r>
      <w:r w:rsidRPr="00AF1C02">
        <w:rPr>
          <w:rFonts w:ascii="Arial" w:hAnsi="Arial" w:cs="Arial"/>
          <w:sz w:val="24"/>
          <w:szCs w:val="24"/>
        </w:rPr>
        <w:t>p</w:t>
      </w:r>
      <w:r>
        <w:rPr>
          <w:rFonts w:ascii="Arial" w:hAnsi="Arial" w:cs="Arial"/>
          <w:sz w:val="24"/>
          <w:szCs w:val="24"/>
        </w:rPr>
        <w:t>rojects</w:t>
      </w:r>
      <w:r w:rsidRPr="00AF1C02">
        <w:rPr>
          <w:rFonts w:ascii="Arial" w:hAnsi="Arial" w:cs="Arial"/>
          <w:sz w:val="24"/>
          <w:szCs w:val="24"/>
        </w:rPr>
        <w:t xml:space="preserve"> </w:t>
      </w:r>
      <w:r>
        <w:rPr>
          <w:rFonts w:ascii="Arial" w:hAnsi="Arial" w:cs="Arial"/>
          <w:sz w:val="24"/>
          <w:szCs w:val="24"/>
        </w:rPr>
        <w:t xml:space="preserve">with a total project cost under </w:t>
      </w:r>
      <w:r w:rsidRPr="00AF1C02">
        <w:rPr>
          <w:rFonts w:ascii="Arial" w:hAnsi="Arial" w:cs="Arial"/>
          <w:sz w:val="24"/>
          <w:szCs w:val="24"/>
        </w:rPr>
        <w:t>$</w:t>
      </w:r>
      <w:r>
        <w:rPr>
          <w:rFonts w:ascii="Arial" w:hAnsi="Arial" w:cs="Arial"/>
          <w:sz w:val="24"/>
          <w:szCs w:val="24"/>
        </w:rPr>
        <w:t>1 million</w:t>
      </w:r>
      <w:r w:rsidRPr="00AF1C02">
        <w:rPr>
          <w:rFonts w:ascii="Arial" w:hAnsi="Arial" w:cs="Arial"/>
          <w:sz w:val="24"/>
          <w:szCs w:val="24"/>
        </w:rPr>
        <w:t xml:space="preserve"> (excluding GST)</w:t>
      </w:r>
      <w:r>
        <w:rPr>
          <w:rFonts w:ascii="Arial" w:hAnsi="Arial" w:cs="Arial"/>
          <w:sz w:val="24"/>
          <w:szCs w:val="24"/>
        </w:rPr>
        <w:t>; or</w:t>
      </w:r>
    </w:p>
    <w:p w:rsidR="008E517B" w:rsidRPr="00AF1C02" w:rsidRDefault="008E517B" w:rsidP="008E517B">
      <w:pPr>
        <w:numPr>
          <w:ilvl w:val="0"/>
          <w:numId w:val="6"/>
        </w:numPr>
        <w:ind w:left="709"/>
        <w:rPr>
          <w:rFonts w:ascii="Arial" w:hAnsi="Arial" w:cs="Arial"/>
          <w:sz w:val="24"/>
          <w:szCs w:val="24"/>
        </w:rPr>
      </w:pPr>
      <w:r w:rsidRPr="00AF1C02">
        <w:rPr>
          <w:rFonts w:ascii="Arial" w:hAnsi="Arial" w:cs="Arial"/>
          <w:sz w:val="24"/>
          <w:szCs w:val="24"/>
        </w:rPr>
        <w:t xml:space="preserve">Quantity survey, tender price or independent qualified expert </w:t>
      </w:r>
      <w:r w:rsidR="00BA727E" w:rsidRPr="00AF1C02">
        <w:rPr>
          <w:rFonts w:ascii="Arial" w:hAnsi="Arial" w:cs="Arial"/>
          <w:sz w:val="24"/>
          <w:szCs w:val="24"/>
        </w:rPr>
        <w:t xml:space="preserve">report </w:t>
      </w:r>
      <w:r w:rsidR="00BA727E">
        <w:rPr>
          <w:rFonts w:ascii="Arial" w:hAnsi="Arial" w:cs="Arial"/>
          <w:sz w:val="24"/>
          <w:szCs w:val="24"/>
        </w:rPr>
        <w:t>is</w:t>
      </w:r>
      <w:r>
        <w:rPr>
          <w:rFonts w:ascii="Arial" w:hAnsi="Arial" w:cs="Arial"/>
          <w:sz w:val="24"/>
          <w:szCs w:val="24"/>
        </w:rPr>
        <w:t xml:space="preserve"> required for </w:t>
      </w:r>
      <w:r w:rsidRPr="00AF1C02">
        <w:rPr>
          <w:rFonts w:ascii="Arial" w:hAnsi="Arial" w:cs="Arial"/>
          <w:sz w:val="24"/>
          <w:szCs w:val="24"/>
        </w:rPr>
        <w:t>p</w:t>
      </w:r>
      <w:r>
        <w:rPr>
          <w:rFonts w:ascii="Arial" w:hAnsi="Arial" w:cs="Arial"/>
          <w:sz w:val="24"/>
          <w:szCs w:val="24"/>
        </w:rPr>
        <w:t>rojects</w:t>
      </w:r>
      <w:r w:rsidRPr="00AF1C02">
        <w:rPr>
          <w:rFonts w:ascii="Arial" w:hAnsi="Arial" w:cs="Arial"/>
          <w:sz w:val="24"/>
          <w:szCs w:val="24"/>
        </w:rPr>
        <w:t xml:space="preserve"> </w:t>
      </w:r>
      <w:r>
        <w:rPr>
          <w:rFonts w:ascii="Arial" w:hAnsi="Arial" w:cs="Arial"/>
          <w:sz w:val="24"/>
          <w:szCs w:val="24"/>
        </w:rPr>
        <w:t xml:space="preserve">with a total project cost over </w:t>
      </w:r>
      <w:r w:rsidRPr="00AF1C02">
        <w:rPr>
          <w:rFonts w:ascii="Arial" w:hAnsi="Arial" w:cs="Arial"/>
          <w:sz w:val="24"/>
          <w:szCs w:val="24"/>
        </w:rPr>
        <w:t>$</w:t>
      </w:r>
      <w:r>
        <w:rPr>
          <w:rFonts w:ascii="Arial" w:hAnsi="Arial" w:cs="Arial"/>
          <w:sz w:val="24"/>
          <w:szCs w:val="24"/>
        </w:rPr>
        <w:t>1 million</w:t>
      </w:r>
      <w:r w:rsidRPr="00AF1C02">
        <w:rPr>
          <w:rFonts w:ascii="Arial" w:hAnsi="Arial" w:cs="Arial"/>
          <w:sz w:val="24"/>
          <w:szCs w:val="24"/>
        </w:rPr>
        <w:t xml:space="preserve"> (excluding GST)</w:t>
      </w:r>
      <w:r>
        <w:rPr>
          <w:rFonts w:ascii="Arial" w:hAnsi="Arial" w:cs="Arial"/>
          <w:sz w:val="24"/>
          <w:szCs w:val="24"/>
        </w:rPr>
        <w:t>.</w:t>
      </w:r>
    </w:p>
    <w:p w:rsidR="008E517B" w:rsidRDefault="008E517B" w:rsidP="008E517B">
      <w:pPr>
        <w:numPr>
          <w:ilvl w:val="0"/>
          <w:numId w:val="6"/>
        </w:numPr>
        <w:rPr>
          <w:rFonts w:ascii="Arial" w:hAnsi="Arial" w:cs="Arial"/>
          <w:sz w:val="24"/>
          <w:szCs w:val="24"/>
        </w:rPr>
      </w:pPr>
      <w:r w:rsidRPr="00AF1C02">
        <w:rPr>
          <w:rFonts w:ascii="Arial" w:hAnsi="Arial" w:cs="Arial"/>
          <w:sz w:val="24"/>
          <w:szCs w:val="24"/>
        </w:rPr>
        <w:t xml:space="preserve">Evidence of confirmation of funding sources (e.g. council report confirming contribution, </w:t>
      </w:r>
      <w:r>
        <w:rPr>
          <w:rFonts w:ascii="Arial" w:hAnsi="Arial" w:cs="Arial"/>
          <w:sz w:val="24"/>
          <w:szCs w:val="24"/>
        </w:rPr>
        <w:t>l</w:t>
      </w:r>
      <w:r w:rsidRPr="00AF1C02">
        <w:rPr>
          <w:rFonts w:ascii="Arial" w:hAnsi="Arial" w:cs="Arial"/>
          <w:sz w:val="24"/>
          <w:szCs w:val="24"/>
        </w:rPr>
        <w:t>etter from council CEO</w:t>
      </w:r>
      <w:r>
        <w:rPr>
          <w:rFonts w:ascii="Arial" w:hAnsi="Arial" w:cs="Arial"/>
          <w:sz w:val="24"/>
          <w:szCs w:val="24"/>
        </w:rPr>
        <w:t xml:space="preserve"> or</w:t>
      </w:r>
      <w:r w:rsidRPr="00AF1C02">
        <w:rPr>
          <w:rFonts w:ascii="Arial" w:hAnsi="Arial" w:cs="Arial"/>
          <w:sz w:val="24"/>
          <w:szCs w:val="24"/>
        </w:rPr>
        <w:t xml:space="preserve"> club bank statements)</w:t>
      </w:r>
    </w:p>
    <w:p w:rsidR="008E517B" w:rsidRDefault="008E517B" w:rsidP="008E517B">
      <w:pPr>
        <w:rPr>
          <w:rFonts w:ascii="Arial" w:hAnsi="Arial" w:cs="Arial"/>
          <w:sz w:val="24"/>
          <w:szCs w:val="24"/>
        </w:rPr>
      </w:pPr>
    </w:p>
    <w:p w:rsidR="008E517B" w:rsidRPr="00AF1C02" w:rsidRDefault="008E517B" w:rsidP="008E517B">
      <w:pPr>
        <w:rPr>
          <w:rFonts w:ascii="Arial" w:hAnsi="Arial" w:cs="Arial"/>
          <w:sz w:val="24"/>
          <w:szCs w:val="24"/>
        </w:rPr>
      </w:pPr>
      <w:r>
        <w:rPr>
          <w:rFonts w:ascii="Arial" w:hAnsi="Arial" w:cs="Arial"/>
          <w:sz w:val="24"/>
          <w:szCs w:val="24"/>
        </w:rPr>
        <w:t>Strategic Alignment</w:t>
      </w:r>
    </w:p>
    <w:p w:rsidR="008E517B" w:rsidRDefault="008E517B" w:rsidP="008E517B">
      <w:pPr>
        <w:numPr>
          <w:ilvl w:val="0"/>
          <w:numId w:val="6"/>
        </w:numPr>
        <w:ind w:left="709"/>
        <w:rPr>
          <w:rFonts w:ascii="Arial" w:hAnsi="Arial" w:cs="Arial"/>
          <w:sz w:val="24"/>
          <w:szCs w:val="24"/>
        </w:rPr>
      </w:pPr>
      <w:r>
        <w:rPr>
          <w:rFonts w:ascii="Arial" w:hAnsi="Arial" w:cs="Arial"/>
          <w:sz w:val="24"/>
          <w:szCs w:val="24"/>
        </w:rPr>
        <w:t xml:space="preserve">Relevant sections of council </w:t>
      </w:r>
      <w:r w:rsidRPr="00AF1C02">
        <w:rPr>
          <w:rFonts w:ascii="Arial" w:hAnsi="Arial" w:cs="Arial"/>
          <w:sz w:val="24"/>
          <w:szCs w:val="24"/>
        </w:rPr>
        <w:t>reports/plans/strategies/community consultation to support the project (please do not attach entire documents)</w:t>
      </w:r>
    </w:p>
    <w:p w:rsidR="008E517B" w:rsidRDefault="008E517B" w:rsidP="008E517B">
      <w:pPr>
        <w:rPr>
          <w:rFonts w:ascii="Arial" w:hAnsi="Arial" w:cs="Arial"/>
          <w:sz w:val="24"/>
          <w:szCs w:val="24"/>
        </w:rPr>
      </w:pPr>
    </w:p>
    <w:p w:rsidR="008E517B" w:rsidRDefault="008E517B" w:rsidP="008E517B">
      <w:pPr>
        <w:rPr>
          <w:rFonts w:ascii="Arial" w:hAnsi="Arial" w:cs="Arial"/>
          <w:sz w:val="24"/>
          <w:szCs w:val="24"/>
        </w:rPr>
      </w:pPr>
      <w:r>
        <w:rPr>
          <w:rFonts w:ascii="Arial" w:hAnsi="Arial" w:cs="Arial"/>
          <w:sz w:val="24"/>
          <w:szCs w:val="24"/>
        </w:rPr>
        <w:t>Stakeholder Consultation</w:t>
      </w:r>
    </w:p>
    <w:p w:rsidR="008E517B" w:rsidRDefault="008E517B" w:rsidP="008E517B">
      <w:pPr>
        <w:numPr>
          <w:ilvl w:val="0"/>
          <w:numId w:val="6"/>
        </w:numPr>
        <w:ind w:left="709"/>
        <w:rPr>
          <w:rFonts w:ascii="Arial" w:hAnsi="Arial" w:cs="Arial"/>
          <w:sz w:val="24"/>
          <w:szCs w:val="24"/>
        </w:rPr>
      </w:pPr>
      <w:r w:rsidRPr="000B669E">
        <w:rPr>
          <w:rFonts w:ascii="Arial" w:hAnsi="Arial" w:cs="Arial"/>
          <w:sz w:val="24"/>
          <w:szCs w:val="24"/>
        </w:rPr>
        <w:t>Letters of support from organisations that clearly indicate how the group will either support or benefit from the project</w:t>
      </w:r>
    </w:p>
    <w:p w:rsidR="008E517B" w:rsidRDefault="008E517B" w:rsidP="008E517B">
      <w:pPr>
        <w:rPr>
          <w:rFonts w:ascii="Arial" w:hAnsi="Arial" w:cs="Arial"/>
          <w:sz w:val="24"/>
          <w:szCs w:val="24"/>
        </w:rPr>
      </w:pPr>
    </w:p>
    <w:p w:rsidR="008E517B" w:rsidRPr="00722FF1" w:rsidRDefault="008E517B" w:rsidP="008E517B">
      <w:pPr>
        <w:rPr>
          <w:rFonts w:ascii="Arial" w:hAnsi="Arial" w:cs="Arial"/>
          <w:sz w:val="24"/>
          <w:szCs w:val="24"/>
        </w:rPr>
      </w:pPr>
      <w:r w:rsidRPr="00722FF1">
        <w:rPr>
          <w:rFonts w:ascii="Arial" w:hAnsi="Arial" w:cs="Arial"/>
          <w:sz w:val="24"/>
          <w:szCs w:val="24"/>
        </w:rPr>
        <w:t>Project Outcomes</w:t>
      </w:r>
    </w:p>
    <w:p w:rsidR="00722FF1" w:rsidRPr="00722FF1" w:rsidRDefault="008E517B" w:rsidP="00722FF1">
      <w:pPr>
        <w:numPr>
          <w:ilvl w:val="0"/>
          <w:numId w:val="6"/>
        </w:numPr>
        <w:ind w:left="709"/>
        <w:rPr>
          <w:rFonts w:eastAsia="MS Mincho"/>
        </w:rPr>
      </w:pPr>
      <w:r w:rsidRPr="00722FF1">
        <w:rPr>
          <w:rFonts w:ascii="Arial" w:hAnsi="Arial" w:cs="Arial"/>
          <w:sz w:val="24"/>
          <w:szCs w:val="24"/>
        </w:rPr>
        <w:t xml:space="preserve">Detailed Schedule of Use </w:t>
      </w:r>
    </w:p>
    <w:p w:rsidR="00C94809" w:rsidRDefault="00C94809" w:rsidP="00C94809">
      <w:pPr>
        <w:numPr>
          <w:ilvl w:val="0"/>
          <w:numId w:val="6"/>
        </w:numPr>
        <w:rPr>
          <w:rFonts w:ascii="Arial" w:hAnsi="Arial" w:cs="Arial"/>
          <w:sz w:val="24"/>
          <w:szCs w:val="24"/>
        </w:rPr>
      </w:pPr>
      <w:r w:rsidRPr="00BC49F3">
        <w:rPr>
          <w:rFonts w:ascii="Arial" w:hAnsi="Arial" w:cs="Arial"/>
          <w:sz w:val="24"/>
          <w:szCs w:val="24"/>
        </w:rPr>
        <w:t xml:space="preserve">Completed </w:t>
      </w:r>
      <w:r>
        <w:rPr>
          <w:rFonts w:ascii="Arial" w:hAnsi="Arial" w:cs="Arial"/>
          <w:sz w:val="24"/>
          <w:szCs w:val="24"/>
        </w:rPr>
        <w:t xml:space="preserve">Fair Play Code (formerly </w:t>
      </w:r>
      <w:r w:rsidRPr="00936686">
        <w:rPr>
          <w:rFonts w:ascii="Arial" w:hAnsi="Arial" w:cs="Arial"/>
          <w:i/>
          <w:sz w:val="24"/>
          <w:szCs w:val="24"/>
        </w:rPr>
        <w:t>Victorian Code of Conduct for Community Sport</w:t>
      </w:r>
      <w:r>
        <w:rPr>
          <w:rFonts w:ascii="Arial" w:hAnsi="Arial" w:cs="Arial"/>
          <w:i/>
          <w:sz w:val="24"/>
          <w:szCs w:val="24"/>
        </w:rPr>
        <w:t>)</w:t>
      </w:r>
      <w:r w:rsidRPr="00BC49F3">
        <w:rPr>
          <w:rFonts w:ascii="Arial" w:hAnsi="Arial" w:cs="Arial"/>
          <w:i/>
          <w:sz w:val="24"/>
          <w:szCs w:val="24"/>
        </w:rPr>
        <w:t xml:space="preserve"> </w:t>
      </w:r>
      <w:r w:rsidRPr="00CD0496">
        <w:rPr>
          <w:rFonts w:ascii="Arial" w:hAnsi="Arial" w:cs="Arial"/>
          <w:sz w:val="24"/>
          <w:szCs w:val="24"/>
        </w:rPr>
        <w:t>Form for Tenants</w:t>
      </w:r>
      <w:r w:rsidRPr="00BC49F3">
        <w:rPr>
          <w:rFonts w:ascii="Arial" w:hAnsi="Arial" w:cs="Arial"/>
          <w:sz w:val="24"/>
          <w:szCs w:val="24"/>
        </w:rPr>
        <w:t xml:space="preserve"> from all clubs</w:t>
      </w:r>
      <w:r>
        <w:rPr>
          <w:rFonts w:ascii="Arial" w:hAnsi="Arial" w:cs="Arial"/>
          <w:sz w:val="24"/>
          <w:szCs w:val="24"/>
        </w:rPr>
        <w:t xml:space="preserve"> and/or a</w:t>
      </w:r>
      <w:r w:rsidRPr="00BC49F3">
        <w:rPr>
          <w:rFonts w:ascii="Arial" w:hAnsi="Arial" w:cs="Arial"/>
          <w:sz w:val="24"/>
          <w:szCs w:val="24"/>
        </w:rPr>
        <w:t>ssociations that are tenants of the facility</w:t>
      </w:r>
    </w:p>
    <w:p w:rsidR="008E517B" w:rsidRDefault="008E517B" w:rsidP="008E517B">
      <w:pPr>
        <w:rPr>
          <w:rFonts w:ascii="Arial" w:hAnsi="Arial" w:cs="Arial"/>
          <w:sz w:val="24"/>
          <w:szCs w:val="24"/>
        </w:rPr>
      </w:pPr>
    </w:p>
    <w:p w:rsidR="00722FF1" w:rsidRDefault="008E517B" w:rsidP="008E517B">
      <w:pPr>
        <w:rPr>
          <w:rFonts w:ascii="Arial" w:hAnsi="Arial" w:cs="Arial"/>
          <w:sz w:val="24"/>
          <w:szCs w:val="24"/>
        </w:rPr>
      </w:pPr>
      <w:r>
        <w:rPr>
          <w:rFonts w:ascii="Arial" w:hAnsi="Arial" w:cs="Arial"/>
          <w:sz w:val="24"/>
          <w:szCs w:val="24"/>
        </w:rPr>
        <w:t>If Applicable</w:t>
      </w:r>
    </w:p>
    <w:p w:rsidR="00722FF1" w:rsidRPr="00722FF1" w:rsidRDefault="00722FF1" w:rsidP="00722FF1">
      <w:pPr>
        <w:numPr>
          <w:ilvl w:val="0"/>
          <w:numId w:val="6"/>
        </w:numPr>
        <w:ind w:left="709"/>
        <w:rPr>
          <w:rFonts w:ascii="Arial" w:hAnsi="Arial" w:cs="Arial"/>
          <w:sz w:val="24"/>
          <w:szCs w:val="24"/>
        </w:rPr>
      </w:pPr>
      <w:r w:rsidRPr="00AF1C02">
        <w:rPr>
          <w:rFonts w:ascii="Arial" w:hAnsi="Arial" w:cs="Arial"/>
          <w:sz w:val="24"/>
          <w:szCs w:val="24"/>
        </w:rPr>
        <w:t>Project Management Framework</w:t>
      </w:r>
      <w:r>
        <w:rPr>
          <w:rFonts w:ascii="Arial" w:hAnsi="Arial" w:cs="Arial"/>
          <w:sz w:val="24"/>
          <w:szCs w:val="24"/>
        </w:rPr>
        <w:t xml:space="preserve"> </w:t>
      </w:r>
    </w:p>
    <w:p w:rsidR="008E16F9" w:rsidRPr="004357AC" w:rsidRDefault="008E16F9" w:rsidP="008E16F9">
      <w:pPr>
        <w:pStyle w:val="Bodycopy"/>
        <w:numPr>
          <w:ilvl w:val="0"/>
          <w:numId w:val="6"/>
        </w:numPr>
        <w:spacing w:after="0" w:line="240" w:lineRule="auto"/>
        <w:rPr>
          <w:rFonts w:ascii="Arial" w:eastAsia="Times New Roman" w:hAnsi="Arial" w:cs="Arial"/>
          <w:color w:val="auto"/>
          <w:sz w:val="24"/>
          <w:szCs w:val="24"/>
          <w:lang w:val="en-AU"/>
        </w:rPr>
      </w:pPr>
      <w:r>
        <w:rPr>
          <w:rFonts w:ascii="Arial" w:eastAsia="Times New Roman" w:hAnsi="Arial" w:cs="Arial"/>
          <w:color w:val="auto"/>
          <w:sz w:val="24"/>
          <w:szCs w:val="24"/>
          <w:lang w:val="en-AU"/>
        </w:rPr>
        <w:t>A</w:t>
      </w:r>
      <w:r w:rsidRPr="00AF1C02">
        <w:rPr>
          <w:rFonts w:ascii="Arial" w:eastAsia="Times New Roman" w:hAnsi="Arial" w:cs="Arial"/>
          <w:color w:val="auto"/>
          <w:sz w:val="24"/>
          <w:szCs w:val="24"/>
          <w:lang w:val="en-AU"/>
        </w:rPr>
        <w:t xml:space="preserve">ttach evidence that the </w:t>
      </w:r>
      <w:r w:rsidRPr="00AF1C02">
        <w:rPr>
          <w:rFonts w:ascii="Arial" w:eastAsia="Times New Roman" w:hAnsi="Arial" w:cs="Arial"/>
          <w:i/>
          <w:color w:val="auto"/>
          <w:sz w:val="24"/>
          <w:szCs w:val="24"/>
          <w:lang w:val="en-AU"/>
        </w:rPr>
        <w:t>Aboriginal Heritage Act 2006</w:t>
      </w:r>
      <w:r w:rsidRPr="00AF1C02">
        <w:rPr>
          <w:rFonts w:ascii="Arial" w:eastAsia="Times New Roman" w:hAnsi="Arial" w:cs="Arial"/>
          <w:color w:val="auto"/>
          <w:sz w:val="24"/>
          <w:szCs w:val="24"/>
          <w:lang w:val="en-AU"/>
        </w:rPr>
        <w:t xml:space="preserve">, Aboriginal Heritage Planning Tool has been completed to determine if a Cultural Heritage Management Plan is required for the project. The </w:t>
      </w:r>
      <w:hyperlink r:id="rId24" w:history="1">
        <w:r w:rsidRPr="006E6335">
          <w:rPr>
            <w:rStyle w:val="Hyperlink"/>
            <w:rFonts w:ascii="Arial" w:eastAsia="Times New Roman" w:hAnsi="Arial" w:cs="Arial"/>
            <w:sz w:val="24"/>
            <w:szCs w:val="24"/>
            <w:lang w:val="en-AU"/>
          </w:rPr>
          <w:t>Aboriginal Heritage Planning Tool</w:t>
        </w:r>
      </w:hyperlink>
      <w:r w:rsidRPr="00AF1C02">
        <w:rPr>
          <w:rFonts w:ascii="Arial" w:eastAsia="Times New Roman" w:hAnsi="Arial" w:cs="Arial"/>
          <w:color w:val="auto"/>
          <w:sz w:val="24"/>
          <w:szCs w:val="24"/>
          <w:lang w:val="en-AU"/>
        </w:rPr>
        <w:t xml:space="preserve"> </w:t>
      </w:r>
      <w:r w:rsidRPr="008E16F9">
        <w:rPr>
          <w:rFonts w:ascii="Arial" w:eastAsia="Times New Roman" w:hAnsi="Arial" w:cs="Arial"/>
          <w:color w:val="auto"/>
          <w:sz w:val="24"/>
          <w:szCs w:val="24"/>
          <w:lang w:val="en-AU"/>
        </w:rPr>
        <w:t>&lt;https://</w:t>
      </w:r>
      <w:hyperlink r:id="rId25" w:history="1">
        <w:r w:rsidRPr="008E16F9">
          <w:rPr>
            <w:rFonts w:ascii="Arial" w:hAnsi="Arial" w:cs="Arial"/>
            <w:color w:val="auto"/>
            <w:sz w:val="24"/>
            <w:szCs w:val="24"/>
          </w:rPr>
          <w:t>www.dpc.vic.gov.au/index.php/aboriginal-affairs/aboriginal-affairs-overview</w:t>
        </w:r>
      </w:hyperlink>
      <w:r w:rsidRPr="008E16F9">
        <w:rPr>
          <w:rFonts w:ascii="Arial" w:hAnsi="Arial" w:cs="Arial"/>
          <w:color w:val="auto"/>
          <w:sz w:val="24"/>
          <w:szCs w:val="24"/>
        </w:rPr>
        <w:t>&gt;</w:t>
      </w:r>
    </w:p>
    <w:p w:rsidR="008E16F9" w:rsidRPr="00BC2A91" w:rsidRDefault="008E16F9" w:rsidP="008E16F9">
      <w:pPr>
        <w:numPr>
          <w:ilvl w:val="0"/>
          <w:numId w:val="6"/>
        </w:numPr>
        <w:ind w:left="709"/>
        <w:rPr>
          <w:rFonts w:ascii="Arial" w:hAnsi="Arial" w:cs="Arial"/>
          <w:sz w:val="24"/>
          <w:szCs w:val="24"/>
        </w:rPr>
      </w:pPr>
      <w:r w:rsidRPr="00AF1C02">
        <w:rPr>
          <w:rFonts w:ascii="Arial" w:hAnsi="Arial" w:cs="Arial"/>
          <w:sz w:val="24"/>
          <w:szCs w:val="24"/>
        </w:rPr>
        <w:t xml:space="preserve">Completed in-kind and voluntary labour support form </w:t>
      </w:r>
    </w:p>
    <w:p w:rsidR="008E517B" w:rsidRPr="00AF1C02" w:rsidRDefault="008E517B" w:rsidP="008E517B">
      <w:pPr>
        <w:numPr>
          <w:ilvl w:val="0"/>
          <w:numId w:val="6"/>
        </w:numPr>
        <w:ind w:left="709"/>
        <w:rPr>
          <w:rFonts w:ascii="Arial" w:hAnsi="Arial" w:cs="Arial"/>
          <w:sz w:val="24"/>
          <w:szCs w:val="24"/>
        </w:rPr>
      </w:pPr>
      <w:r w:rsidRPr="00AF1C02">
        <w:rPr>
          <w:rFonts w:ascii="Arial" w:hAnsi="Arial" w:cs="Arial"/>
          <w:sz w:val="24"/>
          <w:szCs w:val="24"/>
        </w:rPr>
        <w:t>Technical and/or Access audits (where available)</w:t>
      </w:r>
    </w:p>
    <w:p w:rsidR="008E517B" w:rsidRPr="00AF1C02" w:rsidRDefault="008E517B" w:rsidP="008E517B">
      <w:pPr>
        <w:pStyle w:val="Bodycopy"/>
        <w:numPr>
          <w:ilvl w:val="0"/>
          <w:numId w:val="10"/>
        </w:numPr>
        <w:spacing w:after="0" w:line="240" w:lineRule="auto"/>
        <w:rPr>
          <w:rFonts w:ascii="Arial" w:eastAsia="Times New Roman" w:hAnsi="Arial" w:cs="Arial"/>
          <w:color w:val="auto"/>
          <w:sz w:val="24"/>
          <w:szCs w:val="24"/>
          <w:lang w:val="en-AU"/>
        </w:rPr>
      </w:pPr>
      <w:r w:rsidRPr="00AF1C02">
        <w:rPr>
          <w:rFonts w:ascii="Arial" w:eastAsia="Times New Roman" w:hAnsi="Arial" w:cs="Arial"/>
          <w:color w:val="auto"/>
          <w:sz w:val="24"/>
          <w:szCs w:val="24"/>
          <w:lang w:val="en-AU"/>
        </w:rPr>
        <w:t>A legally binding land-use agreement for projects located on private land</w:t>
      </w:r>
    </w:p>
    <w:p w:rsidR="008E517B" w:rsidRDefault="008E517B" w:rsidP="008E517B">
      <w:pPr>
        <w:pStyle w:val="Bodycopy"/>
        <w:numPr>
          <w:ilvl w:val="0"/>
          <w:numId w:val="10"/>
        </w:numPr>
        <w:spacing w:after="0" w:line="240" w:lineRule="auto"/>
        <w:rPr>
          <w:rFonts w:ascii="Arial" w:eastAsia="Times New Roman" w:hAnsi="Arial" w:cs="Arial"/>
          <w:color w:val="auto"/>
          <w:sz w:val="24"/>
          <w:szCs w:val="24"/>
          <w:lang w:val="en-AU"/>
        </w:rPr>
      </w:pPr>
      <w:r w:rsidRPr="00AF1C02">
        <w:rPr>
          <w:rFonts w:ascii="Arial" w:eastAsia="Times New Roman" w:hAnsi="Arial" w:cs="Arial"/>
          <w:color w:val="auto"/>
          <w:sz w:val="24"/>
          <w:szCs w:val="24"/>
          <w:lang w:val="en-AU"/>
        </w:rPr>
        <w:t>For those projects located on school land, a completed Joint Use Agreement, or a completed Community Joint Use Proposal to enter into a Community Joint Use Agreement, plus a letter from the Department of Education and Training that indicates endorsement of the project at both the regional office and central office level</w:t>
      </w:r>
      <w:r>
        <w:rPr>
          <w:rFonts w:ascii="Arial" w:eastAsia="Times New Roman" w:hAnsi="Arial" w:cs="Arial"/>
          <w:color w:val="auto"/>
          <w:sz w:val="24"/>
          <w:szCs w:val="24"/>
          <w:lang w:val="en-AU"/>
        </w:rPr>
        <w:t>.</w:t>
      </w:r>
    </w:p>
    <w:p w:rsidR="00FD03C7" w:rsidRDefault="00B51444" w:rsidP="006A501F">
      <w:pPr>
        <w:pStyle w:val="Heading1"/>
        <w:rPr>
          <w:rStyle w:val="BodycopyMedium"/>
          <w:rFonts w:eastAsia="MS Mincho"/>
          <w:bCs w:val="0"/>
          <w:color w:val="000000"/>
          <w:sz w:val="24"/>
          <w:lang w:val="en-GB"/>
        </w:rPr>
      </w:pPr>
      <w:bookmarkStart w:id="27" w:name="_Toc511813384"/>
      <w:r w:rsidRPr="00D178E7">
        <w:t>1</w:t>
      </w:r>
      <w:r w:rsidR="00024E55">
        <w:t>0</w:t>
      </w:r>
      <w:r w:rsidRPr="00D178E7">
        <w:t>. Minor Facilities*</w:t>
      </w:r>
      <w:bookmarkEnd w:id="27"/>
    </w:p>
    <w:p w:rsidR="00903196" w:rsidRPr="00E81CEE" w:rsidRDefault="00903196" w:rsidP="00062978">
      <w:pPr>
        <w:pStyle w:val="Bodycopy"/>
        <w:spacing w:after="0" w:line="240" w:lineRule="auto"/>
      </w:pPr>
      <w:r w:rsidRPr="00722FF1">
        <w:rPr>
          <w:rStyle w:val="BodycopyMedium"/>
          <w:rFonts w:ascii="Arial" w:hAnsi="Arial" w:cs="Arial"/>
          <w:sz w:val="24"/>
          <w:szCs w:val="24"/>
        </w:rPr>
        <w:t xml:space="preserve">*Councils may apply for the maximum grant amount for up to </w:t>
      </w:r>
      <w:r w:rsidR="00062978" w:rsidRPr="00722FF1">
        <w:rPr>
          <w:rStyle w:val="BodycopyMedium"/>
          <w:rFonts w:ascii="Arial" w:hAnsi="Arial" w:cs="Arial"/>
          <w:sz w:val="24"/>
          <w:szCs w:val="24"/>
        </w:rPr>
        <w:t xml:space="preserve">two </w:t>
      </w:r>
      <w:r w:rsidRPr="00722FF1">
        <w:rPr>
          <w:rStyle w:val="BodycopyMedium"/>
          <w:rFonts w:ascii="Arial" w:hAnsi="Arial" w:cs="Arial"/>
          <w:sz w:val="24"/>
          <w:szCs w:val="24"/>
        </w:rPr>
        <w:t xml:space="preserve">projects from </w:t>
      </w:r>
      <w:r w:rsidR="009C5A80">
        <w:rPr>
          <w:rStyle w:val="BodycopyMedium"/>
          <w:rFonts w:ascii="Arial" w:hAnsi="Arial" w:cs="Arial"/>
          <w:sz w:val="24"/>
          <w:szCs w:val="24"/>
        </w:rPr>
        <w:t>the Minor Facilities.</w:t>
      </w:r>
    </w:p>
    <w:p w:rsidR="00062978" w:rsidRDefault="00062978" w:rsidP="00B51444">
      <w:pPr>
        <w:pStyle w:val="Bodycopy"/>
        <w:spacing w:after="0" w:line="240" w:lineRule="auto"/>
        <w:rPr>
          <w:rStyle w:val="BodycopyMedium"/>
          <w:rFonts w:ascii="Arial" w:hAnsi="Arial" w:cs="Arial"/>
          <w:b/>
          <w:sz w:val="24"/>
          <w:szCs w:val="24"/>
        </w:rPr>
      </w:pPr>
    </w:p>
    <w:p w:rsidR="00073310" w:rsidRDefault="00073310" w:rsidP="00B51444">
      <w:pPr>
        <w:pStyle w:val="Bodycopy"/>
        <w:spacing w:after="0" w:line="240" w:lineRule="auto"/>
        <w:rPr>
          <w:rStyle w:val="BodycopyMedium"/>
          <w:rFonts w:ascii="Arial" w:hAnsi="Arial" w:cs="Arial"/>
          <w:b/>
          <w:sz w:val="24"/>
          <w:szCs w:val="24"/>
        </w:rPr>
      </w:pPr>
      <w:r>
        <w:rPr>
          <w:rStyle w:val="BodycopyMedium"/>
          <w:rFonts w:ascii="Arial" w:hAnsi="Arial" w:cs="Arial"/>
          <w:b/>
          <w:sz w:val="24"/>
          <w:szCs w:val="24"/>
        </w:rPr>
        <w:t>Aim</w:t>
      </w:r>
    </w:p>
    <w:p w:rsidR="00D33EC8" w:rsidRDefault="00073310" w:rsidP="00B51444">
      <w:pPr>
        <w:pStyle w:val="Bodycopy"/>
        <w:spacing w:after="0" w:line="240" w:lineRule="auto"/>
        <w:rPr>
          <w:rStyle w:val="BodycopyMedium"/>
          <w:rFonts w:ascii="Arial" w:hAnsi="Arial" w:cs="Arial"/>
          <w:sz w:val="24"/>
          <w:szCs w:val="24"/>
        </w:rPr>
      </w:pPr>
      <w:r>
        <w:rPr>
          <w:rStyle w:val="BodycopyMedium"/>
          <w:rFonts w:ascii="Arial" w:hAnsi="Arial" w:cs="Arial"/>
          <w:sz w:val="24"/>
          <w:szCs w:val="24"/>
        </w:rPr>
        <w:t>Provide</w:t>
      </w:r>
      <w:r w:rsidRPr="008B5415">
        <w:rPr>
          <w:rStyle w:val="BodycopyMedium"/>
          <w:rFonts w:ascii="Arial" w:hAnsi="Arial" w:cs="Arial"/>
          <w:sz w:val="24"/>
          <w:szCs w:val="24"/>
        </w:rPr>
        <w:t xml:space="preserve"> community sport and </w:t>
      </w:r>
      <w:r w:rsidR="00FF0C78">
        <w:rPr>
          <w:rStyle w:val="BodycopyMedium"/>
          <w:rFonts w:ascii="Arial" w:hAnsi="Arial" w:cs="Arial"/>
          <w:sz w:val="24"/>
          <w:szCs w:val="24"/>
        </w:rPr>
        <w:t>active recreation</w:t>
      </w:r>
      <w:r w:rsidRPr="008B5415">
        <w:rPr>
          <w:rStyle w:val="BodycopyMedium"/>
          <w:rFonts w:ascii="Arial" w:hAnsi="Arial" w:cs="Arial"/>
          <w:sz w:val="24"/>
          <w:szCs w:val="24"/>
        </w:rPr>
        <w:t xml:space="preserve"> groups, working in partnership with local</w:t>
      </w:r>
    </w:p>
    <w:p w:rsidR="00073310" w:rsidRDefault="00073310" w:rsidP="00B51444">
      <w:pPr>
        <w:pStyle w:val="Bodycopy"/>
        <w:spacing w:after="0" w:line="240" w:lineRule="auto"/>
        <w:rPr>
          <w:rStyle w:val="BodycopyMedium"/>
          <w:rFonts w:ascii="Arial" w:hAnsi="Arial" w:cs="Arial"/>
          <w:sz w:val="24"/>
          <w:szCs w:val="24"/>
        </w:rPr>
      </w:pPr>
      <w:r w:rsidRPr="008B5415">
        <w:rPr>
          <w:rStyle w:val="BodycopyMedium"/>
          <w:rFonts w:ascii="Arial" w:hAnsi="Arial" w:cs="Arial"/>
          <w:sz w:val="24"/>
          <w:szCs w:val="24"/>
        </w:rPr>
        <w:t xml:space="preserve">government, to develop or upgrade community sport and </w:t>
      </w:r>
      <w:r w:rsidR="00FF0C78">
        <w:rPr>
          <w:rStyle w:val="BodycopyMedium"/>
          <w:rFonts w:ascii="Arial" w:hAnsi="Arial" w:cs="Arial"/>
          <w:sz w:val="24"/>
          <w:szCs w:val="24"/>
        </w:rPr>
        <w:t>active recreation</w:t>
      </w:r>
      <w:r w:rsidRPr="008B5415">
        <w:rPr>
          <w:rStyle w:val="BodycopyMedium"/>
          <w:rFonts w:ascii="Arial" w:hAnsi="Arial" w:cs="Arial"/>
          <w:sz w:val="24"/>
          <w:szCs w:val="24"/>
        </w:rPr>
        <w:t xml:space="preserve"> </w:t>
      </w:r>
      <w:r w:rsidR="00D33EC8">
        <w:rPr>
          <w:rStyle w:val="BodycopyMedium"/>
          <w:rFonts w:ascii="Arial" w:hAnsi="Arial" w:cs="Arial"/>
          <w:sz w:val="24"/>
          <w:szCs w:val="24"/>
        </w:rPr>
        <w:t>infrastructure</w:t>
      </w:r>
      <w:r w:rsidRPr="008B5415">
        <w:rPr>
          <w:rStyle w:val="BodycopyMedium"/>
          <w:rFonts w:ascii="Arial" w:hAnsi="Arial" w:cs="Arial"/>
          <w:sz w:val="24"/>
          <w:szCs w:val="24"/>
        </w:rPr>
        <w:t>.</w:t>
      </w:r>
    </w:p>
    <w:p w:rsidR="00073310" w:rsidRPr="008B5415" w:rsidRDefault="00073310" w:rsidP="00B51444">
      <w:pPr>
        <w:pStyle w:val="Bodycopy"/>
        <w:spacing w:after="0" w:line="240" w:lineRule="auto"/>
        <w:rPr>
          <w:rStyle w:val="BodycopyMedium"/>
          <w:rFonts w:ascii="Arial" w:hAnsi="Arial" w:cs="Arial"/>
          <w:sz w:val="24"/>
          <w:szCs w:val="24"/>
        </w:rPr>
      </w:pPr>
    </w:p>
    <w:p w:rsidR="00B51444" w:rsidRPr="00AF1C02" w:rsidRDefault="00B51444" w:rsidP="00B51444">
      <w:pPr>
        <w:pStyle w:val="Bodycopy"/>
        <w:spacing w:after="0" w:line="240" w:lineRule="auto"/>
        <w:rPr>
          <w:rFonts w:ascii="Arial" w:hAnsi="Arial" w:cs="Arial"/>
          <w:b/>
          <w:sz w:val="24"/>
          <w:szCs w:val="24"/>
        </w:rPr>
      </w:pPr>
      <w:r w:rsidRPr="00AF1C02">
        <w:rPr>
          <w:rStyle w:val="BodycopyMedium"/>
          <w:rFonts w:ascii="Arial" w:hAnsi="Arial" w:cs="Arial"/>
          <w:b/>
          <w:sz w:val="24"/>
          <w:szCs w:val="24"/>
        </w:rPr>
        <w:t xml:space="preserve">Objectives </w:t>
      </w:r>
    </w:p>
    <w:p w:rsidR="001034F7" w:rsidRDefault="001034F7" w:rsidP="00E81CEE">
      <w:pPr>
        <w:pStyle w:val="DHHSbullet1"/>
        <w:numPr>
          <w:ilvl w:val="0"/>
          <w:numId w:val="0"/>
        </w:numPr>
        <w:spacing w:after="0" w:line="240" w:lineRule="auto"/>
        <w:ind w:left="284" w:hanging="284"/>
        <w:rPr>
          <w:sz w:val="24"/>
          <w:szCs w:val="24"/>
        </w:rPr>
      </w:pPr>
    </w:p>
    <w:p w:rsidR="001034F7" w:rsidRPr="001034F7" w:rsidRDefault="001034F7" w:rsidP="00E81CEE">
      <w:pPr>
        <w:pStyle w:val="DHHSbullet1"/>
        <w:spacing w:after="0" w:line="240" w:lineRule="auto"/>
        <w:rPr>
          <w:sz w:val="24"/>
          <w:szCs w:val="24"/>
        </w:rPr>
      </w:pPr>
      <w:r w:rsidRPr="001034F7">
        <w:rPr>
          <w:sz w:val="24"/>
          <w:szCs w:val="24"/>
        </w:rPr>
        <w:t>To encourage participation in sport and active recreation through innovative facility initiatives.</w:t>
      </w:r>
    </w:p>
    <w:p w:rsidR="001034F7" w:rsidRPr="001034F7" w:rsidRDefault="001034F7" w:rsidP="00E81CEE">
      <w:pPr>
        <w:pStyle w:val="DHHSbullet1"/>
        <w:spacing w:after="0" w:line="240" w:lineRule="auto"/>
        <w:rPr>
          <w:sz w:val="24"/>
          <w:szCs w:val="24"/>
        </w:rPr>
      </w:pPr>
      <w:r w:rsidRPr="001034F7">
        <w:rPr>
          <w:sz w:val="24"/>
          <w:szCs w:val="24"/>
        </w:rPr>
        <w:t>To encourage involvement of community organisations in planning and developing facilities.</w:t>
      </w:r>
    </w:p>
    <w:p w:rsidR="001034F7" w:rsidRPr="001034F7" w:rsidRDefault="001034F7" w:rsidP="00E81CEE">
      <w:pPr>
        <w:pStyle w:val="DHHSbullet1"/>
        <w:spacing w:after="0" w:line="240" w:lineRule="auto"/>
        <w:rPr>
          <w:sz w:val="24"/>
          <w:szCs w:val="24"/>
        </w:rPr>
      </w:pPr>
      <w:r w:rsidRPr="001034F7">
        <w:rPr>
          <w:sz w:val="24"/>
          <w:szCs w:val="24"/>
        </w:rPr>
        <w:t xml:space="preserve">To encourage cooperation between Sport and Recreation Victoria, councils, state sporting </w:t>
      </w:r>
      <w:r>
        <w:rPr>
          <w:sz w:val="24"/>
          <w:szCs w:val="24"/>
        </w:rPr>
        <w:t>a</w:t>
      </w:r>
      <w:r w:rsidRPr="001034F7">
        <w:rPr>
          <w:sz w:val="24"/>
          <w:szCs w:val="24"/>
        </w:rPr>
        <w:t>ssociations/peak bodies and local sports clubs and organisations.</w:t>
      </w:r>
    </w:p>
    <w:p w:rsidR="001034F7" w:rsidRDefault="001034F7" w:rsidP="001034F7">
      <w:pPr>
        <w:pStyle w:val="DHHSbullet1"/>
        <w:spacing w:after="0" w:line="240" w:lineRule="auto"/>
        <w:rPr>
          <w:sz w:val="24"/>
          <w:szCs w:val="24"/>
        </w:rPr>
      </w:pPr>
      <w:r>
        <w:rPr>
          <w:sz w:val="24"/>
          <w:szCs w:val="24"/>
        </w:rPr>
        <w:lastRenderedPageBreak/>
        <w:t>T</w:t>
      </w:r>
      <w:r w:rsidRPr="001034F7">
        <w:rPr>
          <w:sz w:val="24"/>
          <w:szCs w:val="24"/>
        </w:rPr>
        <w:t>o strengthen communities through the development of sustainable sport an</w:t>
      </w:r>
      <w:r>
        <w:rPr>
          <w:sz w:val="24"/>
          <w:szCs w:val="24"/>
        </w:rPr>
        <w:t>d active recreation facilities.</w:t>
      </w:r>
      <w:r w:rsidRPr="001034F7">
        <w:rPr>
          <w:sz w:val="24"/>
          <w:szCs w:val="24"/>
        </w:rPr>
        <w:t xml:space="preserve"> </w:t>
      </w:r>
    </w:p>
    <w:p w:rsidR="001034F7" w:rsidRDefault="001034F7" w:rsidP="001034F7">
      <w:pPr>
        <w:pStyle w:val="DHHSbullet1"/>
        <w:spacing w:after="0" w:line="240" w:lineRule="auto"/>
        <w:rPr>
          <w:sz w:val="24"/>
          <w:szCs w:val="24"/>
        </w:rPr>
      </w:pPr>
      <w:r w:rsidRPr="001034F7">
        <w:rPr>
          <w:sz w:val="24"/>
          <w:szCs w:val="24"/>
        </w:rPr>
        <w:t>To encourage g</w:t>
      </w:r>
      <w:r w:rsidR="00887C79">
        <w:rPr>
          <w:sz w:val="24"/>
          <w:szCs w:val="24"/>
        </w:rPr>
        <w:t xml:space="preserve">reater participation by females, </w:t>
      </w:r>
      <w:r w:rsidRPr="001034F7">
        <w:rPr>
          <w:sz w:val="24"/>
          <w:szCs w:val="24"/>
        </w:rPr>
        <w:t>jun</w:t>
      </w:r>
      <w:r w:rsidR="00887C79">
        <w:rPr>
          <w:sz w:val="24"/>
          <w:szCs w:val="24"/>
        </w:rPr>
        <w:t xml:space="preserve">iors </w:t>
      </w:r>
      <w:r w:rsidRPr="001034F7">
        <w:rPr>
          <w:sz w:val="24"/>
          <w:szCs w:val="24"/>
        </w:rPr>
        <w:t xml:space="preserve">and disadvantaged </w:t>
      </w:r>
      <w:r w:rsidR="00887C79">
        <w:rPr>
          <w:sz w:val="24"/>
          <w:szCs w:val="24"/>
        </w:rPr>
        <w:t>groups.</w:t>
      </w:r>
    </w:p>
    <w:p w:rsidR="00B51444" w:rsidRPr="00AF1C02" w:rsidRDefault="00B51444" w:rsidP="00E81CEE">
      <w:pPr>
        <w:pStyle w:val="DHHSbullet1"/>
        <w:numPr>
          <w:ilvl w:val="0"/>
          <w:numId w:val="0"/>
        </w:numPr>
        <w:spacing w:after="0" w:line="240" w:lineRule="auto"/>
        <w:rPr>
          <w:rFonts w:cs="Arial"/>
          <w:sz w:val="24"/>
          <w:szCs w:val="24"/>
        </w:rPr>
      </w:pPr>
    </w:p>
    <w:p w:rsidR="00224CD5" w:rsidRDefault="00B51444" w:rsidP="00B51444">
      <w:pPr>
        <w:pStyle w:val="Heading4"/>
        <w:spacing w:before="0" w:after="0" w:line="240" w:lineRule="auto"/>
        <w:rPr>
          <w:rStyle w:val="BodycopyMedium"/>
          <w:rFonts w:cs="Arial"/>
          <w:sz w:val="24"/>
          <w:szCs w:val="24"/>
        </w:rPr>
      </w:pPr>
      <w:r w:rsidRPr="00AF1C02">
        <w:rPr>
          <w:rStyle w:val="BodycopyMedium"/>
          <w:rFonts w:cs="Arial"/>
          <w:sz w:val="24"/>
          <w:szCs w:val="24"/>
        </w:rPr>
        <w:t>What types of projects might be funded?</w:t>
      </w:r>
    </w:p>
    <w:p w:rsidR="00224CD5" w:rsidRPr="00224CD5" w:rsidRDefault="00224CD5" w:rsidP="00B51444">
      <w:pPr>
        <w:pStyle w:val="Heading4"/>
        <w:spacing w:before="0" w:after="0" w:line="240" w:lineRule="auto"/>
        <w:rPr>
          <w:rFonts w:cs="Arial"/>
          <w:b w:val="0"/>
          <w:color w:val="000000"/>
          <w:sz w:val="24"/>
          <w:szCs w:val="24"/>
          <w:lang w:eastAsia="en-AU"/>
        </w:rPr>
      </w:pPr>
      <w:r w:rsidRPr="00224CD5">
        <w:rPr>
          <w:rFonts w:cs="Arial"/>
          <w:b w:val="0"/>
          <w:color w:val="000000"/>
          <w:sz w:val="24"/>
          <w:szCs w:val="24"/>
          <w:lang w:eastAsia="en-AU"/>
        </w:rPr>
        <w:t>Applications that demonstrate exceptional participation outcomes for multiple user groups or both genders will be more likely to attract higher grant amounts.</w:t>
      </w:r>
    </w:p>
    <w:p w:rsidR="007319F0" w:rsidRDefault="007319F0" w:rsidP="00B51444">
      <w:pPr>
        <w:pStyle w:val="Heading4"/>
        <w:spacing w:before="0" w:after="0" w:line="240" w:lineRule="auto"/>
        <w:rPr>
          <w:rFonts w:cs="Arial"/>
          <w:b w:val="0"/>
          <w:color w:val="000000"/>
          <w:sz w:val="24"/>
          <w:szCs w:val="24"/>
          <w:lang w:eastAsia="en-AU"/>
        </w:rPr>
      </w:pPr>
    </w:p>
    <w:p w:rsidR="00B51444" w:rsidRPr="00AF1C02" w:rsidRDefault="00224CD5" w:rsidP="00B51444">
      <w:pPr>
        <w:pStyle w:val="Heading4"/>
        <w:spacing w:before="0" w:after="0" w:line="240" w:lineRule="auto"/>
        <w:rPr>
          <w:rStyle w:val="BodycopyMedium"/>
          <w:rFonts w:eastAsia="Times"/>
          <w:b w:val="0"/>
          <w:bCs w:val="0"/>
        </w:rPr>
      </w:pPr>
      <w:r w:rsidRPr="00224CD5">
        <w:rPr>
          <w:rFonts w:cs="Arial"/>
          <w:b w:val="0"/>
          <w:color w:val="000000"/>
          <w:sz w:val="24"/>
          <w:szCs w:val="24"/>
          <w:lang w:eastAsia="en-AU"/>
        </w:rPr>
        <w:t>Examples of project types include:</w:t>
      </w:r>
    </w:p>
    <w:p w:rsidR="00B51444" w:rsidRPr="00AF1C02" w:rsidRDefault="00B51444" w:rsidP="00B51444">
      <w:pPr>
        <w:pStyle w:val="DHHSbullet1"/>
        <w:spacing w:after="0" w:line="240" w:lineRule="auto"/>
        <w:rPr>
          <w:sz w:val="24"/>
          <w:szCs w:val="24"/>
        </w:rPr>
      </w:pPr>
      <w:r w:rsidRPr="00AF1C02">
        <w:rPr>
          <w:sz w:val="24"/>
          <w:szCs w:val="24"/>
        </w:rPr>
        <w:t>Unisex accessible change</w:t>
      </w:r>
      <w:r w:rsidR="00887C79">
        <w:rPr>
          <w:sz w:val="24"/>
          <w:szCs w:val="24"/>
        </w:rPr>
        <w:t>rooms</w:t>
      </w:r>
    </w:p>
    <w:p w:rsidR="00B51444" w:rsidRPr="00AF1C02" w:rsidRDefault="00B51444" w:rsidP="00B51444">
      <w:pPr>
        <w:pStyle w:val="DHHSbullet1"/>
        <w:spacing w:after="0" w:line="240" w:lineRule="auto"/>
        <w:rPr>
          <w:sz w:val="24"/>
          <w:szCs w:val="24"/>
        </w:rPr>
      </w:pPr>
      <w:r w:rsidRPr="00AF1C02">
        <w:rPr>
          <w:sz w:val="24"/>
          <w:szCs w:val="24"/>
        </w:rPr>
        <w:t xml:space="preserve">Sports surfaces – new and/or improved surfaces that increase use or safety </w:t>
      </w:r>
    </w:p>
    <w:p w:rsidR="00B51444" w:rsidRPr="00AF1C02" w:rsidRDefault="00B51444" w:rsidP="00B51444">
      <w:pPr>
        <w:pStyle w:val="DHHSbullet1"/>
        <w:spacing w:after="0" w:line="240" w:lineRule="auto"/>
        <w:rPr>
          <w:sz w:val="24"/>
          <w:szCs w:val="24"/>
        </w:rPr>
      </w:pPr>
      <w:r w:rsidRPr="00AF1C02">
        <w:rPr>
          <w:sz w:val="24"/>
          <w:szCs w:val="24"/>
        </w:rPr>
        <w:t>Sports lighting that improves participation opportunities and safety</w:t>
      </w:r>
    </w:p>
    <w:p w:rsidR="00B51444" w:rsidRPr="00AF1C02" w:rsidRDefault="00B51444" w:rsidP="00B51444">
      <w:pPr>
        <w:pStyle w:val="DHHSbullet1"/>
        <w:spacing w:after="0" w:line="240" w:lineRule="auto"/>
        <w:rPr>
          <w:sz w:val="24"/>
          <w:szCs w:val="24"/>
        </w:rPr>
      </w:pPr>
      <w:r w:rsidRPr="00AF1C02">
        <w:rPr>
          <w:sz w:val="24"/>
          <w:szCs w:val="24"/>
        </w:rPr>
        <w:t>Play spaces, skate parks, BMX tracks or youth recreation facilities</w:t>
      </w:r>
    </w:p>
    <w:p w:rsidR="00B51444" w:rsidRPr="00AF1C02" w:rsidRDefault="00B51444" w:rsidP="00B51444">
      <w:pPr>
        <w:pStyle w:val="DHHSbullet1"/>
        <w:spacing w:after="0" w:line="240" w:lineRule="auto"/>
        <w:rPr>
          <w:sz w:val="24"/>
          <w:szCs w:val="24"/>
        </w:rPr>
      </w:pPr>
      <w:r w:rsidRPr="00AF1C02">
        <w:rPr>
          <w:sz w:val="24"/>
          <w:szCs w:val="24"/>
        </w:rPr>
        <w:t>Shared paths and trails</w:t>
      </w:r>
    </w:p>
    <w:p w:rsidR="00B51444" w:rsidRPr="00AF1C02" w:rsidRDefault="00B51444" w:rsidP="00B51444">
      <w:pPr>
        <w:pStyle w:val="DHHSbullet1"/>
        <w:spacing w:after="0" w:line="240" w:lineRule="auto"/>
        <w:rPr>
          <w:sz w:val="24"/>
          <w:szCs w:val="24"/>
        </w:rPr>
      </w:pPr>
      <w:r w:rsidRPr="00AF1C02">
        <w:rPr>
          <w:sz w:val="24"/>
          <w:szCs w:val="24"/>
        </w:rPr>
        <w:t>Projects that result in energy or water efficiency, such as warm season grass conversions</w:t>
      </w:r>
    </w:p>
    <w:p w:rsidR="00B51444" w:rsidRPr="00AF1C02" w:rsidRDefault="00B51444" w:rsidP="00B51444">
      <w:pPr>
        <w:pStyle w:val="DHHSbullet1"/>
        <w:spacing w:after="0" w:line="240" w:lineRule="auto"/>
        <w:rPr>
          <w:rFonts w:cs="Arial"/>
          <w:sz w:val="24"/>
          <w:szCs w:val="24"/>
        </w:rPr>
      </w:pPr>
      <w:r w:rsidRPr="00AF1C02">
        <w:rPr>
          <w:sz w:val="24"/>
          <w:szCs w:val="24"/>
        </w:rPr>
        <w:t>Multipurpose training facilities</w:t>
      </w:r>
      <w:r w:rsidRPr="00AF1C02">
        <w:rPr>
          <w:rFonts w:cs="Arial"/>
          <w:sz w:val="24"/>
          <w:szCs w:val="24"/>
        </w:rPr>
        <w:br/>
      </w:r>
    </w:p>
    <w:p w:rsidR="00B51444" w:rsidRPr="00AF1C02" w:rsidRDefault="00B51444" w:rsidP="00B51444">
      <w:pPr>
        <w:pStyle w:val="Heading4"/>
        <w:spacing w:before="0" w:after="0" w:line="240" w:lineRule="auto"/>
        <w:rPr>
          <w:rStyle w:val="BodycopyMedium"/>
          <w:rFonts w:eastAsia="Times"/>
          <w:b w:val="0"/>
          <w:bCs w:val="0"/>
        </w:rPr>
      </w:pPr>
      <w:r w:rsidRPr="00AF1C02">
        <w:rPr>
          <w:rStyle w:val="BodycopyMedium"/>
          <w:rFonts w:cs="Arial"/>
          <w:sz w:val="24"/>
          <w:szCs w:val="24"/>
        </w:rPr>
        <w:t>Funding Details</w:t>
      </w:r>
    </w:p>
    <w:p w:rsidR="00B51444" w:rsidRPr="00AF1C02" w:rsidRDefault="00B51444" w:rsidP="00B51444">
      <w:pPr>
        <w:rPr>
          <w:rFonts w:ascii="Arial" w:hAnsi="Arial" w:cs="Arial"/>
          <w:sz w:val="24"/>
          <w:szCs w:val="24"/>
          <w:lang w:eastAsia="ja-JP"/>
        </w:rPr>
      </w:pPr>
    </w:p>
    <w:tbl>
      <w:tblPr>
        <w:tblW w:w="971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835"/>
        <w:gridCol w:w="4592"/>
        <w:gridCol w:w="2286"/>
      </w:tblGrid>
      <w:tr w:rsidR="00B51444" w:rsidRPr="00AF1C02" w:rsidTr="009E26B5">
        <w:trPr>
          <w:trHeight w:hRule="exact" w:val="722"/>
        </w:trPr>
        <w:tc>
          <w:tcPr>
            <w:tcW w:w="283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B51444" w:rsidRPr="006A501F" w:rsidRDefault="00B51444" w:rsidP="006A501F">
            <w:pPr>
              <w:pStyle w:val="DHHStablecolhead"/>
            </w:pPr>
            <w:r w:rsidRPr="006A501F">
              <w:t>Maximum grant</w:t>
            </w:r>
          </w:p>
        </w:tc>
        <w:tc>
          <w:tcPr>
            <w:tcW w:w="459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B51444" w:rsidRPr="006A501F" w:rsidRDefault="00B51444" w:rsidP="006A501F">
            <w:pPr>
              <w:pStyle w:val="DHHStablecolhead"/>
            </w:pPr>
            <w:r w:rsidRPr="006A501F">
              <w:t>Local government authority</w:t>
            </w:r>
          </w:p>
        </w:tc>
        <w:tc>
          <w:tcPr>
            <w:tcW w:w="228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B51444" w:rsidRPr="006A501F" w:rsidRDefault="00B51444" w:rsidP="006A501F">
            <w:pPr>
              <w:pStyle w:val="DHHStablecolhead"/>
            </w:pPr>
            <w:r w:rsidRPr="006A501F">
              <w:t>Funding ratios</w:t>
            </w:r>
          </w:p>
        </w:tc>
      </w:tr>
      <w:tr w:rsidR="00B51444" w:rsidRPr="00AF1C02" w:rsidTr="009E26B5">
        <w:trPr>
          <w:trHeight w:hRule="exact" w:val="515"/>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B51444" w:rsidRDefault="00B51444">
            <w:pPr>
              <w:rPr>
                <w:rFonts w:ascii="Arial" w:hAnsi="Arial" w:cs="Arial"/>
                <w:sz w:val="24"/>
                <w:szCs w:val="24"/>
              </w:rPr>
            </w:pPr>
            <w:r w:rsidRPr="00AF1C02">
              <w:rPr>
                <w:rFonts w:ascii="Arial" w:hAnsi="Arial" w:cs="Arial"/>
                <w:sz w:val="24"/>
                <w:szCs w:val="24"/>
              </w:rPr>
              <w:t>$</w:t>
            </w:r>
            <w:r w:rsidR="00C94809">
              <w:rPr>
                <w:rFonts w:ascii="Arial" w:hAnsi="Arial" w:cs="Arial"/>
                <w:sz w:val="24"/>
                <w:szCs w:val="24"/>
              </w:rPr>
              <w:t>25</w:t>
            </w:r>
            <w:r w:rsidR="009E26B5">
              <w:rPr>
                <w:rFonts w:ascii="Arial" w:hAnsi="Arial" w:cs="Arial"/>
                <w:sz w:val="24"/>
                <w:szCs w:val="24"/>
              </w:rPr>
              <w:t>0,000</w:t>
            </w:r>
          </w:p>
          <w:p w:rsidR="00903196" w:rsidRDefault="00903196">
            <w:pPr>
              <w:rPr>
                <w:rFonts w:ascii="Arial" w:hAnsi="Arial" w:cs="Arial"/>
                <w:sz w:val="24"/>
                <w:szCs w:val="24"/>
              </w:rPr>
            </w:pPr>
          </w:p>
          <w:p w:rsidR="00903196" w:rsidRPr="00AF1C02" w:rsidRDefault="00903196">
            <w:pPr>
              <w:rPr>
                <w:rFonts w:ascii="Arial" w:hAnsi="Arial" w:cs="Arial"/>
                <w:sz w:val="24"/>
                <w:szCs w:val="24"/>
              </w:rPr>
            </w:pPr>
            <w:r w:rsidRPr="00AF1C02">
              <w:rPr>
                <w:rFonts w:ascii="Arial" w:hAnsi="Arial" w:cs="Arial"/>
                <w:sz w:val="24"/>
                <w:szCs w:val="24"/>
              </w:rPr>
              <w:t>No maximum Total Project Cost</w:t>
            </w:r>
          </w:p>
        </w:tc>
        <w:tc>
          <w:tcPr>
            <w:tcW w:w="459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B51444" w:rsidRPr="00AF1C02" w:rsidRDefault="00B51444" w:rsidP="00903196">
            <w:pPr>
              <w:ind w:left="85"/>
              <w:rPr>
                <w:rFonts w:ascii="Arial" w:hAnsi="Arial" w:cs="Arial"/>
                <w:sz w:val="24"/>
                <w:szCs w:val="24"/>
              </w:rPr>
            </w:pPr>
            <w:r w:rsidRPr="00AF1C02">
              <w:rPr>
                <w:rFonts w:ascii="Arial" w:hAnsi="Arial" w:cs="Arial"/>
                <w:sz w:val="24"/>
                <w:szCs w:val="24"/>
              </w:rPr>
              <w:t>Metropolitan</w:t>
            </w:r>
          </w:p>
        </w:tc>
        <w:tc>
          <w:tcPr>
            <w:tcW w:w="228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B51444" w:rsidRPr="00AF1C02" w:rsidRDefault="00B51444" w:rsidP="00903196">
            <w:pPr>
              <w:ind w:left="29"/>
              <w:rPr>
                <w:rFonts w:ascii="Arial" w:hAnsi="Arial" w:cs="Arial"/>
                <w:sz w:val="24"/>
                <w:szCs w:val="24"/>
              </w:rPr>
            </w:pPr>
            <w:r w:rsidRPr="00AF1C02">
              <w:rPr>
                <w:rFonts w:ascii="Arial" w:hAnsi="Arial" w:cs="Arial"/>
                <w:sz w:val="24"/>
                <w:szCs w:val="24"/>
              </w:rPr>
              <w:t>SRV $1:$1 local</w:t>
            </w:r>
          </w:p>
        </w:tc>
      </w:tr>
      <w:tr w:rsidR="00B51444" w:rsidRPr="00AF1C02" w:rsidTr="009E26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98"/>
        </w:trPr>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B51444" w:rsidRPr="00AF1C02" w:rsidRDefault="00B51444" w:rsidP="00D66188">
            <w:pPr>
              <w:rPr>
                <w:rFonts w:ascii="Arial" w:hAnsi="Arial" w:cs="Arial"/>
                <w:sz w:val="24"/>
                <w:szCs w:val="24"/>
              </w:rPr>
            </w:pPr>
          </w:p>
        </w:tc>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B51444" w:rsidRPr="00AF1C02" w:rsidRDefault="00B51444" w:rsidP="00903196">
            <w:pPr>
              <w:rPr>
                <w:rFonts w:ascii="Arial" w:hAnsi="Arial" w:cs="Arial"/>
                <w:sz w:val="24"/>
                <w:szCs w:val="24"/>
              </w:rPr>
            </w:pPr>
            <w:r w:rsidRPr="00AF1C02">
              <w:rPr>
                <w:rFonts w:ascii="Arial" w:hAnsi="Arial" w:cs="Arial"/>
                <w:spacing w:val="-2"/>
                <w:sz w:val="24"/>
                <w:szCs w:val="24"/>
              </w:rPr>
              <w:t xml:space="preserve">Mornington Peninsula, Nillumbik, Yarra Ranges, </w:t>
            </w:r>
            <w:r w:rsidRPr="00AF1C02">
              <w:rPr>
                <w:rFonts w:ascii="Arial" w:hAnsi="Arial" w:cs="Arial"/>
                <w:sz w:val="24"/>
                <w:szCs w:val="24"/>
              </w:rPr>
              <w:t>Ballarat, Bendigo and Geelong</w:t>
            </w:r>
          </w:p>
        </w:tc>
        <w:tc>
          <w:tcPr>
            <w:tcW w:w="2286" w:type="dxa"/>
            <w:tcBorders>
              <w:top w:val="single" w:sz="4" w:space="0" w:color="auto"/>
              <w:left w:val="single" w:sz="4" w:space="0" w:color="auto"/>
              <w:bottom w:val="single" w:sz="4" w:space="0" w:color="auto"/>
              <w:right w:val="single" w:sz="4" w:space="0" w:color="auto"/>
            </w:tcBorders>
            <w:shd w:val="clear" w:color="auto" w:fill="auto"/>
            <w:vAlign w:val="center"/>
          </w:tcPr>
          <w:p w:rsidR="00B51444" w:rsidRPr="00AF1C02" w:rsidRDefault="00B51444" w:rsidP="00903196">
            <w:pPr>
              <w:ind w:left="-22"/>
              <w:rPr>
                <w:rFonts w:ascii="Arial" w:hAnsi="Arial" w:cs="Arial"/>
                <w:sz w:val="24"/>
                <w:szCs w:val="24"/>
              </w:rPr>
            </w:pPr>
            <w:r w:rsidRPr="00AF1C02">
              <w:rPr>
                <w:rFonts w:ascii="Arial" w:hAnsi="Arial" w:cs="Arial"/>
                <w:sz w:val="24"/>
                <w:szCs w:val="24"/>
              </w:rPr>
              <w:t>SRV $1.5:$1 local</w:t>
            </w:r>
          </w:p>
        </w:tc>
      </w:tr>
      <w:tr w:rsidR="00B51444" w:rsidRPr="00AF1C02" w:rsidTr="009E26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872"/>
        </w:trPr>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B51444" w:rsidRPr="00AF1C02" w:rsidRDefault="00B51444" w:rsidP="00D66188">
            <w:pPr>
              <w:rPr>
                <w:rFonts w:ascii="Arial" w:hAnsi="Arial" w:cs="Arial"/>
                <w:sz w:val="24"/>
                <w:szCs w:val="24"/>
              </w:rPr>
            </w:pPr>
          </w:p>
        </w:tc>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B51444" w:rsidRPr="00AF1C02" w:rsidRDefault="00B51444" w:rsidP="00903196">
            <w:pPr>
              <w:rPr>
                <w:rFonts w:ascii="Arial" w:hAnsi="Arial" w:cs="Arial"/>
                <w:sz w:val="24"/>
                <w:szCs w:val="24"/>
              </w:rPr>
            </w:pPr>
            <w:r w:rsidRPr="00AF1C02">
              <w:rPr>
                <w:rFonts w:ascii="Arial" w:hAnsi="Arial" w:cs="Arial"/>
                <w:spacing w:val="-2"/>
                <w:sz w:val="24"/>
                <w:szCs w:val="24"/>
              </w:rPr>
              <w:t>Cardinia, Casey, Hume, Melton, Whittlesea, Wyndham and Mitchell</w:t>
            </w:r>
          </w:p>
        </w:tc>
        <w:tc>
          <w:tcPr>
            <w:tcW w:w="2286" w:type="dxa"/>
            <w:tcBorders>
              <w:top w:val="single" w:sz="4" w:space="0" w:color="auto"/>
              <w:left w:val="single" w:sz="4" w:space="0" w:color="auto"/>
              <w:bottom w:val="single" w:sz="4" w:space="0" w:color="auto"/>
              <w:right w:val="single" w:sz="4" w:space="0" w:color="auto"/>
            </w:tcBorders>
            <w:shd w:val="clear" w:color="auto" w:fill="auto"/>
            <w:vAlign w:val="center"/>
          </w:tcPr>
          <w:p w:rsidR="00B51444" w:rsidRPr="00AF1C02" w:rsidRDefault="00B51444" w:rsidP="00903196">
            <w:pPr>
              <w:ind w:left="-22"/>
              <w:rPr>
                <w:rFonts w:ascii="Arial" w:hAnsi="Arial" w:cs="Arial"/>
                <w:sz w:val="24"/>
                <w:szCs w:val="24"/>
              </w:rPr>
            </w:pPr>
            <w:r w:rsidRPr="00AF1C02">
              <w:rPr>
                <w:rFonts w:ascii="Arial" w:hAnsi="Arial" w:cs="Arial"/>
                <w:sz w:val="24"/>
                <w:szCs w:val="24"/>
              </w:rPr>
              <w:t>SRV $2:$1 local</w:t>
            </w:r>
          </w:p>
        </w:tc>
      </w:tr>
      <w:tr w:rsidR="00B51444" w:rsidRPr="00AF1C02" w:rsidTr="009E26B5">
        <w:trPr>
          <w:trHeight w:hRule="exact" w:val="515"/>
        </w:trPr>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B51444" w:rsidRPr="00AF1C02" w:rsidRDefault="00B51444" w:rsidP="00D66188">
            <w:pPr>
              <w:rPr>
                <w:rFonts w:ascii="Arial" w:hAnsi="Arial" w:cs="Arial"/>
                <w:sz w:val="24"/>
                <w:szCs w:val="24"/>
              </w:rPr>
            </w:pPr>
          </w:p>
        </w:tc>
        <w:tc>
          <w:tcPr>
            <w:tcW w:w="459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B51444" w:rsidRPr="00AF1C02" w:rsidRDefault="00B51444" w:rsidP="00903196">
            <w:pPr>
              <w:ind w:left="85"/>
              <w:rPr>
                <w:rFonts w:ascii="Arial" w:hAnsi="Arial" w:cs="Arial"/>
                <w:sz w:val="24"/>
                <w:szCs w:val="24"/>
              </w:rPr>
            </w:pPr>
            <w:r w:rsidRPr="00AF1C02">
              <w:rPr>
                <w:rFonts w:ascii="Arial" w:hAnsi="Arial" w:cs="Arial"/>
                <w:sz w:val="24"/>
                <w:szCs w:val="24"/>
              </w:rPr>
              <w:t>Rural</w:t>
            </w:r>
          </w:p>
        </w:tc>
        <w:tc>
          <w:tcPr>
            <w:tcW w:w="228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B51444" w:rsidRPr="00AF1C02" w:rsidRDefault="00B51444" w:rsidP="00903196">
            <w:pPr>
              <w:ind w:left="29"/>
              <w:rPr>
                <w:rFonts w:ascii="Arial" w:hAnsi="Arial" w:cs="Arial"/>
                <w:sz w:val="24"/>
                <w:szCs w:val="24"/>
              </w:rPr>
            </w:pPr>
            <w:r w:rsidRPr="00AF1C02">
              <w:rPr>
                <w:rFonts w:ascii="Arial" w:hAnsi="Arial" w:cs="Arial"/>
                <w:sz w:val="24"/>
                <w:szCs w:val="24"/>
              </w:rPr>
              <w:t>SRV $2:$1 local</w:t>
            </w:r>
          </w:p>
        </w:tc>
      </w:tr>
      <w:tr w:rsidR="00B51444" w:rsidRPr="00AF1C02" w:rsidTr="009E26B5">
        <w:trPr>
          <w:trHeight w:hRule="exact" w:val="1167"/>
        </w:trPr>
        <w:tc>
          <w:tcPr>
            <w:tcW w:w="9713" w:type="dxa"/>
            <w:gridSpan w:val="3"/>
            <w:shd w:val="clear" w:color="auto" w:fill="auto"/>
            <w:tcMar>
              <w:top w:w="57" w:type="dxa"/>
              <w:left w:w="57" w:type="dxa"/>
              <w:bottom w:w="57" w:type="dxa"/>
              <w:right w:w="57" w:type="dxa"/>
            </w:tcMar>
            <w:vAlign w:val="center"/>
          </w:tcPr>
          <w:p w:rsidR="00B51444" w:rsidRPr="00AF1C02" w:rsidRDefault="00903196" w:rsidP="00062978">
            <w:pPr>
              <w:rPr>
                <w:rFonts w:ascii="Arial" w:hAnsi="Arial" w:cs="Arial"/>
                <w:sz w:val="24"/>
                <w:szCs w:val="24"/>
              </w:rPr>
            </w:pPr>
            <w:r w:rsidRPr="00AF1C02">
              <w:rPr>
                <w:rStyle w:val="Emphasis"/>
                <w:rFonts w:ascii="Arial" w:hAnsi="Arial" w:cs="Arial"/>
                <w:iCs/>
                <w:sz w:val="24"/>
                <w:szCs w:val="24"/>
              </w:rPr>
              <w:t>Consideration will be given to claiming in-kind expenses to a maximum of 50 per cent of the total pr</w:t>
            </w:r>
            <w:r>
              <w:rPr>
                <w:rStyle w:val="Emphasis"/>
                <w:rFonts w:ascii="Arial" w:hAnsi="Arial" w:cs="Arial"/>
                <w:iCs/>
                <w:sz w:val="24"/>
                <w:szCs w:val="24"/>
              </w:rPr>
              <w:t>oject cost for Minor Facilities</w:t>
            </w:r>
            <w:r w:rsidR="00062978">
              <w:rPr>
                <w:rStyle w:val="Emphasis"/>
                <w:rFonts w:ascii="Arial" w:hAnsi="Arial" w:cs="Arial"/>
                <w:iCs/>
                <w:sz w:val="24"/>
                <w:szCs w:val="24"/>
              </w:rPr>
              <w:t xml:space="preserve">. </w:t>
            </w:r>
            <w:r w:rsidRPr="00AF1C02">
              <w:rPr>
                <w:rStyle w:val="Emphasis"/>
                <w:rFonts w:ascii="Arial" w:hAnsi="Arial" w:cs="Arial"/>
                <w:iCs/>
                <w:sz w:val="24"/>
                <w:szCs w:val="24"/>
              </w:rPr>
              <w:t>Councils must approve and underwrite any in-kind contribution.</w:t>
            </w:r>
          </w:p>
        </w:tc>
      </w:tr>
    </w:tbl>
    <w:p w:rsidR="00B51444" w:rsidRPr="006A501F" w:rsidRDefault="00B51444" w:rsidP="006A501F">
      <w:pPr>
        <w:pStyle w:val="Heading2"/>
      </w:pPr>
      <w:bookmarkStart w:id="28" w:name="_Toc511813385"/>
      <w:r w:rsidRPr="006A501F">
        <w:t>1</w:t>
      </w:r>
      <w:r w:rsidR="00024E55" w:rsidRPr="006A501F">
        <w:t>0</w:t>
      </w:r>
      <w:r w:rsidRPr="006A501F">
        <w:t xml:space="preserve">.1 Minor Facilities </w:t>
      </w:r>
      <w:r w:rsidR="00CF4616" w:rsidRPr="006A501F">
        <w:t xml:space="preserve">Full Application </w:t>
      </w:r>
      <w:r w:rsidRPr="006A501F">
        <w:t>assessment criteria</w:t>
      </w:r>
      <w:bookmarkEnd w:id="28"/>
    </w:p>
    <w:p w:rsidR="00B51444" w:rsidRDefault="00B51444" w:rsidP="00B51444">
      <w:pPr>
        <w:rPr>
          <w:rFonts w:ascii="Arial" w:hAnsi="Arial" w:cs="Arial"/>
          <w:lang w:eastAsia="ja-JP"/>
        </w:rPr>
      </w:pPr>
    </w:p>
    <w:tbl>
      <w:tblPr>
        <w:tblW w:w="9571" w:type="dxa"/>
        <w:tblInd w:w="1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993"/>
        <w:gridCol w:w="8578"/>
      </w:tblGrid>
      <w:tr w:rsidR="00BD1204" w:rsidRPr="00D178E7" w:rsidTr="00CD3E08">
        <w:trPr>
          <w:trHeight w:val="60"/>
        </w:trPr>
        <w:tc>
          <w:tcPr>
            <w:tcW w:w="9571" w:type="dxa"/>
            <w:gridSpan w:val="2"/>
            <w:tcMar>
              <w:top w:w="125" w:type="dxa"/>
              <w:left w:w="125" w:type="dxa"/>
              <w:bottom w:w="125" w:type="dxa"/>
              <w:right w:w="125" w:type="dxa"/>
            </w:tcMar>
            <w:vAlign w:val="center"/>
          </w:tcPr>
          <w:p w:rsidR="00BD1204" w:rsidRPr="00D178E7" w:rsidRDefault="00BD1204" w:rsidP="00CD3E08">
            <w:pPr>
              <w:pStyle w:val="DHHStablecolhead"/>
              <w:spacing w:before="0" w:after="0"/>
              <w:rPr>
                <w:rFonts w:cs="Arial"/>
                <w:color w:val="auto"/>
                <w:sz w:val="24"/>
                <w:szCs w:val="24"/>
              </w:rPr>
            </w:pPr>
            <w:r w:rsidRPr="00D178E7">
              <w:rPr>
                <w:color w:val="auto"/>
                <w:sz w:val="24"/>
                <w:szCs w:val="24"/>
              </w:rPr>
              <w:t>Project Development</w:t>
            </w:r>
          </w:p>
        </w:tc>
      </w:tr>
      <w:tr w:rsidR="00BD1204" w:rsidRPr="00FF6471" w:rsidTr="009E26B5">
        <w:trPr>
          <w:trHeight w:val="60"/>
        </w:trPr>
        <w:tc>
          <w:tcPr>
            <w:tcW w:w="993" w:type="dxa"/>
            <w:vMerge w:val="restart"/>
            <w:tcMar>
              <w:top w:w="125" w:type="dxa"/>
              <w:left w:w="125" w:type="dxa"/>
              <w:bottom w:w="125" w:type="dxa"/>
              <w:right w:w="125" w:type="dxa"/>
            </w:tcMar>
            <w:vAlign w:val="center"/>
          </w:tcPr>
          <w:p w:rsidR="00BD1204" w:rsidRPr="00AF1C02" w:rsidRDefault="00BD1204" w:rsidP="00803A4B">
            <w:pPr>
              <w:rPr>
                <w:rFonts w:ascii="Arial" w:hAnsi="Arial" w:cs="Arial"/>
                <w:sz w:val="24"/>
                <w:szCs w:val="24"/>
              </w:rPr>
            </w:pPr>
            <w:r>
              <w:rPr>
                <w:rFonts w:ascii="Arial" w:hAnsi="Arial" w:cs="Arial"/>
                <w:sz w:val="24"/>
                <w:szCs w:val="24"/>
              </w:rPr>
              <w:t>4</w:t>
            </w:r>
            <w:r w:rsidR="00EA3A20">
              <w:rPr>
                <w:rFonts w:ascii="Arial" w:hAnsi="Arial" w:cs="Arial"/>
                <w:sz w:val="24"/>
                <w:szCs w:val="24"/>
              </w:rPr>
              <w:t>0%</w:t>
            </w:r>
          </w:p>
        </w:tc>
        <w:tc>
          <w:tcPr>
            <w:tcW w:w="8578" w:type="dxa"/>
            <w:tcMar>
              <w:top w:w="125" w:type="dxa"/>
              <w:left w:w="125" w:type="dxa"/>
              <w:bottom w:w="125" w:type="dxa"/>
              <w:right w:w="125" w:type="dxa"/>
            </w:tcMar>
            <w:vAlign w:val="center"/>
          </w:tcPr>
          <w:p w:rsidR="00BD1204" w:rsidRPr="00AF1C02" w:rsidRDefault="00BD1204" w:rsidP="00CD3E08">
            <w:pPr>
              <w:rPr>
                <w:rFonts w:ascii="Arial" w:hAnsi="Arial" w:cs="Arial"/>
                <w:sz w:val="24"/>
                <w:szCs w:val="24"/>
              </w:rPr>
            </w:pPr>
            <w:r>
              <w:rPr>
                <w:rFonts w:ascii="Arial" w:hAnsi="Arial" w:cs="Arial"/>
                <w:sz w:val="24"/>
                <w:szCs w:val="24"/>
              </w:rPr>
              <w:t>Describe why the project is required?</w:t>
            </w:r>
          </w:p>
        </w:tc>
      </w:tr>
      <w:tr w:rsidR="00BD1204" w:rsidRPr="00FF6471" w:rsidTr="00CD3E08">
        <w:trPr>
          <w:trHeight w:val="60"/>
        </w:trPr>
        <w:tc>
          <w:tcPr>
            <w:tcW w:w="993" w:type="dxa"/>
            <w:vMerge/>
            <w:tcMar>
              <w:top w:w="125" w:type="dxa"/>
              <w:left w:w="125" w:type="dxa"/>
              <w:bottom w:w="125" w:type="dxa"/>
              <w:right w:w="125" w:type="dxa"/>
            </w:tcMar>
            <w:vAlign w:val="center"/>
          </w:tcPr>
          <w:p w:rsidR="00BD1204" w:rsidRPr="00AF1C02" w:rsidDel="00AF6553" w:rsidRDefault="00BD1204" w:rsidP="00CD3E08">
            <w:pPr>
              <w:rPr>
                <w:rFonts w:ascii="Arial" w:hAnsi="Arial" w:cs="Arial"/>
                <w:sz w:val="24"/>
                <w:szCs w:val="24"/>
              </w:rPr>
            </w:pPr>
          </w:p>
        </w:tc>
        <w:tc>
          <w:tcPr>
            <w:tcW w:w="8578" w:type="dxa"/>
            <w:tcMar>
              <w:top w:w="125" w:type="dxa"/>
              <w:left w:w="125" w:type="dxa"/>
              <w:bottom w:w="125" w:type="dxa"/>
              <w:right w:w="125" w:type="dxa"/>
            </w:tcMar>
            <w:vAlign w:val="center"/>
          </w:tcPr>
          <w:p w:rsidR="00BD1204" w:rsidRPr="00AF1C02" w:rsidRDefault="00236736" w:rsidP="00CD3E08">
            <w:pPr>
              <w:rPr>
                <w:rFonts w:ascii="Arial" w:hAnsi="Arial" w:cs="Arial"/>
                <w:sz w:val="24"/>
                <w:szCs w:val="24"/>
              </w:rPr>
            </w:pPr>
            <w:r>
              <w:rPr>
                <w:rFonts w:ascii="Arial" w:hAnsi="Arial" w:cs="Arial"/>
                <w:sz w:val="24"/>
                <w:szCs w:val="24"/>
              </w:rPr>
              <w:t>Detail the project scope</w:t>
            </w:r>
            <w:r w:rsidR="00BD1204">
              <w:rPr>
                <w:rFonts w:ascii="Arial" w:hAnsi="Arial" w:cs="Arial"/>
                <w:sz w:val="24"/>
                <w:szCs w:val="24"/>
              </w:rPr>
              <w:t xml:space="preserve"> outlining all components of the development.</w:t>
            </w:r>
          </w:p>
        </w:tc>
      </w:tr>
      <w:tr w:rsidR="00BD1204" w:rsidRPr="00FF6471" w:rsidTr="00CD3E08">
        <w:trPr>
          <w:trHeight w:val="60"/>
        </w:trPr>
        <w:tc>
          <w:tcPr>
            <w:tcW w:w="993" w:type="dxa"/>
            <w:vMerge/>
            <w:tcMar>
              <w:top w:w="125" w:type="dxa"/>
              <w:left w:w="125" w:type="dxa"/>
              <w:bottom w:w="125" w:type="dxa"/>
              <w:right w:w="125" w:type="dxa"/>
            </w:tcMar>
            <w:vAlign w:val="center"/>
          </w:tcPr>
          <w:p w:rsidR="00BD1204" w:rsidRPr="00AF1C02" w:rsidRDefault="00BD1204" w:rsidP="00CD3E08">
            <w:pPr>
              <w:rPr>
                <w:rFonts w:ascii="Arial" w:hAnsi="Arial" w:cs="Arial"/>
                <w:sz w:val="24"/>
                <w:szCs w:val="24"/>
              </w:rPr>
            </w:pPr>
          </w:p>
        </w:tc>
        <w:tc>
          <w:tcPr>
            <w:tcW w:w="8578" w:type="dxa"/>
            <w:tcMar>
              <w:top w:w="125" w:type="dxa"/>
              <w:left w:w="125" w:type="dxa"/>
              <w:bottom w:w="125" w:type="dxa"/>
              <w:right w:w="125" w:type="dxa"/>
            </w:tcMar>
            <w:vAlign w:val="center"/>
          </w:tcPr>
          <w:p w:rsidR="00BD1204" w:rsidRPr="000055FC" w:rsidRDefault="00236736" w:rsidP="00803A4B">
            <w:pPr>
              <w:rPr>
                <w:rFonts w:ascii="Arial" w:hAnsi="Arial" w:cs="Arial"/>
                <w:spacing w:val="-2"/>
                <w:sz w:val="24"/>
                <w:szCs w:val="24"/>
              </w:rPr>
            </w:pPr>
            <w:r>
              <w:rPr>
                <w:rFonts w:ascii="Arial" w:hAnsi="Arial" w:cs="Arial"/>
                <w:spacing w:val="-2"/>
                <w:sz w:val="24"/>
                <w:szCs w:val="24"/>
              </w:rPr>
              <w:t>What design considerations have been explored and/or implemented (i.e. Universal Design, ESD, CPTED) and who has been involved during this phase?</w:t>
            </w:r>
            <w:r w:rsidR="00BD1204">
              <w:rPr>
                <w:rFonts w:ascii="Arial" w:hAnsi="Arial" w:cs="Arial"/>
                <w:spacing w:val="-2"/>
                <w:sz w:val="24"/>
                <w:szCs w:val="24"/>
              </w:rPr>
              <w:t xml:space="preserve"> </w:t>
            </w:r>
          </w:p>
        </w:tc>
      </w:tr>
      <w:tr w:rsidR="00BD1204" w:rsidRPr="00FF6471" w:rsidTr="00CD3E08">
        <w:trPr>
          <w:trHeight w:val="60"/>
        </w:trPr>
        <w:tc>
          <w:tcPr>
            <w:tcW w:w="993" w:type="dxa"/>
            <w:vMerge/>
            <w:tcMar>
              <w:top w:w="125" w:type="dxa"/>
              <w:left w:w="125" w:type="dxa"/>
              <w:bottom w:w="125" w:type="dxa"/>
              <w:right w:w="125" w:type="dxa"/>
            </w:tcMar>
            <w:vAlign w:val="center"/>
          </w:tcPr>
          <w:p w:rsidR="00BD1204" w:rsidRPr="00AF1C02" w:rsidRDefault="00BD1204" w:rsidP="00CD3E08">
            <w:pPr>
              <w:rPr>
                <w:rFonts w:ascii="Arial" w:hAnsi="Arial" w:cs="Arial"/>
                <w:sz w:val="24"/>
                <w:szCs w:val="24"/>
              </w:rPr>
            </w:pPr>
          </w:p>
        </w:tc>
        <w:tc>
          <w:tcPr>
            <w:tcW w:w="8578" w:type="dxa"/>
            <w:tcMar>
              <w:top w:w="125" w:type="dxa"/>
              <w:left w:w="125" w:type="dxa"/>
              <w:bottom w:w="125" w:type="dxa"/>
              <w:right w:w="125" w:type="dxa"/>
            </w:tcMar>
            <w:vAlign w:val="center"/>
          </w:tcPr>
          <w:p w:rsidR="00BD1204" w:rsidRPr="000055FC" w:rsidRDefault="00EA3A20" w:rsidP="00CD3E08">
            <w:pPr>
              <w:rPr>
                <w:rFonts w:ascii="Arial" w:hAnsi="Arial" w:cs="Arial"/>
                <w:spacing w:val="-2"/>
                <w:sz w:val="24"/>
                <w:szCs w:val="24"/>
              </w:rPr>
            </w:pPr>
            <w:r>
              <w:rPr>
                <w:rFonts w:ascii="Arial" w:hAnsi="Arial" w:cs="Arial"/>
                <w:sz w:val="24"/>
                <w:szCs w:val="24"/>
              </w:rPr>
              <w:t xml:space="preserve">Provide details on how </w:t>
            </w:r>
            <w:r>
              <w:rPr>
                <w:rFonts w:ascii="Arial" w:hAnsi="Arial" w:cs="Arial"/>
                <w:spacing w:val="-2"/>
                <w:sz w:val="24"/>
                <w:szCs w:val="24"/>
              </w:rPr>
              <w:t>project costs have been accurately identified, and outline how the project will be funded.</w:t>
            </w:r>
          </w:p>
        </w:tc>
      </w:tr>
      <w:tr w:rsidR="00BD1204" w:rsidRPr="00FF6471" w:rsidTr="008B5415">
        <w:trPr>
          <w:trHeight w:val="549"/>
        </w:trPr>
        <w:tc>
          <w:tcPr>
            <w:tcW w:w="9571" w:type="dxa"/>
            <w:gridSpan w:val="2"/>
            <w:vAlign w:val="center"/>
          </w:tcPr>
          <w:p w:rsidR="00BD1204" w:rsidRPr="00AF1C02" w:rsidRDefault="00BD1204">
            <w:pPr>
              <w:pStyle w:val="DHHStablecolhead"/>
              <w:spacing w:before="0" w:after="0"/>
              <w:rPr>
                <w:rFonts w:cs="Arial"/>
                <w:sz w:val="24"/>
                <w:szCs w:val="24"/>
              </w:rPr>
            </w:pPr>
            <w:r>
              <w:rPr>
                <w:color w:val="auto"/>
                <w:sz w:val="24"/>
                <w:szCs w:val="24"/>
              </w:rPr>
              <w:t xml:space="preserve">  Strategic Alignment</w:t>
            </w:r>
          </w:p>
        </w:tc>
      </w:tr>
      <w:tr w:rsidR="00BD1204" w:rsidRPr="00FF6471" w:rsidTr="009E26B5">
        <w:trPr>
          <w:trHeight w:val="60"/>
        </w:trPr>
        <w:tc>
          <w:tcPr>
            <w:tcW w:w="993" w:type="dxa"/>
            <w:vAlign w:val="center"/>
          </w:tcPr>
          <w:p w:rsidR="00BD1204" w:rsidRPr="00AF1C02" w:rsidRDefault="00BD1204" w:rsidP="00803A4B">
            <w:pPr>
              <w:rPr>
                <w:rFonts w:ascii="Arial" w:hAnsi="Arial" w:cs="Arial"/>
                <w:sz w:val="24"/>
                <w:szCs w:val="24"/>
              </w:rPr>
            </w:pPr>
            <w:r>
              <w:rPr>
                <w:rFonts w:ascii="Arial" w:hAnsi="Arial" w:cs="Arial"/>
                <w:sz w:val="24"/>
                <w:szCs w:val="24"/>
              </w:rPr>
              <w:t xml:space="preserve">  1</w:t>
            </w:r>
            <w:r w:rsidRPr="00AF1C02">
              <w:rPr>
                <w:rFonts w:ascii="Arial" w:hAnsi="Arial" w:cs="Arial"/>
                <w:sz w:val="24"/>
                <w:szCs w:val="24"/>
              </w:rPr>
              <w:t>0%</w:t>
            </w:r>
          </w:p>
        </w:tc>
        <w:tc>
          <w:tcPr>
            <w:tcW w:w="8578" w:type="dxa"/>
            <w:tcMar>
              <w:top w:w="125" w:type="dxa"/>
              <w:left w:w="125" w:type="dxa"/>
              <w:bottom w:w="125" w:type="dxa"/>
              <w:right w:w="125" w:type="dxa"/>
            </w:tcMar>
            <w:vAlign w:val="center"/>
          </w:tcPr>
          <w:p w:rsidR="00BD1204" w:rsidRPr="00AF1C02" w:rsidRDefault="00BD1204" w:rsidP="00CD3E08">
            <w:pPr>
              <w:rPr>
                <w:rFonts w:ascii="Arial" w:hAnsi="Arial" w:cs="Arial"/>
                <w:sz w:val="24"/>
                <w:szCs w:val="24"/>
              </w:rPr>
            </w:pPr>
            <w:r>
              <w:rPr>
                <w:rFonts w:ascii="Arial" w:hAnsi="Arial" w:cs="Arial"/>
                <w:sz w:val="24"/>
                <w:szCs w:val="24"/>
              </w:rPr>
              <w:t>Describe</w:t>
            </w:r>
            <w:r w:rsidRPr="00AF1C02">
              <w:rPr>
                <w:rFonts w:ascii="Arial" w:hAnsi="Arial" w:cs="Arial"/>
                <w:sz w:val="24"/>
                <w:szCs w:val="24"/>
              </w:rPr>
              <w:t xml:space="preserve"> how the project is strategically supported by local or regional plans </w:t>
            </w:r>
            <w:r w:rsidRPr="00AF1C02">
              <w:rPr>
                <w:rFonts w:ascii="Arial" w:hAnsi="Arial" w:cs="Arial"/>
                <w:sz w:val="24"/>
                <w:szCs w:val="24"/>
              </w:rPr>
              <w:lastRenderedPageBreak/>
              <w:t xml:space="preserve">and/or state sporting associations/peak body plans. </w:t>
            </w:r>
          </w:p>
        </w:tc>
      </w:tr>
      <w:tr w:rsidR="00BD1204" w:rsidRPr="00FF6471" w:rsidTr="00CD3E08">
        <w:trPr>
          <w:trHeight w:val="60"/>
        </w:trPr>
        <w:tc>
          <w:tcPr>
            <w:tcW w:w="9571" w:type="dxa"/>
            <w:gridSpan w:val="2"/>
            <w:tcMar>
              <w:top w:w="125" w:type="dxa"/>
              <w:left w:w="125" w:type="dxa"/>
              <w:bottom w:w="125" w:type="dxa"/>
              <w:right w:w="125" w:type="dxa"/>
            </w:tcMar>
            <w:vAlign w:val="center"/>
          </w:tcPr>
          <w:p w:rsidR="00BD1204" w:rsidRPr="00D178E7" w:rsidRDefault="00BD1204" w:rsidP="00CD3E08">
            <w:pPr>
              <w:pStyle w:val="DHHStablecolhead"/>
              <w:spacing w:before="0" w:after="0"/>
              <w:rPr>
                <w:rFonts w:cs="Arial"/>
                <w:b w:val="0"/>
                <w:color w:val="auto"/>
                <w:sz w:val="24"/>
                <w:szCs w:val="24"/>
              </w:rPr>
            </w:pPr>
            <w:r>
              <w:rPr>
                <w:color w:val="auto"/>
                <w:sz w:val="24"/>
                <w:szCs w:val="24"/>
              </w:rPr>
              <w:lastRenderedPageBreak/>
              <w:t>Stakeholder Consultation</w:t>
            </w:r>
            <w:r w:rsidRPr="00D178E7">
              <w:rPr>
                <w:rStyle w:val="BodycopyMedium"/>
                <w:rFonts w:eastAsia="MS Mincho" w:cs="Arial"/>
                <w:color w:val="auto"/>
                <w:sz w:val="24"/>
                <w:szCs w:val="24"/>
              </w:rPr>
              <w:t xml:space="preserve">  </w:t>
            </w:r>
          </w:p>
        </w:tc>
      </w:tr>
      <w:tr w:rsidR="00BD1204" w:rsidRPr="00FF6471" w:rsidTr="00CD3E08">
        <w:trPr>
          <w:trHeight w:val="716"/>
        </w:trPr>
        <w:tc>
          <w:tcPr>
            <w:tcW w:w="993" w:type="dxa"/>
            <w:tcMar>
              <w:top w:w="125" w:type="dxa"/>
              <w:left w:w="125" w:type="dxa"/>
              <w:bottom w:w="125" w:type="dxa"/>
              <w:right w:w="125" w:type="dxa"/>
            </w:tcMar>
            <w:vAlign w:val="center"/>
          </w:tcPr>
          <w:p w:rsidR="00BD1204" w:rsidRPr="00AF1C02" w:rsidRDefault="00BD1204" w:rsidP="00CD3E08">
            <w:pPr>
              <w:rPr>
                <w:rFonts w:ascii="Arial" w:hAnsi="Arial" w:cs="Arial"/>
                <w:sz w:val="24"/>
                <w:szCs w:val="24"/>
              </w:rPr>
            </w:pPr>
            <w:r w:rsidRPr="00AF1C02">
              <w:rPr>
                <w:rFonts w:ascii="Arial" w:hAnsi="Arial" w:cs="Arial"/>
                <w:sz w:val="24"/>
                <w:szCs w:val="24"/>
              </w:rPr>
              <w:t>10%</w:t>
            </w:r>
          </w:p>
        </w:tc>
        <w:tc>
          <w:tcPr>
            <w:tcW w:w="8578" w:type="dxa"/>
            <w:tcMar>
              <w:top w:w="125" w:type="dxa"/>
              <w:left w:w="125" w:type="dxa"/>
              <w:bottom w:w="125" w:type="dxa"/>
              <w:right w:w="125" w:type="dxa"/>
            </w:tcMar>
            <w:vAlign w:val="center"/>
          </w:tcPr>
          <w:p w:rsidR="00BD1204" w:rsidRPr="00D178E7" w:rsidRDefault="00236736" w:rsidP="00CD3E08">
            <w:pPr>
              <w:pStyle w:val="Heading4"/>
              <w:spacing w:before="0" w:after="0" w:line="240" w:lineRule="auto"/>
              <w:rPr>
                <w:rFonts w:cs="Arial"/>
                <w:b w:val="0"/>
                <w:sz w:val="24"/>
                <w:szCs w:val="24"/>
              </w:rPr>
            </w:pPr>
            <w:r>
              <w:rPr>
                <w:rFonts w:cs="Arial"/>
                <w:b w:val="0"/>
                <w:sz w:val="24"/>
                <w:szCs w:val="24"/>
              </w:rPr>
              <w:t>Outline the consultation process</w:t>
            </w:r>
            <w:r w:rsidR="00BD1204">
              <w:rPr>
                <w:rFonts w:cs="Arial"/>
                <w:b w:val="0"/>
                <w:sz w:val="24"/>
                <w:szCs w:val="24"/>
              </w:rPr>
              <w:t xml:space="preserve"> and outcomes</w:t>
            </w:r>
            <w:r w:rsidR="00BD1204" w:rsidRPr="00D178E7">
              <w:rPr>
                <w:rFonts w:cs="Arial"/>
                <w:b w:val="0"/>
                <w:sz w:val="24"/>
                <w:szCs w:val="24"/>
              </w:rPr>
              <w:t xml:space="preserve"> with project stakeholders including clubs/leagues and community groups, relevant state sporting associations</w:t>
            </w:r>
            <w:r w:rsidR="00BD1204">
              <w:rPr>
                <w:rFonts w:cs="Arial"/>
                <w:b w:val="0"/>
                <w:sz w:val="24"/>
                <w:szCs w:val="24"/>
              </w:rPr>
              <w:t xml:space="preserve"> and</w:t>
            </w:r>
            <w:r w:rsidR="00BD1204" w:rsidRPr="00D178E7">
              <w:rPr>
                <w:rFonts w:cs="Arial"/>
                <w:b w:val="0"/>
                <w:sz w:val="24"/>
                <w:szCs w:val="24"/>
              </w:rPr>
              <w:t xml:space="preserve"> S</w:t>
            </w:r>
            <w:r w:rsidR="00BD1204">
              <w:rPr>
                <w:rFonts w:cs="Arial"/>
                <w:b w:val="0"/>
                <w:sz w:val="24"/>
                <w:szCs w:val="24"/>
              </w:rPr>
              <w:t xml:space="preserve">port and </w:t>
            </w:r>
            <w:r w:rsidR="00BD1204" w:rsidRPr="00D178E7">
              <w:rPr>
                <w:rFonts w:cs="Arial"/>
                <w:b w:val="0"/>
                <w:sz w:val="24"/>
                <w:szCs w:val="24"/>
              </w:rPr>
              <w:t>R</w:t>
            </w:r>
            <w:r w:rsidR="00BD1204">
              <w:rPr>
                <w:rFonts w:cs="Arial"/>
                <w:b w:val="0"/>
                <w:sz w:val="24"/>
                <w:szCs w:val="24"/>
              </w:rPr>
              <w:t xml:space="preserve">ecreation </w:t>
            </w:r>
            <w:r w:rsidR="00BD1204" w:rsidRPr="00D178E7">
              <w:rPr>
                <w:rFonts w:cs="Arial"/>
                <w:b w:val="0"/>
                <w:sz w:val="24"/>
                <w:szCs w:val="24"/>
              </w:rPr>
              <w:t>V</w:t>
            </w:r>
            <w:r w:rsidR="00BD1204">
              <w:rPr>
                <w:rFonts w:cs="Arial"/>
                <w:b w:val="0"/>
                <w:sz w:val="24"/>
                <w:szCs w:val="24"/>
              </w:rPr>
              <w:t>ictoria.</w:t>
            </w:r>
            <w:r w:rsidR="00BD1204" w:rsidRPr="00D178E7">
              <w:rPr>
                <w:rFonts w:cs="Arial"/>
                <w:b w:val="0"/>
                <w:sz w:val="24"/>
                <w:szCs w:val="24"/>
              </w:rPr>
              <w:t xml:space="preserve">  </w:t>
            </w:r>
          </w:p>
        </w:tc>
      </w:tr>
      <w:tr w:rsidR="00BD1204" w:rsidRPr="00FF6471" w:rsidTr="00CD3E08">
        <w:trPr>
          <w:trHeight w:val="228"/>
        </w:trPr>
        <w:tc>
          <w:tcPr>
            <w:tcW w:w="9571" w:type="dxa"/>
            <w:gridSpan w:val="2"/>
            <w:tcMar>
              <w:top w:w="125" w:type="dxa"/>
              <w:left w:w="125" w:type="dxa"/>
              <w:bottom w:w="125" w:type="dxa"/>
              <w:right w:w="125" w:type="dxa"/>
            </w:tcMar>
            <w:vAlign w:val="center"/>
          </w:tcPr>
          <w:p w:rsidR="00BD1204" w:rsidRPr="00D178E7" w:rsidRDefault="00BD1204" w:rsidP="00CD3E08">
            <w:pPr>
              <w:pStyle w:val="DHHStablecolhead"/>
              <w:spacing w:before="0" w:after="0"/>
              <w:rPr>
                <w:rFonts w:cs="Arial"/>
                <w:b w:val="0"/>
                <w:color w:val="auto"/>
                <w:sz w:val="24"/>
                <w:szCs w:val="24"/>
              </w:rPr>
            </w:pPr>
            <w:r>
              <w:rPr>
                <w:color w:val="auto"/>
                <w:sz w:val="24"/>
                <w:szCs w:val="24"/>
              </w:rPr>
              <w:t>Project</w:t>
            </w:r>
            <w:r w:rsidRPr="00D178E7">
              <w:rPr>
                <w:color w:val="auto"/>
                <w:sz w:val="24"/>
                <w:szCs w:val="24"/>
              </w:rPr>
              <w:t xml:space="preserve"> Outcomes</w:t>
            </w:r>
          </w:p>
        </w:tc>
      </w:tr>
      <w:tr w:rsidR="00BD1204" w:rsidRPr="00FF6471" w:rsidTr="00CD3E08">
        <w:trPr>
          <w:trHeight w:val="60"/>
        </w:trPr>
        <w:tc>
          <w:tcPr>
            <w:tcW w:w="993" w:type="dxa"/>
            <w:vMerge w:val="restart"/>
            <w:tcMar>
              <w:top w:w="125" w:type="dxa"/>
              <w:left w:w="125" w:type="dxa"/>
              <w:bottom w:w="125" w:type="dxa"/>
              <w:right w:w="125" w:type="dxa"/>
            </w:tcMar>
            <w:vAlign w:val="center"/>
          </w:tcPr>
          <w:p w:rsidR="00BD1204" w:rsidRPr="00AF1C02" w:rsidRDefault="00BD1204" w:rsidP="00CD3E08">
            <w:pPr>
              <w:rPr>
                <w:rFonts w:ascii="Arial" w:hAnsi="Arial" w:cs="Arial"/>
                <w:sz w:val="24"/>
                <w:szCs w:val="24"/>
              </w:rPr>
            </w:pPr>
            <w:r w:rsidRPr="00AF1C02">
              <w:rPr>
                <w:rFonts w:ascii="Arial" w:hAnsi="Arial" w:cs="Arial"/>
                <w:sz w:val="24"/>
                <w:szCs w:val="24"/>
              </w:rPr>
              <w:t>40</w:t>
            </w:r>
            <w:r>
              <w:rPr>
                <w:rFonts w:ascii="Arial" w:hAnsi="Arial" w:cs="Arial"/>
                <w:sz w:val="24"/>
                <w:szCs w:val="24"/>
              </w:rPr>
              <w:t>%</w:t>
            </w:r>
          </w:p>
        </w:tc>
        <w:tc>
          <w:tcPr>
            <w:tcW w:w="8578" w:type="dxa"/>
            <w:tcMar>
              <w:top w:w="125" w:type="dxa"/>
              <w:left w:w="125" w:type="dxa"/>
              <w:bottom w:w="125" w:type="dxa"/>
              <w:right w:w="125" w:type="dxa"/>
            </w:tcMar>
            <w:vAlign w:val="center"/>
          </w:tcPr>
          <w:p w:rsidR="00BD1204" w:rsidRPr="00AF1C02" w:rsidRDefault="00837662" w:rsidP="00CD3E08">
            <w:pPr>
              <w:rPr>
                <w:rFonts w:ascii="Arial" w:hAnsi="Arial" w:cs="Arial"/>
                <w:sz w:val="24"/>
                <w:szCs w:val="24"/>
              </w:rPr>
            </w:pPr>
            <w:r w:rsidRPr="00AF1C02">
              <w:rPr>
                <w:rFonts w:ascii="Arial" w:hAnsi="Arial" w:cs="Arial"/>
                <w:spacing w:val="-4"/>
                <w:sz w:val="24"/>
                <w:szCs w:val="24"/>
              </w:rPr>
              <w:t xml:space="preserve">Describe </w:t>
            </w:r>
            <w:r>
              <w:rPr>
                <w:rFonts w:ascii="Arial" w:hAnsi="Arial" w:cs="Arial"/>
                <w:spacing w:val="-4"/>
                <w:sz w:val="24"/>
                <w:szCs w:val="24"/>
              </w:rPr>
              <w:t xml:space="preserve">the </w:t>
            </w:r>
            <w:r>
              <w:rPr>
                <w:rFonts w:ascii="Arial" w:hAnsi="Arial" w:cs="Arial"/>
                <w:sz w:val="24"/>
                <w:szCs w:val="24"/>
              </w:rPr>
              <w:t xml:space="preserve">key benefits of the project and </w:t>
            </w:r>
            <w:r w:rsidRPr="00AF1C02">
              <w:rPr>
                <w:rFonts w:ascii="Arial" w:hAnsi="Arial" w:cs="Arial"/>
                <w:spacing w:val="-4"/>
                <w:sz w:val="24"/>
                <w:szCs w:val="24"/>
              </w:rPr>
              <w:t xml:space="preserve">how </w:t>
            </w:r>
            <w:r>
              <w:rPr>
                <w:rFonts w:ascii="Arial" w:hAnsi="Arial" w:cs="Arial"/>
                <w:spacing w:val="-4"/>
                <w:sz w:val="24"/>
                <w:szCs w:val="24"/>
              </w:rPr>
              <w:t>it</w:t>
            </w:r>
            <w:r w:rsidRPr="00AF1C02">
              <w:rPr>
                <w:rFonts w:ascii="Arial" w:hAnsi="Arial" w:cs="Arial"/>
                <w:spacing w:val="-4"/>
                <w:sz w:val="24"/>
                <w:szCs w:val="24"/>
              </w:rPr>
              <w:t xml:space="preserve"> </w:t>
            </w:r>
            <w:r>
              <w:rPr>
                <w:rFonts w:ascii="Arial" w:hAnsi="Arial" w:cs="Arial"/>
                <w:spacing w:val="-4"/>
                <w:sz w:val="24"/>
                <w:szCs w:val="24"/>
              </w:rPr>
              <w:t>will increase</w:t>
            </w:r>
            <w:r w:rsidRPr="00AF1C02">
              <w:rPr>
                <w:rFonts w:ascii="Arial" w:hAnsi="Arial" w:cs="Arial"/>
                <w:spacing w:val="-4"/>
                <w:sz w:val="24"/>
                <w:szCs w:val="24"/>
              </w:rPr>
              <w:t xml:space="preserve"> </w:t>
            </w:r>
            <w:r w:rsidR="00BD1204" w:rsidRPr="00AF1C02">
              <w:rPr>
                <w:rFonts w:ascii="Arial" w:hAnsi="Arial" w:cs="Arial"/>
                <w:spacing w:val="-4"/>
                <w:sz w:val="24"/>
                <w:szCs w:val="24"/>
              </w:rPr>
              <w:t xml:space="preserve">(or maintain) participation in sport and active recreation. </w:t>
            </w:r>
          </w:p>
        </w:tc>
      </w:tr>
      <w:tr w:rsidR="00BD1204" w:rsidRPr="00FF6471" w:rsidTr="00CD3E08">
        <w:trPr>
          <w:trHeight w:val="60"/>
        </w:trPr>
        <w:tc>
          <w:tcPr>
            <w:tcW w:w="993" w:type="dxa"/>
            <w:vMerge/>
            <w:tcMar>
              <w:top w:w="125" w:type="dxa"/>
              <w:left w:w="125" w:type="dxa"/>
              <w:bottom w:w="125" w:type="dxa"/>
              <w:right w:w="125" w:type="dxa"/>
            </w:tcMar>
            <w:vAlign w:val="center"/>
          </w:tcPr>
          <w:p w:rsidR="00BD1204" w:rsidRPr="00AF1C02" w:rsidRDefault="00BD1204" w:rsidP="00CD3E08">
            <w:pPr>
              <w:rPr>
                <w:rFonts w:ascii="Arial" w:hAnsi="Arial" w:cs="Arial"/>
                <w:sz w:val="24"/>
                <w:szCs w:val="24"/>
              </w:rPr>
            </w:pPr>
          </w:p>
        </w:tc>
        <w:tc>
          <w:tcPr>
            <w:tcW w:w="8578" w:type="dxa"/>
            <w:tcMar>
              <w:top w:w="125" w:type="dxa"/>
              <w:left w:w="125" w:type="dxa"/>
              <w:bottom w:w="125" w:type="dxa"/>
              <w:right w:w="125" w:type="dxa"/>
            </w:tcMar>
            <w:vAlign w:val="center"/>
          </w:tcPr>
          <w:p w:rsidR="00BD1204" w:rsidRPr="00AF1C02" w:rsidRDefault="00BD1204" w:rsidP="00CD3E08">
            <w:pPr>
              <w:rPr>
                <w:rFonts w:ascii="Arial" w:hAnsi="Arial" w:cs="Arial"/>
                <w:spacing w:val="-4"/>
                <w:sz w:val="24"/>
                <w:szCs w:val="24"/>
              </w:rPr>
            </w:pPr>
            <w:r>
              <w:rPr>
                <w:rFonts w:ascii="Arial" w:hAnsi="Arial" w:cs="Arial"/>
                <w:spacing w:val="-4"/>
                <w:sz w:val="24"/>
                <w:szCs w:val="24"/>
              </w:rPr>
              <w:t>Outline</w:t>
            </w:r>
            <w:r w:rsidRPr="00AF1C02">
              <w:rPr>
                <w:rFonts w:ascii="Arial" w:hAnsi="Arial" w:cs="Arial"/>
                <w:spacing w:val="-4"/>
                <w:sz w:val="24"/>
                <w:szCs w:val="24"/>
              </w:rPr>
              <w:t xml:space="preserve"> </w:t>
            </w:r>
            <w:r>
              <w:rPr>
                <w:rFonts w:ascii="Arial" w:hAnsi="Arial" w:cs="Arial"/>
                <w:spacing w:val="-4"/>
                <w:sz w:val="24"/>
                <w:szCs w:val="24"/>
              </w:rPr>
              <w:t xml:space="preserve">the current activities and future programming opportunities including any multi-use benefits.  </w:t>
            </w:r>
          </w:p>
        </w:tc>
      </w:tr>
      <w:tr w:rsidR="00BD1204" w:rsidRPr="00FF6471" w:rsidTr="00CD3E08">
        <w:trPr>
          <w:trHeight w:val="60"/>
        </w:trPr>
        <w:tc>
          <w:tcPr>
            <w:tcW w:w="993" w:type="dxa"/>
            <w:vMerge/>
            <w:tcMar>
              <w:top w:w="125" w:type="dxa"/>
              <w:left w:w="125" w:type="dxa"/>
              <w:bottom w:w="125" w:type="dxa"/>
              <w:right w:w="125" w:type="dxa"/>
            </w:tcMar>
            <w:vAlign w:val="center"/>
          </w:tcPr>
          <w:p w:rsidR="00BD1204" w:rsidRPr="00AF1C02" w:rsidRDefault="00BD1204" w:rsidP="00CD3E08">
            <w:pPr>
              <w:rPr>
                <w:rFonts w:ascii="Arial" w:hAnsi="Arial" w:cs="Arial"/>
                <w:sz w:val="24"/>
                <w:szCs w:val="24"/>
              </w:rPr>
            </w:pPr>
          </w:p>
        </w:tc>
        <w:tc>
          <w:tcPr>
            <w:tcW w:w="8578" w:type="dxa"/>
            <w:tcMar>
              <w:top w:w="125" w:type="dxa"/>
              <w:left w:w="125" w:type="dxa"/>
              <w:bottom w:w="125" w:type="dxa"/>
              <w:right w:w="125" w:type="dxa"/>
            </w:tcMar>
            <w:vAlign w:val="center"/>
          </w:tcPr>
          <w:p w:rsidR="00BD1204" w:rsidRPr="00AF1C02" w:rsidDel="00BC2A91" w:rsidRDefault="0010508D" w:rsidP="00CD3E08">
            <w:pPr>
              <w:rPr>
                <w:rFonts w:ascii="Arial" w:hAnsi="Arial" w:cs="Arial"/>
                <w:spacing w:val="-4"/>
                <w:sz w:val="24"/>
                <w:szCs w:val="24"/>
              </w:rPr>
            </w:pPr>
            <w:r w:rsidRPr="00CA0A55">
              <w:rPr>
                <w:rFonts w:ascii="Arial" w:hAnsi="Arial" w:cs="Arial"/>
                <w:sz w:val="24"/>
                <w:szCs w:val="24"/>
              </w:rPr>
              <w:t>Describe what gender equality policies and/or practices are currently undertaken by the club and council</w:t>
            </w:r>
            <w:r>
              <w:rPr>
                <w:rFonts w:ascii="Arial" w:hAnsi="Arial" w:cs="Arial"/>
                <w:sz w:val="24"/>
                <w:szCs w:val="24"/>
              </w:rPr>
              <w:t xml:space="preserve"> and what will be implemented in the future.</w:t>
            </w:r>
            <w:r w:rsidRPr="00CA0A55">
              <w:rPr>
                <w:rFonts w:ascii="Arial" w:hAnsi="Arial" w:cs="Arial"/>
                <w:sz w:val="24"/>
                <w:szCs w:val="24"/>
              </w:rPr>
              <w:t xml:space="preserve"> If not currently undertaken, how will gender equality be addressed in the future?</w:t>
            </w:r>
          </w:p>
        </w:tc>
      </w:tr>
      <w:tr w:rsidR="00BD1204" w:rsidRPr="00FF6471" w:rsidTr="00CD3E08">
        <w:trPr>
          <w:trHeight w:val="60"/>
        </w:trPr>
        <w:tc>
          <w:tcPr>
            <w:tcW w:w="993" w:type="dxa"/>
            <w:vMerge/>
            <w:tcMar>
              <w:top w:w="125" w:type="dxa"/>
              <w:left w:w="125" w:type="dxa"/>
              <w:bottom w:w="125" w:type="dxa"/>
              <w:right w:w="125" w:type="dxa"/>
            </w:tcMar>
            <w:vAlign w:val="center"/>
          </w:tcPr>
          <w:p w:rsidR="00BD1204" w:rsidRPr="00AF1C02" w:rsidRDefault="00BD1204" w:rsidP="00CD3E08">
            <w:pPr>
              <w:rPr>
                <w:rFonts w:ascii="Arial" w:hAnsi="Arial" w:cs="Arial"/>
                <w:sz w:val="24"/>
                <w:szCs w:val="24"/>
              </w:rPr>
            </w:pPr>
          </w:p>
        </w:tc>
        <w:tc>
          <w:tcPr>
            <w:tcW w:w="8578" w:type="dxa"/>
            <w:tcMar>
              <w:top w:w="125" w:type="dxa"/>
              <w:left w:w="125" w:type="dxa"/>
              <w:bottom w:w="125" w:type="dxa"/>
              <w:right w:w="125" w:type="dxa"/>
            </w:tcMar>
            <w:vAlign w:val="center"/>
          </w:tcPr>
          <w:p w:rsidR="00BD1204" w:rsidRPr="00AF1C02" w:rsidDel="00BC2A91" w:rsidRDefault="00BD1204" w:rsidP="00033AFF">
            <w:pPr>
              <w:rPr>
                <w:rFonts w:ascii="Arial" w:hAnsi="Arial" w:cs="Arial"/>
                <w:spacing w:val="-4"/>
                <w:sz w:val="24"/>
                <w:szCs w:val="24"/>
              </w:rPr>
            </w:pPr>
            <w:r>
              <w:rPr>
                <w:rFonts w:ascii="Arial" w:hAnsi="Arial" w:cs="Arial"/>
                <w:sz w:val="24"/>
                <w:szCs w:val="24"/>
              </w:rPr>
              <w:t xml:space="preserve">What outcomes relating to </w:t>
            </w:r>
            <w:r w:rsidRPr="00AF1C02">
              <w:rPr>
                <w:rFonts w:ascii="Arial" w:hAnsi="Arial" w:cs="Arial"/>
                <w:sz w:val="24"/>
                <w:szCs w:val="24"/>
              </w:rPr>
              <w:t>Universal Design and Environmentally Sustainable Design</w:t>
            </w:r>
            <w:r>
              <w:rPr>
                <w:rFonts w:ascii="Arial" w:hAnsi="Arial" w:cs="Arial"/>
                <w:sz w:val="24"/>
                <w:szCs w:val="24"/>
              </w:rPr>
              <w:t xml:space="preserve"> are anticipated as a result of this project</w:t>
            </w:r>
            <w:r w:rsidRPr="00AF1C02">
              <w:rPr>
                <w:rFonts w:ascii="Arial" w:hAnsi="Arial" w:cs="Arial"/>
                <w:sz w:val="24"/>
                <w:szCs w:val="24"/>
              </w:rPr>
              <w:t>?</w:t>
            </w:r>
          </w:p>
        </w:tc>
      </w:tr>
    </w:tbl>
    <w:p w:rsidR="00B51444" w:rsidRPr="00D178E7" w:rsidRDefault="00B51444" w:rsidP="00B51444">
      <w:pPr>
        <w:pStyle w:val="Bodycopy"/>
        <w:spacing w:after="0" w:line="240" w:lineRule="auto"/>
        <w:rPr>
          <w:rFonts w:ascii="Arial" w:hAnsi="Arial" w:cs="Arial"/>
          <w:color w:val="auto"/>
          <w:sz w:val="20"/>
          <w:szCs w:val="20"/>
        </w:rPr>
      </w:pPr>
    </w:p>
    <w:p w:rsidR="0010508D" w:rsidRPr="003C500B" w:rsidRDefault="0010508D" w:rsidP="0010508D">
      <w:pPr>
        <w:pStyle w:val="DHHSbody"/>
        <w:rPr>
          <w:rFonts w:cs="Arial"/>
          <w:sz w:val="24"/>
          <w:szCs w:val="24"/>
        </w:rPr>
      </w:pPr>
      <w:r w:rsidRPr="003C500B">
        <w:rPr>
          <w:rFonts w:cs="Arial"/>
          <w:sz w:val="24"/>
          <w:szCs w:val="24"/>
        </w:rPr>
        <w:t xml:space="preserve">Examples of gender equality policies and practices </w:t>
      </w:r>
      <w:r w:rsidRPr="00FA34BB">
        <w:rPr>
          <w:rFonts w:cs="Arial"/>
          <w:sz w:val="24"/>
          <w:szCs w:val="24"/>
        </w:rPr>
        <w:t>include</w:t>
      </w:r>
      <w:r w:rsidRPr="003C500B">
        <w:rPr>
          <w:rFonts w:cs="Arial"/>
          <w:sz w:val="24"/>
          <w:szCs w:val="24"/>
        </w:rPr>
        <w:t>:</w:t>
      </w:r>
    </w:p>
    <w:p w:rsidR="0010508D" w:rsidRPr="003C500B" w:rsidRDefault="0010508D" w:rsidP="0010508D">
      <w:pPr>
        <w:pStyle w:val="CommentText"/>
        <w:numPr>
          <w:ilvl w:val="0"/>
          <w:numId w:val="23"/>
        </w:numPr>
        <w:rPr>
          <w:rFonts w:ascii="Arial" w:hAnsi="Arial" w:cs="Arial"/>
          <w:sz w:val="24"/>
          <w:szCs w:val="24"/>
        </w:rPr>
      </w:pPr>
      <w:r w:rsidRPr="003C500B">
        <w:rPr>
          <w:rFonts w:ascii="Arial" w:hAnsi="Arial" w:cs="Arial"/>
          <w:sz w:val="24"/>
          <w:szCs w:val="24"/>
        </w:rPr>
        <w:t xml:space="preserve">equal/fair use </w:t>
      </w:r>
      <w:r>
        <w:rPr>
          <w:rFonts w:ascii="Arial" w:hAnsi="Arial" w:cs="Arial"/>
          <w:sz w:val="24"/>
          <w:szCs w:val="24"/>
        </w:rPr>
        <w:t xml:space="preserve">allocation </w:t>
      </w:r>
      <w:r w:rsidRPr="003C500B">
        <w:rPr>
          <w:rFonts w:ascii="Arial" w:hAnsi="Arial" w:cs="Arial"/>
          <w:sz w:val="24"/>
          <w:szCs w:val="24"/>
        </w:rPr>
        <w:t>policies</w:t>
      </w:r>
    </w:p>
    <w:p w:rsidR="0010508D" w:rsidRPr="003C500B" w:rsidRDefault="0010508D" w:rsidP="0010508D">
      <w:pPr>
        <w:pStyle w:val="CommentText"/>
        <w:numPr>
          <w:ilvl w:val="0"/>
          <w:numId w:val="23"/>
        </w:numPr>
        <w:rPr>
          <w:rFonts w:ascii="Arial" w:hAnsi="Arial" w:cs="Arial"/>
          <w:sz w:val="24"/>
          <w:szCs w:val="24"/>
        </w:rPr>
      </w:pPr>
      <w:r w:rsidRPr="003C500B">
        <w:rPr>
          <w:rFonts w:ascii="Arial" w:hAnsi="Arial" w:cs="Arial"/>
          <w:sz w:val="24"/>
          <w:szCs w:val="24"/>
        </w:rPr>
        <w:t>complaints mechanism  to resolve issues related to gender inequality or discrimination</w:t>
      </w:r>
    </w:p>
    <w:p w:rsidR="0010508D" w:rsidRPr="0010508D" w:rsidRDefault="0010508D" w:rsidP="0010508D">
      <w:pPr>
        <w:pStyle w:val="DHHSbody"/>
        <w:numPr>
          <w:ilvl w:val="0"/>
          <w:numId w:val="23"/>
        </w:numPr>
        <w:rPr>
          <w:rFonts w:cs="Arial"/>
          <w:sz w:val="24"/>
          <w:szCs w:val="24"/>
        </w:rPr>
      </w:pPr>
      <w:r w:rsidRPr="00FA34BB">
        <w:rPr>
          <w:rFonts w:cs="Arial"/>
          <w:sz w:val="24"/>
          <w:szCs w:val="24"/>
        </w:rPr>
        <w:t xml:space="preserve">policies/targets around </w:t>
      </w:r>
      <w:r>
        <w:rPr>
          <w:rFonts w:cs="Arial"/>
          <w:sz w:val="24"/>
          <w:szCs w:val="24"/>
        </w:rPr>
        <w:t>increasing the number or percentage</w:t>
      </w:r>
      <w:r w:rsidRPr="003C500B">
        <w:rPr>
          <w:rFonts w:cs="Arial"/>
          <w:sz w:val="24"/>
          <w:szCs w:val="24"/>
        </w:rPr>
        <w:t xml:space="preserve"> of women in leadership positions e.g. </w:t>
      </w:r>
      <w:r>
        <w:rPr>
          <w:rFonts w:cs="Arial"/>
          <w:sz w:val="24"/>
          <w:szCs w:val="24"/>
        </w:rPr>
        <w:t xml:space="preserve">committees/boards or </w:t>
      </w:r>
      <w:r w:rsidRPr="003C500B">
        <w:rPr>
          <w:rFonts w:cs="Arial"/>
          <w:sz w:val="24"/>
          <w:szCs w:val="24"/>
        </w:rPr>
        <w:t>coaches</w:t>
      </w:r>
    </w:p>
    <w:p w:rsidR="002E0F23" w:rsidRPr="006A501F" w:rsidRDefault="002E0F23" w:rsidP="006A501F">
      <w:pPr>
        <w:pStyle w:val="Heading2"/>
      </w:pPr>
      <w:bookmarkStart w:id="29" w:name="_Toc511813386"/>
      <w:r w:rsidRPr="006A501F">
        <w:t>1</w:t>
      </w:r>
      <w:r w:rsidR="00024E55" w:rsidRPr="006A501F">
        <w:t>0</w:t>
      </w:r>
      <w:r w:rsidRPr="006A501F">
        <w:t>.2 Minor Facilities Supporting Documentation</w:t>
      </w:r>
      <w:bookmarkEnd w:id="29"/>
      <w:r w:rsidRPr="006A501F">
        <w:tab/>
      </w:r>
      <w:r w:rsidRPr="006A501F">
        <w:br/>
      </w:r>
    </w:p>
    <w:p w:rsidR="002E0F23" w:rsidRPr="00AF1C02" w:rsidRDefault="002E0F23" w:rsidP="002E0F23">
      <w:pPr>
        <w:rPr>
          <w:rFonts w:ascii="Arial" w:hAnsi="Arial" w:cs="Arial"/>
          <w:sz w:val="24"/>
          <w:szCs w:val="24"/>
        </w:rPr>
      </w:pPr>
      <w:r>
        <w:rPr>
          <w:rFonts w:ascii="Arial" w:hAnsi="Arial" w:cs="Arial"/>
          <w:sz w:val="24"/>
          <w:szCs w:val="24"/>
        </w:rPr>
        <w:t>T</w:t>
      </w:r>
      <w:r w:rsidRPr="00AF1C02">
        <w:rPr>
          <w:rFonts w:ascii="Arial" w:hAnsi="Arial" w:cs="Arial"/>
          <w:sz w:val="24"/>
          <w:szCs w:val="24"/>
        </w:rPr>
        <w:t xml:space="preserve">he </w:t>
      </w:r>
      <w:r>
        <w:rPr>
          <w:rFonts w:ascii="Arial" w:hAnsi="Arial" w:cs="Arial"/>
          <w:sz w:val="24"/>
          <w:szCs w:val="24"/>
        </w:rPr>
        <w:t xml:space="preserve">quality of the </w:t>
      </w:r>
      <w:r w:rsidRPr="00AF1C02">
        <w:rPr>
          <w:rFonts w:ascii="Arial" w:hAnsi="Arial" w:cs="Arial"/>
          <w:sz w:val="24"/>
          <w:szCs w:val="24"/>
        </w:rPr>
        <w:t xml:space="preserve">following </w:t>
      </w:r>
      <w:r w:rsidRPr="00AF1C02">
        <w:rPr>
          <w:rFonts w:ascii="Arial" w:hAnsi="Arial" w:cs="Arial"/>
          <w:b/>
          <w:sz w:val="24"/>
          <w:szCs w:val="24"/>
        </w:rPr>
        <w:t>mandatory documentation</w:t>
      </w:r>
      <w:r w:rsidRPr="00AF1C02">
        <w:rPr>
          <w:rFonts w:ascii="Arial" w:hAnsi="Arial" w:cs="Arial"/>
          <w:sz w:val="24"/>
          <w:szCs w:val="24"/>
        </w:rPr>
        <w:t xml:space="preserve"> </w:t>
      </w:r>
      <w:r>
        <w:rPr>
          <w:rFonts w:ascii="Arial" w:hAnsi="Arial" w:cs="Arial"/>
          <w:sz w:val="24"/>
          <w:szCs w:val="24"/>
        </w:rPr>
        <w:t xml:space="preserve">will be assessed in conjunction with the criteria responses. </w:t>
      </w:r>
    </w:p>
    <w:p w:rsidR="002E0F23" w:rsidRDefault="002E0F23" w:rsidP="002E0F23">
      <w:pPr>
        <w:rPr>
          <w:rFonts w:ascii="Arial" w:hAnsi="Arial" w:cs="Arial"/>
          <w:sz w:val="24"/>
          <w:szCs w:val="24"/>
        </w:rPr>
      </w:pPr>
    </w:p>
    <w:p w:rsidR="002E0F23" w:rsidRPr="004E5EB9" w:rsidRDefault="002E0F23" w:rsidP="002E0F23">
      <w:pPr>
        <w:rPr>
          <w:rFonts w:ascii="Arial" w:hAnsi="Arial" w:cs="Arial"/>
          <w:sz w:val="24"/>
          <w:szCs w:val="24"/>
        </w:rPr>
      </w:pPr>
      <w:r w:rsidRPr="00622474">
        <w:rPr>
          <w:rFonts w:ascii="Arial" w:hAnsi="Arial" w:cs="Arial"/>
          <w:sz w:val="24"/>
          <w:szCs w:val="24"/>
        </w:rPr>
        <w:t>Project Development</w:t>
      </w:r>
    </w:p>
    <w:p w:rsidR="002E0F23" w:rsidRPr="00AF1C02" w:rsidRDefault="002E0F23" w:rsidP="002E0F23">
      <w:pPr>
        <w:numPr>
          <w:ilvl w:val="0"/>
          <w:numId w:val="6"/>
        </w:numPr>
        <w:rPr>
          <w:rFonts w:ascii="Arial" w:hAnsi="Arial" w:cs="Arial"/>
          <w:sz w:val="24"/>
          <w:szCs w:val="24"/>
        </w:rPr>
      </w:pPr>
      <w:r w:rsidRPr="00AF1C02">
        <w:rPr>
          <w:rFonts w:ascii="Arial" w:hAnsi="Arial" w:cs="Arial"/>
          <w:sz w:val="24"/>
          <w:szCs w:val="24"/>
        </w:rPr>
        <w:t>Site specific plan / aerial map showing location of proposed project</w:t>
      </w:r>
    </w:p>
    <w:p w:rsidR="002E0F23" w:rsidRDefault="002E0F23" w:rsidP="002E0F23">
      <w:pPr>
        <w:numPr>
          <w:ilvl w:val="0"/>
          <w:numId w:val="6"/>
        </w:numPr>
        <w:rPr>
          <w:rFonts w:ascii="Arial" w:hAnsi="Arial" w:cs="Arial"/>
          <w:sz w:val="24"/>
          <w:szCs w:val="24"/>
        </w:rPr>
      </w:pPr>
      <w:r w:rsidRPr="00AF1C02">
        <w:rPr>
          <w:rFonts w:ascii="Arial" w:hAnsi="Arial" w:cs="Arial"/>
          <w:sz w:val="24"/>
          <w:szCs w:val="24"/>
        </w:rPr>
        <w:t>Schematic Plans (site specific) developed with S</w:t>
      </w:r>
      <w:r>
        <w:rPr>
          <w:rFonts w:ascii="Arial" w:hAnsi="Arial" w:cs="Arial"/>
          <w:sz w:val="24"/>
          <w:szCs w:val="24"/>
        </w:rPr>
        <w:t xml:space="preserve">port and </w:t>
      </w:r>
      <w:r w:rsidRPr="00AF1C02">
        <w:rPr>
          <w:rFonts w:ascii="Arial" w:hAnsi="Arial" w:cs="Arial"/>
          <w:sz w:val="24"/>
          <w:szCs w:val="24"/>
        </w:rPr>
        <w:t>R</w:t>
      </w:r>
      <w:r>
        <w:rPr>
          <w:rFonts w:ascii="Arial" w:hAnsi="Arial" w:cs="Arial"/>
          <w:sz w:val="24"/>
          <w:szCs w:val="24"/>
        </w:rPr>
        <w:t xml:space="preserve">ecreation </w:t>
      </w:r>
      <w:r w:rsidRPr="00AF1C02">
        <w:rPr>
          <w:rFonts w:ascii="Arial" w:hAnsi="Arial" w:cs="Arial"/>
          <w:sz w:val="24"/>
          <w:szCs w:val="24"/>
        </w:rPr>
        <w:t>V</w:t>
      </w:r>
      <w:r>
        <w:rPr>
          <w:rFonts w:ascii="Arial" w:hAnsi="Arial" w:cs="Arial"/>
          <w:sz w:val="24"/>
          <w:szCs w:val="24"/>
        </w:rPr>
        <w:t>ictoria</w:t>
      </w:r>
      <w:r w:rsidRPr="00AF1C02">
        <w:rPr>
          <w:rFonts w:ascii="Arial" w:hAnsi="Arial" w:cs="Arial"/>
          <w:sz w:val="24"/>
          <w:szCs w:val="24"/>
        </w:rPr>
        <w:t xml:space="preserve"> and stakeholder input (generic plans or plans from previous projects will not be accepted)</w:t>
      </w:r>
    </w:p>
    <w:p w:rsidR="00FA11AE" w:rsidRPr="00A116D7" w:rsidRDefault="00FA11AE" w:rsidP="009E26B5">
      <w:pPr>
        <w:numPr>
          <w:ilvl w:val="0"/>
          <w:numId w:val="6"/>
        </w:numPr>
        <w:rPr>
          <w:rFonts w:ascii="Arial" w:hAnsi="Arial" w:cs="Arial"/>
          <w:sz w:val="24"/>
          <w:szCs w:val="24"/>
        </w:rPr>
      </w:pPr>
      <w:r>
        <w:rPr>
          <w:rFonts w:ascii="Arial" w:hAnsi="Arial" w:cs="Arial"/>
          <w:sz w:val="24"/>
          <w:szCs w:val="24"/>
        </w:rPr>
        <w:t>Detailed area schedule for prefabricated/modular construction projects</w:t>
      </w:r>
    </w:p>
    <w:p w:rsidR="002E0F23" w:rsidRPr="00AF1C02" w:rsidRDefault="002E0F23" w:rsidP="002E0F23">
      <w:pPr>
        <w:numPr>
          <w:ilvl w:val="0"/>
          <w:numId w:val="6"/>
        </w:numPr>
        <w:ind w:left="709"/>
        <w:rPr>
          <w:rFonts w:ascii="Arial" w:hAnsi="Arial" w:cs="Arial"/>
          <w:sz w:val="24"/>
          <w:szCs w:val="24"/>
        </w:rPr>
      </w:pPr>
      <w:r w:rsidRPr="00AF1C02">
        <w:rPr>
          <w:rFonts w:ascii="Arial" w:hAnsi="Arial" w:cs="Arial"/>
          <w:sz w:val="24"/>
          <w:szCs w:val="24"/>
        </w:rPr>
        <w:t>Quotes, internal cost estimates</w:t>
      </w:r>
      <w:r>
        <w:rPr>
          <w:rFonts w:ascii="Arial" w:hAnsi="Arial" w:cs="Arial"/>
          <w:sz w:val="24"/>
          <w:szCs w:val="24"/>
        </w:rPr>
        <w:t xml:space="preserve"> are acceptable for </w:t>
      </w:r>
      <w:r w:rsidRPr="00AF1C02">
        <w:rPr>
          <w:rFonts w:ascii="Arial" w:hAnsi="Arial" w:cs="Arial"/>
          <w:sz w:val="24"/>
          <w:szCs w:val="24"/>
        </w:rPr>
        <w:t>p</w:t>
      </w:r>
      <w:r>
        <w:rPr>
          <w:rFonts w:ascii="Arial" w:hAnsi="Arial" w:cs="Arial"/>
          <w:sz w:val="24"/>
          <w:szCs w:val="24"/>
        </w:rPr>
        <w:t>rojects</w:t>
      </w:r>
      <w:r w:rsidRPr="00AF1C02">
        <w:rPr>
          <w:rFonts w:ascii="Arial" w:hAnsi="Arial" w:cs="Arial"/>
          <w:sz w:val="24"/>
          <w:szCs w:val="24"/>
        </w:rPr>
        <w:t xml:space="preserve"> </w:t>
      </w:r>
      <w:r>
        <w:rPr>
          <w:rFonts w:ascii="Arial" w:hAnsi="Arial" w:cs="Arial"/>
          <w:sz w:val="24"/>
          <w:szCs w:val="24"/>
        </w:rPr>
        <w:t xml:space="preserve">with a total project cost under </w:t>
      </w:r>
      <w:r w:rsidRPr="00AF1C02">
        <w:rPr>
          <w:rFonts w:ascii="Arial" w:hAnsi="Arial" w:cs="Arial"/>
          <w:sz w:val="24"/>
          <w:szCs w:val="24"/>
        </w:rPr>
        <w:t>$</w:t>
      </w:r>
      <w:r>
        <w:rPr>
          <w:rFonts w:ascii="Arial" w:hAnsi="Arial" w:cs="Arial"/>
          <w:sz w:val="24"/>
          <w:szCs w:val="24"/>
        </w:rPr>
        <w:t>1 million</w:t>
      </w:r>
      <w:r w:rsidRPr="00AF1C02">
        <w:rPr>
          <w:rFonts w:ascii="Arial" w:hAnsi="Arial" w:cs="Arial"/>
          <w:sz w:val="24"/>
          <w:szCs w:val="24"/>
        </w:rPr>
        <w:t xml:space="preserve"> (excluding GST)</w:t>
      </w:r>
      <w:r>
        <w:rPr>
          <w:rFonts w:ascii="Arial" w:hAnsi="Arial" w:cs="Arial"/>
          <w:sz w:val="24"/>
          <w:szCs w:val="24"/>
        </w:rPr>
        <w:t>; or</w:t>
      </w:r>
    </w:p>
    <w:p w:rsidR="002E0F23" w:rsidRPr="00AF1C02" w:rsidRDefault="002E0F23" w:rsidP="002E0F23">
      <w:pPr>
        <w:numPr>
          <w:ilvl w:val="0"/>
          <w:numId w:val="6"/>
        </w:numPr>
        <w:ind w:left="709"/>
        <w:rPr>
          <w:rFonts w:ascii="Arial" w:hAnsi="Arial" w:cs="Arial"/>
          <w:sz w:val="24"/>
          <w:szCs w:val="24"/>
        </w:rPr>
      </w:pPr>
      <w:r w:rsidRPr="00AF1C02">
        <w:rPr>
          <w:rFonts w:ascii="Arial" w:hAnsi="Arial" w:cs="Arial"/>
          <w:sz w:val="24"/>
          <w:szCs w:val="24"/>
        </w:rPr>
        <w:t xml:space="preserve">Quantity survey, tender price or independent qualified expert </w:t>
      </w:r>
      <w:r w:rsidR="009405DA" w:rsidRPr="00AF1C02">
        <w:rPr>
          <w:rFonts w:ascii="Arial" w:hAnsi="Arial" w:cs="Arial"/>
          <w:sz w:val="24"/>
          <w:szCs w:val="24"/>
        </w:rPr>
        <w:t xml:space="preserve">report </w:t>
      </w:r>
      <w:r w:rsidR="009405DA">
        <w:rPr>
          <w:rFonts w:ascii="Arial" w:hAnsi="Arial" w:cs="Arial"/>
          <w:sz w:val="24"/>
          <w:szCs w:val="24"/>
        </w:rPr>
        <w:t>is</w:t>
      </w:r>
      <w:r>
        <w:rPr>
          <w:rFonts w:ascii="Arial" w:hAnsi="Arial" w:cs="Arial"/>
          <w:sz w:val="24"/>
          <w:szCs w:val="24"/>
        </w:rPr>
        <w:t xml:space="preserve"> required for </w:t>
      </w:r>
      <w:r w:rsidRPr="00AF1C02">
        <w:rPr>
          <w:rFonts w:ascii="Arial" w:hAnsi="Arial" w:cs="Arial"/>
          <w:sz w:val="24"/>
          <w:szCs w:val="24"/>
        </w:rPr>
        <w:t>p</w:t>
      </w:r>
      <w:r>
        <w:rPr>
          <w:rFonts w:ascii="Arial" w:hAnsi="Arial" w:cs="Arial"/>
          <w:sz w:val="24"/>
          <w:szCs w:val="24"/>
        </w:rPr>
        <w:t>rojects</w:t>
      </w:r>
      <w:r w:rsidRPr="00AF1C02">
        <w:rPr>
          <w:rFonts w:ascii="Arial" w:hAnsi="Arial" w:cs="Arial"/>
          <w:sz w:val="24"/>
          <w:szCs w:val="24"/>
        </w:rPr>
        <w:t xml:space="preserve"> </w:t>
      </w:r>
      <w:r>
        <w:rPr>
          <w:rFonts w:ascii="Arial" w:hAnsi="Arial" w:cs="Arial"/>
          <w:sz w:val="24"/>
          <w:szCs w:val="24"/>
        </w:rPr>
        <w:t xml:space="preserve">with a total project cost over </w:t>
      </w:r>
      <w:r w:rsidRPr="00AF1C02">
        <w:rPr>
          <w:rFonts w:ascii="Arial" w:hAnsi="Arial" w:cs="Arial"/>
          <w:sz w:val="24"/>
          <w:szCs w:val="24"/>
        </w:rPr>
        <w:t>$</w:t>
      </w:r>
      <w:r>
        <w:rPr>
          <w:rFonts w:ascii="Arial" w:hAnsi="Arial" w:cs="Arial"/>
          <w:sz w:val="24"/>
          <w:szCs w:val="24"/>
        </w:rPr>
        <w:t>1 million</w:t>
      </w:r>
      <w:r w:rsidRPr="00AF1C02">
        <w:rPr>
          <w:rFonts w:ascii="Arial" w:hAnsi="Arial" w:cs="Arial"/>
          <w:sz w:val="24"/>
          <w:szCs w:val="24"/>
        </w:rPr>
        <w:t xml:space="preserve"> (excluding GST)</w:t>
      </w:r>
      <w:r>
        <w:rPr>
          <w:rFonts w:ascii="Arial" w:hAnsi="Arial" w:cs="Arial"/>
          <w:sz w:val="24"/>
          <w:szCs w:val="24"/>
        </w:rPr>
        <w:t>.</w:t>
      </w:r>
    </w:p>
    <w:p w:rsidR="002E0F23" w:rsidRDefault="002E0F23" w:rsidP="002E0F23">
      <w:pPr>
        <w:numPr>
          <w:ilvl w:val="0"/>
          <w:numId w:val="6"/>
        </w:numPr>
        <w:rPr>
          <w:rFonts w:ascii="Arial" w:hAnsi="Arial" w:cs="Arial"/>
          <w:sz w:val="24"/>
          <w:szCs w:val="24"/>
        </w:rPr>
      </w:pPr>
      <w:r w:rsidRPr="00AF1C02">
        <w:rPr>
          <w:rFonts w:ascii="Arial" w:hAnsi="Arial" w:cs="Arial"/>
          <w:sz w:val="24"/>
          <w:szCs w:val="24"/>
        </w:rPr>
        <w:t xml:space="preserve">Evidence of confirmation of funding sources (e.g. council report confirming contribution, </w:t>
      </w:r>
      <w:r>
        <w:rPr>
          <w:rFonts w:ascii="Arial" w:hAnsi="Arial" w:cs="Arial"/>
          <w:sz w:val="24"/>
          <w:szCs w:val="24"/>
        </w:rPr>
        <w:t>l</w:t>
      </w:r>
      <w:r w:rsidRPr="00AF1C02">
        <w:rPr>
          <w:rFonts w:ascii="Arial" w:hAnsi="Arial" w:cs="Arial"/>
          <w:sz w:val="24"/>
          <w:szCs w:val="24"/>
        </w:rPr>
        <w:t>etter from council CEO</w:t>
      </w:r>
      <w:r>
        <w:rPr>
          <w:rFonts w:ascii="Arial" w:hAnsi="Arial" w:cs="Arial"/>
          <w:sz w:val="24"/>
          <w:szCs w:val="24"/>
        </w:rPr>
        <w:t xml:space="preserve"> or</w:t>
      </w:r>
      <w:r w:rsidRPr="00AF1C02">
        <w:rPr>
          <w:rFonts w:ascii="Arial" w:hAnsi="Arial" w:cs="Arial"/>
          <w:sz w:val="24"/>
          <w:szCs w:val="24"/>
        </w:rPr>
        <w:t xml:space="preserve"> club bank statements)</w:t>
      </w:r>
    </w:p>
    <w:p w:rsidR="002E0F23" w:rsidRPr="00722FF1" w:rsidRDefault="002E0F23" w:rsidP="00722FF1">
      <w:pPr>
        <w:ind w:left="709"/>
        <w:rPr>
          <w:rFonts w:ascii="Arial" w:hAnsi="Arial" w:cs="Arial"/>
          <w:sz w:val="24"/>
          <w:szCs w:val="24"/>
        </w:rPr>
      </w:pPr>
    </w:p>
    <w:p w:rsidR="002E0F23" w:rsidRPr="00AF1C02" w:rsidRDefault="002E0F23" w:rsidP="002E0F23">
      <w:pPr>
        <w:rPr>
          <w:rFonts w:ascii="Arial" w:hAnsi="Arial" w:cs="Arial"/>
          <w:sz w:val="24"/>
          <w:szCs w:val="24"/>
        </w:rPr>
      </w:pPr>
      <w:r>
        <w:rPr>
          <w:rFonts w:ascii="Arial" w:hAnsi="Arial" w:cs="Arial"/>
          <w:sz w:val="24"/>
          <w:szCs w:val="24"/>
        </w:rPr>
        <w:t>Strategic Alignment</w:t>
      </w:r>
    </w:p>
    <w:p w:rsidR="002E0F23" w:rsidRDefault="002E0F23" w:rsidP="002E0F23">
      <w:pPr>
        <w:numPr>
          <w:ilvl w:val="0"/>
          <w:numId w:val="6"/>
        </w:numPr>
        <w:ind w:left="709"/>
        <w:rPr>
          <w:rFonts w:ascii="Arial" w:hAnsi="Arial" w:cs="Arial"/>
          <w:sz w:val="24"/>
          <w:szCs w:val="24"/>
        </w:rPr>
      </w:pPr>
      <w:r>
        <w:rPr>
          <w:rFonts w:ascii="Arial" w:hAnsi="Arial" w:cs="Arial"/>
          <w:sz w:val="24"/>
          <w:szCs w:val="24"/>
        </w:rPr>
        <w:t xml:space="preserve">Relevant sections of council </w:t>
      </w:r>
      <w:r w:rsidRPr="00AF1C02">
        <w:rPr>
          <w:rFonts w:ascii="Arial" w:hAnsi="Arial" w:cs="Arial"/>
          <w:sz w:val="24"/>
          <w:szCs w:val="24"/>
        </w:rPr>
        <w:t>reports/plans/strategies/community consultation to support the project (please do not attach entire documents)</w:t>
      </w:r>
    </w:p>
    <w:p w:rsidR="002E0F23" w:rsidRDefault="002E0F23" w:rsidP="002E0F23">
      <w:pPr>
        <w:rPr>
          <w:rFonts w:ascii="Arial" w:hAnsi="Arial" w:cs="Arial"/>
          <w:sz w:val="24"/>
          <w:szCs w:val="24"/>
        </w:rPr>
      </w:pPr>
    </w:p>
    <w:p w:rsidR="002E0F23" w:rsidRDefault="002E0F23" w:rsidP="002E0F23">
      <w:pPr>
        <w:rPr>
          <w:rFonts w:ascii="Arial" w:hAnsi="Arial" w:cs="Arial"/>
          <w:sz w:val="24"/>
          <w:szCs w:val="24"/>
        </w:rPr>
      </w:pPr>
      <w:r>
        <w:rPr>
          <w:rFonts w:ascii="Arial" w:hAnsi="Arial" w:cs="Arial"/>
          <w:sz w:val="24"/>
          <w:szCs w:val="24"/>
        </w:rPr>
        <w:t>Stakeholder Consultation</w:t>
      </w:r>
    </w:p>
    <w:p w:rsidR="002E0F23" w:rsidRDefault="002E0F23" w:rsidP="008B5415">
      <w:pPr>
        <w:numPr>
          <w:ilvl w:val="0"/>
          <w:numId w:val="6"/>
        </w:numPr>
        <w:ind w:left="709"/>
        <w:rPr>
          <w:rFonts w:ascii="Arial" w:hAnsi="Arial" w:cs="Arial"/>
          <w:sz w:val="24"/>
          <w:szCs w:val="24"/>
        </w:rPr>
      </w:pPr>
      <w:r w:rsidRPr="0070512F">
        <w:rPr>
          <w:rFonts w:ascii="Arial" w:hAnsi="Arial" w:cs="Arial"/>
          <w:sz w:val="24"/>
          <w:szCs w:val="24"/>
        </w:rPr>
        <w:lastRenderedPageBreak/>
        <w:t>Letters of support from organisations that clearly indicate how the group will either support or benefit from the project</w:t>
      </w:r>
    </w:p>
    <w:p w:rsidR="0070512F" w:rsidRPr="0070512F" w:rsidRDefault="0070512F" w:rsidP="008B5415">
      <w:pPr>
        <w:ind w:left="709"/>
        <w:rPr>
          <w:rFonts w:ascii="Arial" w:hAnsi="Arial" w:cs="Arial"/>
          <w:sz w:val="24"/>
          <w:szCs w:val="24"/>
        </w:rPr>
      </w:pPr>
    </w:p>
    <w:p w:rsidR="002E0F23" w:rsidRDefault="002E0F23" w:rsidP="002E0F23">
      <w:pPr>
        <w:rPr>
          <w:rFonts w:ascii="Arial" w:hAnsi="Arial" w:cs="Arial"/>
          <w:sz w:val="24"/>
          <w:szCs w:val="24"/>
        </w:rPr>
      </w:pPr>
      <w:r>
        <w:rPr>
          <w:rFonts w:ascii="Arial" w:hAnsi="Arial" w:cs="Arial"/>
          <w:sz w:val="24"/>
          <w:szCs w:val="24"/>
        </w:rPr>
        <w:t>Project Outcomes</w:t>
      </w:r>
    </w:p>
    <w:p w:rsidR="00A116D7" w:rsidRPr="00A116D7" w:rsidRDefault="002E0F23" w:rsidP="00722FF1">
      <w:pPr>
        <w:numPr>
          <w:ilvl w:val="0"/>
          <w:numId w:val="6"/>
        </w:numPr>
        <w:ind w:left="709"/>
        <w:rPr>
          <w:rFonts w:eastAsia="MS Mincho"/>
        </w:rPr>
      </w:pPr>
      <w:r w:rsidRPr="00722FF1">
        <w:rPr>
          <w:rFonts w:ascii="Arial" w:hAnsi="Arial" w:cs="Arial"/>
          <w:sz w:val="24"/>
          <w:szCs w:val="24"/>
        </w:rPr>
        <w:t xml:space="preserve">Detailed Schedule of Use </w:t>
      </w:r>
    </w:p>
    <w:p w:rsidR="00C94809" w:rsidRDefault="00C94809" w:rsidP="00C94809">
      <w:pPr>
        <w:numPr>
          <w:ilvl w:val="0"/>
          <w:numId w:val="6"/>
        </w:numPr>
        <w:rPr>
          <w:rFonts w:ascii="Arial" w:hAnsi="Arial" w:cs="Arial"/>
          <w:sz w:val="24"/>
          <w:szCs w:val="24"/>
        </w:rPr>
      </w:pPr>
      <w:r w:rsidRPr="00BC49F3">
        <w:rPr>
          <w:rFonts w:ascii="Arial" w:hAnsi="Arial" w:cs="Arial"/>
          <w:sz w:val="24"/>
          <w:szCs w:val="24"/>
        </w:rPr>
        <w:t xml:space="preserve">Completed </w:t>
      </w:r>
      <w:r>
        <w:rPr>
          <w:rFonts w:ascii="Arial" w:hAnsi="Arial" w:cs="Arial"/>
          <w:sz w:val="24"/>
          <w:szCs w:val="24"/>
        </w:rPr>
        <w:t xml:space="preserve">Fair Play Code (formerly </w:t>
      </w:r>
      <w:r w:rsidRPr="00936686">
        <w:rPr>
          <w:rFonts w:ascii="Arial" w:hAnsi="Arial" w:cs="Arial"/>
          <w:i/>
          <w:sz w:val="24"/>
          <w:szCs w:val="24"/>
        </w:rPr>
        <w:t>Victorian Code of Conduct for Community Sport</w:t>
      </w:r>
      <w:r>
        <w:rPr>
          <w:rFonts w:ascii="Arial" w:hAnsi="Arial" w:cs="Arial"/>
          <w:i/>
          <w:sz w:val="24"/>
          <w:szCs w:val="24"/>
        </w:rPr>
        <w:t>)</w:t>
      </w:r>
      <w:r w:rsidRPr="00BC49F3">
        <w:rPr>
          <w:rFonts w:ascii="Arial" w:hAnsi="Arial" w:cs="Arial"/>
          <w:i/>
          <w:sz w:val="24"/>
          <w:szCs w:val="24"/>
        </w:rPr>
        <w:t xml:space="preserve"> </w:t>
      </w:r>
      <w:r w:rsidRPr="00CD0496">
        <w:rPr>
          <w:rFonts w:ascii="Arial" w:hAnsi="Arial" w:cs="Arial"/>
          <w:sz w:val="24"/>
          <w:szCs w:val="24"/>
        </w:rPr>
        <w:t>Form for Tenants</w:t>
      </w:r>
      <w:r w:rsidRPr="00BC49F3">
        <w:rPr>
          <w:rFonts w:ascii="Arial" w:hAnsi="Arial" w:cs="Arial"/>
          <w:sz w:val="24"/>
          <w:szCs w:val="24"/>
        </w:rPr>
        <w:t xml:space="preserve"> from all clubs</w:t>
      </w:r>
      <w:r>
        <w:rPr>
          <w:rFonts w:ascii="Arial" w:hAnsi="Arial" w:cs="Arial"/>
          <w:sz w:val="24"/>
          <w:szCs w:val="24"/>
        </w:rPr>
        <w:t xml:space="preserve"> and/or a</w:t>
      </w:r>
      <w:r w:rsidRPr="00BC49F3">
        <w:rPr>
          <w:rFonts w:ascii="Arial" w:hAnsi="Arial" w:cs="Arial"/>
          <w:sz w:val="24"/>
          <w:szCs w:val="24"/>
        </w:rPr>
        <w:t>ssociations that are tenants of the facility</w:t>
      </w:r>
    </w:p>
    <w:p w:rsidR="002E0F23" w:rsidRDefault="002E0F23" w:rsidP="002E0F23">
      <w:pPr>
        <w:rPr>
          <w:rFonts w:ascii="Arial" w:hAnsi="Arial" w:cs="Arial"/>
          <w:sz w:val="24"/>
          <w:szCs w:val="24"/>
        </w:rPr>
      </w:pPr>
    </w:p>
    <w:p w:rsidR="002E0F23" w:rsidRDefault="002E0F23" w:rsidP="002E0F23">
      <w:pPr>
        <w:rPr>
          <w:rFonts w:ascii="Arial" w:hAnsi="Arial" w:cs="Arial"/>
          <w:sz w:val="24"/>
          <w:szCs w:val="24"/>
        </w:rPr>
      </w:pPr>
      <w:r>
        <w:rPr>
          <w:rFonts w:ascii="Arial" w:hAnsi="Arial" w:cs="Arial"/>
          <w:sz w:val="24"/>
          <w:szCs w:val="24"/>
        </w:rPr>
        <w:t>If Applicable</w:t>
      </w:r>
    </w:p>
    <w:p w:rsidR="002E0F23" w:rsidRDefault="002E0F23" w:rsidP="002E0F23">
      <w:pPr>
        <w:numPr>
          <w:ilvl w:val="0"/>
          <w:numId w:val="6"/>
        </w:numPr>
        <w:rPr>
          <w:rFonts w:ascii="Arial" w:hAnsi="Arial" w:cs="Arial"/>
          <w:sz w:val="24"/>
          <w:szCs w:val="24"/>
        </w:rPr>
      </w:pPr>
      <w:r w:rsidRPr="00AF1C02">
        <w:rPr>
          <w:rFonts w:ascii="Arial" w:hAnsi="Arial" w:cs="Arial"/>
          <w:sz w:val="24"/>
          <w:szCs w:val="24"/>
        </w:rPr>
        <w:t>Lighting Plans including lux charts that are site specific (for projects incorporating lighting)</w:t>
      </w:r>
    </w:p>
    <w:p w:rsidR="00722FF1" w:rsidRDefault="00722FF1" w:rsidP="002E0F23">
      <w:pPr>
        <w:numPr>
          <w:ilvl w:val="0"/>
          <w:numId w:val="6"/>
        </w:numPr>
        <w:rPr>
          <w:rFonts w:ascii="Arial" w:hAnsi="Arial" w:cs="Arial"/>
          <w:sz w:val="24"/>
          <w:szCs w:val="24"/>
        </w:rPr>
      </w:pPr>
      <w:r w:rsidRPr="00722FF1">
        <w:rPr>
          <w:rFonts w:ascii="Arial" w:hAnsi="Arial" w:cs="Arial"/>
          <w:sz w:val="24"/>
          <w:szCs w:val="24"/>
        </w:rPr>
        <w:t>Project Management Framework</w:t>
      </w:r>
    </w:p>
    <w:p w:rsidR="008E16F9" w:rsidRPr="008E16F9" w:rsidRDefault="008E16F9" w:rsidP="008E16F9">
      <w:pPr>
        <w:pStyle w:val="Bodycopy"/>
        <w:numPr>
          <w:ilvl w:val="0"/>
          <w:numId w:val="6"/>
        </w:numPr>
        <w:spacing w:after="0" w:line="240" w:lineRule="auto"/>
        <w:rPr>
          <w:rFonts w:ascii="Arial" w:eastAsia="Times New Roman" w:hAnsi="Arial" w:cs="Arial"/>
          <w:color w:val="auto"/>
          <w:sz w:val="24"/>
          <w:szCs w:val="24"/>
          <w:lang w:val="en-AU"/>
        </w:rPr>
      </w:pPr>
      <w:r>
        <w:rPr>
          <w:rFonts w:ascii="Arial" w:eastAsia="Times New Roman" w:hAnsi="Arial" w:cs="Arial"/>
          <w:color w:val="auto"/>
          <w:sz w:val="24"/>
          <w:szCs w:val="24"/>
          <w:lang w:val="en-AU"/>
        </w:rPr>
        <w:t>A</w:t>
      </w:r>
      <w:r w:rsidRPr="00AF1C02">
        <w:rPr>
          <w:rFonts w:ascii="Arial" w:eastAsia="Times New Roman" w:hAnsi="Arial" w:cs="Arial"/>
          <w:color w:val="auto"/>
          <w:sz w:val="24"/>
          <w:szCs w:val="24"/>
          <w:lang w:val="en-AU"/>
        </w:rPr>
        <w:t xml:space="preserve">ttach evidence that the </w:t>
      </w:r>
      <w:r w:rsidRPr="00AF1C02">
        <w:rPr>
          <w:rFonts w:ascii="Arial" w:eastAsia="Times New Roman" w:hAnsi="Arial" w:cs="Arial"/>
          <w:i/>
          <w:color w:val="auto"/>
          <w:sz w:val="24"/>
          <w:szCs w:val="24"/>
          <w:lang w:val="en-AU"/>
        </w:rPr>
        <w:t>Aboriginal Heritage Act 2006</w:t>
      </w:r>
      <w:r w:rsidRPr="00AF1C02">
        <w:rPr>
          <w:rFonts w:ascii="Arial" w:eastAsia="Times New Roman" w:hAnsi="Arial" w:cs="Arial"/>
          <w:color w:val="auto"/>
          <w:sz w:val="24"/>
          <w:szCs w:val="24"/>
          <w:lang w:val="en-AU"/>
        </w:rPr>
        <w:t xml:space="preserve">, Aboriginal Heritage Planning Tool has been completed to determine if a Cultural Heritage Management Plan is required for the project. The </w:t>
      </w:r>
      <w:hyperlink r:id="rId26" w:history="1">
        <w:r w:rsidRPr="006E6335">
          <w:rPr>
            <w:rStyle w:val="Hyperlink"/>
            <w:rFonts w:ascii="Arial" w:eastAsia="Times New Roman" w:hAnsi="Arial" w:cs="Arial"/>
            <w:sz w:val="24"/>
            <w:szCs w:val="24"/>
            <w:lang w:val="en-AU"/>
          </w:rPr>
          <w:t>Aboriginal Heritage Planning Tool</w:t>
        </w:r>
      </w:hyperlink>
      <w:r w:rsidRPr="00AF1C02">
        <w:rPr>
          <w:rFonts w:ascii="Arial" w:eastAsia="Times New Roman" w:hAnsi="Arial" w:cs="Arial"/>
          <w:color w:val="auto"/>
          <w:sz w:val="24"/>
          <w:szCs w:val="24"/>
          <w:lang w:val="en-AU"/>
        </w:rPr>
        <w:t xml:space="preserve"> </w:t>
      </w:r>
      <w:r w:rsidRPr="008E16F9">
        <w:rPr>
          <w:rFonts w:ascii="Arial" w:eastAsia="Times New Roman" w:hAnsi="Arial" w:cs="Arial"/>
          <w:color w:val="auto"/>
          <w:sz w:val="24"/>
          <w:szCs w:val="24"/>
          <w:lang w:val="en-AU"/>
        </w:rPr>
        <w:t>&lt;https://</w:t>
      </w:r>
      <w:hyperlink r:id="rId27" w:history="1">
        <w:r w:rsidRPr="008E16F9">
          <w:rPr>
            <w:rFonts w:ascii="Arial" w:hAnsi="Arial" w:cs="Arial"/>
            <w:color w:val="auto"/>
            <w:sz w:val="24"/>
            <w:szCs w:val="24"/>
          </w:rPr>
          <w:t>www.dpc.vic.gov.au/index.php/aboriginal-affairs/aboriginal-affairs-overview</w:t>
        </w:r>
      </w:hyperlink>
      <w:r w:rsidRPr="008E16F9">
        <w:rPr>
          <w:rFonts w:ascii="Arial" w:hAnsi="Arial" w:cs="Arial"/>
          <w:color w:val="auto"/>
          <w:sz w:val="24"/>
          <w:szCs w:val="24"/>
        </w:rPr>
        <w:t>&gt;</w:t>
      </w:r>
    </w:p>
    <w:p w:rsidR="002E0F23" w:rsidRPr="00BC2A91" w:rsidRDefault="002E0F23" w:rsidP="002E0F23">
      <w:pPr>
        <w:numPr>
          <w:ilvl w:val="0"/>
          <w:numId w:val="6"/>
        </w:numPr>
        <w:ind w:left="709"/>
        <w:rPr>
          <w:rFonts w:ascii="Arial" w:hAnsi="Arial" w:cs="Arial"/>
          <w:sz w:val="24"/>
          <w:szCs w:val="24"/>
        </w:rPr>
      </w:pPr>
      <w:r w:rsidRPr="00AF1C02">
        <w:rPr>
          <w:rFonts w:ascii="Arial" w:hAnsi="Arial" w:cs="Arial"/>
          <w:sz w:val="24"/>
          <w:szCs w:val="24"/>
        </w:rPr>
        <w:t xml:space="preserve">Completed in-kind and voluntary labour support form </w:t>
      </w:r>
    </w:p>
    <w:p w:rsidR="002E0F23" w:rsidRPr="00AF1C02" w:rsidRDefault="002E0F23" w:rsidP="002E0F23">
      <w:pPr>
        <w:numPr>
          <w:ilvl w:val="0"/>
          <w:numId w:val="6"/>
        </w:numPr>
        <w:ind w:left="709"/>
        <w:rPr>
          <w:rFonts w:ascii="Arial" w:hAnsi="Arial" w:cs="Arial"/>
          <w:sz w:val="24"/>
          <w:szCs w:val="24"/>
        </w:rPr>
      </w:pPr>
      <w:r w:rsidRPr="00AF1C02">
        <w:rPr>
          <w:rFonts w:ascii="Arial" w:hAnsi="Arial" w:cs="Arial"/>
          <w:sz w:val="24"/>
          <w:szCs w:val="24"/>
        </w:rPr>
        <w:t>Technical and/or Access audits (where available)</w:t>
      </w:r>
    </w:p>
    <w:p w:rsidR="002E0F23" w:rsidRPr="00AF1C02" w:rsidRDefault="002E0F23" w:rsidP="002E0F23">
      <w:pPr>
        <w:pStyle w:val="Bodycopy"/>
        <w:numPr>
          <w:ilvl w:val="0"/>
          <w:numId w:val="10"/>
        </w:numPr>
        <w:spacing w:after="0" w:line="240" w:lineRule="auto"/>
        <w:rPr>
          <w:rFonts w:ascii="Arial" w:eastAsia="Times New Roman" w:hAnsi="Arial" w:cs="Arial"/>
          <w:color w:val="auto"/>
          <w:sz w:val="24"/>
          <w:szCs w:val="24"/>
          <w:lang w:val="en-AU"/>
        </w:rPr>
      </w:pPr>
      <w:r w:rsidRPr="00AF1C02">
        <w:rPr>
          <w:rFonts w:ascii="Arial" w:eastAsia="Times New Roman" w:hAnsi="Arial" w:cs="Arial"/>
          <w:color w:val="auto"/>
          <w:sz w:val="24"/>
          <w:szCs w:val="24"/>
          <w:lang w:val="en-AU"/>
        </w:rPr>
        <w:t>A legally binding land-use agreement for projects located on private land</w:t>
      </w:r>
    </w:p>
    <w:p w:rsidR="002E0F23" w:rsidRPr="00AF1C02" w:rsidRDefault="002E0F23" w:rsidP="002E0F23">
      <w:pPr>
        <w:pStyle w:val="Bodycopy"/>
        <w:numPr>
          <w:ilvl w:val="0"/>
          <w:numId w:val="10"/>
        </w:numPr>
        <w:spacing w:after="0" w:line="240" w:lineRule="auto"/>
        <w:rPr>
          <w:rFonts w:ascii="Arial" w:eastAsia="Times New Roman" w:hAnsi="Arial" w:cs="Arial"/>
          <w:color w:val="auto"/>
          <w:sz w:val="24"/>
          <w:szCs w:val="24"/>
          <w:lang w:val="en-AU"/>
        </w:rPr>
      </w:pPr>
      <w:r w:rsidRPr="00AF1C02">
        <w:rPr>
          <w:rFonts w:ascii="Arial" w:eastAsia="Times New Roman" w:hAnsi="Arial" w:cs="Arial"/>
          <w:color w:val="auto"/>
          <w:sz w:val="24"/>
          <w:szCs w:val="24"/>
          <w:lang w:val="en-AU"/>
        </w:rPr>
        <w:t>For those projects located on school land, a completed Joint Use Agreement, or a completed Community Joint Use Proposal to enter into a Community Joint Use Agreement, plus a letter from the Department of Education and Training that indicates endorsement of the project at both the regional office and central office level</w:t>
      </w:r>
      <w:r>
        <w:rPr>
          <w:rFonts w:ascii="Arial" w:eastAsia="Times New Roman" w:hAnsi="Arial" w:cs="Arial"/>
          <w:color w:val="auto"/>
          <w:sz w:val="24"/>
          <w:szCs w:val="24"/>
          <w:lang w:val="en-AU"/>
        </w:rPr>
        <w:t>.</w:t>
      </w:r>
    </w:p>
    <w:p w:rsidR="00B51444" w:rsidRPr="007319F0" w:rsidRDefault="009C5A80" w:rsidP="007319F0">
      <w:pPr>
        <w:pStyle w:val="Heading1"/>
        <w:spacing w:before="0"/>
        <w:rPr>
          <w:rStyle w:val="BodycopyMedium"/>
        </w:rPr>
      </w:pPr>
      <w:r>
        <w:rPr>
          <w:rFonts w:eastAsia="Times"/>
          <w:bCs w:val="0"/>
          <w:sz w:val="20"/>
          <w:szCs w:val="20"/>
        </w:rPr>
        <w:br/>
      </w:r>
      <w:bookmarkStart w:id="30" w:name="_Toc511813387"/>
      <w:r w:rsidR="00062978" w:rsidRPr="007319F0">
        <w:t>11</w:t>
      </w:r>
      <w:r w:rsidR="00B51444" w:rsidRPr="007319F0">
        <w:t>. Planning</w:t>
      </w:r>
      <w:bookmarkEnd w:id="30"/>
      <w:r w:rsidR="00B51444" w:rsidRPr="007319F0">
        <w:t xml:space="preserve"> </w:t>
      </w:r>
      <w:r w:rsidR="00B51444" w:rsidRPr="007319F0">
        <w:br/>
      </w:r>
    </w:p>
    <w:p w:rsidR="00073310" w:rsidRPr="007319F0" w:rsidRDefault="00073310" w:rsidP="00B51444">
      <w:pPr>
        <w:pStyle w:val="Bodycopy"/>
        <w:spacing w:after="0" w:line="240" w:lineRule="auto"/>
        <w:rPr>
          <w:rStyle w:val="BodycopyMedium"/>
          <w:rFonts w:ascii="Arial" w:hAnsi="Arial" w:cs="Arial"/>
          <w:b/>
          <w:sz w:val="24"/>
          <w:szCs w:val="24"/>
        </w:rPr>
      </w:pPr>
      <w:r w:rsidRPr="007319F0">
        <w:rPr>
          <w:rStyle w:val="BodycopyMedium"/>
          <w:rFonts w:ascii="Arial" w:hAnsi="Arial" w:cs="Arial"/>
          <w:b/>
          <w:sz w:val="24"/>
          <w:szCs w:val="24"/>
        </w:rPr>
        <w:t>Aim</w:t>
      </w:r>
    </w:p>
    <w:p w:rsidR="00073310" w:rsidRDefault="00073310" w:rsidP="00B51444">
      <w:pPr>
        <w:pStyle w:val="Bodycopy"/>
        <w:spacing w:after="0" w:line="240" w:lineRule="auto"/>
        <w:rPr>
          <w:rFonts w:ascii="Arial" w:hAnsi="Arial" w:cs="Arial"/>
          <w:sz w:val="24"/>
          <w:szCs w:val="24"/>
        </w:rPr>
      </w:pPr>
      <w:r w:rsidRPr="00AF1C02">
        <w:rPr>
          <w:rFonts w:ascii="Arial" w:hAnsi="Arial" w:cs="Arial"/>
          <w:sz w:val="24"/>
          <w:szCs w:val="24"/>
        </w:rPr>
        <w:t xml:space="preserve">The Planning category supports councils to provide a strategically planned response to community sport and </w:t>
      </w:r>
      <w:r w:rsidR="00FF0C78">
        <w:rPr>
          <w:rFonts w:ascii="Arial" w:hAnsi="Arial" w:cs="Arial"/>
          <w:sz w:val="24"/>
          <w:szCs w:val="24"/>
        </w:rPr>
        <w:t>active recreation</w:t>
      </w:r>
      <w:r w:rsidRPr="00AF1C02">
        <w:rPr>
          <w:rFonts w:ascii="Arial" w:hAnsi="Arial" w:cs="Arial"/>
          <w:sz w:val="24"/>
          <w:szCs w:val="24"/>
        </w:rPr>
        <w:t xml:space="preserve"> needs.</w:t>
      </w:r>
    </w:p>
    <w:p w:rsidR="00073310" w:rsidRPr="008B5415" w:rsidRDefault="00073310" w:rsidP="00B51444">
      <w:pPr>
        <w:pStyle w:val="Bodycopy"/>
        <w:spacing w:after="0" w:line="240" w:lineRule="auto"/>
      </w:pPr>
    </w:p>
    <w:p w:rsidR="008E16F9" w:rsidRDefault="00B51444" w:rsidP="00B51444">
      <w:pPr>
        <w:pStyle w:val="Bodycopy"/>
        <w:spacing w:after="0" w:line="240" w:lineRule="auto"/>
        <w:rPr>
          <w:rStyle w:val="BodycopyMedium"/>
          <w:rFonts w:ascii="Arial" w:hAnsi="Arial" w:cs="Arial"/>
          <w:b/>
          <w:sz w:val="24"/>
          <w:szCs w:val="24"/>
        </w:rPr>
      </w:pPr>
      <w:r w:rsidRPr="00AF1C02">
        <w:rPr>
          <w:rStyle w:val="BodycopyMedium"/>
          <w:rFonts w:ascii="Arial" w:hAnsi="Arial" w:cs="Arial"/>
          <w:b/>
          <w:sz w:val="24"/>
          <w:szCs w:val="24"/>
        </w:rPr>
        <w:t>Objectives</w:t>
      </w:r>
    </w:p>
    <w:p w:rsidR="00B51444" w:rsidRPr="00AF1C02" w:rsidRDefault="00073310" w:rsidP="00B51444">
      <w:pPr>
        <w:pStyle w:val="Bodycopy"/>
        <w:spacing w:after="0" w:line="240" w:lineRule="auto"/>
        <w:rPr>
          <w:rFonts w:ascii="Arial" w:hAnsi="Arial" w:cs="Arial"/>
          <w:sz w:val="24"/>
          <w:szCs w:val="24"/>
        </w:rPr>
      </w:pPr>
      <w:r w:rsidRPr="00B323FA">
        <w:rPr>
          <w:rFonts w:ascii="Arial" w:hAnsi="Arial" w:cs="Arial"/>
          <w:sz w:val="24"/>
          <w:szCs w:val="24"/>
        </w:rPr>
        <w:t xml:space="preserve">Funding is available for planning initiatives that address the future sport and </w:t>
      </w:r>
      <w:r w:rsidR="00FF0C78">
        <w:rPr>
          <w:rFonts w:ascii="Arial" w:hAnsi="Arial" w:cs="Arial"/>
          <w:sz w:val="24"/>
          <w:szCs w:val="24"/>
        </w:rPr>
        <w:t xml:space="preserve">active </w:t>
      </w:r>
      <w:r w:rsidRPr="00B323FA">
        <w:rPr>
          <w:rFonts w:ascii="Arial" w:hAnsi="Arial" w:cs="Arial"/>
          <w:sz w:val="24"/>
          <w:szCs w:val="24"/>
        </w:rPr>
        <w:t>recreation needs of communities through better information gathering, consultation and strategic planning</w:t>
      </w:r>
      <w:r w:rsidR="000915B0">
        <w:rPr>
          <w:rFonts w:ascii="Arial" w:hAnsi="Arial" w:cs="Arial"/>
          <w:sz w:val="24"/>
          <w:szCs w:val="24"/>
        </w:rPr>
        <w:t>.</w:t>
      </w:r>
      <w:r>
        <w:rPr>
          <w:rFonts w:ascii="Arial" w:hAnsi="Arial" w:cs="Arial"/>
          <w:sz w:val="24"/>
          <w:szCs w:val="24"/>
        </w:rPr>
        <w:t xml:space="preserve"> </w:t>
      </w:r>
      <w:r w:rsidR="00B51444" w:rsidRPr="00AF1C02">
        <w:rPr>
          <w:rStyle w:val="BodycopyMedium"/>
          <w:rFonts w:ascii="Arial" w:hAnsi="Arial" w:cs="Arial"/>
          <w:sz w:val="24"/>
          <w:szCs w:val="24"/>
        </w:rPr>
        <w:br/>
      </w:r>
    </w:p>
    <w:p w:rsidR="00B51444" w:rsidRPr="00C80184" w:rsidRDefault="00B51444" w:rsidP="00B51444">
      <w:pPr>
        <w:rPr>
          <w:rFonts w:ascii="Arial" w:hAnsi="Arial" w:cs="Arial"/>
          <w:b/>
          <w:sz w:val="24"/>
          <w:szCs w:val="24"/>
        </w:rPr>
      </w:pPr>
      <w:r w:rsidRPr="00C80184">
        <w:rPr>
          <w:rFonts w:ascii="Arial" w:hAnsi="Arial" w:cs="Arial"/>
          <w:b/>
          <w:sz w:val="24"/>
          <w:szCs w:val="24"/>
        </w:rPr>
        <w:t>It encourages:</w:t>
      </w:r>
    </w:p>
    <w:p w:rsidR="00B51444" w:rsidRPr="00AF1C02" w:rsidRDefault="00B51444" w:rsidP="00B51444">
      <w:pPr>
        <w:pStyle w:val="DHHSbullet1"/>
        <w:rPr>
          <w:sz w:val="24"/>
          <w:szCs w:val="24"/>
        </w:rPr>
      </w:pPr>
      <w:r w:rsidRPr="00AF1C02">
        <w:rPr>
          <w:sz w:val="24"/>
          <w:szCs w:val="24"/>
        </w:rPr>
        <w:t xml:space="preserve">integrated recreation planning linked to other local government planning processes, including land use, health and wellbeing and </w:t>
      </w:r>
      <w:r>
        <w:rPr>
          <w:sz w:val="24"/>
          <w:szCs w:val="24"/>
        </w:rPr>
        <w:t>strategic planning processes</w:t>
      </w:r>
    </w:p>
    <w:p w:rsidR="00B51444" w:rsidRPr="00AF1C02" w:rsidRDefault="00B51444" w:rsidP="00B51444">
      <w:pPr>
        <w:pStyle w:val="DHHSbullet1"/>
        <w:rPr>
          <w:sz w:val="24"/>
          <w:szCs w:val="24"/>
        </w:rPr>
      </w:pPr>
      <w:r w:rsidRPr="00AF1C02">
        <w:rPr>
          <w:sz w:val="24"/>
          <w:szCs w:val="24"/>
        </w:rPr>
        <w:t>recreation planning (particularly with state sporting associations and other peak bodies) and/or strategies for improving community participation</w:t>
      </w:r>
    </w:p>
    <w:p w:rsidR="00B51444" w:rsidRPr="00AF1C02" w:rsidRDefault="00B51444" w:rsidP="00B51444">
      <w:pPr>
        <w:pStyle w:val="DHHSbullet1"/>
        <w:rPr>
          <w:sz w:val="24"/>
          <w:szCs w:val="24"/>
        </w:rPr>
      </w:pPr>
      <w:r w:rsidRPr="00AF1C02">
        <w:rPr>
          <w:sz w:val="24"/>
          <w:szCs w:val="24"/>
        </w:rPr>
        <w:t>sub-regional and regional facility planning and development</w:t>
      </w:r>
    </w:p>
    <w:p w:rsidR="00B51444" w:rsidRPr="00AF1C02" w:rsidRDefault="00B51444" w:rsidP="00B51444">
      <w:pPr>
        <w:pStyle w:val="DHHSbullet1"/>
        <w:rPr>
          <w:sz w:val="24"/>
          <w:szCs w:val="24"/>
        </w:rPr>
      </w:pPr>
      <w:r w:rsidRPr="00AF1C02">
        <w:rPr>
          <w:sz w:val="24"/>
          <w:szCs w:val="24"/>
        </w:rPr>
        <w:t>feasibility studies for proposed major facility developments</w:t>
      </w:r>
    </w:p>
    <w:p w:rsidR="00B51444" w:rsidRDefault="00B51444" w:rsidP="00B51444">
      <w:pPr>
        <w:pStyle w:val="DHHSbullet1"/>
        <w:rPr>
          <w:sz w:val="24"/>
          <w:szCs w:val="24"/>
        </w:rPr>
      </w:pPr>
      <w:r w:rsidRPr="00AF1C02">
        <w:rPr>
          <w:sz w:val="24"/>
          <w:szCs w:val="24"/>
        </w:rPr>
        <w:t>co-operation between neighbouring councils and/</w:t>
      </w:r>
      <w:r>
        <w:rPr>
          <w:sz w:val="24"/>
          <w:szCs w:val="24"/>
        </w:rPr>
        <w:t>or state sporting associations.</w:t>
      </w:r>
    </w:p>
    <w:p w:rsidR="00B51444" w:rsidRDefault="00B51444" w:rsidP="00B51444">
      <w:pPr>
        <w:pStyle w:val="DHHSbullet1"/>
        <w:numPr>
          <w:ilvl w:val="0"/>
          <w:numId w:val="0"/>
        </w:numPr>
        <w:ind w:left="284"/>
        <w:rPr>
          <w:sz w:val="24"/>
          <w:szCs w:val="24"/>
        </w:rPr>
      </w:pPr>
    </w:p>
    <w:p w:rsidR="00B51444" w:rsidRPr="00C80184" w:rsidRDefault="00B51444" w:rsidP="00B51444">
      <w:pPr>
        <w:pStyle w:val="DHHSbullet1"/>
        <w:numPr>
          <w:ilvl w:val="0"/>
          <w:numId w:val="0"/>
        </w:numPr>
        <w:spacing w:after="0" w:line="240" w:lineRule="auto"/>
        <w:rPr>
          <w:rStyle w:val="BodycopyMedium"/>
        </w:rPr>
      </w:pPr>
      <w:r w:rsidRPr="00C80184">
        <w:rPr>
          <w:rStyle w:val="BodycopyMedium"/>
          <w:rFonts w:cs="Arial"/>
          <w:b/>
          <w:sz w:val="24"/>
          <w:szCs w:val="24"/>
        </w:rPr>
        <w:t>What types of projects might be funded?</w:t>
      </w:r>
    </w:p>
    <w:p w:rsidR="00B51444" w:rsidRPr="00AF1C02" w:rsidRDefault="00033AFF" w:rsidP="00B51444">
      <w:pPr>
        <w:rPr>
          <w:rFonts w:ascii="Arial" w:hAnsi="Arial" w:cs="Arial"/>
          <w:sz w:val="24"/>
          <w:szCs w:val="24"/>
        </w:rPr>
      </w:pPr>
      <w:r>
        <w:rPr>
          <w:rFonts w:ascii="Arial" w:hAnsi="Arial" w:cs="Arial"/>
          <w:sz w:val="24"/>
          <w:szCs w:val="24"/>
        </w:rPr>
        <w:t>Three</w:t>
      </w:r>
      <w:r w:rsidRPr="00AF1C02">
        <w:rPr>
          <w:rFonts w:ascii="Arial" w:hAnsi="Arial" w:cs="Arial"/>
          <w:sz w:val="24"/>
          <w:szCs w:val="24"/>
        </w:rPr>
        <w:t xml:space="preserve"> </w:t>
      </w:r>
      <w:r w:rsidR="00B51444" w:rsidRPr="00AF1C02">
        <w:rPr>
          <w:rFonts w:ascii="Arial" w:hAnsi="Arial" w:cs="Arial"/>
          <w:sz w:val="24"/>
          <w:szCs w:val="24"/>
        </w:rPr>
        <w:t>types of planning activities are funded under this category:</w:t>
      </w:r>
      <w:r w:rsidR="00B51444" w:rsidRPr="00AF1C02">
        <w:rPr>
          <w:rFonts w:ascii="Arial" w:hAnsi="Arial" w:cs="Arial"/>
          <w:sz w:val="24"/>
          <w:szCs w:val="24"/>
        </w:rPr>
        <w:br/>
      </w:r>
    </w:p>
    <w:p w:rsidR="00B51444" w:rsidRPr="00AF1C02" w:rsidRDefault="00B51444" w:rsidP="00B51444">
      <w:pPr>
        <w:pStyle w:val="DHHSbullet1"/>
        <w:spacing w:after="0" w:line="240" w:lineRule="auto"/>
        <w:rPr>
          <w:sz w:val="24"/>
          <w:szCs w:val="24"/>
        </w:rPr>
      </w:pPr>
      <w:r w:rsidRPr="00AF1C02">
        <w:rPr>
          <w:sz w:val="24"/>
          <w:szCs w:val="24"/>
        </w:rPr>
        <w:t>recreation planning</w:t>
      </w:r>
    </w:p>
    <w:p w:rsidR="00B51444" w:rsidRPr="00AF1C02" w:rsidRDefault="00B51444" w:rsidP="00B51444">
      <w:pPr>
        <w:pStyle w:val="DHHSbullet1"/>
        <w:spacing w:after="0" w:line="240" w:lineRule="auto"/>
        <w:rPr>
          <w:sz w:val="24"/>
          <w:szCs w:val="24"/>
        </w:rPr>
      </w:pPr>
      <w:r w:rsidRPr="00AF1C02">
        <w:rPr>
          <w:sz w:val="24"/>
          <w:szCs w:val="24"/>
        </w:rPr>
        <w:t>facility feasibility</w:t>
      </w:r>
    </w:p>
    <w:p w:rsidR="00B51444" w:rsidRPr="00AF1C02" w:rsidRDefault="00B51444" w:rsidP="00B51444">
      <w:pPr>
        <w:pStyle w:val="DHHSbullet1"/>
        <w:spacing w:after="0" w:line="240" w:lineRule="auto"/>
        <w:rPr>
          <w:sz w:val="24"/>
          <w:szCs w:val="24"/>
        </w:rPr>
      </w:pPr>
      <w:r w:rsidRPr="00AF1C02">
        <w:rPr>
          <w:sz w:val="24"/>
          <w:szCs w:val="24"/>
        </w:rPr>
        <w:t>regional planning</w:t>
      </w:r>
      <w:r w:rsidR="000915B0">
        <w:rPr>
          <w:sz w:val="24"/>
          <w:szCs w:val="24"/>
        </w:rPr>
        <w:t>.</w:t>
      </w:r>
    </w:p>
    <w:p w:rsidR="00B51444" w:rsidRPr="00AF1C02" w:rsidRDefault="00B51444" w:rsidP="00B51444">
      <w:pPr>
        <w:pStyle w:val="ColorfulList-Accent11"/>
        <w:ind w:left="1080"/>
        <w:rPr>
          <w:rFonts w:ascii="Arial" w:hAnsi="Arial" w:cs="Arial"/>
        </w:rPr>
      </w:pPr>
    </w:p>
    <w:p w:rsidR="00B51444" w:rsidRPr="00AF1C02" w:rsidRDefault="00B51444" w:rsidP="00B51444">
      <w:pPr>
        <w:rPr>
          <w:rFonts w:ascii="Arial" w:hAnsi="Arial" w:cs="Arial"/>
          <w:sz w:val="24"/>
          <w:szCs w:val="24"/>
        </w:rPr>
      </w:pPr>
      <w:r w:rsidRPr="00AF1C02">
        <w:rPr>
          <w:rFonts w:ascii="Arial" w:hAnsi="Arial" w:cs="Arial"/>
          <w:sz w:val="24"/>
          <w:szCs w:val="24"/>
        </w:rPr>
        <w:t>Priority will be given to projects that demonstrate a municipal or regional benefit.</w:t>
      </w:r>
    </w:p>
    <w:p w:rsidR="00B51444" w:rsidRPr="00AF1C02" w:rsidRDefault="00B51444" w:rsidP="00B51444">
      <w:pPr>
        <w:rPr>
          <w:rFonts w:ascii="Arial" w:hAnsi="Arial" w:cs="Arial"/>
          <w:sz w:val="24"/>
          <w:szCs w:val="24"/>
        </w:rPr>
      </w:pPr>
    </w:p>
    <w:p w:rsidR="00B51444" w:rsidRPr="00AF1C02" w:rsidRDefault="00B51444" w:rsidP="00B51444">
      <w:pPr>
        <w:rPr>
          <w:rFonts w:ascii="Arial" w:hAnsi="Arial" w:cs="Arial"/>
          <w:spacing w:val="2"/>
          <w:sz w:val="24"/>
          <w:szCs w:val="24"/>
        </w:rPr>
      </w:pPr>
      <w:r w:rsidRPr="00AF1C02">
        <w:rPr>
          <w:rFonts w:ascii="Arial" w:hAnsi="Arial" w:cs="Arial"/>
          <w:spacing w:val="2"/>
          <w:sz w:val="24"/>
          <w:szCs w:val="24"/>
        </w:rPr>
        <w:lastRenderedPageBreak/>
        <w:t>Regional planning projects that seek to investigate the provision of aquatic facilities and/or other major sporting infrastructure are encouraged and will be highly regarded.</w:t>
      </w:r>
    </w:p>
    <w:p w:rsidR="00B51444" w:rsidRPr="00AF1C02" w:rsidRDefault="00B51444" w:rsidP="00B51444">
      <w:pPr>
        <w:rPr>
          <w:rFonts w:ascii="Arial" w:hAnsi="Arial" w:cs="Arial"/>
          <w:spacing w:val="2"/>
          <w:sz w:val="24"/>
          <w:szCs w:val="24"/>
        </w:rPr>
      </w:pPr>
    </w:p>
    <w:p w:rsidR="00B51444" w:rsidRPr="00AF1C02" w:rsidRDefault="00B51444" w:rsidP="00B51444">
      <w:pPr>
        <w:rPr>
          <w:rFonts w:ascii="Arial" w:hAnsi="Arial" w:cs="Arial"/>
          <w:sz w:val="24"/>
          <w:szCs w:val="24"/>
        </w:rPr>
      </w:pPr>
      <w:r w:rsidRPr="00AF1C02">
        <w:rPr>
          <w:rFonts w:ascii="Arial" w:hAnsi="Arial" w:cs="Arial"/>
          <w:spacing w:val="2"/>
          <w:sz w:val="24"/>
          <w:szCs w:val="24"/>
        </w:rPr>
        <w:t>External consultancy fees and costs associated with the production of the study report, such as printing expenses will be eligible for funding. Where council proposes to undertake a planning initiative in-house by an existing council staff member, that person must be assigned to the project full-time (to be demonstrated by a letter from council’s chief executive officer to confirm the arrangement).</w:t>
      </w:r>
      <w:r w:rsidRPr="00AF1C02">
        <w:rPr>
          <w:rFonts w:ascii="Arial" w:hAnsi="Arial" w:cs="Arial"/>
          <w:spacing w:val="2"/>
          <w:sz w:val="24"/>
          <w:szCs w:val="24"/>
        </w:rPr>
        <w:br/>
      </w:r>
    </w:p>
    <w:p w:rsidR="00B51444" w:rsidRPr="00C80184" w:rsidRDefault="00B51444" w:rsidP="009E26B5">
      <w:pPr>
        <w:pStyle w:val="Heading4"/>
        <w:spacing w:before="0" w:after="0" w:line="240" w:lineRule="auto"/>
      </w:pPr>
      <w:r w:rsidRPr="00AF1C02">
        <w:rPr>
          <w:rStyle w:val="BodycopyMedium"/>
          <w:rFonts w:cs="Arial"/>
          <w:sz w:val="24"/>
          <w:szCs w:val="24"/>
        </w:rPr>
        <w:t>Recreation Planning</w:t>
      </w:r>
    </w:p>
    <w:p w:rsidR="00B51444" w:rsidRPr="00AF1C02" w:rsidRDefault="00B51444" w:rsidP="00B51444">
      <w:pPr>
        <w:rPr>
          <w:rFonts w:ascii="Arial" w:hAnsi="Arial" w:cs="Arial"/>
          <w:sz w:val="24"/>
          <w:szCs w:val="24"/>
        </w:rPr>
      </w:pPr>
      <w:r w:rsidRPr="00AF1C02">
        <w:rPr>
          <w:rFonts w:ascii="Arial" w:hAnsi="Arial" w:cs="Arial"/>
          <w:sz w:val="24"/>
          <w:szCs w:val="24"/>
        </w:rPr>
        <w:t>Recreation planning can focus on a number of areas, such as:</w:t>
      </w:r>
      <w:r w:rsidRPr="00AF1C02">
        <w:rPr>
          <w:rFonts w:ascii="Arial" w:hAnsi="Arial" w:cs="Arial"/>
          <w:sz w:val="24"/>
          <w:szCs w:val="24"/>
        </w:rPr>
        <w:br/>
      </w:r>
    </w:p>
    <w:p w:rsidR="00B51444" w:rsidRPr="00AF1C02" w:rsidRDefault="00B51444" w:rsidP="00B51444">
      <w:pPr>
        <w:pStyle w:val="DHHSbullet1"/>
        <w:spacing w:after="0" w:line="240" w:lineRule="auto"/>
        <w:rPr>
          <w:sz w:val="24"/>
          <w:szCs w:val="24"/>
        </w:rPr>
      </w:pPr>
      <w:r w:rsidRPr="00AF1C02">
        <w:rPr>
          <w:sz w:val="24"/>
          <w:szCs w:val="24"/>
        </w:rPr>
        <w:t>strategic municipal, sub-regional or regional recreation planning</w:t>
      </w:r>
    </w:p>
    <w:p w:rsidR="00B51444" w:rsidRPr="00AF1C02" w:rsidRDefault="00B51444" w:rsidP="00B51444">
      <w:pPr>
        <w:pStyle w:val="DHHSbullet1"/>
        <w:spacing w:after="0" w:line="240" w:lineRule="auto"/>
        <w:rPr>
          <w:sz w:val="24"/>
          <w:szCs w:val="24"/>
        </w:rPr>
      </w:pPr>
      <w:r w:rsidRPr="00AF1C02">
        <w:rPr>
          <w:sz w:val="24"/>
          <w:szCs w:val="24"/>
        </w:rPr>
        <w:t>planning for specific geographic areas</w:t>
      </w:r>
    </w:p>
    <w:p w:rsidR="00B51444" w:rsidRPr="00AF1C02" w:rsidRDefault="00B51444" w:rsidP="00B51444">
      <w:pPr>
        <w:pStyle w:val="DHHSbullet1"/>
        <w:spacing w:after="0" w:line="240" w:lineRule="auto"/>
        <w:rPr>
          <w:sz w:val="24"/>
          <w:szCs w:val="24"/>
        </w:rPr>
      </w:pPr>
      <w:r w:rsidRPr="00AF1C02">
        <w:rPr>
          <w:sz w:val="24"/>
          <w:szCs w:val="24"/>
        </w:rPr>
        <w:t xml:space="preserve">planning for specific facility types such as aquatics, indoor stadiums, </w:t>
      </w:r>
      <w:r w:rsidR="009405DA" w:rsidRPr="00AF1C02">
        <w:rPr>
          <w:sz w:val="24"/>
          <w:szCs w:val="24"/>
        </w:rPr>
        <w:t>etc.</w:t>
      </w:r>
    </w:p>
    <w:p w:rsidR="00B51444" w:rsidRPr="00AE1CFE" w:rsidRDefault="00B51444" w:rsidP="00B51444">
      <w:pPr>
        <w:pStyle w:val="DHHSbullet1"/>
        <w:spacing w:after="0" w:line="240" w:lineRule="auto"/>
        <w:rPr>
          <w:rStyle w:val="BodycopyMedium"/>
        </w:rPr>
      </w:pPr>
      <w:r w:rsidRPr="00AF1C02">
        <w:rPr>
          <w:sz w:val="24"/>
          <w:szCs w:val="24"/>
        </w:rPr>
        <w:t>specific sport/r</w:t>
      </w:r>
      <w:r>
        <w:rPr>
          <w:sz w:val="24"/>
          <w:szCs w:val="24"/>
        </w:rPr>
        <w:t>ecreation activities or issues</w:t>
      </w:r>
      <w:r w:rsidR="00062978">
        <w:rPr>
          <w:sz w:val="24"/>
          <w:szCs w:val="24"/>
        </w:rPr>
        <w:t xml:space="preserve"> such as women’s sport.</w:t>
      </w:r>
      <w:r>
        <w:rPr>
          <w:sz w:val="24"/>
          <w:szCs w:val="24"/>
        </w:rPr>
        <w:br/>
      </w:r>
    </w:p>
    <w:p w:rsidR="00B51444" w:rsidRPr="00AF1C02" w:rsidRDefault="00B51444" w:rsidP="00B51444">
      <w:pPr>
        <w:pStyle w:val="Heading4"/>
        <w:spacing w:before="0" w:after="0" w:line="240" w:lineRule="auto"/>
        <w:rPr>
          <w:rFonts w:cs="Arial"/>
          <w:sz w:val="24"/>
          <w:szCs w:val="24"/>
        </w:rPr>
      </w:pPr>
      <w:r>
        <w:rPr>
          <w:rStyle w:val="BodycopyMedium"/>
          <w:rFonts w:cs="Arial"/>
          <w:sz w:val="24"/>
          <w:szCs w:val="24"/>
        </w:rPr>
        <w:t>Facility Feasibility</w:t>
      </w:r>
      <w:r>
        <w:rPr>
          <w:rFonts w:cs="Arial"/>
          <w:sz w:val="24"/>
          <w:szCs w:val="24"/>
        </w:rPr>
        <w:br/>
      </w:r>
      <w:r w:rsidRPr="00AE1CFE">
        <w:rPr>
          <w:rFonts w:cs="Arial"/>
          <w:b w:val="0"/>
          <w:sz w:val="24"/>
          <w:szCs w:val="24"/>
        </w:rPr>
        <w:t>Facility feasibility studies should critically assess a proposal and allow councils to make informed decisions about whether to proceed with a project. This category covers studies into the feasibility of:</w:t>
      </w:r>
      <w:r w:rsidRPr="00AF1C02">
        <w:rPr>
          <w:rFonts w:cs="Arial"/>
          <w:sz w:val="24"/>
          <w:szCs w:val="24"/>
        </w:rPr>
        <w:br/>
      </w:r>
    </w:p>
    <w:p w:rsidR="00B51444" w:rsidRPr="00AF1C02" w:rsidRDefault="00B51444" w:rsidP="00B51444">
      <w:pPr>
        <w:pStyle w:val="DHHSbullet1"/>
        <w:spacing w:after="0" w:line="240" w:lineRule="auto"/>
        <w:rPr>
          <w:sz w:val="24"/>
          <w:szCs w:val="24"/>
        </w:rPr>
      </w:pPr>
      <w:r w:rsidRPr="00AF1C02">
        <w:rPr>
          <w:sz w:val="24"/>
          <w:szCs w:val="24"/>
        </w:rPr>
        <w:t>developing new facilities</w:t>
      </w:r>
    </w:p>
    <w:p w:rsidR="00B51444" w:rsidRPr="00AF1C02" w:rsidRDefault="00B51444" w:rsidP="00B51444">
      <w:pPr>
        <w:pStyle w:val="DHHSbullet1"/>
        <w:spacing w:after="0" w:line="240" w:lineRule="auto"/>
        <w:rPr>
          <w:sz w:val="24"/>
          <w:szCs w:val="24"/>
        </w:rPr>
      </w:pPr>
      <w:r w:rsidRPr="00AF1C02">
        <w:rPr>
          <w:sz w:val="24"/>
          <w:szCs w:val="24"/>
        </w:rPr>
        <w:t>redeveloping existing facilities</w:t>
      </w:r>
    </w:p>
    <w:p w:rsidR="00B51444" w:rsidRPr="00AF1C02" w:rsidRDefault="00B51444" w:rsidP="00B51444">
      <w:pPr>
        <w:pStyle w:val="DHHSbullet1"/>
        <w:spacing w:after="0" w:line="240" w:lineRule="auto"/>
        <w:rPr>
          <w:sz w:val="24"/>
          <w:szCs w:val="24"/>
        </w:rPr>
      </w:pPr>
      <w:r w:rsidRPr="00AF1C02">
        <w:rPr>
          <w:sz w:val="24"/>
          <w:szCs w:val="24"/>
        </w:rPr>
        <w:t>consolidating similar facilities</w:t>
      </w:r>
    </w:p>
    <w:p w:rsidR="00B51444" w:rsidRDefault="00B51444" w:rsidP="00B51444">
      <w:pPr>
        <w:pStyle w:val="DHHSbullet1"/>
        <w:spacing w:after="0" w:line="240" w:lineRule="auto"/>
        <w:rPr>
          <w:sz w:val="24"/>
          <w:szCs w:val="24"/>
        </w:rPr>
      </w:pPr>
      <w:r w:rsidRPr="00AF1C02">
        <w:rPr>
          <w:sz w:val="24"/>
          <w:szCs w:val="24"/>
        </w:rPr>
        <w:t xml:space="preserve">providing regional facilities. </w:t>
      </w:r>
    </w:p>
    <w:p w:rsidR="00B51444" w:rsidRPr="00C80184" w:rsidRDefault="00B51444" w:rsidP="00B51444">
      <w:pPr>
        <w:pStyle w:val="DHHSbullet1"/>
        <w:numPr>
          <w:ilvl w:val="0"/>
          <w:numId w:val="0"/>
        </w:numPr>
        <w:spacing w:after="0" w:line="240" w:lineRule="auto"/>
        <w:ind w:left="284"/>
        <w:rPr>
          <w:sz w:val="24"/>
          <w:szCs w:val="24"/>
        </w:rPr>
      </w:pPr>
    </w:p>
    <w:p w:rsidR="00B51444" w:rsidRPr="00AF1C02" w:rsidRDefault="00B51444" w:rsidP="00B51444">
      <w:pPr>
        <w:pStyle w:val="Heading4"/>
        <w:spacing w:before="0" w:after="0" w:line="240" w:lineRule="auto"/>
        <w:rPr>
          <w:rStyle w:val="BodycopyMedium"/>
          <w:rFonts w:eastAsia="Times"/>
          <w:b w:val="0"/>
          <w:bCs w:val="0"/>
        </w:rPr>
      </w:pPr>
      <w:r w:rsidRPr="00AF1C02">
        <w:rPr>
          <w:rStyle w:val="BodycopyMedium"/>
          <w:rFonts w:cs="Arial"/>
          <w:sz w:val="24"/>
          <w:szCs w:val="24"/>
        </w:rPr>
        <w:t xml:space="preserve">Regional Planning </w:t>
      </w:r>
    </w:p>
    <w:p w:rsidR="00B51444" w:rsidRPr="00AF1C02" w:rsidRDefault="00B51444" w:rsidP="00B51444">
      <w:pPr>
        <w:rPr>
          <w:rFonts w:ascii="Arial" w:hAnsi="Arial" w:cs="Arial"/>
          <w:sz w:val="24"/>
          <w:szCs w:val="24"/>
        </w:rPr>
      </w:pPr>
      <w:r w:rsidRPr="00AF1C02">
        <w:rPr>
          <w:rFonts w:ascii="Arial" w:hAnsi="Arial" w:cs="Arial"/>
          <w:sz w:val="24"/>
          <w:szCs w:val="24"/>
        </w:rPr>
        <w:t xml:space="preserve">Councils may also submit an additional planning application that seeks to address a recreation planning or facility feasibility issue that affects more than one municipality. </w:t>
      </w:r>
    </w:p>
    <w:p w:rsidR="00B51444" w:rsidRPr="00AF1C02" w:rsidRDefault="00B51444" w:rsidP="00B51444">
      <w:pPr>
        <w:rPr>
          <w:rFonts w:ascii="Arial" w:hAnsi="Arial" w:cs="Arial"/>
          <w:sz w:val="24"/>
          <w:szCs w:val="24"/>
        </w:rPr>
      </w:pPr>
    </w:p>
    <w:p w:rsidR="00B51444" w:rsidRPr="00AF1C02" w:rsidRDefault="00B51444" w:rsidP="00B51444">
      <w:pPr>
        <w:rPr>
          <w:rFonts w:ascii="Arial" w:hAnsi="Arial" w:cs="Arial"/>
          <w:sz w:val="24"/>
          <w:szCs w:val="24"/>
        </w:rPr>
      </w:pPr>
      <w:r w:rsidRPr="00AF1C02">
        <w:rPr>
          <w:rFonts w:ascii="Arial" w:hAnsi="Arial" w:cs="Arial"/>
          <w:sz w:val="24"/>
          <w:szCs w:val="24"/>
        </w:rPr>
        <w:t xml:space="preserve">The application is required to be auspiced by one municipality and requires a financial contribution from more than one local government authority to be eligible. </w:t>
      </w:r>
    </w:p>
    <w:p w:rsidR="00B51444" w:rsidRPr="00AF1C02" w:rsidRDefault="00B51444" w:rsidP="00B51444">
      <w:pPr>
        <w:rPr>
          <w:rFonts w:ascii="Arial" w:hAnsi="Arial" w:cs="Arial"/>
          <w:sz w:val="24"/>
          <w:szCs w:val="24"/>
        </w:rPr>
      </w:pPr>
    </w:p>
    <w:p w:rsidR="00B51444" w:rsidRDefault="00B51444" w:rsidP="00B51444">
      <w:pPr>
        <w:rPr>
          <w:rFonts w:ascii="Arial" w:hAnsi="Arial" w:cs="Arial"/>
          <w:sz w:val="24"/>
          <w:szCs w:val="24"/>
        </w:rPr>
      </w:pPr>
      <w:r w:rsidRPr="00AF1C02">
        <w:rPr>
          <w:rFonts w:ascii="Arial" w:hAnsi="Arial" w:cs="Arial"/>
          <w:sz w:val="24"/>
          <w:szCs w:val="24"/>
        </w:rPr>
        <w:t>Projects that consider the provision of aquatic facilities are encouraged and will be highly regarded.</w:t>
      </w:r>
    </w:p>
    <w:p w:rsidR="00B51444" w:rsidRPr="00AF1C02" w:rsidRDefault="00B51444" w:rsidP="00B51444">
      <w:pPr>
        <w:rPr>
          <w:rFonts w:ascii="Arial" w:hAnsi="Arial" w:cs="Arial"/>
          <w:sz w:val="24"/>
          <w:szCs w:val="24"/>
        </w:rPr>
      </w:pPr>
    </w:p>
    <w:p w:rsidR="00B51444" w:rsidRPr="00AF1C02" w:rsidRDefault="00B51444" w:rsidP="008B5415">
      <w:pPr>
        <w:rPr>
          <w:rFonts w:ascii="Arial" w:hAnsi="Arial" w:cs="Arial"/>
          <w:sz w:val="24"/>
          <w:szCs w:val="24"/>
        </w:rPr>
      </w:pPr>
    </w:p>
    <w:p w:rsidR="00B51444" w:rsidRPr="00C80184" w:rsidRDefault="00B51444" w:rsidP="009E26B5">
      <w:pPr>
        <w:pStyle w:val="Heading4"/>
        <w:spacing w:before="0" w:after="0" w:line="240" w:lineRule="auto"/>
      </w:pPr>
      <w:r w:rsidRPr="00AF1C02">
        <w:rPr>
          <w:rStyle w:val="BodycopyMedium"/>
          <w:rFonts w:cs="Arial"/>
          <w:sz w:val="24"/>
          <w:szCs w:val="24"/>
        </w:rPr>
        <w:t>What types of projects will not be funded:</w:t>
      </w:r>
    </w:p>
    <w:p w:rsidR="00B51444" w:rsidRDefault="00B51444" w:rsidP="00B51444">
      <w:pPr>
        <w:rPr>
          <w:rFonts w:ascii="Arial" w:hAnsi="Arial" w:cs="Arial"/>
          <w:sz w:val="24"/>
          <w:szCs w:val="24"/>
        </w:rPr>
      </w:pPr>
      <w:r w:rsidRPr="00AF1C02">
        <w:rPr>
          <w:rFonts w:ascii="Arial" w:hAnsi="Arial" w:cs="Arial"/>
          <w:sz w:val="24"/>
          <w:szCs w:val="24"/>
        </w:rPr>
        <w:t>The Planning category will not fund projects that are considered to be council’s core business such as council policy development or pricing policies. The project must directly link to infrastructure development and/or sup</w:t>
      </w:r>
      <w:r>
        <w:rPr>
          <w:rFonts w:ascii="Arial" w:hAnsi="Arial" w:cs="Arial"/>
          <w:sz w:val="24"/>
          <w:szCs w:val="24"/>
        </w:rPr>
        <w:t xml:space="preserve">port participation strategies. </w:t>
      </w:r>
    </w:p>
    <w:p w:rsidR="00B51444" w:rsidRPr="00AF1C02" w:rsidRDefault="00B51444" w:rsidP="00B51444">
      <w:pPr>
        <w:rPr>
          <w:rFonts w:ascii="Arial" w:hAnsi="Arial" w:cs="Arial"/>
          <w:sz w:val="24"/>
          <w:szCs w:val="24"/>
        </w:rPr>
      </w:pPr>
    </w:p>
    <w:p w:rsidR="00B51444" w:rsidRDefault="00B51444" w:rsidP="00B51444">
      <w:pPr>
        <w:pStyle w:val="Heading4"/>
        <w:spacing w:before="0" w:after="0" w:line="240" w:lineRule="auto"/>
        <w:rPr>
          <w:rStyle w:val="BodycopyMedium"/>
          <w:rFonts w:ascii="Cambria" w:hAnsi="Cambria"/>
          <w:b w:val="0"/>
          <w:bCs w:val="0"/>
        </w:rPr>
      </w:pPr>
      <w:r w:rsidRPr="00AF1C02">
        <w:rPr>
          <w:rStyle w:val="BodycopyMedium"/>
          <w:rFonts w:cs="Arial"/>
          <w:sz w:val="24"/>
          <w:szCs w:val="24"/>
        </w:rPr>
        <w:t>Funding Details</w:t>
      </w:r>
    </w:p>
    <w:p w:rsidR="00B51444" w:rsidRPr="00C80184" w:rsidRDefault="00B51444" w:rsidP="00B51444">
      <w:pPr>
        <w:pStyle w:val="DHHSbody"/>
        <w:spacing w:after="0" w:line="240" w:lineRule="auto"/>
      </w:pPr>
    </w:p>
    <w:tbl>
      <w:tblPr>
        <w:tblW w:w="0" w:type="auto"/>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591"/>
        <w:gridCol w:w="4833"/>
        <w:gridCol w:w="2188"/>
      </w:tblGrid>
      <w:tr w:rsidR="00B51444" w:rsidRPr="00AF1C02" w:rsidTr="009E26B5">
        <w:trPr>
          <w:trHeight w:val="410"/>
        </w:trPr>
        <w:tc>
          <w:tcPr>
            <w:tcW w:w="2591" w:type="dxa"/>
            <w:tcMar>
              <w:top w:w="85" w:type="dxa"/>
              <w:left w:w="85" w:type="dxa"/>
              <w:bottom w:w="85" w:type="dxa"/>
              <w:right w:w="85" w:type="dxa"/>
            </w:tcMar>
            <w:vAlign w:val="center"/>
          </w:tcPr>
          <w:p w:rsidR="00B51444" w:rsidRPr="007319F0" w:rsidRDefault="00B51444" w:rsidP="007319F0">
            <w:pPr>
              <w:pStyle w:val="DHHStablecolhead"/>
            </w:pPr>
            <w:r w:rsidRPr="007319F0">
              <w:t>Funding amount</w:t>
            </w:r>
          </w:p>
        </w:tc>
        <w:tc>
          <w:tcPr>
            <w:tcW w:w="4833" w:type="dxa"/>
            <w:tcMar>
              <w:top w:w="85" w:type="dxa"/>
              <w:left w:w="85" w:type="dxa"/>
              <w:bottom w:w="85" w:type="dxa"/>
              <w:right w:w="85" w:type="dxa"/>
            </w:tcMar>
            <w:vAlign w:val="center"/>
          </w:tcPr>
          <w:p w:rsidR="00B51444" w:rsidRPr="007319F0" w:rsidRDefault="00B51444" w:rsidP="007319F0">
            <w:pPr>
              <w:pStyle w:val="DHHStablecolhead"/>
            </w:pPr>
            <w:r w:rsidRPr="007319F0">
              <w:t>Local government authority</w:t>
            </w:r>
          </w:p>
        </w:tc>
        <w:tc>
          <w:tcPr>
            <w:tcW w:w="2188" w:type="dxa"/>
            <w:tcMar>
              <w:top w:w="85" w:type="dxa"/>
              <w:left w:w="85" w:type="dxa"/>
              <w:bottom w:w="85" w:type="dxa"/>
              <w:right w:w="85" w:type="dxa"/>
            </w:tcMar>
            <w:vAlign w:val="center"/>
          </w:tcPr>
          <w:p w:rsidR="00B51444" w:rsidRPr="007319F0" w:rsidRDefault="00B51444" w:rsidP="007319F0">
            <w:pPr>
              <w:pStyle w:val="DHHStablecolhead"/>
            </w:pPr>
            <w:r w:rsidRPr="007319F0">
              <w:t>Funding ratios</w:t>
            </w:r>
          </w:p>
        </w:tc>
      </w:tr>
      <w:tr w:rsidR="00B51444" w:rsidRPr="00AF1C02" w:rsidTr="009E26B5">
        <w:trPr>
          <w:trHeight w:val="396"/>
        </w:trPr>
        <w:tc>
          <w:tcPr>
            <w:tcW w:w="9612" w:type="dxa"/>
            <w:gridSpan w:val="3"/>
            <w:tcBorders>
              <w:bottom w:val="single" w:sz="4" w:space="0" w:color="auto"/>
            </w:tcBorders>
            <w:tcMar>
              <w:top w:w="85" w:type="dxa"/>
              <w:left w:w="85" w:type="dxa"/>
              <w:bottom w:w="85" w:type="dxa"/>
              <w:right w:w="85" w:type="dxa"/>
            </w:tcMar>
            <w:vAlign w:val="center"/>
          </w:tcPr>
          <w:p w:rsidR="00B51444" w:rsidRPr="00D178E7" w:rsidRDefault="00B51444" w:rsidP="00D66188">
            <w:pPr>
              <w:pStyle w:val="DHHStablecolhead"/>
              <w:spacing w:before="0" w:after="0"/>
              <w:rPr>
                <w:rFonts w:cs="Arial"/>
                <w:color w:val="auto"/>
                <w:sz w:val="24"/>
                <w:szCs w:val="24"/>
              </w:rPr>
            </w:pPr>
            <w:r w:rsidRPr="00D178E7">
              <w:rPr>
                <w:color w:val="auto"/>
                <w:sz w:val="24"/>
                <w:szCs w:val="24"/>
              </w:rPr>
              <w:t>Recreation Planning and Facility Feasibility</w:t>
            </w:r>
          </w:p>
        </w:tc>
      </w:tr>
      <w:tr w:rsidR="00B51444" w:rsidRPr="00AF1C02" w:rsidTr="009E26B5">
        <w:trPr>
          <w:trHeight w:hRule="exact" w:val="462"/>
        </w:trPr>
        <w:tc>
          <w:tcPr>
            <w:tcW w:w="2591" w:type="dxa"/>
            <w:vMerge w:val="restar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B51444" w:rsidRPr="00AF1C02" w:rsidRDefault="00B51444" w:rsidP="00D66188">
            <w:pPr>
              <w:rPr>
                <w:rFonts w:ascii="Arial" w:hAnsi="Arial" w:cs="Arial"/>
                <w:sz w:val="24"/>
                <w:szCs w:val="24"/>
              </w:rPr>
            </w:pPr>
          </w:p>
          <w:p w:rsidR="00B51444" w:rsidRPr="00AF1C02" w:rsidRDefault="00B51444" w:rsidP="00D66188">
            <w:pPr>
              <w:rPr>
                <w:rFonts w:ascii="Arial" w:hAnsi="Arial" w:cs="Arial"/>
                <w:sz w:val="24"/>
                <w:szCs w:val="24"/>
              </w:rPr>
            </w:pPr>
          </w:p>
          <w:p w:rsidR="00B51444" w:rsidRPr="00AF1C02" w:rsidRDefault="00B51444" w:rsidP="00D66188">
            <w:pPr>
              <w:rPr>
                <w:rFonts w:ascii="Arial" w:hAnsi="Arial" w:cs="Arial"/>
                <w:sz w:val="24"/>
                <w:szCs w:val="24"/>
              </w:rPr>
            </w:pPr>
            <w:r w:rsidRPr="00AF1C02">
              <w:rPr>
                <w:rFonts w:ascii="Arial" w:hAnsi="Arial" w:cs="Arial"/>
                <w:sz w:val="24"/>
                <w:szCs w:val="24"/>
              </w:rPr>
              <w:t>Up to $30,000</w:t>
            </w:r>
          </w:p>
          <w:p w:rsidR="00B51444" w:rsidRPr="00AF1C02" w:rsidRDefault="00B51444" w:rsidP="00D66188">
            <w:pPr>
              <w:rPr>
                <w:rFonts w:ascii="Arial" w:hAnsi="Arial" w:cs="Arial"/>
                <w:sz w:val="24"/>
                <w:szCs w:val="24"/>
              </w:rPr>
            </w:pPr>
          </w:p>
          <w:p w:rsidR="00B51444" w:rsidRPr="00AF1C02" w:rsidRDefault="00B51444" w:rsidP="00D66188">
            <w:pPr>
              <w:rPr>
                <w:rFonts w:ascii="Arial" w:hAnsi="Arial" w:cs="Arial"/>
                <w:sz w:val="24"/>
                <w:szCs w:val="24"/>
              </w:rPr>
            </w:pPr>
            <w:r w:rsidRPr="00AF1C02">
              <w:rPr>
                <w:rFonts w:ascii="Arial" w:hAnsi="Arial" w:cs="Arial"/>
                <w:sz w:val="24"/>
                <w:szCs w:val="24"/>
              </w:rPr>
              <w:t xml:space="preserve">One application only </w:t>
            </w:r>
          </w:p>
        </w:tc>
        <w:tc>
          <w:tcPr>
            <w:tcW w:w="483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B51444" w:rsidRPr="00AF1C02" w:rsidRDefault="00B51444" w:rsidP="00D66188">
            <w:pPr>
              <w:rPr>
                <w:rFonts w:ascii="Arial" w:hAnsi="Arial" w:cs="Arial"/>
                <w:sz w:val="24"/>
                <w:szCs w:val="24"/>
              </w:rPr>
            </w:pPr>
            <w:r w:rsidRPr="00AF1C02">
              <w:rPr>
                <w:rFonts w:ascii="Arial" w:hAnsi="Arial" w:cs="Arial"/>
                <w:sz w:val="24"/>
                <w:szCs w:val="24"/>
              </w:rPr>
              <w:lastRenderedPageBreak/>
              <w:t>Metropolitan</w:t>
            </w:r>
          </w:p>
        </w:tc>
        <w:tc>
          <w:tcPr>
            <w:tcW w:w="218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B51444" w:rsidRPr="00AF1C02" w:rsidRDefault="00B51444" w:rsidP="00D66188">
            <w:pPr>
              <w:rPr>
                <w:rFonts w:ascii="Arial" w:hAnsi="Arial" w:cs="Arial"/>
                <w:sz w:val="24"/>
                <w:szCs w:val="24"/>
              </w:rPr>
            </w:pPr>
            <w:r w:rsidRPr="00AF1C02">
              <w:rPr>
                <w:rFonts w:ascii="Arial" w:hAnsi="Arial" w:cs="Arial"/>
                <w:sz w:val="24"/>
                <w:szCs w:val="24"/>
              </w:rPr>
              <w:t>SRV $1:$1 local</w:t>
            </w:r>
          </w:p>
        </w:tc>
      </w:tr>
      <w:tr w:rsidR="00B51444" w:rsidRPr="00AF1C02" w:rsidTr="009E26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1584"/>
        </w:trPr>
        <w:tc>
          <w:tcPr>
            <w:tcW w:w="2591" w:type="dxa"/>
            <w:vMerge/>
            <w:tcBorders>
              <w:top w:val="single" w:sz="4" w:space="0" w:color="auto"/>
              <w:left w:val="single" w:sz="4" w:space="0" w:color="auto"/>
              <w:bottom w:val="single" w:sz="4" w:space="0" w:color="auto"/>
              <w:right w:val="single" w:sz="4" w:space="0" w:color="auto"/>
            </w:tcBorders>
          </w:tcPr>
          <w:p w:rsidR="00B51444" w:rsidRPr="00AF1C02" w:rsidRDefault="00B51444" w:rsidP="00D66188">
            <w:pPr>
              <w:rPr>
                <w:rFonts w:ascii="Arial" w:hAnsi="Arial" w:cs="Arial"/>
                <w:sz w:val="24"/>
                <w:szCs w:val="24"/>
              </w:rPr>
            </w:pPr>
          </w:p>
        </w:tc>
        <w:tc>
          <w:tcPr>
            <w:tcW w:w="4833" w:type="dxa"/>
            <w:tcBorders>
              <w:top w:val="single" w:sz="4" w:space="0" w:color="auto"/>
              <w:left w:val="single" w:sz="4" w:space="0" w:color="auto"/>
              <w:bottom w:val="single" w:sz="4" w:space="0" w:color="auto"/>
              <w:right w:val="single" w:sz="4" w:space="0" w:color="auto"/>
            </w:tcBorders>
            <w:vAlign w:val="center"/>
          </w:tcPr>
          <w:p w:rsidR="00B51444" w:rsidRPr="00AF1C02" w:rsidRDefault="00B51444" w:rsidP="00D66188">
            <w:pPr>
              <w:rPr>
                <w:rFonts w:ascii="Arial" w:hAnsi="Arial" w:cs="Arial"/>
                <w:sz w:val="24"/>
                <w:szCs w:val="24"/>
              </w:rPr>
            </w:pPr>
            <w:r w:rsidRPr="00AF1C02">
              <w:rPr>
                <w:rFonts w:ascii="Arial" w:hAnsi="Arial" w:cs="Arial"/>
                <w:spacing w:val="-2"/>
                <w:sz w:val="24"/>
                <w:szCs w:val="24"/>
              </w:rPr>
              <w:t>Cardinia, Casey, Hume, Melton, Mornington Peninsula, Nillumbik, Whittlesea, Wyndham and Yarra Ranges</w:t>
            </w:r>
          </w:p>
        </w:tc>
        <w:tc>
          <w:tcPr>
            <w:tcW w:w="2188" w:type="dxa"/>
            <w:tcBorders>
              <w:top w:val="single" w:sz="4" w:space="0" w:color="auto"/>
              <w:left w:val="single" w:sz="4" w:space="0" w:color="auto"/>
              <w:bottom w:val="single" w:sz="4" w:space="0" w:color="auto"/>
              <w:right w:val="single" w:sz="4" w:space="0" w:color="auto"/>
            </w:tcBorders>
            <w:vAlign w:val="center"/>
          </w:tcPr>
          <w:p w:rsidR="00B51444" w:rsidRPr="00AF1C02" w:rsidRDefault="00B51444" w:rsidP="00D66188">
            <w:pPr>
              <w:rPr>
                <w:rFonts w:ascii="Arial" w:hAnsi="Arial" w:cs="Arial"/>
                <w:sz w:val="24"/>
                <w:szCs w:val="24"/>
              </w:rPr>
            </w:pPr>
            <w:r w:rsidRPr="00AF1C02">
              <w:rPr>
                <w:rFonts w:ascii="Arial" w:hAnsi="Arial" w:cs="Arial"/>
                <w:sz w:val="24"/>
                <w:szCs w:val="24"/>
              </w:rPr>
              <w:t>SRV $1.5:$1 local</w:t>
            </w:r>
          </w:p>
        </w:tc>
      </w:tr>
      <w:tr w:rsidR="00B51444" w:rsidRPr="00AF1C02" w:rsidTr="009E26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587"/>
        </w:trPr>
        <w:tc>
          <w:tcPr>
            <w:tcW w:w="2591" w:type="dxa"/>
            <w:vMerge/>
            <w:tcBorders>
              <w:top w:val="single" w:sz="4" w:space="0" w:color="auto"/>
              <w:left w:val="single" w:sz="4" w:space="0" w:color="auto"/>
              <w:bottom w:val="single" w:sz="4" w:space="0" w:color="auto"/>
              <w:right w:val="single" w:sz="4" w:space="0" w:color="auto"/>
            </w:tcBorders>
          </w:tcPr>
          <w:p w:rsidR="00B51444" w:rsidRPr="00AF1C02" w:rsidRDefault="00B51444" w:rsidP="00D66188">
            <w:pPr>
              <w:rPr>
                <w:rFonts w:ascii="Arial" w:hAnsi="Arial" w:cs="Arial"/>
                <w:sz w:val="24"/>
                <w:szCs w:val="24"/>
              </w:rPr>
            </w:pPr>
          </w:p>
        </w:tc>
        <w:tc>
          <w:tcPr>
            <w:tcW w:w="4833" w:type="dxa"/>
            <w:tcBorders>
              <w:top w:val="single" w:sz="4" w:space="0" w:color="auto"/>
              <w:left w:val="single" w:sz="4" w:space="0" w:color="auto"/>
              <w:bottom w:val="single" w:sz="4" w:space="0" w:color="auto"/>
              <w:right w:val="single" w:sz="4" w:space="0" w:color="auto"/>
            </w:tcBorders>
            <w:vAlign w:val="center"/>
          </w:tcPr>
          <w:p w:rsidR="00B51444" w:rsidRPr="00AF1C02" w:rsidRDefault="00B51444" w:rsidP="00D66188">
            <w:pPr>
              <w:rPr>
                <w:rFonts w:ascii="Arial" w:hAnsi="Arial" w:cs="Arial"/>
                <w:sz w:val="24"/>
                <w:szCs w:val="24"/>
              </w:rPr>
            </w:pPr>
            <w:r w:rsidRPr="00AF1C02">
              <w:rPr>
                <w:rFonts w:ascii="Arial" w:hAnsi="Arial" w:cs="Arial"/>
                <w:sz w:val="24"/>
                <w:szCs w:val="24"/>
              </w:rPr>
              <w:t>Ballarat, Bendigo, Geelong</w:t>
            </w:r>
          </w:p>
        </w:tc>
        <w:tc>
          <w:tcPr>
            <w:tcW w:w="2188" w:type="dxa"/>
            <w:tcBorders>
              <w:top w:val="single" w:sz="4" w:space="0" w:color="auto"/>
              <w:left w:val="single" w:sz="4" w:space="0" w:color="auto"/>
              <w:bottom w:val="single" w:sz="4" w:space="0" w:color="auto"/>
              <w:right w:val="single" w:sz="4" w:space="0" w:color="auto"/>
            </w:tcBorders>
            <w:vAlign w:val="center"/>
          </w:tcPr>
          <w:p w:rsidR="00B51444" w:rsidRPr="00AF1C02" w:rsidRDefault="00B51444" w:rsidP="00D66188">
            <w:pPr>
              <w:rPr>
                <w:rFonts w:ascii="Arial" w:hAnsi="Arial" w:cs="Arial"/>
                <w:sz w:val="24"/>
                <w:szCs w:val="24"/>
              </w:rPr>
            </w:pPr>
            <w:r w:rsidRPr="00AF1C02">
              <w:rPr>
                <w:rFonts w:ascii="Arial" w:hAnsi="Arial" w:cs="Arial"/>
                <w:sz w:val="24"/>
                <w:szCs w:val="24"/>
              </w:rPr>
              <w:t>SRV $1.5:$1 local</w:t>
            </w:r>
          </w:p>
        </w:tc>
      </w:tr>
      <w:tr w:rsidR="00B51444" w:rsidRPr="00AF1C02" w:rsidTr="009E26B5">
        <w:trPr>
          <w:trHeight w:hRule="exact" w:val="462"/>
        </w:trPr>
        <w:tc>
          <w:tcPr>
            <w:tcW w:w="2591" w:type="dxa"/>
            <w:vMerge/>
            <w:tcBorders>
              <w:top w:val="single" w:sz="4" w:space="0" w:color="auto"/>
              <w:left w:val="single" w:sz="4" w:space="0" w:color="auto"/>
              <w:bottom w:val="single" w:sz="4" w:space="0" w:color="auto"/>
              <w:right w:val="single" w:sz="4" w:space="0" w:color="auto"/>
            </w:tcBorders>
          </w:tcPr>
          <w:p w:rsidR="00B51444" w:rsidRPr="00AF1C02" w:rsidRDefault="00B51444" w:rsidP="00D66188">
            <w:pPr>
              <w:rPr>
                <w:rFonts w:ascii="Arial" w:hAnsi="Arial" w:cs="Arial"/>
                <w:sz w:val="24"/>
                <w:szCs w:val="24"/>
              </w:rPr>
            </w:pPr>
          </w:p>
        </w:tc>
        <w:tc>
          <w:tcPr>
            <w:tcW w:w="483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B51444" w:rsidRPr="00AF1C02" w:rsidRDefault="00B51444" w:rsidP="00D66188">
            <w:pPr>
              <w:rPr>
                <w:rFonts w:ascii="Arial" w:hAnsi="Arial" w:cs="Arial"/>
                <w:sz w:val="24"/>
                <w:szCs w:val="24"/>
              </w:rPr>
            </w:pPr>
            <w:r w:rsidRPr="00AF1C02">
              <w:rPr>
                <w:rFonts w:ascii="Arial" w:hAnsi="Arial" w:cs="Arial"/>
                <w:sz w:val="24"/>
                <w:szCs w:val="24"/>
              </w:rPr>
              <w:t>Rural</w:t>
            </w:r>
          </w:p>
        </w:tc>
        <w:tc>
          <w:tcPr>
            <w:tcW w:w="218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B51444" w:rsidRPr="00AF1C02" w:rsidRDefault="00B51444" w:rsidP="00D66188">
            <w:pPr>
              <w:rPr>
                <w:rFonts w:ascii="Arial" w:hAnsi="Arial" w:cs="Arial"/>
                <w:sz w:val="24"/>
                <w:szCs w:val="24"/>
              </w:rPr>
            </w:pPr>
            <w:r w:rsidRPr="00AF1C02">
              <w:rPr>
                <w:rFonts w:ascii="Arial" w:hAnsi="Arial" w:cs="Arial"/>
                <w:sz w:val="24"/>
                <w:szCs w:val="24"/>
              </w:rPr>
              <w:t>SRV $2:$1 local</w:t>
            </w:r>
          </w:p>
        </w:tc>
      </w:tr>
      <w:tr w:rsidR="00B51444" w:rsidRPr="00AF1C02" w:rsidTr="009E26B5">
        <w:trPr>
          <w:trHeight w:val="410"/>
        </w:trPr>
        <w:tc>
          <w:tcPr>
            <w:tcW w:w="9612" w:type="dxa"/>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B51444" w:rsidRPr="00AF1C02" w:rsidRDefault="00B51444" w:rsidP="00D66188">
            <w:pPr>
              <w:pStyle w:val="DHHStablecolhead"/>
              <w:spacing w:before="0" w:after="0"/>
              <w:rPr>
                <w:rFonts w:cs="Arial"/>
                <w:sz w:val="24"/>
                <w:szCs w:val="24"/>
              </w:rPr>
            </w:pPr>
            <w:r w:rsidRPr="00D178E7">
              <w:rPr>
                <w:color w:val="auto"/>
                <w:sz w:val="24"/>
                <w:szCs w:val="24"/>
              </w:rPr>
              <w:t>Regional Planning</w:t>
            </w:r>
          </w:p>
        </w:tc>
      </w:tr>
      <w:tr w:rsidR="00B51444" w:rsidRPr="00AF1C02" w:rsidTr="009E26B5">
        <w:trPr>
          <w:trHeight w:val="1996"/>
        </w:trPr>
        <w:tc>
          <w:tcPr>
            <w:tcW w:w="2591" w:type="dxa"/>
            <w:vMerge w:val="restar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B51444" w:rsidRPr="00AF1C02" w:rsidRDefault="00B51444" w:rsidP="00D66188">
            <w:pPr>
              <w:rPr>
                <w:rFonts w:ascii="Arial" w:hAnsi="Arial" w:cs="Arial"/>
                <w:sz w:val="24"/>
                <w:szCs w:val="24"/>
              </w:rPr>
            </w:pPr>
            <w:r w:rsidRPr="00AF1C02">
              <w:rPr>
                <w:rFonts w:ascii="Arial" w:hAnsi="Arial" w:cs="Arial"/>
                <w:sz w:val="24"/>
                <w:szCs w:val="24"/>
              </w:rPr>
              <w:t>Up to $50,000</w:t>
            </w:r>
          </w:p>
          <w:p w:rsidR="00B51444" w:rsidRPr="00AF1C02" w:rsidRDefault="00B51444" w:rsidP="00D66188">
            <w:pPr>
              <w:rPr>
                <w:rFonts w:ascii="Arial" w:hAnsi="Arial" w:cs="Arial"/>
                <w:sz w:val="24"/>
                <w:szCs w:val="24"/>
              </w:rPr>
            </w:pPr>
          </w:p>
          <w:p w:rsidR="00B51444" w:rsidRPr="00AF1C02" w:rsidRDefault="00B51444" w:rsidP="00D66188">
            <w:pPr>
              <w:rPr>
                <w:rFonts w:ascii="Arial" w:hAnsi="Arial" w:cs="Arial"/>
                <w:sz w:val="24"/>
                <w:szCs w:val="24"/>
              </w:rPr>
            </w:pPr>
            <w:r w:rsidRPr="00AF1C02">
              <w:rPr>
                <w:rFonts w:ascii="Arial" w:hAnsi="Arial" w:cs="Arial"/>
                <w:sz w:val="24"/>
                <w:szCs w:val="24"/>
              </w:rPr>
              <w:t>A second planning project may be submitted under Regional Planning where the scope and funding contributions extend beyond one municipality.</w:t>
            </w:r>
          </w:p>
        </w:tc>
        <w:tc>
          <w:tcPr>
            <w:tcW w:w="4833" w:type="dxa"/>
            <w:tcBorders>
              <w:top w:val="single" w:sz="4" w:space="0" w:color="auto"/>
              <w:left w:val="single" w:sz="4" w:space="0" w:color="auto"/>
              <w:bottom w:val="single" w:sz="8" w:space="0" w:color="auto"/>
              <w:right w:val="single" w:sz="4" w:space="0" w:color="auto"/>
            </w:tcBorders>
            <w:tcMar>
              <w:top w:w="85" w:type="dxa"/>
              <w:left w:w="85" w:type="dxa"/>
              <w:bottom w:w="85" w:type="dxa"/>
              <w:right w:w="85" w:type="dxa"/>
            </w:tcMar>
            <w:vAlign w:val="center"/>
          </w:tcPr>
          <w:p w:rsidR="00B51444" w:rsidRPr="00AF1C02" w:rsidRDefault="00B51444" w:rsidP="00D66188">
            <w:pPr>
              <w:rPr>
                <w:rFonts w:ascii="Arial" w:hAnsi="Arial" w:cs="Arial"/>
                <w:sz w:val="24"/>
                <w:szCs w:val="24"/>
              </w:rPr>
            </w:pPr>
            <w:r w:rsidRPr="00AF1C02">
              <w:rPr>
                <w:rFonts w:ascii="Arial" w:hAnsi="Arial" w:cs="Arial"/>
                <w:sz w:val="24"/>
                <w:szCs w:val="24"/>
              </w:rPr>
              <w:t xml:space="preserve">Metropolitan/Outer Metropolitan* </w:t>
            </w:r>
            <w:r w:rsidRPr="00AF1C02">
              <w:rPr>
                <w:rFonts w:ascii="Arial" w:hAnsi="Arial" w:cs="Arial"/>
                <w:sz w:val="24"/>
                <w:szCs w:val="24"/>
              </w:rPr>
              <w:tab/>
            </w:r>
          </w:p>
        </w:tc>
        <w:tc>
          <w:tcPr>
            <w:tcW w:w="2188" w:type="dxa"/>
            <w:tcBorders>
              <w:top w:val="single" w:sz="4" w:space="0" w:color="auto"/>
              <w:left w:val="single" w:sz="4" w:space="0" w:color="auto"/>
              <w:bottom w:val="single" w:sz="8" w:space="0" w:color="auto"/>
              <w:right w:val="single" w:sz="4" w:space="0" w:color="auto"/>
            </w:tcBorders>
            <w:tcMar>
              <w:top w:w="85" w:type="dxa"/>
              <w:left w:w="85" w:type="dxa"/>
              <w:bottom w:w="85" w:type="dxa"/>
              <w:right w:w="85" w:type="dxa"/>
            </w:tcMar>
            <w:vAlign w:val="center"/>
          </w:tcPr>
          <w:p w:rsidR="00B51444" w:rsidRPr="00AF1C02" w:rsidRDefault="00B51444" w:rsidP="00D66188">
            <w:pPr>
              <w:rPr>
                <w:rFonts w:ascii="Arial" w:hAnsi="Arial" w:cs="Arial"/>
                <w:sz w:val="24"/>
                <w:szCs w:val="24"/>
              </w:rPr>
            </w:pPr>
            <w:r w:rsidRPr="00AF1C02">
              <w:rPr>
                <w:rFonts w:ascii="Arial" w:hAnsi="Arial" w:cs="Arial"/>
                <w:sz w:val="24"/>
                <w:szCs w:val="24"/>
              </w:rPr>
              <w:t>SRV $1.5:$1 local</w:t>
            </w:r>
          </w:p>
        </w:tc>
      </w:tr>
      <w:tr w:rsidR="00B51444" w:rsidRPr="00AF1C02" w:rsidTr="009E26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78"/>
        </w:trPr>
        <w:tc>
          <w:tcPr>
            <w:tcW w:w="2591" w:type="dxa"/>
            <w:vMerge/>
            <w:tcBorders>
              <w:top w:val="single" w:sz="4" w:space="0" w:color="auto"/>
              <w:left w:val="single" w:sz="4" w:space="0" w:color="auto"/>
              <w:bottom w:val="single" w:sz="4" w:space="0" w:color="auto"/>
              <w:right w:val="single" w:sz="4" w:space="0" w:color="auto"/>
            </w:tcBorders>
          </w:tcPr>
          <w:p w:rsidR="00B51444" w:rsidRPr="00AF1C02" w:rsidRDefault="00B51444" w:rsidP="00D66188">
            <w:pPr>
              <w:rPr>
                <w:rFonts w:ascii="Arial" w:hAnsi="Arial" w:cs="Arial"/>
                <w:sz w:val="24"/>
                <w:szCs w:val="24"/>
              </w:rPr>
            </w:pPr>
          </w:p>
        </w:tc>
        <w:tc>
          <w:tcPr>
            <w:tcW w:w="4833" w:type="dxa"/>
            <w:tcBorders>
              <w:top w:val="single" w:sz="8" w:space="0" w:color="auto"/>
              <w:left w:val="single" w:sz="4" w:space="0" w:color="auto"/>
              <w:bottom w:val="single" w:sz="4" w:space="0" w:color="auto"/>
              <w:right w:val="single" w:sz="4" w:space="0" w:color="auto"/>
            </w:tcBorders>
            <w:vAlign w:val="center"/>
          </w:tcPr>
          <w:p w:rsidR="00B51444" w:rsidRPr="00AF1C02" w:rsidRDefault="00B51444" w:rsidP="00D66188">
            <w:pPr>
              <w:rPr>
                <w:rFonts w:ascii="Arial" w:hAnsi="Arial" w:cs="Arial"/>
                <w:sz w:val="24"/>
                <w:szCs w:val="24"/>
              </w:rPr>
            </w:pPr>
            <w:r w:rsidRPr="00AF1C02">
              <w:rPr>
                <w:rFonts w:ascii="Arial" w:hAnsi="Arial" w:cs="Arial"/>
                <w:sz w:val="24"/>
                <w:szCs w:val="24"/>
              </w:rPr>
              <w:t>Regional City**/Rural</w:t>
            </w:r>
          </w:p>
        </w:tc>
        <w:tc>
          <w:tcPr>
            <w:tcW w:w="2188" w:type="dxa"/>
            <w:tcBorders>
              <w:top w:val="single" w:sz="8" w:space="0" w:color="auto"/>
              <w:left w:val="single" w:sz="4" w:space="0" w:color="auto"/>
              <w:bottom w:val="single" w:sz="4" w:space="0" w:color="auto"/>
              <w:right w:val="single" w:sz="4" w:space="0" w:color="auto"/>
            </w:tcBorders>
            <w:vAlign w:val="center"/>
          </w:tcPr>
          <w:p w:rsidR="00B51444" w:rsidRPr="00AF1C02" w:rsidRDefault="00B51444" w:rsidP="00D66188">
            <w:pPr>
              <w:rPr>
                <w:rFonts w:ascii="Arial" w:hAnsi="Arial" w:cs="Arial"/>
                <w:sz w:val="24"/>
                <w:szCs w:val="24"/>
              </w:rPr>
            </w:pPr>
            <w:r w:rsidRPr="00AF1C02">
              <w:rPr>
                <w:rFonts w:ascii="Arial" w:hAnsi="Arial" w:cs="Arial"/>
                <w:sz w:val="24"/>
                <w:szCs w:val="24"/>
              </w:rPr>
              <w:t>SRV $2:$1 local</w:t>
            </w:r>
          </w:p>
        </w:tc>
      </w:tr>
    </w:tbl>
    <w:p w:rsidR="00B51444" w:rsidRPr="00AF1C02" w:rsidRDefault="00B51444" w:rsidP="00B51444">
      <w:pPr>
        <w:autoSpaceDE w:val="0"/>
        <w:autoSpaceDN w:val="0"/>
        <w:adjustRightInd w:val="0"/>
        <w:ind w:right="-2"/>
        <w:rPr>
          <w:rFonts w:ascii="Arial" w:hAnsi="Arial" w:cs="Arial"/>
          <w:b/>
          <w:bCs/>
          <w:sz w:val="24"/>
          <w:szCs w:val="24"/>
        </w:rPr>
      </w:pPr>
    </w:p>
    <w:p w:rsidR="00B51444" w:rsidRPr="00AF1C02" w:rsidRDefault="00B51444" w:rsidP="00B51444">
      <w:pPr>
        <w:autoSpaceDE w:val="0"/>
        <w:autoSpaceDN w:val="0"/>
        <w:adjustRightInd w:val="0"/>
        <w:ind w:right="-2"/>
        <w:rPr>
          <w:rFonts w:ascii="Arial" w:hAnsi="Arial" w:cs="Arial"/>
          <w:spacing w:val="-2"/>
          <w:sz w:val="24"/>
          <w:szCs w:val="24"/>
        </w:rPr>
      </w:pPr>
      <w:r w:rsidRPr="00AF1C02">
        <w:rPr>
          <w:rFonts w:ascii="Arial" w:hAnsi="Arial" w:cs="Arial"/>
          <w:b/>
          <w:bCs/>
          <w:sz w:val="24"/>
          <w:szCs w:val="24"/>
        </w:rPr>
        <w:t xml:space="preserve">*Outer Metropolitan: </w:t>
      </w:r>
      <w:r w:rsidRPr="00AF1C02">
        <w:rPr>
          <w:rFonts w:ascii="Arial" w:hAnsi="Arial" w:cs="Arial"/>
          <w:spacing w:val="-2"/>
          <w:sz w:val="24"/>
          <w:szCs w:val="24"/>
        </w:rPr>
        <w:t>Cardinia, Casey, Hume, Melton, Mornington Peninsula, Nillumbik, Whittlesea, Wyndham and Yarra Ranges</w:t>
      </w:r>
    </w:p>
    <w:p w:rsidR="00B51444" w:rsidRPr="00AF1C02" w:rsidRDefault="00B51444" w:rsidP="00B51444">
      <w:pPr>
        <w:autoSpaceDE w:val="0"/>
        <w:autoSpaceDN w:val="0"/>
        <w:adjustRightInd w:val="0"/>
        <w:ind w:right="-2"/>
        <w:rPr>
          <w:rFonts w:ascii="Arial" w:hAnsi="Arial" w:cs="Arial"/>
          <w:b/>
          <w:bCs/>
          <w:sz w:val="24"/>
          <w:szCs w:val="24"/>
        </w:rPr>
      </w:pPr>
    </w:p>
    <w:p w:rsidR="00B51444" w:rsidRDefault="00B51444" w:rsidP="00B51444">
      <w:pPr>
        <w:pStyle w:val="Bodycopy"/>
        <w:spacing w:after="0" w:line="240" w:lineRule="auto"/>
        <w:rPr>
          <w:rFonts w:ascii="Arial" w:hAnsi="Arial" w:cs="Arial"/>
          <w:color w:val="auto"/>
          <w:sz w:val="24"/>
          <w:szCs w:val="24"/>
        </w:rPr>
      </w:pPr>
      <w:r w:rsidRPr="00AF1C02">
        <w:rPr>
          <w:rFonts w:ascii="Arial" w:hAnsi="Arial" w:cs="Arial"/>
          <w:b/>
          <w:bCs/>
          <w:color w:val="auto"/>
          <w:sz w:val="24"/>
          <w:szCs w:val="24"/>
        </w:rPr>
        <w:t xml:space="preserve">**Regional City: </w:t>
      </w:r>
      <w:r w:rsidRPr="00AF1C02">
        <w:rPr>
          <w:rFonts w:ascii="Arial" w:hAnsi="Arial" w:cs="Arial"/>
          <w:color w:val="auto"/>
          <w:sz w:val="24"/>
          <w:szCs w:val="24"/>
        </w:rPr>
        <w:t>Ballarat, Bendigo, Geelong</w:t>
      </w:r>
    </w:p>
    <w:p w:rsidR="00B51444" w:rsidRPr="00AF1C02" w:rsidRDefault="00B51444" w:rsidP="009E26B5">
      <w:pPr>
        <w:pStyle w:val="Bodycopy"/>
        <w:spacing w:after="0" w:line="240" w:lineRule="auto"/>
        <w:ind w:firstLine="720"/>
        <w:rPr>
          <w:rFonts w:ascii="Arial" w:hAnsi="Arial" w:cs="Arial"/>
          <w:color w:val="auto"/>
          <w:sz w:val="24"/>
          <w:szCs w:val="24"/>
        </w:rPr>
      </w:pPr>
    </w:p>
    <w:p w:rsidR="00B51444" w:rsidRPr="007319F0" w:rsidRDefault="00B51444" w:rsidP="007319F0">
      <w:pPr>
        <w:pStyle w:val="Heading2"/>
      </w:pPr>
      <w:bookmarkStart w:id="31" w:name="_Toc511813388"/>
      <w:r w:rsidRPr="007319F0">
        <w:t>1</w:t>
      </w:r>
      <w:r w:rsidR="00024E55" w:rsidRPr="007319F0">
        <w:t>2</w:t>
      </w:r>
      <w:r w:rsidRPr="007319F0">
        <w:t>.1</w:t>
      </w:r>
      <w:r w:rsidRPr="007319F0">
        <w:tab/>
        <w:t xml:space="preserve">Planning </w:t>
      </w:r>
      <w:r w:rsidR="00CF4616" w:rsidRPr="007319F0">
        <w:t xml:space="preserve">Full Application </w:t>
      </w:r>
      <w:r w:rsidRPr="007319F0">
        <w:t>assessment criteria</w:t>
      </w:r>
      <w:bookmarkEnd w:id="31"/>
      <w:r w:rsidRPr="007319F0">
        <w:br/>
      </w:r>
    </w:p>
    <w:p w:rsidR="00B51444" w:rsidRPr="00AF1C02" w:rsidRDefault="00B51444" w:rsidP="00B51444">
      <w:pPr>
        <w:rPr>
          <w:rFonts w:ascii="Arial" w:hAnsi="Arial" w:cs="Arial"/>
          <w:sz w:val="24"/>
          <w:szCs w:val="24"/>
          <w:lang w:eastAsia="ja-JP"/>
        </w:rPr>
      </w:pPr>
      <w:r w:rsidRPr="00AF1C02">
        <w:rPr>
          <w:rFonts w:ascii="Arial" w:hAnsi="Arial" w:cs="Arial"/>
          <w:sz w:val="24"/>
          <w:szCs w:val="24"/>
          <w:lang w:eastAsia="ja-JP"/>
        </w:rPr>
        <w:t xml:space="preserve">Applications for the Planning category do not need to address the assessment criteria in the Full Application. </w:t>
      </w:r>
    </w:p>
    <w:p w:rsidR="00B51444" w:rsidRPr="00AF1C02" w:rsidRDefault="00B51444" w:rsidP="00B51444">
      <w:pPr>
        <w:rPr>
          <w:rFonts w:ascii="Arial" w:hAnsi="Arial" w:cs="Arial"/>
          <w:sz w:val="24"/>
          <w:szCs w:val="24"/>
          <w:lang w:eastAsia="ja-JP"/>
        </w:rPr>
      </w:pPr>
      <w:r w:rsidRPr="00AF1C02">
        <w:rPr>
          <w:rFonts w:ascii="Arial" w:hAnsi="Arial" w:cs="Arial"/>
          <w:sz w:val="24"/>
          <w:szCs w:val="24"/>
          <w:lang w:eastAsia="ja-JP"/>
        </w:rPr>
        <w:br/>
        <w:t>However, the draft project brief will need to address the criteria as follows:</w:t>
      </w:r>
    </w:p>
    <w:p w:rsidR="00B51444" w:rsidRPr="00AF1C02" w:rsidRDefault="00B51444" w:rsidP="00B51444">
      <w:pPr>
        <w:rPr>
          <w:rFonts w:ascii="Arial" w:hAnsi="Arial" w:cs="Arial"/>
          <w:sz w:val="24"/>
          <w:szCs w:val="24"/>
          <w:lang w:eastAsia="ja-JP"/>
        </w:rPr>
      </w:pPr>
    </w:p>
    <w:tbl>
      <w:tblPr>
        <w:tblW w:w="9524" w:type="dxa"/>
        <w:tblInd w:w="1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361"/>
        <w:gridCol w:w="8163"/>
      </w:tblGrid>
      <w:tr w:rsidR="00B51444" w:rsidRPr="00AF1C02" w:rsidTr="00D66188">
        <w:trPr>
          <w:trHeight w:val="60"/>
        </w:trPr>
        <w:tc>
          <w:tcPr>
            <w:tcW w:w="1361" w:type="dxa"/>
            <w:shd w:val="clear" w:color="auto" w:fill="auto"/>
            <w:tcMar>
              <w:top w:w="125" w:type="dxa"/>
              <w:left w:w="125" w:type="dxa"/>
              <w:bottom w:w="125" w:type="dxa"/>
              <w:right w:w="125" w:type="dxa"/>
            </w:tcMar>
            <w:vAlign w:val="center"/>
          </w:tcPr>
          <w:p w:rsidR="00B51444" w:rsidRPr="00AF1C02" w:rsidRDefault="00B51444" w:rsidP="00D66188">
            <w:pPr>
              <w:pStyle w:val="Heading4"/>
              <w:spacing w:before="0" w:after="0" w:line="240" w:lineRule="auto"/>
              <w:rPr>
                <w:rFonts w:cs="Arial"/>
                <w:sz w:val="24"/>
                <w:szCs w:val="24"/>
              </w:rPr>
            </w:pPr>
            <w:r w:rsidRPr="00AF1C02">
              <w:rPr>
                <w:rStyle w:val="BodycopyMedium"/>
                <w:rFonts w:cs="Arial"/>
                <w:sz w:val="24"/>
                <w:szCs w:val="24"/>
              </w:rPr>
              <w:tab/>
            </w:r>
          </w:p>
        </w:tc>
        <w:tc>
          <w:tcPr>
            <w:tcW w:w="8163" w:type="dxa"/>
            <w:shd w:val="clear" w:color="auto" w:fill="auto"/>
            <w:tcMar>
              <w:top w:w="125" w:type="dxa"/>
              <w:left w:w="125" w:type="dxa"/>
              <w:bottom w:w="125" w:type="dxa"/>
              <w:right w:w="125" w:type="dxa"/>
            </w:tcMar>
            <w:vAlign w:val="center"/>
          </w:tcPr>
          <w:p w:rsidR="00B51444" w:rsidRPr="00D178E7" w:rsidRDefault="00B51444" w:rsidP="00D66188">
            <w:pPr>
              <w:pStyle w:val="DHHStablecolhead"/>
              <w:spacing w:before="0" w:after="0"/>
              <w:rPr>
                <w:rFonts w:cs="Arial"/>
                <w:color w:val="auto"/>
                <w:sz w:val="24"/>
                <w:szCs w:val="24"/>
              </w:rPr>
            </w:pPr>
            <w:r w:rsidRPr="00D178E7">
              <w:rPr>
                <w:color w:val="auto"/>
                <w:sz w:val="24"/>
                <w:szCs w:val="24"/>
              </w:rPr>
              <w:t>Project Development</w:t>
            </w:r>
          </w:p>
        </w:tc>
      </w:tr>
      <w:tr w:rsidR="00B51444" w:rsidRPr="00AF1C02" w:rsidTr="00D66188">
        <w:trPr>
          <w:trHeight w:val="637"/>
        </w:trPr>
        <w:tc>
          <w:tcPr>
            <w:tcW w:w="1361" w:type="dxa"/>
            <w:shd w:val="clear" w:color="auto" w:fill="auto"/>
            <w:tcMar>
              <w:top w:w="125" w:type="dxa"/>
              <w:left w:w="125" w:type="dxa"/>
              <w:bottom w:w="125" w:type="dxa"/>
              <w:right w:w="125" w:type="dxa"/>
            </w:tcMar>
            <w:vAlign w:val="center"/>
          </w:tcPr>
          <w:p w:rsidR="00B51444" w:rsidRPr="00AF1C02" w:rsidRDefault="00B51444" w:rsidP="00D66188">
            <w:pPr>
              <w:rPr>
                <w:rFonts w:ascii="Arial" w:hAnsi="Arial" w:cs="Arial"/>
                <w:sz w:val="24"/>
                <w:szCs w:val="24"/>
              </w:rPr>
            </w:pPr>
            <w:r w:rsidRPr="00AF1C02">
              <w:rPr>
                <w:rFonts w:ascii="Arial" w:hAnsi="Arial" w:cs="Arial"/>
                <w:sz w:val="24"/>
                <w:szCs w:val="24"/>
              </w:rPr>
              <w:t>30%</w:t>
            </w:r>
            <w:r w:rsidRPr="00AF1C02">
              <w:rPr>
                <w:rFonts w:ascii="Arial" w:hAnsi="Arial" w:cs="Arial"/>
                <w:sz w:val="24"/>
                <w:szCs w:val="24"/>
              </w:rPr>
              <w:tab/>
            </w:r>
          </w:p>
        </w:tc>
        <w:tc>
          <w:tcPr>
            <w:tcW w:w="8163" w:type="dxa"/>
            <w:shd w:val="clear" w:color="auto" w:fill="auto"/>
            <w:tcMar>
              <w:top w:w="125" w:type="dxa"/>
              <w:left w:w="125" w:type="dxa"/>
              <w:bottom w:w="125" w:type="dxa"/>
              <w:right w:w="125" w:type="dxa"/>
            </w:tcMar>
            <w:vAlign w:val="center"/>
          </w:tcPr>
          <w:p w:rsidR="00B51444" w:rsidRPr="00D178E7" w:rsidRDefault="00B51444" w:rsidP="00D66188">
            <w:pPr>
              <w:rPr>
                <w:rFonts w:ascii="Arial" w:hAnsi="Arial" w:cs="Arial"/>
                <w:sz w:val="24"/>
                <w:szCs w:val="24"/>
              </w:rPr>
            </w:pPr>
            <w:r w:rsidRPr="00AF1C02">
              <w:rPr>
                <w:rFonts w:ascii="Arial" w:hAnsi="Arial" w:cs="Arial"/>
                <w:sz w:val="24"/>
                <w:szCs w:val="24"/>
              </w:rPr>
              <w:t>Clearly identify the project scope, methodology and proposed outcomes in a draft project brief.</w:t>
            </w:r>
          </w:p>
        </w:tc>
      </w:tr>
      <w:tr w:rsidR="00B51444" w:rsidRPr="00AF1C02" w:rsidTr="00D66188">
        <w:trPr>
          <w:trHeight w:val="375"/>
        </w:trPr>
        <w:tc>
          <w:tcPr>
            <w:tcW w:w="1361" w:type="dxa"/>
            <w:shd w:val="clear" w:color="auto" w:fill="auto"/>
            <w:tcMar>
              <w:top w:w="125" w:type="dxa"/>
              <w:left w:w="125" w:type="dxa"/>
              <w:bottom w:w="125" w:type="dxa"/>
              <w:right w:w="125" w:type="dxa"/>
            </w:tcMar>
            <w:vAlign w:val="center"/>
          </w:tcPr>
          <w:p w:rsidR="00B51444" w:rsidRPr="00AF1C02" w:rsidRDefault="00B51444" w:rsidP="00D66188">
            <w:pPr>
              <w:rPr>
                <w:rFonts w:ascii="Arial" w:hAnsi="Arial" w:cs="Arial"/>
                <w:sz w:val="24"/>
                <w:szCs w:val="24"/>
              </w:rPr>
            </w:pPr>
          </w:p>
        </w:tc>
        <w:tc>
          <w:tcPr>
            <w:tcW w:w="8163" w:type="dxa"/>
            <w:shd w:val="clear" w:color="auto" w:fill="auto"/>
            <w:tcMar>
              <w:top w:w="125" w:type="dxa"/>
              <w:left w:w="125" w:type="dxa"/>
              <w:bottom w:w="125" w:type="dxa"/>
              <w:right w:w="125" w:type="dxa"/>
            </w:tcMar>
            <w:vAlign w:val="center"/>
          </w:tcPr>
          <w:p w:rsidR="00B51444" w:rsidRPr="00AF1C02" w:rsidRDefault="00B51444" w:rsidP="000915B0">
            <w:pPr>
              <w:pStyle w:val="DHHStablecolhead"/>
              <w:spacing w:before="0" w:after="0"/>
              <w:rPr>
                <w:rFonts w:cs="Arial"/>
                <w:spacing w:val="-2"/>
                <w:sz w:val="24"/>
                <w:szCs w:val="24"/>
              </w:rPr>
            </w:pPr>
            <w:r w:rsidRPr="00F25365">
              <w:rPr>
                <w:color w:val="auto"/>
                <w:sz w:val="24"/>
                <w:szCs w:val="24"/>
              </w:rPr>
              <w:t xml:space="preserve">Strategic </w:t>
            </w:r>
            <w:r w:rsidR="000915B0">
              <w:rPr>
                <w:color w:val="auto"/>
                <w:sz w:val="24"/>
                <w:szCs w:val="24"/>
              </w:rPr>
              <w:t>Alignment</w:t>
            </w:r>
          </w:p>
        </w:tc>
      </w:tr>
      <w:tr w:rsidR="00B51444" w:rsidRPr="00AF1C02" w:rsidTr="00D66188">
        <w:trPr>
          <w:trHeight w:val="60"/>
        </w:trPr>
        <w:tc>
          <w:tcPr>
            <w:tcW w:w="1361" w:type="dxa"/>
            <w:shd w:val="clear" w:color="auto" w:fill="auto"/>
            <w:vAlign w:val="center"/>
          </w:tcPr>
          <w:p w:rsidR="00B51444" w:rsidRPr="00AF1C02" w:rsidRDefault="00B51444" w:rsidP="00D66188">
            <w:pPr>
              <w:rPr>
                <w:rFonts w:ascii="Arial" w:hAnsi="Arial" w:cs="Arial"/>
                <w:sz w:val="24"/>
                <w:szCs w:val="24"/>
              </w:rPr>
            </w:pPr>
            <w:r>
              <w:rPr>
                <w:rFonts w:ascii="Arial" w:hAnsi="Arial" w:cs="Arial"/>
                <w:sz w:val="24"/>
                <w:szCs w:val="24"/>
              </w:rPr>
              <w:t xml:space="preserve">  2</w:t>
            </w:r>
            <w:r w:rsidRPr="00AF1C02">
              <w:rPr>
                <w:rFonts w:ascii="Arial" w:hAnsi="Arial" w:cs="Arial"/>
                <w:sz w:val="24"/>
                <w:szCs w:val="24"/>
              </w:rPr>
              <w:t>0%</w:t>
            </w:r>
          </w:p>
        </w:tc>
        <w:tc>
          <w:tcPr>
            <w:tcW w:w="8163" w:type="dxa"/>
            <w:shd w:val="clear" w:color="auto" w:fill="auto"/>
            <w:tcMar>
              <w:top w:w="125" w:type="dxa"/>
              <w:left w:w="125" w:type="dxa"/>
              <w:bottom w:w="125" w:type="dxa"/>
              <w:right w:w="125" w:type="dxa"/>
            </w:tcMar>
            <w:vAlign w:val="center"/>
          </w:tcPr>
          <w:p w:rsidR="00B51444" w:rsidRPr="00F25365" w:rsidRDefault="000915B0" w:rsidP="000915B0">
            <w:pPr>
              <w:rPr>
                <w:rFonts w:ascii="Arial" w:hAnsi="Arial" w:cs="Arial"/>
                <w:spacing w:val="-2"/>
                <w:sz w:val="24"/>
                <w:szCs w:val="24"/>
              </w:rPr>
            </w:pPr>
            <w:r>
              <w:rPr>
                <w:rFonts w:ascii="Arial" w:hAnsi="Arial" w:cs="Arial"/>
                <w:spacing w:val="-2"/>
                <w:sz w:val="24"/>
                <w:szCs w:val="24"/>
              </w:rPr>
              <w:t>Describe how the project</w:t>
            </w:r>
            <w:r w:rsidR="00B51444" w:rsidRPr="00F25365">
              <w:rPr>
                <w:rFonts w:ascii="Arial" w:hAnsi="Arial" w:cs="Arial"/>
                <w:spacing w:val="-2"/>
                <w:sz w:val="24"/>
                <w:szCs w:val="24"/>
              </w:rPr>
              <w:t xml:space="preserve"> respond</w:t>
            </w:r>
            <w:r>
              <w:rPr>
                <w:rFonts w:ascii="Arial" w:hAnsi="Arial" w:cs="Arial"/>
                <w:spacing w:val="-2"/>
                <w:sz w:val="24"/>
                <w:szCs w:val="24"/>
              </w:rPr>
              <w:t>s</w:t>
            </w:r>
            <w:r w:rsidR="00B51444" w:rsidRPr="00F25365">
              <w:rPr>
                <w:rFonts w:ascii="Arial" w:hAnsi="Arial" w:cs="Arial"/>
                <w:spacing w:val="-2"/>
                <w:sz w:val="24"/>
                <w:szCs w:val="24"/>
              </w:rPr>
              <w:t xml:space="preserve"> to identified community need and address</w:t>
            </w:r>
            <w:r>
              <w:rPr>
                <w:rFonts w:ascii="Arial" w:hAnsi="Arial" w:cs="Arial"/>
                <w:spacing w:val="-2"/>
                <w:sz w:val="24"/>
                <w:szCs w:val="24"/>
              </w:rPr>
              <w:t>es</w:t>
            </w:r>
            <w:r w:rsidR="00B51444" w:rsidRPr="00F25365">
              <w:rPr>
                <w:rFonts w:ascii="Arial" w:hAnsi="Arial" w:cs="Arial"/>
                <w:spacing w:val="-2"/>
                <w:sz w:val="24"/>
                <w:szCs w:val="24"/>
              </w:rPr>
              <w:t xml:space="preserve"> current issues and is</w:t>
            </w:r>
            <w:r>
              <w:rPr>
                <w:rFonts w:ascii="Arial" w:hAnsi="Arial" w:cs="Arial"/>
                <w:spacing w:val="-2"/>
                <w:sz w:val="24"/>
                <w:szCs w:val="24"/>
              </w:rPr>
              <w:t xml:space="preserve"> </w:t>
            </w:r>
            <w:r w:rsidR="00B51444" w:rsidRPr="00F25365">
              <w:rPr>
                <w:rFonts w:ascii="Arial" w:hAnsi="Arial" w:cs="Arial"/>
                <w:spacing w:val="-2"/>
                <w:sz w:val="24"/>
                <w:szCs w:val="24"/>
              </w:rPr>
              <w:t>supported by local organisations and/or state sporting associations/peak bodies planning?</w:t>
            </w:r>
          </w:p>
        </w:tc>
      </w:tr>
      <w:tr w:rsidR="00B51444" w:rsidRPr="00AF1C02" w:rsidTr="00D66188">
        <w:trPr>
          <w:trHeight w:val="60"/>
        </w:trPr>
        <w:tc>
          <w:tcPr>
            <w:tcW w:w="1361" w:type="dxa"/>
            <w:shd w:val="clear" w:color="auto" w:fill="auto"/>
            <w:tcMar>
              <w:top w:w="125" w:type="dxa"/>
              <w:left w:w="125" w:type="dxa"/>
              <w:bottom w:w="125" w:type="dxa"/>
              <w:right w:w="125" w:type="dxa"/>
            </w:tcMar>
            <w:vAlign w:val="center"/>
          </w:tcPr>
          <w:p w:rsidR="00B51444" w:rsidRPr="00AF1C02" w:rsidRDefault="00B51444" w:rsidP="00D66188">
            <w:pPr>
              <w:pStyle w:val="Heading4"/>
              <w:spacing w:before="0" w:after="0" w:line="240" w:lineRule="auto"/>
              <w:rPr>
                <w:rFonts w:cs="Arial"/>
                <w:sz w:val="24"/>
                <w:szCs w:val="24"/>
              </w:rPr>
            </w:pPr>
            <w:r w:rsidRPr="00AF1C02">
              <w:rPr>
                <w:rStyle w:val="BodycopyMedium"/>
                <w:rFonts w:cs="Arial"/>
                <w:sz w:val="24"/>
                <w:szCs w:val="24"/>
              </w:rPr>
              <w:tab/>
            </w:r>
          </w:p>
        </w:tc>
        <w:tc>
          <w:tcPr>
            <w:tcW w:w="8163" w:type="dxa"/>
            <w:shd w:val="clear" w:color="auto" w:fill="auto"/>
            <w:tcMar>
              <w:top w:w="125" w:type="dxa"/>
              <w:left w:w="125" w:type="dxa"/>
              <w:bottom w:w="125" w:type="dxa"/>
              <w:right w:w="125" w:type="dxa"/>
            </w:tcMar>
            <w:vAlign w:val="center"/>
          </w:tcPr>
          <w:p w:rsidR="00B51444" w:rsidRPr="00F25365" w:rsidRDefault="00B51444" w:rsidP="000915B0">
            <w:pPr>
              <w:pStyle w:val="DHHStablecolhead"/>
              <w:spacing w:before="0" w:after="0"/>
              <w:rPr>
                <w:rFonts w:cs="Arial"/>
                <w:color w:val="auto"/>
                <w:spacing w:val="-2"/>
                <w:sz w:val="24"/>
                <w:szCs w:val="24"/>
              </w:rPr>
            </w:pPr>
            <w:r w:rsidRPr="00F25365">
              <w:rPr>
                <w:color w:val="auto"/>
                <w:sz w:val="24"/>
                <w:szCs w:val="24"/>
              </w:rPr>
              <w:t xml:space="preserve">Stakeholder </w:t>
            </w:r>
            <w:r w:rsidR="000915B0">
              <w:rPr>
                <w:color w:val="auto"/>
                <w:sz w:val="24"/>
                <w:szCs w:val="24"/>
              </w:rPr>
              <w:t>Consultation</w:t>
            </w:r>
            <w:r w:rsidR="000915B0" w:rsidRPr="00F25365">
              <w:rPr>
                <w:spacing w:val="-2"/>
              </w:rPr>
              <w:t xml:space="preserve">  </w:t>
            </w:r>
          </w:p>
        </w:tc>
      </w:tr>
      <w:tr w:rsidR="00B51444" w:rsidRPr="00AF1C02" w:rsidTr="00D66188">
        <w:trPr>
          <w:trHeight w:val="60"/>
        </w:trPr>
        <w:tc>
          <w:tcPr>
            <w:tcW w:w="1361" w:type="dxa"/>
            <w:vMerge w:val="restart"/>
            <w:shd w:val="clear" w:color="auto" w:fill="auto"/>
            <w:tcMar>
              <w:top w:w="125" w:type="dxa"/>
              <w:left w:w="125" w:type="dxa"/>
              <w:bottom w:w="125" w:type="dxa"/>
              <w:right w:w="125" w:type="dxa"/>
            </w:tcMar>
            <w:vAlign w:val="center"/>
          </w:tcPr>
          <w:p w:rsidR="00B51444" w:rsidRPr="00AF1C02" w:rsidRDefault="00B51444" w:rsidP="00D66188">
            <w:pPr>
              <w:rPr>
                <w:rFonts w:ascii="Arial" w:hAnsi="Arial" w:cs="Arial"/>
                <w:sz w:val="24"/>
                <w:szCs w:val="24"/>
              </w:rPr>
            </w:pPr>
            <w:r w:rsidRPr="00AF1C02">
              <w:rPr>
                <w:rFonts w:ascii="Arial" w:hAnsi="Arial" w:cs="Arial"/>
                <w:sz w:val="24"/>
                <w:szCs w:val="24"/>
              </w:rPr>
              <w:t>10%</w:t>
            </w:r>
          </w:p>
        </w:tc>
        <w:tc>
          <w:tcPr>
            <w:tcW w:w="8163" w:type="dxa"/>
            <w:shd w:val="clear" w:color="auto" w:fill="auto"/>
            <w:tcMar>
              <w:top w:w="125" w:type="dxa"/>
              <w:left w:w="125" w:type="dxa"/>
              <w:bottom w:w="125" w:type="dxa"/>
              <w:right w:w="125" w:type="dxa"/>
            </w:tcMar>
            <w:vAlign w:val="center"/>
          </w:tcPr>
          <w:p w:rsidR="00B51444" w:rsidRPr="00D178E7" w:rsidRDefault="000915B0" w:rsidP="000915B0">
            <w:pPr>
              <w:rPr>
                <w:rFonts w:ascii="Arial" w:hAnsi="Arial" w:cs="Arial"/>
                <w:sz w:val="24"/>
                <w:szCs w:val="24"/>
              </w:rPr>
            </w:pPr>
            <w:r>
              <w:rPr>
                <w:rFonts w:ascii="Arial" w:hAnsi="Arial" w:cs="Arial"/>
                <w:spacing w:val="-2"/>
                <w:sz w:val="24"/>
                <w:szCs w:val="24"/>
              </w:rPr>
              <w:t>Outline the planned consultation a</w:t>
            </w:r>
            <w:r w:rsidR="00B51444" w:rsidRPr="00F25365">
              <w:rPr>
                <w:rFonts w:ascii="Arial" w:hAnsi="Arial" w:cs="Arial"/>
                <w:spacing w:val="-2"/>
                <w:sz w:val="24"/>
                <w:szCs w:val="24"/>
              </w:rPr>
              <w:t>nd collaborat</w:t>
            </w:r>
            <w:r>
              <w:rPr>
                <w:rFonts w:ascii="Arial" w:hAnsi="Arial" w:cs="Arial"/>
                <w:spacing w:val="-2"/>
                <w:sz w:val="24"/>
                <w:szCs w:val="24"/>
              </w:rPr>
              <w:t>ion with</w:t>
            </w:r>
            <w:r w:rsidR="00B51444" w:rsidRPr="00F25365">
              <w:rPr>
                <w:rFonts w:ascii="Arial" w:hAnsi="Arial" w:cs="Arial"/>
                <w:spacing w:val="-2"/>
                <w:sz w:val="24"/>
                <w:szCs w:val="24"/>
              </w:rPr>
              <w:t xml:space="preserve"> project partners and stakeholders.</w:t>
            </w:r>
          </w:p>
        </w:tc>
      </w:tr>
      <w:tr w:rsidR="00B51444" w:rsidRPr="00AF1C02" w:rsidTr="00D66188">
        <w:trPr>
          <w:trHeight w:val="60"/>
        </w:trPr>
        <w:tc>
          <w:tcPr>
            <w:tcW w:w="1361" w:type="dxa"/>
            <w:vMerge/>
            <w:shd w:val="clear" w:color="auto" w:fill="auto"/>
          </w:tcPr>
          <w:p w:rsidR="00B51444" w:rsidRPr="00AF1C02" w:rsidRDefault="00B51444" w:rsidP="00D66188">
            <w:pPr>
              <w:rPr>
                <w:rFonts w:ascii="Arial" w:hAnsi="Arial" w:cs="Arial"/>
                <w:sz w:val="24"/>
                <w:szCs w:val="24"/>
              </w:rPr>
            </w:pPr>
          </w:p>
        </w:tc>
        <w:tc>
          <w:tcPr>
            <w:tcW w:w="8163" w:type="dxa"/>
            <w:shd w:val="clear" w:color="auto" w:fill="auto"/>
            <w:tcMar>
              <w:top w:w="125" w:type="dxa"/>
              <w:left w:w="125" w:type="dxa"/>
              <w:bottom w:w="125" w:type="dxa"/>
              <w:right w:w="125" w:type="dxa"/>
            </w:tcMar>
            <w:vAlign w:val="center"/>
          </w:tcPr>
          <w:p w:rsidR="00B51444" w:rsidRPr="00D178E7" w:rsidRDefault="000915B0" w:rsidP="000915B0">
            <w:pPr>
              <w:rPr>
                <w:rFonts w:ascii="Arial" w:hAnsi="Arial" w:cs="Arial"/>
                <w:sz w:val="24"/>
                <w:szCs w:val="24"/>
              </w:rPr>
            </w:pPr>
            <w:r>
              <w:rPr>
                <w:rFonts w:ascii="Arial" w:hAnsi="Arial" w:cs="Arial"/>
                <w:sz w:val="24"/>
                <w:szCs w:val="24"/>
              </w:rPr>
              <w:t>Describe how the project c</w:t>
            </w:r>
            <w:r w:rsidR="00B51444" w:rsidRPr="00D178E7">
              <w:rPr>
                <w:rFonts w:ascii="Arial" w:hAnsi="Arial" w:cs="Arial"/>
                <w:sz w:val="24"/>
                <w:szCs w:val="24"/>
              </w:rPr>
              <w:t>onsiders inter-municipal linkages and issues (where appropriate).</w:t>
            </w:r>
          </w:p>
        </w:tc>
      </w:tr>
      <w:tr w:rsidR="00B51444" w:rsidRPr="00AF1C02" w:rsidTr="00D66188">
        <w:trPr>
          <w:trHeight w:val="60"/>
        </w:trPr>
        <w:tc>
          <w:tcPr>
            <w:tcW w:w="1361" w:type="dxa"/>
            <w:shd w:val="clear" w:color="auto" w:fill="auto"/>
            <w:tcMar>
              <w:top w:w="125" w:type="dxa"/>
              <w:left w:w="125" w:type="dxa"/>
              <w:bottom w:w="125" w:type="dxa"/>
              <w:right w:w="125" w:type="dxa"/>
            </w:tcMar>
            <w:vAlign w:val="center"/>
          </w:tcPr>
          <w:p w:rsidR="00B51444" w:rsidRPr="00AF1C02" w:rsidRDefault="00B51444" w:rsidP="00D66188">
            <w:pPr>
              <w:pStyle w:val="Heading4"/>
              <w:spacing w:before="0" w:after="0" w:line="240" w:lineRule="auto"/>
              <w:rPr>
                <w:rFonts w:cs="Arial"/>
                <w:sz w:val="24"/>
                <w:szCs w:val="24"/>
              </w:rPr>
            </w:pPr>
          </w:p>
        </w:tc>
        <w:tc>
          <w:tcPr>
            <w:tcW w:w="8163" w:type="dxa"/>
            <w:shd w:val="clear" w:color="auto" w:fill="auto"/>
            <w:tcMar>
              <w:top w:w="125" w:type="dxa"/>
              <w:left w:w="125" w:type="dxa"/>
              <w:bottom w:w="125" w:type="dxa"/>
              <w:right w:w="125" w:type="dxa"/>
            </w:tcMar>
            <w:vAlign w:val="center"/>
          </w:tcPr>
          <w:p w:rsidR="00B51444" w:rsidRPr="00D178E7" w:rsidRDefault="00B51444" w:rsidP="00D66188">
            <w:pPr>
              <w:pStyle w:val="DHHStablecolhead"/>
              <w:spacing w:before="0" w:after="0"/>
              <w:rPr>
                <w:rFonts w:cs="Arial"/>
                <w:color w:val="auto"/>
                <w:sz w:val="24"/>
                <w:szCs w:val="24"/>
              </w:rPr>
            </w:pPr>
            <w:r w:rsidRPr="00F25365">
              <w:rPr>
                <w:color w:val="auto"/>
                <w:sz w:val="24"/>
                <w:szCs w:val="24"/>
              </w:rPr>
              <w:t>Participation Outcomes</w:t>
            </w:r>
          </w:p>
        </w:tc>
      </w:tr>
      <w:tr w:rsidR="000915B0" w:rsidRPr="00AF1C02" w:rsidTr="00D66188">
        <w:trPr>
          <w:trHeight w:val="60"/>
        </w:trPr>
        <w:tc>
          <w:tcPr>
            <w:tcW w:w="1361" w:type="dxa"/>
            <w:vMerge w:val="restart"/>
            <w:shd w:val="clear" w:color="auto" w:fill="auto"/>
            <w:tcMar>
              <w:top w:w="125" w:type="dxa"/>
              <w:left w:w="125" w:type="dxa"/>
              <w:bottom w:w="125" w:type="dxa"/>
              <w:right w:w="125" w:type="dxa"/>
            </w:tcMar>
            <w:vAlign w:val="center"/>
          </w:tcPr>
          <w:p w:rsidR="000915B0" w:rsidRPr="00AF1C02" w:rsidRDefault="000915B0" w:rsidP="00D66188">
            <w:pPr>
              <w:rPr>
                <w:rFonts w:ascii="Arial" w:hAnsi="Arial" w:cs="Arial"/>
                <w:sz w:val="24"/>
                <w:szCs w:val="24"/>
              </w:rPr>
            </w:pPr>
            <w:r w:rsidRPr="00AF1C02">
              <w:rPr>
                <w:rFonts w:ascii="Arial" w:hAnsi="Arial" w:cs="Arial"/>
                <w:sz w:val="24"/>
                <w:szCs w:val="24"/>
              </w:rPr>
              <w:t>40%</w:t>
            </w:r>
          </w:p>
        </w:tc>
        <w:tc>
          <w:tcPr>
            <w:tcW w:w="8163" w:type="dxa"/>
            <w:shd w:val="clear" w:color="auto" w:fill="auto"/>
            <w:tcMar>
              <w:top w:w="125" w:type="dxa"/>
              <w:left w:w="125" w:type="dxa"/>
              <w:bottom w:w="125" w:type="dxa"/>
              <w:right w:w="125" w:type="dxa"/>
            </w:tcMar>
            <w:vAlign w:val="center"/>
          </w:tcPr>
          <w:p w:rsidR="000915B0" w:rsidRPr="00AF1C02" w:rsidRDefault="000915B0" w:rsidP="000915B0">
            <w:pPr>
              <w:rPr>
                <w:rFonts w:ascii="Arial" w:hAnsi="Arial" w:cs="Arial"/>
                <w:sz w:val="24"/>
                <w:szCs w:val="24"/>
              </w:rPr>
            </w:pPr>
            <w:r>
              <w:rPr>
                <w:rFonts w:ascii="Arial" w:hAnsi="Arial" w:cs="Arial"/>
                <w:spacing w:val="-2"/>
                <w:sz w:val="24"/>
                <w:szCs w:val="24"/>
              </w:rPr>
              <w:t xml:space="preserve">Describe the proposed </w:t>
            </w:r>
            <w:r w:rsidRPr="00F25365">
              <w:rPr>
                <w:rFonts w:ascii="Arial" w:hAnsi="Arial" w:cs="Arial"/>
                <w:spacing w:val="-2"/>
                <w:sz w:val="24"/>
                <w:szCs w:val="24"/>
              </w:rPr>
              <w:t xml:space="preserve">outcomes that would increase (or in certain cases maintain) participation in sport and </w:t>
            </w:r>
            <w:r>
              <w:rPr>
                <w:rFonts w:ascii="Arial" w:hAnsi="Arial" w:cs="Arial"/>
                <w:spacing w:val="-2"/>
                <w:sz w:val="24"/>
                <w:szCs w:val="24"/>
              </w:rPr>
              <w:t>active recreation</w:t>
            </w:r>
            <w:r w:rsidRPr="00F25365">
              <w:rPr>
                <w:rFonts w:ascii="Arial" w:hAnsi="Arial" w:cs="Arial"/>
                <w:spacing w:val="-2"/>
                <w:sz w:val="24"/>
                <w:szCs w:val="24"/>
              </w:rPr>
              <w:t>.</w:t>
            </w:r>
          </w:p>
        </w:tc>
      </w:tr>
      <w:tr w:rsidR="000915B0" w:rsidRPr="00AF1C02" w:rsidTr="00D66188">
        <w:trPr>
          <w:trHeight w:val="60"/>
        </w:trPr>
        <w:tc>
          <w:tcPr>
            <w:tcW w:w="1361" w:type="dxa"/>
            <w:vMerge/>
            <w:shd w:val="clear" w:color="auto" w:fill="auto"/>
          </w:tcPr>
          <w:p w:rsidR="000915B0" w:rsidRPr="00AF1C02" w:rsidRDefault="000915B0" w:rsidP="00D66188">
            <w:pPr>
              <w:rPr>
                <w:rFonts w:ascii="Arial" w:hAnsi="Arial" w:cs="Arial"/>
                <w:sz w:val="24"/>
                <w:szCs w:val="24"/>
              </w:rPr>
            </w:pPr>
          </w:p>
        </w:tc>
        <w:tc>
          <w:tcPr>
            <w:tcW w:w="8163" w:type="dxa"/>
            <w:shd w:val="clear" w:color="auto" w:fill="auto"/>
            <w:tcMar>
              <w:top w:w="125" w:type="dxa"/>
              <w:left w:w="125" w:type="dxa"/>
              <w:bottom w:w="125" w:type="dxa"/>
              <w:right w:w="125" w:type="dxa"/>
            </w:tcMar>
            <w:vAlign w:val="center"/>
          </w:tcPr>
          <w:p w:rsidR="000915B0" w:rsidRPr="00AF1C02" w:rsidRDefault="000915B0" w:rsidP="000915B0">
            <w:pPr>
              <w:rPr>
                <w:rFonts w:ascii="Arial" w:hAnsi="Arial" w:cs="Arial"/>
                <w:sz w:val="24"/>
                <w:szCs w:val="24"/>
              </w:rPr>
            </w:pPr>
            <w:r>
              <w:rPr>
                <w:rFonts w:ascii="Arial" w:hAnsi="Arial" w:cs="Arial"/>
                <w:sz w:val="24"/>
                <w:szCs w:val="24"/>
              </w:rPr>
              <w:t>How does the</w:t>
            </w:r>
            <w:r w:rsidRPr="00AF1C02">
              <w:rPr>
                <w:rFonts w:ascii="Arial" w:hAnsi="Arial" w:cs="Arial"/>
                <w:sz w:val="24"/>
                <w:szCs w:val="24"/>
              </w:rPr>
              <w:t xml:space="preserve"> project encourage the broadest possible community participation in sport and recreation activities.</w:t>
            </w:r>
          </w:p>
        </w:tc>
      </w:tr>
      <w:tr w:rsidR="000915B0" w:rsidRPr="00AF1C02" w:rsidTr="00D66188">
        <w:trPr>
          <w:trHeight w:val="60"/>
        </w:trPr>
        <w:tc>
          <w:tcPr>
            <w:tcW w:w="1361" w:type="dxa"/>
            <w:vMerge/>
            <w:shd w:val="clear" w:color="auto" w:fill="auto"/>
          </w:tcPr>
          <w:p w:rsidR="000915B0" w:rsidRPr="00AF1C02" w:rsidRDefault="000915B0" w:rsidP="00D66188">
            <w:pPr>
              <w:rPr>
                <w:rFonts w:ascii="Arial" w:hAnsi="Arial" w:cs="Arial"/>
                <w:sz w:val="24"/>
                <w:szCs w:val="24"/>
              </w:rPr>
            </w:pPr>
          </w:p>
        </w:tc>
        <w:tc>
          <w:tcPr>
            <w:tcW w:w="8163" w:type="dxa"/>
            <w:shd w:val="clear" w:color="auto" w:fill="auto"/>
            <w:tcMar>
              <w:top w:w="125" w:type="dxa"/>
              <w:left w:w="125" w:type="dxa"/>
              <w:bottom w:w="125" w:type="dxa"/>
              <w:right w:w="125" w:type="dxa"/>
            </w:tcMar>
            <w:vAlign w:val="center"/>
          </w:tcPr>
          <w:p w:rsidR="000915B0" w:rsidRPr="00AF1C02" w:rsidRDefault="000915B0" w:rsidP="000915B0">
            <w:pPr>
              <w:rPr>
                <w:rFonts w:ascii="Arial" w:hAnsi="Arial" w:cs="Arial"/>
                <w:sz w:val="24"/>
                <w:szCs w:val="24"/>
              </w:rPr>
            </w:pPr>
            <w:r>
              <w:rPr>
                <w:rFonts w:ascii="Arial" w:hAnsi="Arial" w:cs="Arial"/>
                <w:sz w:val="24"/>
                <w:szCs w:val="24"/>
              </w:rPr>
              <w:t>How does the project c</w:t>
            </w:r>
            <w:r w:rsidRPr="00AF1C02">
              <w:rPr>
                <w:rFonts w:ascii="Arial" w:hAnsi="Arial" w:cs="Arial"/>
                <w:sz w:val="24"/>
                <w:szCs w:val="24"/>
              </w:rPr>
              <w:t>onsider multi-use and improve</w:t>
            </w:r>
            <w:r w:rsidR="00D54CD1">
              <w:rPr>
                <w:rFonts w:ascii="Arial" w:hAnsi="Arial" w:cs="Arial"/>
                <w:sz w:val="24"/>
                <w:szCs w:val="24"/>
              </w:rPr>
              <w:t>s</w:t>
            </w:r>
            <w:r w:rsidRPr="00AF1C02">
              <w:rPr>
                <w:rFonts w:ascii="Arial" w:hAnsi="Arial" w:cs="Arial"/>
                <w:sz w:val="24"/>
                <w:szCs w:val="24"/>
              </w:rPr>
              <w:t xml:space="preserve"> the quality and range of sport and </w:t>
            </w:r>
            <w:r>
              <w:rPr>
                <w:rFonts w:ascii="Arial" w:hAnsi="Arial" w:cs="Arial"/>
                <w:sz w:val="24"/>
                <w:szCs w:val="24"/>
              </w:rPr>
              <w:t>active recreation</w:t>
            </w:r>
            <w:r w:rsidRPr="00AF1C02">
              <w:rPr>
                <w:rFonts w:ascii="Arial" w:hAnsi="Arial" w:cs="Arial"/>
                <w:sz w:val="24"/>
                <w:szCs w:val="24"/>
              </w:rPr>
              <w:t xml:space="preserve"> facilities and programming outcomes.</w:t>
            </w:r>
          </w:p>
        </w:tc>
      </w:tr>
      <w:tr w:rsidR="000915B0" w:rsidRPr="00AF1C02" w:rsidTr="00D66188">
        <w:trPr>
          <w:trHeight w:val="60"/>
        </w:trPr>
        <w:tc>
          <w:tcPr>
            <w:tcW w:w="1361" w:type="dxa"/>
            <w:vMerge/>
            <w:shd w:val="clear" w:color="auto" w:fill="auto"/>
          </w:tcPr>
          <w:p w:rsidR="000915B0" w:rsidRPr="00AF1C02" w:rsidRDefault="000915B0" w:rsidP="00D66188">
            <w:pPr>
              <w:rPr>
                <w:rFonts w:ascii="Arial" w:hAnsi="Arial" w:cs="Arial"/>
                <w:sz w:val="24"/>
                <w:szCs w:val="24"/>
              </w:rPr>
            </w:pPr>
          </w:p>
        </w:tc>
        <w:tc>
          <w:tcPr>
            <w:tcW w:w="8163" w:type="dxa"/>
            <w:shd w:val="clear" w:color="auto" w:fill="auto"/>
            <w:tcMar>
              <w:top w:w="125" w:type="dxa"/>
              <w:left w:w="125" w:type="dxa"/>
              <w:bottom w:w="125" w:type="dxa"/>
              <w:right w:w="125" w:type="dxa"/>
            </w:tcMar>
            <w:vAlign w:val="center"/>
          </w:tcPr>
          <w:p w:rsidR="000915B0" w:rsidRPr="00AF1C02" w:rsidRDefault="009405DA" w:rsidP="00D66188">
            <w:pPr>
              <w:rPr>
                <w:rFonts w:ascii="Arial" w:hAnsi="Arial" w:cs="Arial"/>
                <w:sz w:val="24"/>
                <w:szCs w:val="24"/>
              </w:rPr>
            </w:pPr>
            <w:r>
              <w:rPr>
                <w:rFonts w:ascii="Arial" w:hAnsi="Arial" w:cs="Arial"/>
                <w:sz w:val="24"/>
                <w:szCs w:val="24"/>
              </w:rPr>
              <w:t>How will the project e</w:t>
            </w:r>
            <w:r w:rsidRPr="00F25365">
              <w:rPr>
                <w:rFonts w:ascii="Arial" w:hAnsi="Arial" w:cs="Arial"/>
                <w:sz w:val="24"/>
                <w:szCs w:val="24"/>
              </w:rPr>
              <w:t xml:space="preserve">ncourage innovative approaches to address issues such as risk management, multi-use, </w:t>
            </w:r>
            <w:r>
              <w:rPr>
                <w:rFonts w:ascii="Arial" w:hAnsi="Arial" w:cs="Arial"/>
                <w:sz w:val="24"/>
                <w:szCs w:val="24"/>
              </w:rPr>
              <w:t xml:space="preserve">gender equality, </w:t>
            </w:r>
            <w:r w:rsidRPr="00F25365">
              <w:rPr>
                <w:rFonts w:ascii="Arial" w:hAnsi="Arial" w:cs="Arial"/>
                <w:sz w:val="24"/>
                <w:szCs w:val="24"/>
              </w:rPr>
              <w:t>Universal Design Principles, and Environmentally Sustainable Design.</w:t>
            </w:r>
          </w:p>
        </w:tc>
      </w:tr>
    </w:tbl>
    <w:p w:rsidR="00B51444" w:rsidRPr="00AF1C02" w:rsidRDefault="00B51444" w:rsidP="00B51444">
      <w:pPr>
        <w:pStyle w:val="Bodycopy"/>
        <w:spacing w:after="0" w:line="240" w:lineRule="auto"/>
        <w:rPr>
          <w:rFonts w:ascii="Arial" w:hAnsi="Arial" w:cs="Arial"/>
          <w:b/>
          <w:sz w:val="24"/>
          <w:szCs w:val="24"/>
        </w:rPr>
      </w:pPr>
    </w:p>
    <w:p w:rsidR="00B51444" w:rsidRPr="007319F0" w:rsidRDefault="00B51444" w:rsidP="007319F0">
      <w:pPr>
        <w:pStyle w:val="Heading2"/>
      </w:pPr>
      <w:bookmarkStart w:id="32" w:name="_Toc511813389"/>
      <w:r w:rsidRPr="007319F0">
        <w:t>1</w:t>
      </w:r>
      <w:r w:rsidR="00024E55" w:rsidRPr="007319F0">
        <w:t>2</w:t>
      </w:r>
      <w:r w:rsidRPr="007319F0">
        <w:t>.2 Planning Application Checklist</w:t>
      </w:r>
      <w:bookmarkEnd w:id="32"/>
    </w:p>
    <w:p w:rsidR="00B51444" w:rsidRDefault="00B51444" w:rsidP="00B51444">
      <w:pPr>
        <w:rPr>
          <w:rFonts w:ascii="Arial" w:hAnsi="Arial" w:cs="Arial"/>
          <w:sz w:val="24"/>
          <w:szCs w:val="24"/>
        </w:rPr>
      </w:pPr>
    </w:p>
    <w:p w:rsidR="00B51444" w:rsidRPr="00AF1C02" w:rsidRDefault="00B51444" w:rsidP="00B51444">
      <w:pPr>
        <w:rPr>
          <w:rFonts w:ascii="Arial" w:hAnsi="Arial" w:cs="Arial"/>
          <w:sz w:val="24"/>
          <w:szCs w:val="24"/>
        </w:rPr>
      </w:pPr>
      <w:r w:rsidRPr="00AF1C02">
        <w:rPr>
          <w:rFonts w:ascii="Arial" w:hAnsi="Arial" w:cs="Arial"/>
          <w:sz w:val="24"/>
          <w:szCs w:val="24"/>
        </w:rPr>
        <w:t xml:space="preserve">Please submit the following </w:t>
      </w:r>
      <w:r w:rsidRPr="00AF1C02">
        <w:rPr>
          <w:rFonts w:ascii="Arial" w:hAnsi="Arial" w:cs="Arial"/>
          <w:b/>
          <w:sz w:val="24"/>
          <w:szCs w:val="24"/>
        </w:rPr>
        <w:t>mandatory documentation</w:t>
      </w:r>
      <w:r w:rsidRPr="00AF1C02">
        <w:rPr>
          <w:rFonts w:ascii="Arial" w:hAnsi="Arial" w:cs="Arial"/>
          <w:sz w:val="24"/>
          <w:szCs w:val="24"/>
        </w:rPr>
        <w:t xml:space="preserve"> with your Full Application only.</w:t>
      </w:r>
    </w:p>
    <w:p w:rsidR="00B51444" w:rsidRPr="00AF1C02" w:rsidRDefault="00B51444" w:rsidP="00B51444">
      <w:pPr>
        <w:rPr>
          <w:rFonts w:ascii="Arial" w:hAnsi="Arial" w:cs="Arial"/>
          <w:sz w:val="24"/>
          <w:szCs w:val="24"/>
        </w:rPr>
      </w:pPr>
    </w:p>
    <w:p w:rsidR="00B51444" w:rsidRPr="00AF1C02" w:rsidRDefault="00B51444" w:rsidP="00B51444">
      <w:pPr>
        <w:rPr>
          <w:rFonts w:ascii="Arial" w:hAnsi="Arial" w:cs="Arial"/>
          <w:sz w:val="24"/>
          <w:szCs w:val="24"/>
        </w:rPr>
      </w:pPr>
      <w:r w:rsidRPr="00AF1C02">
        <w:rPr>
          <w:rFonts w:ascii="Arial" w:hAnsi="Arial" w:cs="Arial"/>
          <w:sz w:val="24"/>
          <w:szCs w:val="24"/>
        </w:rPr>
        <w:t>Sport and Recreation Victoria recommends that council attaches a copy of this completed checklist to the front cover of each submitted project.</w:t>
      </w:r>
    </w:p>
    <w:p w:rsidR="00B51444" w:rsidRPr="00AF1C02" w:rsidRDefault="00B51444" w:rsidP="00B51444">
      <w:pPr>
        <w:rPr>
          <w:rFonts w:ascii="Arial" w:eastAsia="MS Gothic" w:hAnsi="Arial" w:cs="Arial"/>
          <w:b/>
          <w:bCs/>
          <w:sz w:val="24"/>
          <w:szCs w:val="24"/>
          <w:lang w:eastAsia="ja-JP"/>
        </w:rPr>
      </w:pPr>
    </w:p>
    <w:p w:rsidR="009D3D35" w:rsidRPr="00AF1C02" w:rsidRDefault="00B51444" w:rsidP="00B51444">
      <w:pPr>
        <w:numPr>
          <w:ilvl w:val="0"/>
          <w:numId w:val="7"/>
        </w:numPr>
        <w:ind w:left="709"/>
        <w:rPr>
          <w:rFonts w:ascii="Arial" w:hAnsi="Arial" w:cs="Arial"/>
          <w:sz w:val="24"/>
          <w:szCs w:val="24"/>
        </w:rPr>
      </w:pPr>
      <w:r w:rsidRPr="00AF1C02">
        <w:rPr>
          <w:rFonts w:ascii="Arial" w:hAnsi="Arial" w:cs="Arial"/>
          <w:sz w:val="24"/>
          <w:szCs w:val="24"/>
        </w:rPr>
        <w:t>A draft project brief</w:t>
      </w:r>
    </w:p>
    <w:p w:rsidR="00B51444" w:rsidRDefault="00B51444" w:rsidP="00695B00">
      <w:pPr>
        <w:numPr>
          <w:ilvl w:val="0"/>
          <w:numId w:val="7"/>
        </w:numPr>
        <w:ind w:left="709"/>
        <w:rPr>
          <w:rFonts w:ascii="Arial" w:hAnsi="Arial" w:cs="Arial"/>
          <w:sz w:val="24"/>
          <w:szCs w:val="24"/>
        </w:rPr>
      </w:pPr>
      <w:r w:rsidRPr="00695B00">
        <w:rPr>
          <w:rFonts w:ascii="Arial" w:hAnsi="Arial" w:cs="Arial"/>
          <w:sz w:val="24"/>
          <w:szCs w:val="24"/>
        </w:rPr>
        <w:t xml:space="preserve">Letters of support from organisations that clearly indicate how the group/individual will either support the project or benefit from the project scope </w:t>
      </w:r>
    </w:p>
    <w:p w:rsidR="009D3D35" w:rsidRPr="00695B00" w:rsidRDefault="00B51444" w:rsidP="009E26B5">
      <w:pPr>
        <w:numPr>
          <w:ilvl w:val="0"/>
          <w:numId w:val="7"/>
        </w:numPr>
        <w:ind w:left="709"/>
        <w:rPr>
          <w:rFonts w:ascii="Arial" w:hAnsi="Arial" w:cs="Arial"/>
          <w:sz w:val="24"/>
          <w:szCs w:val="24"/>
        </w:rPr>
      </w:pPr>
      <w:r w:rsidRPr="00695B00">
        <w:rPr>
          <w:rFonts w:ascii="Arial" w:hAnsi="Arial" w:cs="Arial"/>
          <w:sz w:val="24"/>
          <w:szCs w:val="24"/>
        </w:rPr>
        <w:t>Evidence of confirmation of funding sources (e.g. council report confirming contribution, letter from council CEO or club bank statements)</w:t>
      </w:r>
    </w:p>
    <w:p w:rsidR="009D3D35" w:rsidRPr="007319F0" w:rsidRDefault="009D3D35" w:rsidP="009E26B5">
      <w:pPr>
        <w:numPr>
          <w:ilvl w:val="0"/>
          <w:numId w:val="7"/>
        </w:numPr>
        <w:ind w:left="709"/>
        <w:rPr>
          <w:rFonts w:ascii="Arial" w:hAnsi="Arial" w:cs="Arial"/>
          <w:sz w:val="24"/>
          <w:szCs w:val="24"/>
        </w:rPr>
      </w:pPr>
      <w:r w:rsidRPr="00965F4D">
        <w:rPr>
          <w:rFonts w:ascii="Arial" w:hAnsi="Arial" w:cs="Arial"/>
          <w:sz w:val="24"/>
          <w:szCs w:val="24"/>
        </w:rPr>
        <w:t>Project Governance Framework</w:t>
      </w:r>
    </w:p>
    <w:p w:rsidR="009D3D35" w:rsidRPr="007319F0" w:rsidRDefault="00FD03C7" w:rsidP="007319F0">
      <w:pPr>
        <w:pStyle w:val="Heading1"/>
        <w:sectPr w:rsidR="009D3D35" w:rsidRPr="007319F0">
          <w:pgSz w:w="11906" w:h="16838"/>
          <w:pgMar w:top="720" w:right="720" w:bottom="568" w:left="720" w:header="720" w:footer="720" w:gutter="0"/>
          <w:cols w:space="720"/>
          <w:noEndnote/>
        </w:sectPr>
      </w:pPr>
      <w:bookmarkStart w:id="33" w:name="_Toc511813390"/>
      <w:r w:rsidRPr="007319F0">
        <w:t>1</w:t>
      </w:r>
      <w:r w:rsidR="00024E55" w:rsidRPr="007319F0">
        <w:t>3</w:t>
      </w:r>
      <w:r w:rsidR="009D3D35" w:rsidRPr="007319F0">
        <w:t>. Resources and additional information</w:t>
      </w:r>
      <w:bookmarkEnd w:id="33"/>
    </w:p>
    <w:p w:rsidR="009D3D35" w:rsidRPr="009E26B5" w:rsidRDefault="009D3D35" w:rsidP="009D3D35">
      <w:pPr>
        <w:rPr>
          <w:rFonts w:ascii="Arial" w:hAnsi="Arial" w:cs="Arial"/>
          <w:sz w:val="24"/>
          <w:szCs w:val="24"/>
        </w:rPr>
      </w:pPr>
      <w:r w:rsidRPr="009E26B5">
        <w:rPr>
          <w:rFonts w:ascii="Arial" w:hAnsi="Arial" w:cs="Arial"/>
          <w:sz w:val="24"/>
          <w:szCs w:val="24"/>
        </w:rPr>
        <w:lastRenderedPageBreak/>
        <w:t xml:space="preserve">Sport and Recreation Victoria has consolidated a number of helpful tools and resources to assist with application development that can be found </w:t>
      </w:r>
      <w:r w:rsidR="000064E9">
        <w:rPr>
          <w:rFonts w:ascii="Arial" w:hAnsi="Arial" w:cs="Arial"/>
          <w:sz w:val="24"/>
          <w:szCs w:val="24"/>
        </w:rPr>
        <w:t xml:space="preserve">on the </w:t>
      </w:r>
      <w:hyperlink r:id="rId28" w:history="1">
        <w:r w:rsidR="000064E9" w:rsidRPr="000064E9">
          <w:rPr>
            <w:rStyle w:val="Hyperlink"/>
            <w:rFonts w:ascii="Arial" w:hAnsi="Arial" w:cs="Arial"/>
            <w:sz w:val="24"/>
            <w:szCs w:val="24"/>
          </w:rPr>
          <w:t>Community Sports Infrastructure Fund grants page</w:t>
        </w:r>
      </w:hyperlink>
      <w:r w:rsidR="000064E9">
        <w:rPr>
          <w:rFonts w:ascii="Arial" w:hAnsi="Arial" w:cs="Arial"/>
          <w:sz w:val="24"/>
          <w:szCs w:val="24"/>
        </w:rPr>
        <w:t xml:space="preserve"> </w:t>
      </w:r>
      <w:r w:rsidR="000064E9" w:rsidRPr="008E16F9">
        <w:rPr>
          <w:rFonts w:ascii="Arial" w:hAnsi="Arial" w:cs="Arial"/>
          <w:sz w:val="24"/>
          <w:szCs w:val="24"/>
        </w:rPr>
        <w:t>&lt;</w:t>
      </w:r>
      <w:r w:rsidR="008E16F9" w:rsidRPr="008E16F9">
        <w:rPr>
          <w:rFonts w:ascii="Arial" w:hAnsi="Arial" w:cs="Arial"/>
          <w:sz w:val="24"/>
          <w:szCs w:val="24"/>
        </w:rPr>
        <w:t xml:space="preserve"> https://</w:t>
      </w:r>
      <w:hyperlink r:id="rId29" w:history="1">
        <w:r w:rsidR="009E26B5" w:rsidRPr="008E16F9">
          <w:rPr>
            <w:rFonts w:ascii="Arial" w:hAnsi="Arial" w:cs="Arial"/>
            <w:sz w:val="24"/>
            <w:szCs w:val="24"/>
          </w:rPr>
          <w:t>www.sport.vic.gov.au/grants-and-funding/our-grants/community-sports-infrastructure-fund</w:t>
        </w:r>
      </w:hyperlink>
      <w:r w:rsidR="000064E9" w:rsidRPr="008E16F9">
        <w:rPr>
          <w:rFonts w:ascii="Arial" w:hAnsi="Arial" w:cs="Arial"/>
          <w:sz w:val="24"/>
          <w:szCs w:val="24"/>
        </w:rPr>
        <w:t>&gt;</w:t>
      </w:r>
      <w:r w:rsidR="009E26B5">
        <w:rPr>
          <w:rFonts w:ascii="Arial" w:hAnsi="Arial" w:cs="Arial"/>
          <w:sz w:val="24"/>
          <w:szCs w:val="24"/>
        </w:rPr>
        <w:t xml:space="preserve"> </w:t>
      </w:r>
      <w:r w:rsidR="00087FF7" w:rsidRPr="009E26B5">
        <w:rPr>
          <w:rFonts w:ascii="Arial" w:hAnsi="Arial" w:cs="Arial"/>
          <w:sz w:val="24"/>
          <w:szCs w:val="24"/>
        </w:rPr>
        <w:t>.You can also u</w:t>
      </w:r>
      <w:r w:rsidRPr="009E26B5">
        <w:rPr>
          <w:rFonts w:ascii="Arial" w:hAnsi="Arial" w:cs="Arial"/>
          <w:sz w:val="24"/>
          <w:szCs w:val="24"/>
        </w:rPr>
        <w:t>se the search engine to locate the specific resource required.</w:t>
      </w:r>
    </w:p>
    <w:p w:rsidR="009D3D35" w:rsidRPr="009E26B5" w:rsidRDefault="009D3D35" w:rsidP="009D3D35">
      <w:pPr>
        <w:rPr>
          <w:rFonts w:ascii="Arial" w:hAnsi="Arial" w:cs="Arial"/>
          <w:b/>
          <w:sz w:val="24"/>
          <w:szCs w:val="24"/>
        </w:rPr>
      </w:pPr>
    </w:p>
    <w:p w:rsidR="009D3D35" w:rsidRPr="00AF1C02" w:rsidRDefault="009D3D35" w:rsidP="009D3D35">
      <w:pPr>
        <w:rPr>
          <w:rFonts w:ascii="Arial" w:hAnsi="Arial" w:cs="Arial"/>
          <w:b/>
          <w:sz w:val="24"/>
          <w:szCs w:val="24"/>
        </w:rPr>
      </w:pPr>
      <w:r w:rsidRPr="00AF1C02">
        <w:rPr>
          <w:rFonts w:ascii="Arial" w:hAnsi="Arial" w:cs="Arial"/>
          <w:b/>
          <w:sz w:val="24"/>
          <w:szCs w:val="24"/>
        </w:rPr>
        <w:t>Planning guides</w:t>
      </w:r>
    </w:p>
    <w:p w:rsidR="009D3D35" w:rsidRPr="00AF1C02" w:rsidRDefault="009D3D35" w:rsidP="009D3D35">
      <w:pPr>
        <w:rPr>
          <w:rFonts w:ascii="Arial" w:hAnsi="Arial" w:cs="Arial"/>
          <w:sz w:val="24"/>
          <w:szCs w:val="24"/>
        </w:rPr>
      </w:pPr>
    </w:p>
    <w:p w:rsidR="009D3D35" w:rsidRPr="00AF1C02" w:rsidRDefault="009D3D35" w:rsidP="009D3D35">
      <w:pPr>
        <w:rPr>
          <w:rFonts w:ascii="Arial" w:hAnsi="Arial" w:cs="Arial"/>
          <w:sz w:val="24"/>
          <w:szCs w:val="24"/>
        </w:rPr>
      </w:pPr>
      <w:r w:rsidRPr="00AF1C02">
        <w:rPr>
          <w:rFonts w:ascii="Arial" w:hAnsi="Arial" w:cs="Arial"/>
          <w:sz w:val="24"/>
          <w:szCs w:val="24"/>
        </w:rPr>
        <w:t>Sport and Rec</w:t>
      </w:r>
      <w:r>
        <w:rPr>
          <w:rFonts w:ascii="Arial" w:hAnsi="Arial" w:cs="Arial"/>
          <w:sz w:val="24"/>
          <w:szCs w:val="24"/>
        </w:rPr>
        <w:t>reation Victoria</w:t>
      </w:r>
      <w:r w:rsidRPr="00AF1C02">
        <w:rPr>
          <w:rFonts w:ascii="Arial" w:hAnsi="Arial" w:cs="Arial"/>
          <w:sz w:val="24"/>
          <w:szCs w:val="24"/>
        </w:rPr>
        <w:t xml:space="preserve"> and other industry stakeholders have developed a series of planning guides </w:t>
      </w:r>
      <w:r>
        <w:rPr>
          <w:rFonts w:ascii="Arial" w:hAnsi="Arial" w:cs="Arial"/>
          <w:sz w:val="24"/>
          <w:szCs w:val="24"/>
        </w:rPr>
        <w:t xml:space="preserve">and other informative resources </w:t>
      </w:r>
      <w:r w:rsidRPr="00AF1C02">
        <w:rPr>
          <w:rFonts w:ascii="Arial" w:hAnsi="Arial" w:cs="Arial"/>
          <w:sz w:val="24"/>
          <w:szCs w:val="24"/>
        </w:rPr>
        <w:t xml:space="preserve">for </w:t>
      </w:r>
      <w:r>
        <w:rPr>
          <w:rFonts w:ascii="Arial" w:hAnsi="Arial" w:cs="Arial"/>
          <w:sz w:val="24"/>
          <w:szCs w:val="24"/>
        </w:rPr>
        <w:t xml:space="preserve">‘best practice’ </w:t>
      </w:r>
      <w:r w:rsidRPr="00AF1C02">
        <w:rPr>
          <w:rFonts w:ascii="Arial" w:hAnsi="Arial" w:cs="Arial"/>
          <w:sz w:val="24"/>
          <w:szCs w:val="24"/>
        </w:rPr>
        <w:t xml:space="preserve">sport and </w:t>
      </w:r>
      <w:r>
        <w:rPr>
          <w:rFonts w:ascii="Arial" w:hAnsi="Arial" w:cs="Arial"/>
          <w:sz w:val="24"/>
          <w:szCs w:val="24"/>
        </w:rPr>
        <w:t>active recreation</w:t>
      </w:r>
      <w:r w:rsidRPr="00AF1C02">
        <w:rPr>
          <w:rFonts w:ascii="Arial" w:hAnsi="Arial" w:cs="Arial"/>
          <w:sz w:val="24"/>
          <w:szCs w:val="24"/>
        </w:rPr>
        <w:t xml:space="preserve"> facility development</w:t>
      </w:r>
      <w:r>
        <w:rPr>
          <w:rFonts w:ascii="Arial" w:hAnsi="Arial" w:cs="Arial"/>
          <w:sz w:val="24"/>
          <w:szCs w:val="24"/>
        </w:rPr>
        <w:t>. Resources</w:t>
      </w:r>
      <w:r w:rsidRPr="00AF1C02">
        <w:rPr>
          <w:rFonts w:ascii="Arial" w:hAnsi="Arial" w:cs="Arial"/>
          <w:sz w:val="24"/>
          <w:szCs w:val="24"/>
        </w:rPr>
        <w:t xml:space="preserve"> include</w:t>
      </w:r>
      <w:r>
        <w:rPr>
          <w:rFonts w:ascii="Arial" w:hAnsi="Arial" w:cs="Arial"/>
          <w:sz w:val="24"/>
          <w:szCs w:val="24"/>
        </w:rPr>
        <w:t>, but are not restricted to</w:t>
      </w:r>
      <w:r w:rsidRPr="00AF1C02">
        <w:rPr>
          <w:rFonts w:ascii="Arial" w:hAnsi="Arial" w:cs="Arial"/>
          <w:sz w:val="24"/>
          <w:szCs w:val="24"/>
        </w:rPr>
        <w:t>:</w:t>
      </w:r>
    </w:p>
    <w:p w:rsidR="009D3D35" w:rsidRPr="00AF1C02" w:rsidRDefault="009D3D35" w:rsidP="009D3D35">
      <w:pPr>
        <w:rPr>
          <w:rFonts w:ascii="Arial" w:hAnsi="Arial" w:cs="Arial"/>
          <w:sz w:val="24"/>
          <w:szCs w:val="24"/>
        </w:rPr>
        <w:sectPr w:rsidR="009D3D35" w:rsidRPr="00AF1C02">
          <w:type w:val="continuous"/>
          <w:pgSz w:w="11906" w:h="16838"/>
          <w:pgMar w:top="720" w:right="720" w:bottom="720" w:left="720" w:header="720" w:footer="720" w:gutter="0"/>
          <w:cols w:space="720"/>
          <w:noEndnote/>
        </w:sectPr>
      </w:pPr>
    </w:p>
    <w:p w:rsidR="009D3D35" w:rsidRPr="00AF1C02" w:rsidRDefault="009D3D35" w:rsidP="009D3D35">
      <w:pPr>
        <w:rPr>
          <w:rFonts w:ascii="Arial" w:hAnsi="Arial" w:cs="Arial"/>
          <w:sz w:val="24"/>
          <w:szCs w:val="24"/>
        </w:rPr>
      </w:pPr>
    </w:p>
    <w:p w:rsidR="009D3D35" w:rsidRPr="00AF1C02" w:rsidRDefault="009D3D35" w:rsidP="009D3D35">
      <w:pPr>
        <w:pStyle w:val="DHHSbullet1"/>
        <w:rPr>
          <w:sz w:val="24"/>
          <w:szCs w:val="24"/>
        </w:rPr>
      </w:pPr>
      <w:r w:rsidRPr="00AF1C02">
        <w:rPr>
          <w:rFonts w:cs="Arial"/>
          <w:sz w:val="24"/>
          <w:szCs w:val="24"/>
        </w:rPr>
        <w:t>D</w:t>
      </w:r>
      <w:r w:rsidRPr="00AF1C02">
        <w:rPr>
          <w:sz w:val="24"/>
          <w:szCs w:val="24"/>
        </w:rPr>
        <w:t>esign for Everyone Guide</w:t>
      </w:r>
    </w:p>
    <w:p w:rsidR="009D3D35" w:rsidRDefault="009D3D35" w:rsidP="009D3D35">
      <w:pPr>
        <w:pStyle w:val="DHHSbullet1"/>
        <w:rPr>
          <w:sz w:val="24"/>
          <w:szCs w:val="24"/>
        </w:rPr>
      </w:pPr>
      <w:r w:rsidRPr="00AF1C02">
        <w:rPr>
          <w:sz w:val="24"/>
          <w:szCs w:val="24"/>
        </w:rPr>
        <w:t>Community Sporting Facility Lighting Guide</w:t>
      </w:r>
    </w:p>
    <w:p w:rsidR="009D3D35" w:rsidRDefault="009D3D35" w:rsidP="009D3D35">
      <w:pPr>
        <w:pStyle w:val="DHHSbullet1"/>
        <w:rPr>
          <w:sz w:val="24"/>
          <w:szCs w:val="24"/>
        </w:rPr>
      </w:pPr>
      <w:r w:rsidRPr="00801503">
        <w:rPr>
          <w:sz w:val="24"/>
          <w:szCs w:val="24"/>
        </w:rPr>
        <w:t>Female Friendly Sport Infrastructure Guidelines</w:t>
      </w:r>
    </w:p>
    <w:p w:rsidR="009D3D35" w:rsidRDefault="009D3D35" w:rsidP="009D3D35">
      <w:pPr>
        <w:pStyle w:val="DHHSbullet1"/>
        <w:rPr>
          <w:sz w:val="24"/>
          <w:szCs w:val="24"/>
        </w:rPr>
      </w:pPr>
      <w:r>
        <w:rPr>
          <w:sz w:val="24"/>
          <w:szCs w:val="24"/>
        </w:rPr>
        <w:t>Artificial Grass for Sport Guide</w:t>
      </w:r>
    </w:p>
    <w:p w:rsidR="009D3D35" w:rsidRPr="00AF1C02" w:rsidRDefault="009D3D35" w:rsidP="009D3D35">
      <w:pPr>
        <w:pStyle w:val="DHHSbullet1"/>
        <w:rPr>
          <w:sz w:val="24"/>
          <w:szCs w:val="24"/>
        </w:rPr>
      </w:pPr>
      <w:r>
        <w:rPr>
          <w:sz w:val="24"/>
          <w:szCs w:val="24"/>
        </w:rPr>
        <w:lastRenderedPageBreak/>
        <w:t>Ten ways local government can advance gender equity – Sport and Recreation</w:t>
      </w:r>
    </w:p>
    <w:p w:rsidR="009D3D35" w:rsidRPr="00AF1C02" w:rsidRDefault="009D3D35" w:rsidP="009D3D35">
      <w:pPr>
        <w:pStyle w:val="DHHSbullet1"/>
        <w:rPr>
          <w:sz w:val="24"/>
          <w:szCs w:val="24"/>
        </w:rPr>
      </w:pPr>
      <w:r w:rsidRPr="00AF1C02">
        <w:rPr>
          <w:sz w:val="24"/>
          <w:szCs w:val="24"/>
        </w:rPr>
        <w:t>Community Cricket Facility Guidelines</w:t>
      </w:r>
    </w:p>
    <w:p w:rsidR="009D3D35" w:rsidRPr="00AF1C02" w:rsidRDefault="009D3D35" w:rsidP="009D3D35">
      <w:pPr>
        <w:pStyle w:val="DHHSbullet1"/>
        <w:rPr>
          <w:sz w:val="24"/>
          <w:szCs w:val="24"/>
        </w:rPr>
      </w:pPr>
      <w:r w:rsidRPr="00AF1C02">
        <w:rPr>
          <w:sz w:val="24"/>
          <w:szCs w:val="24"/>
        </w:rPr>
        <w:t xml:space="preserve">AFL Preferred Facility Guidelines </w:t>
      </w:r>
    </w:p>
    <w:p w:rsidR="009D3D35" w:rsidRPr="00AF1C02" w:rsidRDefault="009D3D35" w:rsidP="009D3D35">
      <w:pPr>
        <w:pStyle w:val="DHHSbullet1"/>
        <w:rPr>
          <w:sz w:val="24"/>
          <w:szCs w:val="24"/>
        </w:rPr>
      </w:pPr>
      <w:r w:rsidRPr="00AF1C02">
        <w:rPr>
          <w:sz w:val="24"/>
          <w:szCs w:val="24"/>
        </w:rPr>
        <w:t xml:space="preserve">Netball Australia National Facilities Policy </w:t>
      </w:r>
    </w:p>
    <w:p w:rsidR="009D3D35" w:rsidRPr="00AF1C02" w:rsidRDefault="009D3D35" w:rsidP="009D3D35">
      <w:pPr>
        <w:pStyle w:val="DHHSbullet1"/>
        <w:rPr>
          <w:sz w:val="24"/>
          <w:szCs w:val="24"/>
        </w:rPr>
      </w:pPr>
      <w:r w:rsidRPr="00AF1C02">
        <w:rPr>
          <w:sz w:val="24"/>
          <w:szCs w:val="24"/>
        </w:rPr>
        <w:t xml:space="preserve">Tennis Facility Planning Guide </w:t>
      </w:r>
    </w:p>
    <w:p w:rsidR="009D3D35" w:rsidRPr="00AF1C02" w:rsidRDefault="009D3D35" w:rsidP="009D3D35">
      <w:pPr>
        <w:pStyle w:val="DHHSbullet1"/>
        <w:rPr>
          <w:sz w:val="24"/>
          <w:szCs w:val="24"/>
        </w:rPr>
      </w:pPr>
      <w:r w:rsidRPr="00AF1C02">
        <w:rPr>
          <w:sz w:val="24"/>
          <w:szCs w:val="24"/>
        </w:rPr>
        <w:t>Good Play Space Guide</w:t>
      </w:r>
    </w:p>
    <w:p w:rsidR="009D3D35" w:rsidRPr="00AF1C02" w:rsidRDefault="009D3D35" w:rsidP="009D3D35">
      <w:pPr>
        <w:pStyle w:val="DHHSbullet1"/>
        <w:rPr>
          <w:sz w:val="24"/>
          <w:szCs w:val="24"/>
        </w:rPr>
      </w:pPr>
      <w:r w:rsidRPr="00AF1C02">
        <w:rPr>
          <w:sz w:val="24"/>
          <w:szCs w:val="24"/>
        </w:rPr>
        <w:t>Indoor Aquatic and Recreation Facility Development Guidelines</w:t>
      </w:r>
    </w:p>
    <w:p w:rsidR="009D3D35" w:rsidRPr="00AF1C02" w:rsidRDefault="009D3D35" w:rsidP="009D3D35">
      <w:pPr>
        <w:pStyle w:val="DHHSbullet1"/>
        <w:rPr>
          <w:sz w:val="24"/>
          <w:szCs w:val="24"/>
        </w:rPr>
      </w:pPr>
      <w:r w:rsidRPr="00AF1C02">
        <w:rPr>
          <w:sz w:val="24"/>
          <w:szCs w:val="24"/>
        </w:rPr>
        <w:t>Pool Concourse Guidelines</w:t>
      </w:r>
    </w:p>
    <w:p w:rsidR="009D3D35" w:rsidRDefault="009D3D35" w:rsidP="009D3D35">
      <w:pPr>
        <w:pStyle w:val="DHHSbullet1"/>
        <w:rPr>
          <w:sz w:val="24"/>
          <w:szCs w:val="24"/>
        </w:rPr>
      </w:pPr>
      <w:r w:rsidRPr="00AF1C02">
        <w:rPr>
          <w:sz w:val="24"/>
          <w:szCs w:val="24"/>
        </w:rPr>
        <w:t>Healthy Choices: policy guidelines for sport and recreation centres</w:t>
      </w:r>
    </w:p>
    <w:p w:rsidR="009D3D35" w:rsidRPr="00AF1C02" w:rsidRDefault="009D3D35" w:rsidP="009D3D35">
      <w:pPr>
        <w:pStyle w:val="DHHSbullet1"/>
        <w:rPr>
          <w:sz w:val="24"/>
          <w:szCs w:val="24"/>
        </w:rPr>
      </w:pPr>
      <w:r>
        <w:rPr>
          <w:sz w:val="24"/>
          <w:szCs w:val="24"/>
        </w:rPr>
        <w:t>DHHS – Safe Pool Operations</w:t>
      </w:r>
    </w:p>
    <w:p w:rsidR="009D3D35" w:rsidRDefault="009D3D35" w:rsidP="009D3D35">
      <w:pPr>
        <w:pStyle w:val="DHHSbullet1"/>
        <w:rPr>
          <w:sz w:val="24"/>
          <w:szCs w:val="24"/>
        </w:rPr>
      </w:pPr>
      <w:r>
        <w:rPr>
          <w:sz w:val="24"/>
          <w:szCs w:val="24"/>
        </w:rPr>
        <w:t>Open Space Planning Guide</w:t>
      </w:r>
    </w:p>
    <w:p w:rsidR="00EE3ED0" w:rsidRPr="009E26B5" w:rsidRDefault="00EE3ED0" w:rsidP="009D3D35">
      <w:pPr>
        <w:pStyle w:val="DHHSbullet1"/>
        <w:rPr>
          <w:sz w:val="24"/>
          <w:szCs w:val="24"/>
        </w:rPr>
      </w:pPr>
      <w:r w:rsidRPr="009E26B5">
        <w:rPr>
          <w:sz w:val="24"/>
          <w:szCs w:val="24"/>
        </w:rPr>
        <w:t xml:space="preserve">This Girl Can - Helping women and girls get active </w:t>
      </w:r>
    </w:p>
    <w:p w:rsidR="00EE3ED0" w:rsidRPr="00722FF1" w:rsidRDefault="00EE3ED0" w:rsidP="00722FF1">
      <w:pPr>
        <w:pStyle w:val="DHHSbullet1"/>
        <w:rPr>
          <w:sz w:val="24"/>
          <w:szCs w:val="24"/>
        </w:rPr>
      </w:pPr>
      <w:r w:rsidRPr="00722FF1">
        <w:rPr>
          <w:sz w:val="24"/>
          <w:szCs w:val="24"/>
        </w:rPr>
        <w:t xml:space="preserve">Female participation in sport and physical activity a snapshot of the evidence, that can be found at </w:t>
      </w:r>
      <w:hyperlink r:id="rId30" w:history="1">
        <w:r w:rsidR="000064E9" w:rsidRPr="000064E9">
          <w:rPr>
            <w:rStyle w:val="Hyperlink"/>
            <w:sz w:val="24"/>
            <w:szCs w:val="24"/>
          </w:rPr>
          <w:t>VicHealth</w:t>
        </w:r>
      </w:hyperlink>
      <w:r w:rsidR="000064E9">
        <w:rPr>
          <w:sz w:val="24"/>
          <w:szCs w:val="24"/>
        </w:rPr>
        <w:t xml:space="preserve"> &lt;</w:t>
      </w:r>
      <w:hyperlink r:id="rId31" w:history="1">
        <w:r w:rsidR="000064E9" w:rsidRPr="008E16F9">
          <w:rPr>
            <w:sz w:val="24"/>
            <w:szCs w:val="24"/>
          </w:rPr>
          <w:t>https://www.vichealth.vic.gov.au/media-and-resources/publications/female-participation-in-sport-and-physical-activity-a-snapshot-of-the-evidence</w:t>
        </w:r>
      </w:hyperlink>
      <w:r w:rsidR="000064E9" w:rsidRPr="008E16F9">
        <w:rPr>
          <w:sz w:val="24"/>
          <w:szCs w:val="24"/>
        </w:rPr>
        <w:t>&gt;</w:t>
      </w:r>
    </w:p>
    <w:p w:rsidR="00722FF1" w:rsidRPr="008E16F9" w:rsidRDefault="00EE3ED0" w:rsidP="009D3D35">
      <w:pPr>
        <w:pStyle w:val="DHHSbullet1"/>
        <w:rPr>
          <w:sz w:val="24"/>
          <w:szCs w:val="24"/>
        </w:rPr>
      </w:pPr>
      <w:r w:rsidRPr="00722FF1">
        <w:rPr>
          <w:sz w:val="24"/>
          <w:szCs w:val="24"/>
        </w:rPr>
        <w:t xml:space="preserve">Physical activity across life stages, that can be found at </w:t>
      </w:r>
      <w:hyperlink r:id="rId32" w:history="1">
        <w:r w:rsidR="000064E9" w:rsidRPr="000064E9">
          <w:rPr>
            <w:rStyle w:val="Hyperlink"/>
            <w:sz w:val="24"/>
            <w:szCs w:val="24"/>
          </w:rPr>
          <w:t>VicHealth</w:t>
        </w:r>
      </w:hyperlink>
      <w:r w:rsidR="000064E9">
        <w:rPr>
          <w:sz w:val="24"/>
          <w:szCs w:val="24"/>
        </w:rPr>
        <w:t xml:space="preserve"> &lt;</w:t>
      </w:r>
      <w:r w:rsidR="00722FF1" w:rsidRPr="008E16F9">
        <w:rPr>
          <w:sz w:val="24"/>
          <w:szCs w:val="24"/>
        </w:rPr>
        <w:t>https://www.vichealth.vic.gov.au/media-and-resources/publications/life-stages</w:t>
      </w:r>
      <w:r w:rsidR="000064E9" w:rsidRPr="008E16F9">
        <w:rPr>
          <w:sz w:val="24"/>
          <w:szCs w:val="24"/>
        </w:rPr>
        <w:t>&gt;</w:t>
      </w:r>
      <w:r w:rsidR="00722FF1" w:rsidRPr="008E16F9" w:rsidDel="00722FF1">
        <w:rPr>
          <w:sz w:val="24"/>
          <w:szCs w:val="24"/>
        </w:rPr>
        <w:t xml:space="preserve"> </w:t>
      </w:r>
    </w:p>
    <w:p w:rsidR="00EE3ED0" w:rsidRPr="008E16F9" w:rsidRDefault="00EE3ED0" w:rsidP="002E7E30">
      <w:pPr>
        <w:pStyle w:val="DHHSbullet1"/>
        <w:rPr>
          <w:sz w:val="24"/>
          <w:szCs w:val="24"/>
        </w:rPr>
      </w:pPr>
      <w:r w:rsidRPr="002E7E30">
        <w:rPr>
          <w:sz w:val="24"/>
          <w:szCs w:val="24"/>
        </w:rPr>
        <w:t xml:space="preserve">Provision of drinking water fountains in public areas, that can be found at </w:t>
      </w:r>
      <w:hyperlink r:id="rId33" w:history="1">
        <w:r w:rsidR="000064E9" w:rsidRPr="000064E9">
          <w:rPr>
            <w:rStyle w:val="Hyperlink"/>
            <w:sz w:val="24"/>
            <w:szCs w:val="24"/>
          </w:rPr>
          <w:t>VicHealth</w:t>
        </w:r>
      </w:hyperlink>
      <w:r w:rsidR="000064E9">
        <w:rPr>
          <w:sz w:val="24"/>
          <w:szCs w:val="24"/>
        </w:rPr>
        <w:t xml:space="preserve"> </w:t>
      </w:r>
      <w:r w:rsidR="000064E9" w:rsidRPr="008E16F9">
        <w:rPr>
          <w:sz w:val="24"/>
          <w:szCs w:val="24"/>
        </w:rPr>
        <w:t>&lt;</w:t>
      </w:r>
      <w:hyperlink r:id="rId34" w:history="1">
        <w:r w:rsidR="002E7E30" w:rsidRPr="008E16F9">
          <w:rPr>
            <w:sz w:val="24"/>
            <w:szCs w:val="24"/>
          </w:rPr>
          <w:t>https://www.vichealth.vic.gov.au/media-and-resources/publications/provision-of-drinking-water-fountains-in-public-areas</w:t>
        </w:r>
      </w:hyperlink>
      <w:r w:rsidR="000064E9" w:rsidRPr="008E16F9">
        <w:rPr>
          <w:sz w:val="24"/>
          <w:szCs w:val="24"/>
        </w:rPr>
        <w:t>&gt;</w:t>
      </w:r>
      <w:r w:rsidR="002E7E30" w:rsidRPr="008E16F9">
        <w:rPr>
          <w:sz w:val="24"/>
          <w:szCs w:val="24"/>
        </w:rPr>
        <w:t xml:space="preserve"> </w:t>
      </w:r>
    </w:p>
    <w:p w:rsidR="00EE3ED0" w:rsidRPr="008E16F9" w:rsidRDefault="00EE3ED0" w:rsidP="002E7E30">
      <w:pPr>
        <w:pStyle w:val="DHHSbullet1"/>
        <w:rPr>
          <w:sz w:val="24"/>
          <w:szCs w:val="24"/>
        </w:rPr>
      </w:pPr>
      <w:r w:rsidRPr="009E26B5">
        <w:rPr>
          <w:sz w:val="24"/>
          <w:szCs w:val="24"/>
        </w:rPr>
        <w:t xml:space="preserve">Welcoming Sport, that can be found at </w:t>
      </w:r>
      <w:hyperlink r:id="rId35" w:history="1">
        <w:r w:rsidR="000064E9" w:rsidRPr="000064E9">
          <w:rPr>
            <w:rStyle w:val="Hyperlink"/>
            <w:sz w:val="24"/>
            <w:szCs w:val="24"/>
          </w:rPr>
          <w:t>VicHealth</w:t>
        </w:r>
      </w:hyperlink>
      <w:r w:rsidR="000064E9">
        <w:rPr>
          <w:sz w:val="24"/>
          <w:szCs w:val="24"/>
        </w:rPr>
        <w:t xml:space="preserve"> &lt;</w:t>
      </w:r>
      <w:hyperlink r:id="rId36" w:history="1">
        <w:r w:rsidR="002E7E30" w:rsidRPr="008E16F9">
          <w:rPr>
            <w:sz w:val="24"/>
            <w:szCs w:val="24"/>
          </w:rPr>
          <w:t>https://vicsport.com.au/welcoming-sport</w:t>
        </w:r>
      </w:hyperlink>
      <w:r w:rsidR="002E7E30" w:rsidRPr="008E16F9">
        <w:rPr>
          <w:sz w:val="24"/>
          <w:szCs w:val="24"/>
        </w:rPr>
        <w:t xml:space="preserve"> </w:t>
      </w:r>
      <w:r w:rsidR="000064E9" w:rsidRPr="008E16F9">
        <w:rPr>
          <w:sz w:val="24"/>
          <w:szCs w:val="24"/>
        </w:rPr>
        <w:t>&gt;</w:t>
      </w:r>
    </w:p>
    <w:p w:rsidR="009D3D35" w:rsidRPr="008E16F9" w:rsidRDefault="009D3D35" w:rsidP="009D3D35">
      <w:pPr>
        <w:rPr>
          <w:rFonts w:ascii="Arial" w:eastAsia="Times" w:hAnsi="Arial"/>
          <w:sz w:val="24"/>
          <w:szCs w:val="24"/>
        </w:rPr>
      </w:pPr>
    </w:p>
    <w:p w:rsidR="009D3D35" w:rsidRPr="00AF1C02" w:rsidRDefault="009D3D35" w:rsidP="009D3D35">
      <w:pPr>
        <w:rPr>
          <w:rFonts w:ascii="Arial" w:hAnsi="Arial" w:cs="Arial"/>
          <w:b/>
          <w:sz w:val="24"/>
          <w:szCs w:val="24"/>
        </w:rPr>
      </w:pPr>
      <w:r>
        <w:rPr>
          <w:rFonts w:ascii="Arial" w:hAnsi="Arial" w:cs="Arial"/>
          <w:b/>
          <w:sz w:val="24"/>
          <w:szCs w:val="24"/>
        </w:rPr>
        <w:t>Project Development</w:t>
      </w:r>
    </w:p>
    <w:p w:rsidR="009D3D35" w:rsidRPr="00AF1C02" w:rsidRDefault="009D3D35" w:rsidP="009D3D35">
      <w:pPr>
        <w:rPr>
          <w:rFonts w:ascii="Arial" w:hAnsi="Arial" w:cs="Arial"/>
          <w:sz w:val="24"/>
          <w:szCs w:val="24"/>
        </w:rPr>
      </w:pPr>
    </w:p>
    <w:p w:rsidR="009D3D35" w:rsidRPr="00AF1C02" w:rsidRDefault="009D3D35" w:rsidP="009D3D35">
      <w:pPr>
        <w:rPr>
          <w:rFonts w:ascii="Arial" w:hAnsi="Arial" w:cs="Arial"/>
          <w:sz w:val="24"/>
          <w:szCs w:val="24"/>
        </w:rPr>
      </w:pPr>
      <w:r w:rsidRPr="00AF1C02">
        <w:rPr>
          <w:rFonts w:ascii="Arial" w:hAnsi="Arial" w:cs="Arial"/>
          <w:sz w:val="24"/>
          <w:szCs w:val="24"/>
        </w:rPr>
        <w:t xml:space="preserve">In addition to these planning guides, a range of project resources are also available to support the development of projects that incorporate best practice. </w:t>
      </w:r>
    </w:p>
    <w:p w:rsidR="002222F1" w:rsidRDefault="002222F1" w:rsidP="009D3D35">
      <w:pPr>
        <w:pStyle w:val="Heading4"/>
        <w:spacing w:before="0" w:after="0" w:line="240" w:lineRule="auto"/>
        <w:rPr>
          <w:rStyle w:val="BodycopyMedium"/>
          <w:rFonts w:cs="Arial"/>
          <w:sz w:val="24"/>
          <w:szCs w:val="24"/>
        </w:rPr>
      </w:pPr>
    </w:p>
    <w:p w:rsidR="009D3D35" w:rsidRPr="00AF1C02" w:rsidRDefault="009D3D35" w:rsidP="009D3D35">
      <w:pPr>
        <w:pStyle w:val="Heading4"/>
        <w:spacing w:before="0" w:after="0" w:line="240" w:lineRule="auto"/>
        <w:rPr>
          <w:rStyle w:val="BodycopyMedium"/>
        </w:rPr>
      </w:pPr>
      <w:r w:rsidRPr="00AF1C02">
        <w:rPr>
          <w:rStyle w:val="BodycopyMedium"/>
          <w:rFonts w:cs="Arial"/>
          <w:sz w:val="24"/>
          <w:szCs w:val="24"/>
        </w:rPr>
        <w:t xml:space="preserve">Universal Design </w:t>
      </w:r>
    </w:p>
    <w:p w:rsidR="009D3D35" w:rsidRPr="00AF1C02" w:rsidRDefault="009D3D35" w:rsidP="009D3D35">
      <w:pPr>
        <w:pStyle w:val="Heading4"/>
        <w:spacing w:before="0" w:after="0" w:line="240" w:lineRule="auto"/>
        <w:rPr>
          <w:rFonts w:cs="Arial"/>
          <w:b w:val="0"/>
          <w:sz w:val="24"/>
          <w:szCs w:val="24"/>
        </w:rPr>
      </w:pPr>
      <w:r w:rsidRPr="00AF1C02">
        <w:rPr>
          <w:rStyle w:val="BodycopyMedium"/>
          <w:rFonts w:cs="Arial"/>
          <w:sz w:val="24"/>
          <w:szCs w:val="24"/>
        </w:rPr>
        <w:br/>
      </w:r>
      <w:r w:rsidRPr="00AF1C02">
        <w:rPr>
          <w:rFonts w:cs="Arial"/>
          <w:b w:val="0"/>
          <w:sz w:val="24"/>
          <w:szCs w:val="24"/>
        </w:rPr>
        <w:t>The concept of Universal Design is to make the built environment more usable to as many people as possible, at little or no additional cost.</w:t>
      </w:r>
      <w:r>
        <w:rPr>
          <w:rFonts w:cs="Arial"/>
          <w:b w:val="0"/>
          <w:sz w:val="24"/>
          <w:szCs w:val="24"/>
        </w:rPr>
        <w:t xml:space="preserve"> The Design for Everyone Guide incorporates the Universal Design Principle approach to best practice facility design.</w:t>
      </w:r>
    </w:p>
    <w:p w:rsidR="009D3D35" w:rsidRPr="00AF1C02" w:rsidRDefault="009D3D35" w:rsidP="009D3D35">
      <w:pPr>
        <w:rPr>
          <w:rFonts w:ascii="Arial" w:hAnsi="Arial" w:cs="Arial"/>
          <w:sz w:val="24"/>
          <w:szCs w:val="24"/>
        </w:rPr>
      </w:pPr>
    </w:p>
    <w:p w:rsidR="009D3D35" w:rsidRPr="00AF1C02" w:rsidRDefault="009D3D35" w:rsidP="009D3D35">
      <w:pPr>
        <w:rPr>
          <w:rFonts w:ascii="Arial" w:hAnsi="Arial" w:cs="Arial"/>
          <w:b/>
          <w:sz w:val="24"/>
          <w:szCs w:val="24"/>
        </w:rPr>
      </w:pPr>
      <w:r w:rsidRPr="00AF1C02">
        <w:rPr>
          <w:rFonts w:ascii="Arial" w:hAnsi="Arial" w:cs="Arial"/>
          <w:b/>
          <w:sz w:val="24"/>
          <w:szCs w:val="24"/>
        </w:rPr>
        <w:t>Schedule of Use</w:t>
      </w:r>
    </w:p>
    <w:p w:rsidR="009D3D35" w:rsidRPr="00AF1C02" w:rsidRDefault="009D3D35" w:rsidP="009D3D35">
      <w:pPr>
        <w:rPr>
          <w:rFonts w:ascii="Arial" w:hAnsi="Arial" w:cs="Arial"/>
          <w:b/>
          <w:sz w:val="24"/>
          <w:szCs w:val="24"/>
        </w:rPr>
      </w:pPr>
    </w:p>
    <w:p w:rsidR="009D3D35" w:rsidRPr="00AF1C02" w:rsidRDefault="009D3D35" w:rsidP="009D3D35">
      <w:pPr>
        <w:rPr>
          <w:rStyle w:val="BodycopyMedium"/>
        </w:rPr>
      </w:pPr>
      <w:r w:rsidRPr="00AF1C02">
        <w:rPr>
          <w:rFonts w:ascii="Arial" w:hAnsi="Arial" w:cs="Arial"/>
          <w:sz w:val="24"/>
          <w:szCs w:val="24"/>
        </w:rPr>
        <w:t xml:space="preserve">A </w:t>
      </w:r>
      <w:r w:rsidRPr="00AF1C02">
        <w:rPr>
          <w:rStyle w:val="Emphasis"/>
          <w:rFonts w:ascii="Arial" w:hAnsi="Arial" w:cs="Arial"/>
          <w:i w:val="0"/>
          <w:iCs/>
          <w:sz w:val="24"/>
          <w:szCs w:val="24"/>
        </w:rPr>
        <w:t>Schedule of Use</w:t>
      </w:r>
      <w:r w:rsidRPr="00AF1C02">
        <w:rPr>
          <w:rFonts w:ascii="Arial" w:hAnsi="Arial" w:cs="Arial"/>
          <w:sz w:val="24"/>
          <w:szCs w:val="24"/>
        </w:rPr>
        <w:t xml:space="preserve"> is a list of all the sport and</w:t>
      </w:r>
      <w:r>
        <w:rPr>
          <w:rFonts w:ascii="Arial" w:hAnsi="Arial" w:cs="Arial"/>
          <w:sz w:val="24"/>
          <w:szCs w:val="24"/>
        </w:rPr>
        <w:t xml:space="preserve"> active</w:t>
      </w:r>
      <w:r w:rsidRPr="00AF1C02">
        <w:rPr>
          <w:rFonts w:ascii="Arial" w:hAnsi="Arial" w:cs="Arial"/>
          <w:sz w:val="24"/>
          <w:szCs w:val="24"/>
        </w:rPr>
        <w:t xml:space="preserve"> recreation activities highlighting the extent to which the proposed facility development will be used. The schedule summarises the type and duration of the activity over a period of time and is a valuable tool to measure participation outcomes. Councils can use the Schedule of Use as provided or adapt and/or provide their own.</w:t>
      </w:r>
      <w:r w:rsidRPr="00AF1C02">
        <w:rPr>
          <w:rStyle w:val="BodycopyMedium"/>
          <w:rFonts w:ascii="Arial" w:hAnsi="Arial" w:cs="Arial"/>
          <w:b/>
          <w:sz w:val="24"/>
          <w:szCs w:val="24"/>
        </w:rPr>
        <w:t xml:space="preserve"> </w:t>
      </w:r>
    </w:p>
    <w:p w:rsidR="009D3D35" w:rsidRDefault="009D3D35" w:rsidP="009D3D35">
      <w:pPr>
        <w:pStyle w:val="Heading4"/>
        <w:spacing w:before="0" w:after="0" w:line="240" w:lineRule="auto"/>
        <w:rPr>
          <w:rStyle w:val="BodycopyMedium"/>
          <w:rFonts w:cs="Arial"/>
          <w:sz w:val="24"/>
          <w:szCs w:val="24"/>
        </w:rPr>
      </w:pPr>
    </w:p>
    <w:p w:rsidR="009D3D35" w:rsidRPr="00AF1C02" w:rsidRDefault="009D3D35" w:rsidP="009D3D35">
      <w:pPr>
        <w:pStyle w:val="Heading4"/>
        <w:spacing w:before="0" w:after="0" w:line="240" w:lineRule="auto"/>
        <w:rPr>
          <w:rStyle w:val="BodycopyMedium"/>
          <w:rFonts w:ascii="Cambria" w:hAnsi="Cambria"/>
          <w:b w:val="0"/>
          <w:bCs w:val="0"/>
        </w:rPr>
      </w:pPr>
      <w:r w:rsidRPr="00AF1C02">
        <w:rPr>
          <w:rStyle w:val="BodycopyMedium"/>
          <w:rFonts w:cs="Arial"/>
          <w:sz w:val="24"/>
          <w:szCs w:val="24"/>
        </w:rPr>
        <w:t>Environmentally Sustainable Design</w:t>
      </w:r>
    </w:p>
    <w:p w:rsidR="009D3D35" w:rsidRPr="008E16F9" w:rsidRDefault="009D3D35" w:rsidP="009D3D35">
      <w:pPr>
        <w:pStyle w:val="Heading4"/>
        <w:spacing w:before="0" w:after="0" w:line="240" w:lineRule="auto"/>
        <w:rPr>
          <w:rStyle w:val="BodycopyItalic"/>
          <w:rFonts w:cs="Arial"/>
          <w:b w:val="0"/>
          <w:i w:val="0"/>
          <w:iCs/>
          <w:sz w:val="24"/>
          <w:szCs w:val="24"/>
        </w:rPr>
      </w:pPr>
      <w:r w:rsidRPr="00AF1C02">
        <w:rPr>
          <w:rFonts w:cs="Arial"/>
          <w:b w:val="0"/>
          <w:sz w:val="24"/>
          <w:szCs w:val="24"/>
        </w:rPr>
        <w:br/>
      </w:r>
      <w:r w:rsidRPr="008E16F9">
        <w:rPr>
          <w:rFonts w:cs="Arial"/>
          <w:b w:val="0"/>
          <w:sz w:val="24"/>
          <w:szCs w:val="24"/>
        </w:rPr>
        <w:t>Proposals should incorporate Environmentally Sustainable Design initiatives in project designs. For example all Better Pools, Small Aquatics and Major Facilities projects</w:t>
      </w:r>
      <w:r w:rsidRPr="008E16F9">
        <w:rPr>
          <w:rStyle w:val="BodycopyItalic"/>
          <w:rFonts w:cs="Arial"/>
          <w:b w:val="0"/>
          <w:iCs/>
          <w:sz w:val="24"/>
          <w:szCs w:val="24"/>
        </w:rPr>
        <w:t xml:space="preserve"> must allocate a minimum of 25 per cent of the requested grant amount to components that will improve energy or water efficiency and environmental sustainability. This is demonstrated with a specific Environmental Sustainable Design budget in the Full Application. </w:t>
      </w:r>
      <w:r w:rsidRPr="008E16F9">
        <w:rPr>
          <w:rStyle w:val="BodycopyItalic"/>
          <w:rFonts w:cs="Arial"/>
          <w:b w:val="0"/>
          <w:i w:val="0"/>
          <w:iCs/>
          <w:sz w:val="24"/>
          <w:szCs w:val="24"/>
        </w:rPr>
        <w:t xml:space="preserve">It is good practice to incorporate </w:t>
      </w:r>
      <w:r w:rsidRPr="008E16F9">
        <w:rPr>
          <w:rFonts w:cs="Arial"/>
          <w:b w:val="0"/>
          <w:sz w:val="24"/>
          <w:szCs w:val="24"/>
        </w:rPr>
        <w:t xml:space="preserve">Environmentally Sustainable Design </w:t>
      </w:r>
      <w:r w:rsidRPr="008E16F9">
        <w:rPr>
          <w:rStyle w:val="BodycopyItalic"/>
          <w:rFonts w:cs="Arial"/>
          <w:b w:val="0"/>
          <w:i w:val="0"/>
          <w:iCs/>
          <w:sz w:val="24"/>
          <w:szCs w:val="24"/>
        </w:rPr>
        <w:t>initiatives in all projects where possible.</w:t>
      </w:r>
    </w:p>
    <w:p w:rsidR="009D3D35" w:rsidRDefault="009D3D35" w:rsidP="009D3D35">
      <w:pPr>
        <w:pStyle w:val="DHHSbody"/>
      </w:pPr>
    </w:p>
    <w:p w:rsidR="009D3D35" w:rsidRPr="00AF1C02" w:rsidRDefault="009D3D35" w:rsidP="009D3D35">
      <w:pPr>
        <w:rPr>
          <w:rFonts w:ascii="Arial" w:hAnsi="Arial" w:cs="Arial"/>
          <w:b/>
          <w:iCs/>
          <w:sz w:val="24"/>
          <w:szCs w:val="24"/>
        </w:rPr>
      </w:pPr>
      <w:r w:rsidRPr="00AF1C02">
        <w:rPr>
          <w:rFonts w:ascii="Arial" w:hAnsi="Arial" w:cs="Arial"/>
          <w:b/>
          <w:iCs/>
          <w:sz w:val="24"/>
          <w:szCs w:val="24"/>
        </w:rPr>
        <w:t>Crime Prevention Through Environmental Design Principles</w:t>
      </w:r>
    </w:p>
    <w:p w:rsidR="009D3D35" w:rsidRPr="00AF1C02" w:rsidRDefault="009D3D35" w:rsidP="009D3D35">
      <w:pPr>
        <w:rPr>
          <w:rFonts w:ascii="Arial" w:hAnsi="Arial" w:cs="Arial"/>
          <w:b/>
          <w:iCs/>
          <w:sz w:val="24"/>
          <w:szCs w:val="24"/>
        </w:rPr>
      </w:pPr>
    </w:p>
    <w:p w:rsidR="009D3D35" w:rsidRPr="00AF1C02" w:rsidRDefault="009D3D35" w:rsidP="009D3D35">
      <w:pPr>
        <w:autoSpaceDE w:val="0"/>
        <w:autoSpaceDN w:val="0"/>
        <w:adjustRightInd w:val="0"/>
        <w:rPr>
          <w:rFonts w:ascii="Arial" w:hAnsi="Arial" w:cs="Arial"/>
          <w:color w:val="000000"/>
          <w:sz w:val="24"/>
          <w:szCs w:val="24"/>
          <w:lang w:eastAsia="en-AU"/>
        </w:rPr>
      </w:pPr>
      <w:r w:rsidRPr="00AF1C02">
        <w:rPr>
          <w:rFonts w:ascii="Arial" w:hAnsi="Arial" w:cs="Arial"/>
          <w:color w:val="000000"/>
          <w:sz w:val="24"/>
          <w:szCs w:val="24"/>
          <w:lang w:eastAsia="en-AU"/>
        </w:rPr>
        <w:lastRenderedPageBreak/>
        <w:t xml:space="preserve">Proposals are encouraged to incorporate Crime Prevention Through Environmental Design Principles in planning and designing projects. The </w:t>
      </w:r>
      <w:hyperlink r:id="rId37" w:history="1">
        <w:r w:rsidRPr="000064E9">
          <w:rPr>
            <w:rStyle w:val="Hyperlink"/>
            <w:rFonts w:ascii="Arial" w:hAnsi="Arial" w:cs="Arial"/>
            <w:sz w:val="24"/>
            <w:szCs w:val="24"/>
            <w:lang w:eastAsia="en-AU"/>
          </w:rPr>
          <w:t>Safer Design Guidelines</w:t>
        </w:r>
      </w:hyperlink>
      <w:r w:rsidRPr="00AF1C02">
        <w:rPr>
          <w:rFonts w:ascii="Arial" w:hAnsi="Arial" w:cs="Arial"/>
          <w:color w:val="000000"/>
          <w:sz w:val="24"/>
          <w:szCs w:val="24"/>
          <w:lang w:eastAsia="en-AU"/>
        </w:rPr>
        <w:t xml:space="preserve"> provide guidance for designing safer environments that minimise the opportunity for crime to occur and promote safe, accessible and liveable places that enc</w:t>
      </w:r>
      <w:r w:rsidR="000064E9">
        <w:rPr>
          <w:rFonts w:ascii="Arial" w:hAnsi="Arial" w:cs="Arial"/>
          <w:color w:val="000000"/>
          <w:sz w:val="24"/>
          <w:szCs w:val="24"/>
          <w:lang w:eastAsia="en-AU"/>
        </w:rPr>
        <w:t xml:space="preserve">ourage community participation. </w:t>
      </w:r>
      <w:r w:rsidR="000064E9" w:rsidRPr="008E16F9">
        <w:rPr>
          <w:rFonts w:ascii="Arial" w:hAnsi="Arial" w:cs="Arial"/>
          <w:color w:val="000000"/>
          <w:sz w:val="24"/>
          <w:szCs w:val="24"/>
          <w:lang w:eastAsia="en-AU"/>
        </w:rPr>
        <w:t>&lt;</w:t>
      </w:r>
      <w:r w:rsidR="00FF54C0" w:rsidRPr="008E16F9">
        <w:rPr>
          <w:rFonts w:ascii="Arial" w:hAnsi="Arial" w:cs="Arial"/>
          <w:color w:val="000000"/>
          <w:sz w:val="24"/>
          <w:szCs w:val="24"/>
          <w:lang w:eastAsia="en-AU"/>
        </w:rPr>
        <w:t>https://www.planning.vic.gov.au/policy-and-strategy/urban-design/urban-design-guidelines</w:t>
      </w:r>
      <w:r w:rsidR="000064E9" w:rsidRPr="008E16F9">
        <w:rPr>
          <w:rFonts w:ascii="Arial" w:hAnsi="Arial" w:cs="Arial"/>
          <w:color w:val="000000"/>
          <w:sz w:val="24"/>
          <w:szCs w:val="24"/>
          <w:lang w:eastAsia="en-AU"/>
        </w:rPr>
        <w:t>&gt;</w:t>
      </w:r>
    </w:p>
    <w:p w:rsidR="009D3D35" w:rsidRPr="00AF1C02" w:rsidRDefault="009D3D35" w:rsidP="009D3D35">
      <w:pPr>
        <w:rPr>
          <w:rFonts w:ascii="Arial" w:hAnsi="Arial" w:cs="Arial"/>
          <w:sz w:val="24"/>
          <w:szCs w:val="24"/>
        </w:rPr>
      </w:pPr>
    </w:p>
    <w:p w:rsidR="009D3D35" w:rsidRDefault="009D3D35" w:rsidP="009D3D35">
      <w:pPr>
        <w:pStyle w:val="DHHSbody"/>
      </w:pPr>
      <w:r w:rsidRPr="00ED34DA">
        <w:rPr>
          <w:rStyle w:val="BodycopyMedium"/>
          <w:rFonts w:eastAsia="MS Mincho" w:cs="Arial"/>
          <w:b/>
          <w:bCs/>
          <w:sz w:val="24"/>
          <w:szCs w:val="24"/>
        </w:rPr>
        <w:t>Child Safety Standards</w:t>
      </w:r>
    </w:p>
    <w:p w:rsidR="009D3D35" w:rsidRPr="008B5415" w:rsidRDefault="009D3D35" w:rsidP="009D3D35">
      <w:pPr>
        <w:pStyle w:val="DHHSbody"/>
        <w:rPr>
          <w:rFonts w:eastAsia="Times New Roman" w:cs="Arial"/>
          <w:sz w:val="24"/>
          <w:szCs w:val="24"/>
        </w:rPr>
      </w:pPr>
      <w:r w:rsidRPr="008B5415">
        <w:rPr>
          <w:rFonts w:eastAsia="Times New Roman" w:cs="Arial"/>
          <w:sz w:val="24"/>
          <w:szCs w:val="24"/>
        </w:rPr>
        <w:t xml:space="preserve">From 1 January 2017, new </w:t>
      </w:r>
      <w:hyperlink r:id="rId38" w:history="1">
        <w:r w:rsidRPr="000064E9">
          <w:rPr>
            <w:rStyle w:val="Hyperlink"/>
            <w:rFonts w:eastAsia="Times New Roman" w:cs="Arial"/>
            <w:sz w:val="24"/>
            <w:szCs w:val="24"/>
          </w:rPr>
          <w:t>Child Safety Standards</w:t>
        </w:r>
      </w:hyperlink>
      <w:r w:rsidRPr="008B5415">
        <w:rPr>
          <w:rFonts w:eastAsia="Times New Roman" w:cs="Arial"/>
          <w:sz w:val="24"/>
          <w:szCs w:val="24"/>
        </w:rPr>
        <w:t xml:space="preserve"> now apply to sporting organisations that operate and provide sporting services directly to children within Victoria (including National Sporting Organisations).</w:t>
      </w:r>
    </w:p>
    <w:p w:rsidR="009D3D35" w:rsidRPr="008B5415" w:rsidRDefault="000064E9" w:rsidP="009D3D35">
      <w:pPr>
        <w:pStyle w:val="DHHSbody"/>
        <w:rPr>
          <w:rFonts w:eastAsia="Times New Roman" w:cs="Arial"/>
          <w:b/>
          <w:bCs/>
          <w:sz w:val="24"/>
          <w:szCs w:val="24"/>
        </w:rPr>
      </w:pPr>
      <w:r>
        <w:rPr>
          <w:rFonts w:eastAsia="Times New Roman" w:cs="Arial"/>
          <w:sz w:val="24"/>
          <w:szCs w:val="24"/>
        </w:rPr>
        <w:t>The s</w:t>
      </w:r>
      <w:r w:rsidR="009D3D35" w:rsidRPr="008B5415">
        <w:rPr>
          <w:rFonts w:eastAsia="Times New Roman" w:cs="Arial"/>
          <w:sz w:val="24"/>
          <w:szCs w:val="24"/>
        </w:rPr>
        <w:t>tandards relate to child protection within your Association or Club, and include requirements to have practices, procedures and policies in place to prevent and respond to allegations of child abuse</w:t>
      </w:r>
      <w:r>
        <w:rPr>
          <w:rFonts w:eastAsia="Times New Roman" w:cs="Arial"/>
          <w:sz w:val="24"/>
          <w:szCs w:val="24"/>
        </w:rPr>
        <w:t xml:space="preserve"> </w:t>
      </w:r>
      <w:r w:rsidRPr="008E16F9">
        <w:rPr>
          <w:rFonts w:eastAsia="Times New Roman" w:cs="Arial"/>
          <w:sz w:val="24"/>
          <w:szCs w:val="24"/>
        </w:rPr>
        <w:t>&lt;</w:t>
      </w:r>
      <w:hyperlink r:id="rId39" w:history="1">
        <w:r w:rsidR="009D3D35" w:rsidRPr="008E16F9">
          <w:rPr>
            <w:rFonts w:eastAsia="Times New Roman" w:cs="Arial"/>
            <w:sz w:val="24"/>
            <w:szCs w:val="24"/>
          </w:rPr>
          <w:t>https://vicsport.com.au/child-safe-standards</w:t>
        </w:r>
      </w:hyperlink>
      <w:r w:rsidRPr="008E16F9">
        <w:rPr>
          <w:rFonts w:eastAsia="Times New Roman" w:cs="Arial"/>
          <w:sz w:val="24"/>
          <w:szCs w:val="24"/>
        </w:rPr>
        <w:t>&gt;</w:t>
      </w:r>
    </w:p>
    <w:p w:rsidR="009D3D35" w:rsidRPr="008B5415" w:rsidRDefault="009D3D35" w:rsidP="009D3D35">
      <w:pPr>
        <w:pStyle w:val="DHHSbody"/>
      </w:pPr>
    </w:p>
    <w:p w:rsidR="009D3D35" w:rsidRPr="00AF1C02" w:rsidRDefault="009D3D35" w:rsidP="009D3D35">
      <w:pPr>
        <w:pStyle w:val="Heading4"/>
        <w:spacing w:before="0" w:after="0" w:line="240" w:lineRule="auto"/>
        <w:rPr>
          <w:rStyle w:val="BodycopyMedium"/>
          <w:rFonts w:ascii="Cambria" w:hAnsi="Cambria"/>
          <w:b w:val="0"/>
          <w:bCs w:val="0"/>
        </w:rPr>
      </w:pPr>
      <w:r w:rsidRPr="00AF1C02">
        <w:rPr>
          <w:rStyle w:val="BodycopyMedium"/>
          <w:rFonts w:cs="Arial"/>
          <w:sz w:val="24"/>
          <w:szCs w:val="24"/>
        </w:rPr>
        <w:t>Capital Replacement Planning</w:t>
      </w:r>
    </w:p>
    <w:p w:rsidR="009D3D35" w:rsidRPr="00AF1C02" w:rsidRDefault="009D3D35" w:rsidP="009D3D35">
      <w:pPr>
        <w:rPr>
          <w:rFonts w:ascii="Arial" w:hAnsi="Arial" w:cs="Arial"/>
          <w:sz w:val="24"/>
          <w:szCs w:val="24"/>
        </w:rPr>
      </w:pPr>
    </w:p>
    <w:p w:rsidR="009D3D35" w:rsidRPr="00AF1C02" w:rsidRDefault="009D3D35" w:rsidP="009D3D35">
      <w:pPr>
        <w:rPr>
          <w:rFonts w:ascii="Arial" w:hAnsi="Arial" w:cs="Arial"/>
          <w:sz w:val="24"/>
          <w:szCs w:val="24"/>
        </w:rPr>
      </w:pPr>
      <w:r w:rsidRPr="00AF1C02">
        <w:rPr>
          <w:rFonts w:ascii="Arial" w:hAnsi="Arial" w:cs="Arial"/>
          <w:sz w:val="24"/>
          <w:szCs w:val="24"/>
        </w:rPr>
        <w:t>A Capital Replacement Plan is a tool</w:t>
      </w:r>
      <w:r>
        <w:rPr>
          <w:rFonts w:ascii="Arial" w:hAnsi="Arial" w:cs="Arial"/>
          <w:sz w:val="24"/>
          <w:szCs w:val="24"/>
        </w:rPr>
        <w:t xml:space="preserve"> (not mandatory)</w:t>
      </w:r>
      <w:r w:rsidRPr="00AF1C02">
        <w:rPr>
          <w:rFonts w:ascii="Arial" w:hAnsi="Arial" w:cs="Arial"/>
          <w:sz w:val="24"/>
          <w:szCs w:val="24"/>
        </w:rPr>
        <w:t xml:space="preserve"> that can help you plan for the maintenance and eventual replacement of facilities. The development of a capital replacement plan is recommended by Sport and Recreation Victoria where facilities need to be periodically replaced or renewed.</w:t>
      </w:r>
    </w:p>
    <w:p w:rsidR="009D3D35" w:rsidRPr="00AF1C02" w:rsidRDefault="009D3D35" w:rsidP="009D3D35">
      <w:pPr>
        <w:rPr>
          <w:rStyle w:val="BodycopyMedium"/>
        </w:rPr>
      </w:pPr>
    </w:p>
    <w:p w:rsidR="009D3D35" w:rsidRPr="00AF1C02" w:rsidRDefault="009D3D35" w:rsidP="009D3D35">
      <w:pPr>
        <w:pStyle w:val="Heading4"/>
        <w:spacing w:before="0" w:after="0" w:line="240" w:lineRule="auto"/>
        <w:rPr>
          <w:rStyle w:val="BodycopyMedium"/>
          <w:rFonts w:ascii="Cambria" w:hAnsi="Cambria"/>
          <w:b w:val="0"/>
          <w:bCs w:val="0"/>
        </w:rPr>
      </w:pPr>
      <w:r w:rsidRPr="00AF1C02">
        <w:rPr>
          <w:rStyle w:val="BodycopyMedium"/>
          <w:rFonts w:cs="Arial"/>
          <w:sz w:val="24"/>
          <w:szCs w:val="24"/>
        </w:rPr>
        <w:t>Voluntary Labour and In-kind Support</w:t>
      </w:r>
    </w:p>
    <w:p w:rsidR="009D3D35" w:rsidRPr="00AF1C02" w:rsidRDefault="009D3D35" w:rsidP="009D3D35">
      <w:pPr>
        <w:rPr>
          <w:rFonts w:ascii="Arial" w:hAnsi="Arial" w:cs="Arial"/>
          <w:sz w:val="24"/>
          <w:szCs w:val="24"/>
        </w:rPr>
      </w:pPr>
    </w:p>
    <w:p w:rsidR="009D3D35" w:rsidRPr="00AF1C02" w:rsidRDefault="009D3D35" w:rsidP="009D3D35">
      <w:pPr>
        <w:rPr>
          <w:rFonts w:ascii="Arial" w:hAnsi="Arial" w:cs="Arial"/>
          <w:sz w:val="24"/>
          <w:szCs w:val="24"/>
        </w:rPr>
      </w:pPr>
      <w:r w:rsidRPr="00AF1C02">
        <w:rPr>
          <w:rFonts w:ascii="Arial" w:hAnsi="Arial" w:cs="Arial"/>
          <w:sz w:val="24"/>
          <w:szCs w:val="24"/>
        </w:rPr>
        <w:t xml:space="preserve">Consideration will be given to claiming in-kind expenses to a maximum of 50 per cent of the total project cost for Minor </w:t>
      </w:r>
      <w:r>
        <w:rPr>
          <w:rFonts w:ascii="Arial" w:hAnsi="Arial" w:cs="Arial"/>
          <w:sz w:val="24"/>
          <w:szCs w:val="24"/>
        </w:rPr>
        <w:t xml:space="preserve">Facilities </w:t>
      </w:r>
      <w:r w:rsidRPr="00AF1C02">
        <w:rPr>
          <w:rFonts w:ascii="Arial" w:hAnsi="Arial" w:cs="Arial"/>
          <w:sz w:val="24"/>
          <w:szCs w:val="24"/>
        </w:rPr>
        <w:t xml:space="preserve">and 25 per cent of Major Facilities and Small Aquatic Projects. </w:t>
      </w:r>
    </w:p>
    <w:p w:rsidR="009D3D35" w:rsidRPr="00AF1C02" w:rsidRDefault="009D3D35" w:rsidP="009D3D35">
      <w:pPr>
        <w:rPr>
          <w:rFonts w:ascii="Arial" w:hAnsi="Arial" w:cs="Arial"/>
          <w:sz w:val="24"/>
          <w:szCs w:val="24"/>
        </w:rPr>
      </w:pPr>
    </w:p>
    <w:p w:rsidR="009E26B5" w:rsidRPr="00AF1C02" w:rsidRDefault="009E26B5" w:rsidP="009E26B5">
      <w:pPr>
        <w:rPr>
          <w:rFonts w:ascii="Arial" w:hAnsi="Arial" w:cs="Arial"/>
          <w:sz w:val="24"/>
          <w:szCs w:val="24"/>
        </w:rPr>
      </w:pPr>
    </w:p>
    <w:p w:rsidR="00C94809" w:rsidRPr="00107297" w:rsidRDefault="00C94809" w:rsidP="00C94809">
      <w:pPr>
        <w:pStyle w:val="Heading4"/>
        <w:spacing w:before="0" w:after="0" w:line="240" w:lineRule="auto"/>
        <w:rPr>
          <w:rFonts w:cs="Arial"/>
          <w:sz w:val="24"/>
          <w:szCs w:val="24"/>
        </w:rPr>
      </w:pPr>
      <w:r>
        <w:rPr>
          <w:rFonts w:cs="Arial"/>
          <w:sz w:val="24"/>
          <w:szCs w:val="24"/>
        </w:rPr>
        <w:t xml:space="preserve">Fair Play Code (formerly </w:t>
      </w:r>
      <w:r w:rsidRPr="00107297">
        <w:rPr>
          <w:rFonts w:cs="Arial"/>
          <w:sz w:val="24"/>
          <w:szCs w:val="24"/>
        </w:rPr>
        <w:t xml:space="preserve">Victorian Code of Conduct for </w:t>
      </w:r>
      <w:r>
        <w:rPr>
          <w:rFonts w:cs="Arial"/>
          <w:sz w:val="24"/>
          <w:szCs w:val="24"/>
        </w:rPr>
        <w:t>Community Sport)</w:t>
      </w:r>
    </w:p>
    <w:p w:rsidR="00C94809" w:rsidRPr="00980DDB" w:rsidRDefault="00C94809" w:rsidP="00C94809">
      <w:pPr>
        <w:rPr>
          <w:rFonts w:ascii="Arial" w:hAnsi="Arial" w:cs="Arial"/>
          <w:sz w:val="24"/>
          <w:szCs w:val="24"/>
        </w:rPr>
      </w:pPr>
    </w:p>
    <w:p w:rsidR="00C94809" w:rsidRPr="00980DDB" w:rsidRDefault="00C94809" w:rsidP="00C94809">
      <w:pPr>
        <w:rPr>
          <w:rFonts w:ascii="Arial" w:hAnsi="Arial" w:cs="Arial"/>
          <w:sz w:val="24"/>
          <w:szCs w:val="24"/>
        </w:rPr>
      </w:pPr>
      <w:r w:rsidRPr="00980DDB">
        <w:rPr>
          <w:rFonts w:ascii="Arial" w:hAnsi="Arial" w:cs="Arial"/>
          <w:sz w:val="24"/>
          <w:szCs w:val="24"/>
        </w:rPr>
        <w:t>The facility tenant club(s) are expected to adhere to the</w:t>
      </w:r>
      <w:r>
        <w:rPr>
          <w:rFonts w:ascii="Arial" w:hAnsi="Arial" w:cs="Arial"/>
          <w:sz w:val="24"/>
          <w:szCs w:val="24"/>
        </w:rPr>
        <w:t xml:space="preserve"> </w:t>
      </w:r>
      <w:r w:rsidRPr="00CD0496">
        <w:rPr>
          <w:rFonts w:ascii="Arial" w:hAnsi="Arial" w:cs="Arial"/>
          <w:i/>
          <w:sz w:val="24"/>
          <w:szCs w:val="24"/>
        </w:rPr>
        <w:t>Fair Play Code</w:t>
      </w:r>
      <w:r>
        <w:rPr>
          <w:rFonts w:ascii="Arial" w:hAnsi="Arial" w:cs="Arial"/>
          <w:i/>
          <w:sz w:val="24"/>
          <w:szCs w:val="24"/>
        </w:rPr>
        <w:t xml:space="preserve"> from 1 July 2018 </w:t>
      </w:r>
      <w:r w:rsidRPr="00CD0496">
        <w:rPr>
          <w:rFonts w:ascii="Arial" w:hAnsi="Arial" w:cs="Arial"/>
          <w:i/>
          <w:sz w:val="24"/>
          <w:szCs w:val="24"/>
        </w:rPr>
        <w:t xml:space="preserve">(formerly </w:t>
      </w:r>
      <w:r w:rsidRPr="00CD0496">
        <w:rPr>
          <w:rStyle w:val="BodycopyItalic"/>
          <w:rFonts w:ascii="Arial" w:hAnsi="Arial" w:cs="Arial"/>
          <w:i w:val="0"/>
          <w:iCs/>
          <w:sz w:val="24"/>
          <w:szCs w:val="24"/>
        </w:rPr>
        <w:t>Victorian Code of Conduct for Community Sport)</w:t>
      </w:r>
      <w:r w:rsidRPr="00980DDB">
        <w:rPr>
          <w:rFonts w:ascii="Arial" w:hAnsi="Arial" w:cs="Arial"/>
          <w:sz w:val="24"/>
          <w:szCs w:val="24"/>
        </w:rPr>
        <w:t xml:space="preserve"> or related </w:t>
      </w:r>
      <w:r w:rsidRPr="004D1508">
        <w:rPr>
          <w:rStyle w:val="BodycopyItalic"/>
          <w:rFonts w:ascii="Arial" w:hAnsi="Arial" w:cs="Arial"/>
          <w:i w:val="0"/>
          <w:iCs/>
          <w:sz w:val="24"/>
          <w:szCs w:val="24"/>
        </w:rPr>
        <w:t>State Sporting Association Code of Conduct</w:t>
      </w:r>
      <w:r w:rsidRPr="00980DDB">
        <w:rPr>
          <w:rFonts w:ascii="Arial" w:hAnsi="Arial" w:cs="Arial"/>
          <w:sz w:val="24"/>
          <w:szCs w:val="24"/>
        </w:rPr>
        <w:t xml:space="preserve">. More information can be </w:t>
      </w:r>
      <w:r>
        <w:rPr>
          <w:rFonts w:ascii="Arial" w:hAnsi="Arial" w:cs="Arial"/>
          <w:sz w:val="24"/>
          <w:szCs w:val="24"/>
        </w:rPr>
        <w:t>found at</w:t>
      </w:r>
      <w:r w:rsidRPr="00980DDB">
        <w:rPr>
          <w:rFonts w:ascii="Arial" w:hAnsi="Arial" w:cs="Arial"/>
          <w:sz w:val="24"/>
          <w:szCs w:val="24"/>
        </w:rPr>
        <w:t xml:space="preserve"> </w:t>
      </w:r>
      <w:hyperlink r:id="rId40" w:history="1">
        <w:r w:rsidR="000064E9" w:rsidRPr="000064E9">
          <w:rPr>
            <w:rStyle w:val="Hyperlink"/>
            <w:rFonts w:ascii="Arial" w:hAnsi="Arial" w:cs="Arial"/>
            <w:sz w:val="24"/>
            <w:szCs w:val="24"/>
          </w:rPr>
          <w:t>Sport and Recreation Victoria</w:t>
        </w:r>
      </w:hyperlink>
      <w:r w:rsidR="000064E9">
        <w:rPr>
          <w:rFonts w:ascii="Arial" w:hAnsi="Arial" w:cs="Arial"/>
          <w:sz w:val="24"/>
          <w:szCs w:val="24"/>
        </w:rPr>
        <w:t xml:space="preserve"> &lt;</w:t>
      </w:r>
      <w:r w:rsidR="008E16F9">
        <w:t xml:space="preserve"> </w:t>
      </w:r>
      <w:r w:rsidR="008E16F9" w:rsidRPr="008E16F9">
        <w:rPr>
          <w:rFonts w:ascii="Arial" w:hAnsi="Arial" w:cs="Arial"/>
          <w:sz w:val="24"/>
          <w:szCs w:val="24"/>
        </w:rPr>
        <w:t>https://</w:t>
      </w:r>
      <w:hyperlink r:id="rId41" w:history="1">
        <w:r w:rsidRPr="008E16F9">
          <w:rPr>
            <w:rFonts w:ascii="Arial" w:hAnsi="Arial" w:cs="Arial"/>
            <w:sz w:val="24"/>
            <w:szCs w:val="24"/>
          </w:rPr>
          <w:t>www.sport.vic.gov.au</w:t>
        </w:r>
      </w:hyperlink>
      <w:r w:rsidR="000064E9" w:rsidRPr="008E16F9">
        <w:rPr>
          <w:rFonts w:ascii="Arial" w:hAnsi="Arial" w:cs="Arial"/>
          <w:sz w:val="24"/>
          <w:szCs w:val="24"/>
        </w:rPr>
        <w:t>&gt;</w:t>
      </w:r>
      <w:r w:rsidRPr="008E16F9">
        <w:rPr>
          <w:rFonts w:ascii="Arial" w:hAnsi="Arial" w:cs="Arial"/>
          <w:sz w:val="24"/>
          <w:szCs w:val="24"/>
        </w:rPr>
        <w:t>.</w:t>
      </w:r>
    </w:p>
    <w:p w:rsidR="009E26B5" w:rsidRPr="00A116D7" w:rsidRDefault="00A116D7" w:rsidP="00A116D7">
      <w:pPr>
        <w:rPr>
          <w:rFonts w:ascii="Arial" w:hAnsi="Arial" w:cs="Arial"/>
          <w:sz w:val="24"/>
          <w:szCs w:val="24"/>
        </w:rPr>
      </w:pPr>
      <w:r>
        <w:rPr>
          <w:rFonts w:ascii="Arial" w:hAnsi="Arial" w:cs="Arial"/>
          <w:sz w:val="24"/>
          <w:szCs w:val="24"/>
        </w:rPr>
        <w:t xml:space="preserve"> </w:t>
      </w:r>
    </w:p>
    <w:p w:rsidR="009D3D35" w:rsidRPr="00AF1C02" w:rsidRDefault="009D3D35" w:rsidP="009D3D35">
      <w:pPr>
        <w:rPr>
          <w:rFonts w:ascii="Arial" w:hAnsi="Arial" w:cs="Arial"/>
          <w:sz w:val="24"/>
          <w:szCs w:val="24"/>
        </w:rPr>
      </w:pPr>
    </w:p>
    <w:p w:rsidR="009D3D35" w:rsidRPr="00AF1C02" w:rsidRDefault="009D3D35" w:rsidP="009D3D35">
      <w:pPr>
        <w:rPr>
          <w:rFonts w:ascii="Arial" w:hAnsi="Arial" w:cs="Arial"/>
          <w:b/>
          <w:sz w:val="24"/>
          <w:szCs w:val="24"/>
        </w:rPr>
      </w:pPr>
      <w:r w:rsidRPr="00AF1C02">
        <w:rPr>
          <w:rFonts w:ascii="Arial" w:hAnsi="Arial" w:cs="Arial"/>
          <w:b/>
          <w:sz w:val="24"/>
          <w:szCs w:val="24"/>
        </w:rPr>
        <w:t>SunSmart Online Shade Audit Tool</w:t>
      </w:r>
    </w:p>
    <w:p w:rsidR="009D3D35" w:rsidRPr="00AF1C02" w:rsidRDefault="009D3D35" w:rsidP="009D3D35">
      <w:pPr>
        <w:rPr>
          <w:rFonts w:ascii="Arial" w:hAnsi="Arial" w:cs="Arial"/>
          <w:sz w:val="24"/>
          <w:szCs w:val="24"/>
        </w:rPr>
      </w:pPr>
    </w:p>
    <w:p w:rsidR="009D3D35" w:rsidRPr="008E16F9" w:rsidRDefault="009D3D35" w:rsidP="009E26B5">
      <w:pPr>
        <w:rPr>
          <w:rFonts w:ascii="Arial" w:hAnsi="Arial" w:cs="Arial"/>
          <w:sz w:val="24"/>
          <w:szCs w:val="24"/>
        </w:rPr>
      </w:pPr>
      <w:r w:rsidRPr="00AF1C02">
        <w:rPr>
          <w:rFonts w:ascii="Arial" w:hAnsi="Arial" w:cs="Arial"/>
          <w:sz w:val="24"/>
          <w:szCs w:val="24"/>
        </w:rPr>
        <w:t xml:space="preserve">This </w:t>
      </w:r>
      <w:hyperlink r:id="rId42" w:history="1">
        <w:r w:rsidR="000064E9" w:rsidRPr="000064E9">
          <w:rPr>
            <w:rStyle w:val="Hyperlink"/>
            <w:rFonts w:ascii="Arial" w:hAnsi="Arial" w:cs="Arial"/>
            <w:sz w:val="24"/>
            <w:szCs w:val="24"/>
          </w:rPr>
          <w:t xml:space="preserve">SunSmart </w:t>
        </w:r>
        <w:r w:rsidRPr="000064E9">
          <w:rPr>
            <w:rStyle w:val="Hyperlink"/>
            <w:rFonts w:ascii="Arial" w:hAnsi="Arial" w:cs="Arial"/>
            <w:sz w:val="24"/>
            <w:szCs w:val="24"/>
          </w:rPr>
          <w:t>online tool</w:t>
        </w:r>
      </w:hyperlink>
      <w:r w:rsidRPr="00AF1C02">
        <w:rPr>
          <w:rFonts w:ascii="Arial" w:hAnsi="Arial" w:cs="Arial"/>
          <w:sz w:val="24"/>
          <w:szCs w:val="24"/>
        </w:rPr>
        <w:t xml:space="preserve"> helps determine whether existing shade at a site is adequate and provides practical recommendations to improve both built and natural shade</w:t>
      </w:r>
      <w:r w:rsidR="008E1532">
        <w:rPr>
          <w:rFonts w:ascii="Arial" w:hAnsi="Arial" w:cs="Arial"/>
          <w:sz w:val="24"/>
          <w:szCs w:val="24"/>
        </w:rPr>
        <w:t xml:space="preserve"> </w:t>
      </w:r>
      <w:r w:rsidR="000064E9" w:rsidRPr="008E16F9">
        <w:rPr>
          <w:rFonts w:ascii="Arial" w:hAnsi="Arial" w:cs="Arial"/>
          <w:sz w:val="24"/>
          <w:szCs w:val="24"/>
        </w:rPr>
        <w:t>&lt;</w:t>
      </w:r>
      <w:r w:rsidR="008E16F9" w:rsidRPr="008E16F9">
        <w:rPr>
          <w:rFonts w:ascii="Arial" w:hAnsi="Arial" w:cs="Arial"/>
          <w:sz w:val="24"/>
          <w:szCs w:val="24"/>
        </w:rPr>
        <w:t xml:space="preserve"> https://</w:t>
      </w:r>
      <w:hyperlink r:id="rId43" w:history="1">
        <w:r w:rsidRPr="008E16F9">
          <w:rPr>
            <w:rFonts w:ascii="Arial" w:hAnsi="Arial" w:cs="Arial"/>
            <w:sz w:val="24"/>
            <w:szCs w:val="24"/>
          </w:rPr>
          <w:t>www.sunsmart.com.au/shade-audit/</w:t>
        </w:r>
      </w:hyperlink>
      <w:r w:rsidR="000064E9" w:rsidRPr="008E16F9">
        <w:rPr>
          <w:rFonts w:ascii="Arial" w:hAnsi="Arial" w:cs="Arial"/>
          <w:sz w:val="24"/>
          <w:szCs w:val="24"/>
        </w:rPr>
        <w:t>&gt;</w:t>
      </w:r>
      <w:r w:rsidRPr="008E16F9">
        <w:rPr>
          <w:rFonts w:ascii="Arial" w:hAnsi="Arial" w:cs="Arial"/>
          <w:sz w:val="24"/>
          <w:szCs w:val="24"/>
        </w:rPr>
        <w:t xml:space="preserve"> </w:t>
      </w:r>
    </w:p>
    <w:p w:rsidR="009D3D35" w:rsidRDefault="009D3D35" w:rsidP="009D3D35">
      <w:pPr>
        <w:pStyle w:val="Heading4"/>
        <w:spacing w:before="0" w:after="0" w:line="240" w:lineRule="auto"/>
        <w:rPr>
          <w:rStyle w:val="BodycopyMedium"/>
          <w:rFonts w:cs="Arial"/>
          <w:sz w:val="24"/>
          <w:szCs w:val="24"/>
        </w:rPr>
      </w:pPr>
    </w:p>
    <w:p w:rsidR="009D3D35" w:rsidRPr="00AF1C02" w:rsidRDefault="009D3D35" w:rsidP="009D3D35">
      <w:pPr>
        <w:pStyle w:val="Heading4"/>
        <w:spacing w:before="0" w:after="0" w:line="240" w:lineRule="auto"/>
        <w:rPr>
          <w:rStyle w:val="BodycopyMedium"/>
        </w:rPr>
      </w:pPr>
      <w:r w:rsidRPr="00AF1C02">
        <w:rPr>
          <w:rStyle w:val="BodycopyMedium"/>
          <w:rFonts w:cs="Arial"/>
          <w:sz w:val="24"/>
          <w:szCs w:val="24"/>
        </w:rPr>
        <w:t>Competitive Neutrality Policy</w:t>
      </w:r>
    </w:p>
    <w:p w:rsidR="009D3D35" w:rsidRPr="00AF1C02" w:rsidRDefault="009D3D35" w:rsidP="009D3D35">
      <w:pPr>
        <w:rPr>
          <w:rFonts w:ascii="Arial" w:hAnsi="Arial" w:cs="Arial"/>
          <w:sz w:val="24"/>
          <w:szCs w:val="24"/>
        </w:rPr>
      </w:pPr>
    </w:p>
    <w:p w:rsidR="000064E9" w:rsidRDefault="009D3D35" w:rsidP="000064E9">
      <w:pPr>
        <w:rPr>
          <w:rStyle w:val="Hyperlink"/>
          <w:b/>
        </w:rPr>
      </w:pPr>
      <w:r w:rsidRPr="00AF1C02">
        <w:rPr>
          <w:rFonts w:ascii="Arial" w:hAnsi="Arial" w:cs="Arial"/>
          <w:sz w:val="24"/>
          <w:szCs w:val="24"/>
        </w:rPr>
        <w:t xml:space="preserve">Under the Council of Australian Governments’ </w:t>
      </w:r>
      <w:r w:rsidRPr="00AF1C02">
        <w:rPr>
          <w:rStyle w:val="Emphasis"/>
          <w:rFonts w:ascii="Arial" w:hAnsi="Arial" w:cs="Arial"/>
          <w:i w:val="0"/>
          <w:iCs/>
          <w:sz w:val="24"/>
          <w:szCs w:val="24"/>
        </w:rPr>
        <w:t>Competition Principles Agreement</w:t>
      </w:r>
      <w:r w:rsidRPr="00AF1C02">
        <w:rPr>
          <w:rFonts w:ascii="Arial" w:hAnsi="Arial" w:cs="Arial"/>
          <w:sz w:val="24"/>
          <w:szCs w:val="24"/>
        </w:rPr>
        <w:t xml:space="preserve">, Victoria is a signatory to the </w:t>
      </w:r>
      <w:hyperlink r:id="rId44" w:history="1">
        <w:r w:rsidRPr="000064E9">
          <w:rPr>
            <w:rStyle w:val="Hyperlink"/>
            <w:rFonts w:ascii="Arial" w:hAnsi="Arial" w:cs="Arial"/>
            <w:sz w:val="24"/>
            <w:szCs w:val="24"/>
          </w:rPr>
          <w:t>Council of Australian Governments’</w:t>
        </w:r>
        <w:r w:rsidRPr="000064E9">
          <w:rPr>
            <w:rStyle w:val="Hyperlink"/>
            <w:rFonts w:ascii="Arial" w:hAnsi="Arial" w:cs="Arial"/>
            <w:i/>
            <w:iCs/>
            <w:sz w:val="24"/>
            <w:szCs w:val="24"/>
          </w:rPr>
          <w:t xml:space="preserve"> </w:t>
        </w:r>
        <w:r w:rsidRPr="000064E9">
          <w:rPr>
            <w:rStyle w:val="Hyperlink"/>
            <w:rFonts w:ascii="Arial" w:hAnsi="Arial" w:cs="Arial"/>
            <w:iCs/>
            <w:sz w:val="24"/>
            <w:szCs w:val="24"/>
          </w:rPr>
          <w:t>Competitive Neutrality Policy</w:t>
        </w:r>
      </w:hyperlink>
      <w:r w:rsidR="000064E9">
        <w:rPr>
          <w:rFonts w:ascii="Arial" w:hAnsi="Arial" w:cs="Arial"/>
          <w:i/>
          <w:iCs/>
          <w:sz w:val="24"/>
          <w:szCs w:val="24"/>
        </w:rPr>
        <w:t xml:space="preserve"> &lt;</w:t>
      </w:r>
      <w:r w:rsidR="000064E9" w:rsidRPr="000064E9">
        <w:rPr>
          <w:rStyle w:val="Hyperlink"/>
          <w:rFonts w:ascii="Arial" w:hAnsi="Arial" w:cs="Arial"/>
          <w:b/>
          <w:sz w:val="24"/>
          <w:szCs w:val="24"/>
        </w:rPr>
        <w:t xml:space="preserve"> </w:t>
      </w:r>
      <w:r w:rsidR="008E16F9" w:rsidRPr="008E16F9">
        <w:rPr>
          <w:rFonts w:ascii="Arial" w:hAnsi="Arial" w:cs="Arial"/>
          <w:sz w:val="24"/>
          <w:szCs w:val="24"/>
        </w:rPr>
        <w:t>https://</w:t>
      </w:r>
      <w:r w:rsidR="000064E9" w:rsidRPr="008E16F9">
        <w:rPr>
          <w:rFonts w:ascii="Arial" w:hAnsi="Arial" w:cs="Arial"/>
          <w:sz w:val="24"/>
          <w:szCs w:val="24"/>
        </w:rPr>
        <w:t>www.dtf.vic.gov.au/Publications/Victoria-Economy-publications/Competitive-neutrality-policy&gt;</w:t>
      </w:r>
    </w:p>
    <w:p w:rsidR="008E1532" w:rsidRDefault="008E1532" w:rsidP="009D3D35">
      <w:pPr>
        <w:rPr>
          <w:rFonts w:ascii="Arial" w:hAnsi="Arial" w:cs="Arial"/>
          <w:iCs/>
          <w:sz w:val="24"/>
          <w:szCs w:val="24"/>
        </w:rPr>
      </w:pPr>
    </w:p>
    <w:p w:rsidR="008E1532" w:rsidRPr="008E1532" w:rsidRDefault="008E1532" w:rsidP="008E1532">
      <w:pPr>
        <w:rPr>
          <w:rFonts w:ascii="Arial" w:hAnsi="Arial" w:cs="Arial"/>
          <w:iCs/>
          <w:sz w:val="24"/>
          <w:szCs w:val="24"/>
        </w:rPr>
      </w:pPr>
      <w:r w:rsidRPr="008E1532">
        <w:rPr>
          <w:rFonts w:ascii="Arial" w:hAnsi="Arial" w:cs="Arial"/>
          <w:iCs/>
          <w:sz w:val="24"/>
          <w:szCs w:val="24"/>
        </w:rPr>
        <w:t>Competitive neutrality policy measures are designed to achieve a fair market environment without interfering with the innate differences in size, assets, skills and organisational culture which are inherent in the economy.</w:t>
      </w:r>
    </w:p>
    <w:p w:rsidR="008E1532" w:rsidRPr="008E1532" w:rsidRDefault="008E1532" w:rsidP="008E1532">
      <w:pPr>
        <w:rPr>
          <w:rFonts w:ascii="Arial" w:hAnsi="Arial" w:cs="Arial"/>
          <w:iCs/>
          <w:sz w:val="24"/>
          <w:szCs w:val="24"/>
        </w:rPr>
      </w:pPr>
    </w:p>
    <w:p w:rsidR="00024E55" w:rsidRDefault="008E1532" w:rsidP="008E1532">
      <w:pPr>
        <w:rPr>
          <w:rFonts w:ascii="Arial" w:hAnsi="Arial" w:cs="Arial"/>
          <w:sz w:val="24"/>
          <w:szCs w:val="24"/>
        </w:rPr>
      </w:pPr>
      <w:r w:rsidRPr="00695B00">
        <w:rPr>
          <w:rFonts w:ascii="Arial" w:hAnsi="Arial" w:cs="Arial"/>
          <w:sz w:val="24"/>
          <w:szCs w:val="24"/>
        </w:rPr>
        <w:lastRenderedPageBreak/>
        <w:t>The competitive neutrality policy applies only to the significant business activities of publicly owned entities, and not to the non</w:t>
      </w:r>
      <w:r w:rsidR="00543536">
        <w:rPr>
          <w:rFonts w:ascii="Arial" w:hAnsi="Arial" w:cs="Arial"/>
          <w:sz w:val="24"/>
          <w:szCs w:val="24"/>
        </w:rPr>
        <w:t>-</w:t>
      </w:r>
      <w:r w:rsidRPr="00695B00">
        <w:rPr>
          <w:rFonts w:ascii="Arial" w:hAnsi="Arial" w:cs="Arial"/>
          <w:sz w:val="24"/>
          <w:szCs w:val="24"/>
        </w:rPr>
        <w:t>business non</w:t>
      </w:r>
      <w:r w:rsidR="00543536">
        <w:rPr>
          <w:rFonts w:ascii="Arial" w:hAnsi="Arial" w:cs="Arial"/>
          <w:sz w:val="24"/>
          <w:szCs w:val="24"/>
        </w:rPr>
        <w:t>-</w:t>
      </w:r>
      <w:r w:rsidRPr="00695B00">
        <w:rPr>
          <w:rFonts w:ascii="Arial" w:hAnsi="Arial" w:cs="Arial"/>
          <w:sz w:val="24"/>
          <w:szCs w:val="24"/>
        </w:rPr>
        <w:t xml:space="preserve">profit activities of those entities. </w:t>
      </w:r>
      <w:r w:rsidR="00543536" w:rsidRPr="009E26B5">
        <w:rPr>
          <w:rFonts w:ascii="Arial" w:hAnsi="Arial" w:cs="Arial"/>
          <w:sz w:val="24"/>
          <w:szCs w:val="24"/>
        </w:rPr>
        <w:t>In Victoria, it is the responsibility of government agencies and local governments to determine if their business activities fall within the scope of competitive neutrality policy.</w:t>
      </w:r>
      <w:r w:rsidR="00543536" w:rsidRPr="00AF1C02">
        <w:rPr>
          <w:rFonts w:ascii="Arial" w:hAnsi="Arial" w:cs="Arial"/>
          <w:sz w:val="24"/>
          <w:szCs w:val="24"/>
        </w:rPr>
        <w:t xml:space="preserve"> </w:t>
      </w:r>
    </w:p>
    <w:p w:rsidR="00024E55" w:rsidRPr="002222F1" w:rsidRDefault="00024E55" w:rsidP="002222F1">
      <w:pPr>
        <w:pStyle w:val="Heading1"/>
      </w:pPr>
      <w:bookmarkStart w:id="34" w:name="_Toc511813391"/>
      <w:r w:rsidRPr="002222F1">
        <w:t>14. Conditions that apply to applications and funding</w:t>
      </w:r>
      <w:bookmarkEnd w:id="34"/>
    </w:p>
    <w:p w:rsidR="00024E55" w:rsidRPr="002222F1" w:rsidRDefault="00024E55" w:rsidP="002222F1">
      <w:pPr>
        <w:pStyle w:val="Heading2"/>
      </w:pPr>
      <w:bookmarkStart w:id="35" w:name="_Toc511813392"/>
      <w:r w:rsidRPr="002222F1">
        <w:t>14.1 Funding Agreements</w:t>
      </w:r>
      <w:bookmarkEnd w:id="35"/>
      <w:r w:rsidRPr="002222F1">
        <w:br/>
      </w:r>
    </w:p>
    <w:p w:rsidR="00024E55" w:rsidRPr="00AF1C02" w:rsidRDefault="00024E55" w:rsidP="00024E55">
      <w:pPr>
        <w:rPr>
          <w:rFonts w:ascii="Arial" w:hAnsi="Arial" w:cs="Arial"/>
          <w:sz w:val="24"/>
          <w:szCs w:val="24"/>
        </w:rPr>
      </w:pPr>
      <w:r w:rsidRPr="00AF1C02">
        <w:rPr>
          <w:rFonts w:ascii="Arial" w:hAnsi="Arial" w:cs="Arial"/>
          <w:sz w:val="24"/>
          <w:szCs w:val="24"/>
        </w:rPr>
        <w:t xml:space="preserve">Successful applicants must enter into a </w:t>
      </w:r>
      <w:r>
        <w:rPr>
          <w:rFonts w:ascii="Arial" w:hAnsi="Arial" w:cs="Arial"/>
          <w:sz w:val="24"/>
          <w:szCs w:val="24"/>
        </w:rPr>
        <w:t>Funding A</w:t>
      </w:r>
      <w:r w:rsidRPr="00AF1C02">
        <w:rPr>
          <w:rFonts w:ascii="Arial" w:hAnsi="Arial" w:cs="Arial"/>
          <w:sz w:val="24"/>
          <w:szCs w:val="24"/>
        </w:rPr>
        <w:t>greement with</w:t>
      </w:r>
      <w:r>
        <w:rPr>
          <w:rFonts w:ascii="Arial" w:hAnsi="Arial" w:cs="Arial"/>
          <w:sz w:val="24"/>
          <w:szCs w:val="24"/>
        </w:rPr>
        <w:t xml:space="preserve"> the</w:t>
      </w:r>
      <w:r w:rsidRPr="00AF1C02">
        <w:rPr>
          <w:rFonts w:ascii="Arial" w:hAnsi="Arial" w:cs="Arial"/>
          <w:sz w:val="24"/>
          <w:szCs w:val="24"/>
        </w:rPr>
        <w:t xml:space="preserve"> Department of Health and Human Services. Funding Agreements establish the parties and outline their commitments and obligations to each other, as well as setting out the general funding terms and conditions. It is recommended that </w:t>
      </w:r>
      <w:r>
        <w:rPr>
          <w:rFonts w:ascii="Arial" w:hAnsi="Arial" w:cs="Arial"/>
          <w:sz w:val="24"/>
          <w:szCs w:val="24"/>
        </w:rPr>
        <w:t>applicants</w:t>
      </w:r>
      <w:r w:rsidRPr="00AF1C02">
        <w:rPr>
          <w:rFonts w:ascii="Arial" w:hAnsi="Arial" w:cs="Arial"/>
          <w:sz w:val="24"/>
          <w:szCs w:val="24"/>
        </w:rPr>
        <w:t xml:space="preserve"> review the Department of Health and Human Services standard terms and conditions before applying.</w:t>
      </w:r>
      <w:r w:rsidRPr="00AF1C02">
        <w:rPr>
          <w:rFonts w:ascii="Arial" w:hAnsi="Arial" w:cs="Arial"/>
          <w:sz w:val="24"/>
          <w:szCs w:val="24"/>
        </w:rPr>
        <w:br/>
      </w:r>
    </w:p>
    <w:p w:rsidR="00024E55" w:rsidRPr="00837C5E" w:rsidRDefault="00024E55" w:rsidP="00024E55">
      <w:pPr>
        <w:pStyle w:val="DHHSbullet1"/>
        <w:spacing w:after="0" w:line="240" w:lineRule="auto"/>
        <w:rPr>
          <w:rStyle w:val="Hyperlink"/>
          <w:color w:val="auto"/>
          <w:sz w:val="24"/>
          <w:szCs w:val="24"/>
          <w:u w:val="none"/>
        </w:rPr>
      </w:pPr>
      <w:r w:rsidRPr="00837C5E">
        <w:rPr>
          <w:sz w:val="24"/>
          <w:szCs w:val="24"/>
        </w:rPr>
        <w:t xml:space="preserve">The agreement establishes the parties and their commitments and obligations to each other and sets out the terms and conditions of funding. It is recommended that you view the terms and conditions available </w:t>
      </w:r>
      <w:r w:rsidRPr="00837C5E">
        <w:rPr>
          <w:rFonts w:cs="Arial"/>
          <w:sz w:val="24"/>
          <w:szCs w:val="24"/>
        </w:rPr>
        <w:t xml:space="preserve">at </w:t>
      </w:r>
      <w:hyperlink r:id="rId45" w:history="1">
        <w:r w:rsidR="000064E9" w:rsidRPr="000064E9">
          <w:rPr>
            <w:rStyle w:val="Hyperlink"/>
            <w:rFonts w:cs="Arial"/>
            <w:sz w:val="24"/>
            <w:szCs w:val="24"/>
          </w:rPr>
          <w:t>Sport and Recreation Victoria</w:t>
        </w:r>
      </w:hyperlink>
      <w:r w:rsidR="000064E9">
        <w:rPr>
          <w:rFonts w:cs="Arial"/>
          <w:sz w:val="24"/>
          <w:szCs w:val="24"/>
        </w:rPr>
        <w:t xml:space="preserve"> website </w:t>
      </w:r>
      <w:r w:rsidR="000064E9" w:rsidRPr="008E16F9">
        <w:rPr>
          <w:sz w:val="24"/>
          <w:szCs w:val="24"/>
        </w:rPr>
        <w:t>&lt;</w:t>
      </w:r>
      <w:r w:rsidR="008E16F9" w:rsidRPr="008E16F9">
        <w:rPr>
          <w:sz w:val="24"/>
          <w:szCs w:val="24"/>
        </w:rPr>
        <w:t xml:space="preserve"> https://</w:t>
      </w:r>
      <w:r w:rsidR="000064E9" w:rsidRPr="008E16F9">
        <w:rPr>
          <w:sz w:val="24"/>
          <w:szCs w:val="24"/>
        </w:rPr>
        <w:t>www.sport.vic.gov.au&gt;</w:t>
      </w:r>
    </w:p>
    <w:p w:rsidR="00024E55" w:rsidRPr="00837C5E" w:rsidRDefault="00024E55" w:rsidP="00024E55">
      <w:pPr>
        <w:pStyle w:val="DHHSbullet1"/>
        <w:spacing w:after="0" w:line="240" w:lineRule="auto"/>
        <w:rPr>
          <w:sz w:val="24"/>
          <w:szCs w:val="24"/>
        </w:rPr>
      </w:pPr>
      <w:r w:rsidRPr="00695B00">
        <w:rPr>
          <w:sz w:val="24"/>
          <w:szCs w:val="24"/>
        </w:rPr>
        <w:t>A</w:t>
      </w:r>
      <w:r w:rsidRPr="00943A66">
        <w:rPr>
          <w:sz w:val="24"/>
          <w:szCs w:val="24"/>
        </w:rPr>
        <w:t xml:space="preserve"> </w:t>
      </w:r>
      <w:r>
        <w:rPr>
          <w:sz w:val="24"/>
          <w:szCs w:val="24"/>
        </w:rPr>
        <w:t xml:space="preserve">Funding </w:t>
      </w:r>
      <w:r w:rsidRPr="00943A66">
        <w:rPr>
          <w:sz w:val="24"/>
          <w:szCs w:val="24"/>
        </w:rPr>
        <w:t xml:space="preserve">Agreement </w:t>
      </w:r>
      <w:r w:rsidRPr="00837C5E">
        <w:rPr>
          <w:sz w:val="24"/>
          <w:szCs w:val="24"/>
        </w:rPr>
        <w:t xml:space="preserve">is required to be executed (signed) by both parties. The </w:t>
      </w:r>
      <w:r>
        <w:rPr>
          <w:sz w:val="24"/>
          <w:szCs w:val="24"/>
        </w:rPr>
        <w:t>Agreement</w:t>
      </w:r>
      <w:r w:rsidRPr="00837C5E">
        <w:rPr>
          <w:sz w:val="24"/>
          <w:szCs w:val="24"/>
        </w:rPr>
        <w:t xml:space="preserve"> sets out the:</w:t>
      </w:r>
    </w:p>
    <w:p w:rsidR="00024E55" w:rsidRPr="00AF1C02" w:rsidRDefault="00024E55" w:rsidP="00024E55">
      <w:pPr>
        <w:pStyle w:val="DHHSbullet2"/>
        <w:spacing w:after="0" w:line="240" w:lineRule="auto"/>
        <w:rPr>
          <w:sz w:val="24"/>
          <w:szCs w:val="24"/>
        </w:rPr>
      </w:pPr>
      <w:r w:rsidRPr="00AF1C02">
        <w:rPr>
          <w:rFonts w:cs="Arial"/>
          <w:sz w:val="24"/>
          <w:szCs w:val="24"/>
        </w:rPr>
        <w:t>a</w:t>
      </w:r>
      <w:r w:rsidRPr="00AF1C02">
        <w:rPr>
          <w:sz w:val="24"/>
          <w:szCs w:val="24"/>
        </w:rPr>
        <w:t>ctivity details</w:t>
      </w:r>
    </w:p>
    <w:p w:rsidR="00024E55" w:rsidRPr="00AF1C02" w:rsidRDefault="00024E55" w:rsidP="00024E55">
      <w:pPr>
        <w:pStyle w:val="DHHSbullet2"/>
        <w:spacing w:after="0" w:line="240" w:lineRule="auto"/>
        <w:rPr>
          <w:sz w:val="24"/>
          <w:szCs w:val="24"/>
        </w:rPr>
      </w:pPr>
      <w:r w:rsidRPr="00AF1C02">
        <w:rPr>
          <w:sz w:val="24"/>
          <w:szCs w:val="24"/>
        </w:rPr>
        <w:t>funding amounts</w:t>
      </w:r>
    </w:p>
    <w:p w:rsidR="00024E55" w:rsidRPr="00AF1C02" w:rsidRDefault="00024E55" w:rsidP="00024E55">
      <w:pPr>
        <w:pStyle w:val="DHHSbullet2"/>
        <w:spacing w:after="0" w:line="240" w:lineRule="auto"/>
        <w:rPr>
          <w:sz w:val="24"/>
          <w:szCs w:val="24"/>
        </w:rPr>
      </w:pPr>
      <w:r w:rsidRPr="00AF1C02">
        <w:rPr>
          <w:sz w:val="24"/>
          <w:szCs w:val="24"/>
        </w:rPr>
        <w:t xml:space="preserve">agreed </w:t>
      </w:r>
      <w:r>
        <w:rPr>
          <w:sz w:val="24"/>
          <w:szCs w:val="24"/>
        </w:rPr>
        <w:t>milestones</w:t>
      </w:r>
      <w:r w:rsidRPr="00AF1C02">
        <w:rPr>
          <w:sz w:val="24"/>
          <w:szCs w:val="24"/>
        </w:rPr>
        <w:t xml:space="preserve"> and payments</w:t>
      </w:r>
    </w:p>
    <w:p w:rsidR="00024E55" w:rsidRPr="00AF1C02" w:rsidRDefault="00024E55" w:rsidP="00024E55">
      <w:pPr>
        <w:pStyle w:val="DHHSbullet2"/>
        <w:spacing w:after="0" w:line="240" w:lineRule="auto"/>
        <w:rPr>
          <w:sz w:val="24"/>
          <w:szCs w:val="24"/>
        </w:rPr>
      </w:pPr>
      <w:r w:rsidRPr="00AF1C02">
        <w:rPr>
          <w:sz w:val="24"/>
          <w:szCs w:val="24"/>
        </w:rPr>
        <w:t>reporting requirements</w:t>
      </w:r>
    </w:p>
    <w:p w:rsidR="00024E55" w:rsidRPr="00AF1C02" w:rsidRDefault="00024E55" w:rsidP="00024E55">
      <w:pPr>
        <w:pStyle w:val="DHHSbullet2"/>
        <w:spacing w:after="0" w:line="240" w:lineRule="auto"/>
        <w:rPr>
          <w:sz w:val="24"/>
          <w:szCs w:val="24"/>
        </w:rPr>
      </w:pPr>
      <w:r w:rsidRPr="00AF1C02">
        <w:rPr>
          <w:sz w:val="24"/>
          <w:szCs w:val="24"/>
        </w:rPr>
        <w:t>acknowledgement and publicity requirements</w:t>
      </w:r>
    </w:p>
    <w:p w:rsidR="00EE3ED0" w:rsidRDefault="00024E55" w:rsidP="00024E55">
      <w:pPr>
        <w:pStyle w:val="DHHSbullet2"/>
        <w:spacing w:after="0" w:line="240" w:lineRule="auto"/>
        <w:rPr>
          <w:sz w:val="24"/>
          <w:szCs w:val="24"/>
        </w:rPr>
      </w:pPr>
      <w:r w:rsidRPr="00AF1C02">
        <w:rPr>
          <w:sz w:val="24"/>
          <w:szCs w:val="24"/>
        </w:rPr>
        <w:t>other activity specific requirements</w:t>
      </w:r>
    </w:p>
    <w:p w:rsidR="00024E55" w:rsidRPr="00695B00" w:rsidRDefault="00024E55" w:rsidP="00024E55">
      <w:pPr>
        <w:pStyle w:val="DHHSbullet2"/>
        <w:spacing w:after="0" w:line="240" w:lineRule="auto"/>
        <w:rPr>
          <w:sz w:val="24"/>
          <w:szCs w:val="24"/>
        </w:rPr>
      </w:pPr>
      <w:r w:rsidRPr="00695B00">
        <w:rPr>
          <w:sz w:val="24"/>
          <w:szCs w:val="24"/>
        </w:rPr>
        <w:t>notices.</w:t>
      </w:r>
    </w:p>
    <w:p w:rsidR="00024E55" w:rsidRPr="00AF1C02" w:rsidRDefault="00024E55" w:rsidP="00024E55">
      <w:pPr>
        <w:pStyle w:val="DHHSbullet1"/>
        <w:spacing w:after="0" w:line="240" w:lineRule="auto"/>
        <w:rPr>
          <w:sz w:val="24"/>
          <w:szCs w:val="24"/>
        </w:rPr>
      </w:pPr>
      <w:r w:rsidRPr="00AF1C02">
        <w:rPr>
          <w:sz w:val="24"/>
          <w:szCs w:val="24"/>
        </w:rPr>
        <w:t>Funds must be spent on the project as described in the application and outlined in the Schedule, unless changes are agreed to in writing.</w:t>
      </w:r>
    </w:p>
    <w:p w:rsidR="00024E55" w:rsidRPr="00AF1C02" w:rsidRDefault="00024E55" w:rsidP="00024E55">
      <w:pPr>
        <w:pStyle w:val="DHHSbullet1"/>
        <w:spacing w:after="0" w:line="240" w:lineRule="auto"/>
        <w:rPr>
          <w:sz w:val="24"/>
          <w:szCs w:val="24"/>
        </w:rPr>
      </w:pPr>
      <w:r w:rsidRPr="00AF1C02">
        <w:rPr>
          <w:sz w:val="24"/>
          <w:szCs w:val="24"/>
        </w:rPr>
        <w:t xml:space="preserve">Minor Facilities, and Planning projects are to be completed and funds claimed by </w:t>
      </w:r>
      <w:r w:rsidRPr="00A33D9C">
        <w:rPr>
          <w:b/>
          <w:sz w:val="24"/>
          <w:szCs w:val="24"/>
        </w:rPr>
        <w:t>31 December 20</w:t>
      </w:r>
      <w:r>
        <w:rPr>
          <w:b/>
          <w:sz w:val="24"/>
          <w:szCs w:val="24"/>
        </w:rPr>
        <w:t>20</w:t>
      </w:r>
      <w:r w:rsidRPr="00AF1C02">
        <w:rPr>
          <w:sz w:val="24"/>
          <w:szCs w:val="24"/>
        </w:rPr>
        <w:t>.</w:t>
      </w:r>
    </w:p>
    <w:p w:rsidR="00024E55" w:rsidRPr="00AF1C02" w:rsidRDefault="00024E55" w:rsidP="00024E55">
      <w:pPr>
        <w:pStyle w:val="DHHSbullet1"/>
        <w:spacing w:after="0" w:line="240" w:lineRule="auto"/>
        <w:rPr>
          <w:sz w:val="24"/>
          <w:szCs w:val="24"/>
        </w:rPr>
      </w:pPr>
      <w:r w:rsidRPr="00AF1C02">
        <w:rPr>
          <w:sz w:val="24"/>
          <w:szCs w:val="24"/>
        </w:rPr>
        <w:t xml:space="preserve">Better Pools, Major Facilities and Small Aquatic Projects are to be completed and funds claimed by </w:t>
      </w:r>
      <w:r w:rsidRPr="00A33D9C">
        <w:rPr>
          <w:b/>
          <w:sz w:val="24"/>
          <w:szCs w:val="24"/>
        </w:rPr>
        <w:t>31 May 20</w:t>
      </w:r>
      <w:r>
        <w:rPr>
          <w:b/>
          <w:sz w:val="24"/>
          <w:szCs w:val="24"/>
        </w:rPr>
        <w:t>21</w:t>
      </w:r>
      <w:r w:rsidRPr="00AF1C02">
        <w:rPr>
          <w:sz w:val="24"/>
          <w:szCs w:val="24"/>
        </w:rPr>
        <w:t xml:space="preserve">. </w:t>
      </w:r>
    </w:p>
    <w:p w:rsidR="001A360E" w:rsidRDefault="001A360E" w:rsidP="001A360E">
      <w:pPr>
        <w:pStyle w:val="DHHSbullet1"/>
        <w:rPr>
          <w:sz w:val="24"/>
          <w:szCs w:val="24"/>
        </w:rPr>
      </w:pPr>
      <w:r w:rsidRPr="001A360E">
        <w:rPr>
          <w:sz w:val="24"/>
          <w:szCs w:val="24"/>
        </w:rPr>
        <w:t xml:space="preserve">The facility tenant club(s) are expected to adhere to the Fair Play Code from 1 July 2018 (formerly Victorian Code of Conduct for Community Sport) or related State Sporting Association Code of Conduct. More information can be found at </w:t>
      </w:r>
      <w:r w:rsidR="000064E9">
        <w:rPr>
          <w:sz w:val="24"/>
          <w:szCs w:val="24"/>
        </w:rPr>
        <w:t xml:space="preserve">the </w:t>
      </w:r>
      <w:hyperlink r:id="rId46" w:history="1">
        <w:r w:rsidR="000064E9" w:rsidRPr="000064E9">
          <w:rPr>
            <w:rStyle w:val="Hyperlink"/>
            <w:rFonts w:cs="Arial"/>
            <w:sz w:val="24"/>
            <w:szCs w:val="24"/>
          </w:rPr>
          <w:t>Sport and Recreation Victoria</w:t>
        </w:r>
      </w:hyperlink>
      <w:r w:rsidR="000064E9">
        <w:rPr>
          <w:rFonts w:cs="Arial"/>
          <w:sz w:val="24"/>
          <w:szCs w:val="24"/>
        </w:rPr>
        <w:t xml:space="preserve"> website</w:t>
      </w:r>
      <w:r w:rsidR="000064E9">
        <w:t xml:space="preserve"> </w:t>
      </w:r>
      <w:r w:rsidR="000064E9" w:rsidRPr="008E16F9">
        <w:rPr>
          <w:sz w:val="24"/>
          <w:szCs w:val="24"/>
        </w:rPr>
        <w:t>&lt;</w:t>
      </w:r>
      <w:r w:rsidR="008E16F9" w:rsidRPr="008E16F9">
        <w:rPr>
          <w:sz w:val="24"/>
          <w:szCs w:val="24"/>
        </w:rPr>
        <w:t xml:space="preserve"> https://</w:t>
      </w:r>
      <w:hyperlink r:id="rId47" w:history="1">
        <w:r w:rsidRPr="008E16F9">
          <w:rPr>
            <w:sz w:val="24"/>
            <w:szCs w:val="24"/>
          </w:rPr>
          <w:t>www.sport.vic.gov.au</w:t>
        </w:r>
      </w:hyperlink>
      <w:r w:rsidR="000064E9" w:rsidRPr="008E16F9">
        <w:rPr>
          <w:sz w:val="24"/>
          <w:szCs w:val="24"/>
        </w:rPr>
        <w:t>&gt;</w:t>
      </w:r>
      <w:r w:rsidRPr="008E16F9">
        <w:rPr>
          <w:sz w:val="24"/>
          <w:szCs w:val="24"/>
        </w:rPr>
        <w:t>.</w:t>
      </w:r>
    </w:p>
    <w:p w:rsidR="00024E55" w:rsidRPr="00AF1C02" w:rsidRDefault="00024E55" w:rsidP="001A360E">
      <w:pPr>
        <w:pStyle w:val="DHHSbullet1"/>
        <w:rPr>
          <w:sz w:val="24"/>
          <w:szCs w:val="24"/>
        </w:rPr>
      </w:pPr>
      <w:r w:rsidRPr="00AF1C02">
        <w:rPr>
          <w:sz w:val="24"/>
          <w:szCs w:val="24"/>
        </w:rPr>
        <w:t xml:space="preserve">A request to vary the timing or scope of an approved project must be discussed with your Sport and Recreation Victoria representative before submitting your request or commencing new works. Variation approval is at Sport and Recreation Victoria’s discretion and may lead to a reduction or cancellation of the grant depending on the change in scope. </w:t>
      </w:r>
    </w:p>
    <w:p w:rsidR="00024E55" w:rsidRPr="00AF1C02" w:rsidRDefault="00024E55" w:rsidP="00024E55">
      <w:pPr>
        <w:pStyle w:val="DHHSbullet1"/>
        <w:spacing w:after="0" w:line="240" w:lineRule="auto"/>
        <w:rPr>
          <w:sz w:val="24"/>
          <w:szCs w:val="24"/>
        </w:rPr>
      </w:pPr>
      <w:r w:rsidRPr="00AF1C02">
        <w:rPr>
          <w:sz w:val="24"/>
          <w:szCs w:val="24"/>
        </w:rPr>
        <w:t>Councils must inform the participating organisation(s), where applicable, of all funding arrangements and obligations in relation to the grant allocation. This includes ensuring the funded project does not commence prior to the endorsement of the Schedule.</w:t>
      </w:r>
    </w:p>
    <w:p w:rsidR="00024E55" w:rsidRPr="00AF1C02" w:rsidRDefault="00024E55" w:rsidP="00024E55">
      <w:pPr>
        <w:pStyle w:val="DHHSbullet1"/>
        <w:spacing w:after="0" w:line="240" w:lineRule="auto"/>
        <w:rPr>
          <w:sz w:val="24"/>
          <w:szCs w:val="24"/>
        </w:rPr>
      </w:pPr>
      <w:r w:rsidRPr="00AF1C02">
        <w:rPr>
          <w:sz w:val="24"/>
          <w:szCs w:val="24"/>
        </w:rPr>
        <w:t>Councils are obliged to liaise with Sport and Recreation Victoria on the progress of funded projects, as requested throughout the life of projects as outlined in the Schedule.</w:t>
      </w:r>
    </w:p>
    <w:p w:rsidR="00024E55" w:rsidRPr="00AF1C02" w:rsidRDefault="00024E55" w:rsidP="00024E55">
      <w:pPr>
        <w:pStyle w:val="DHHSbullet1"/>
        <w:spacing w:after="0" w:line="240" w:lineRule="auto"/>
        <w:rPr>
          <w:sz w:val="24"/>
          <w:szCs w:val="24"/>
        </w:rPr>
      </w:pPr>
      <w:r w:rsidRPr="00AF1C02">
        <w:rPr>
          <w:sz w:val="24"/>
          <w:szCs w:val="24"/>
        </w:rPr>
        <w:t xml:space="preserve">The principles of the </w:t>
      </w:r>
      <w:hyperlink r:id="rId48" w:history="1">
        <w:r w:rsidRPr="000064E9">
          <w:rPr>
            <w:rStyle w:val="Hyperlink"/>
            <w:sz w:val="24"/>
            <w:szCs w:val="24"/>
          </w:rPr>
          <w:t>Victorian Industry Participation Policy</w:t>
        </w:r>
      </w:hyperlink>
      <w:r w:rsidRPr="00AF1C02">
        <w:rPr>
          <w:sz w:val="24"/>
          <w:szCs w:val="24"/>
        </w:rPr>
        <w:t xml:space="preserve"> should be observed</w:t>
      </w:r>
      <w:r w:rsidR="000064E9">
        <w:rPr>
          <w:sz w:val="24"/>
          <w:szCs w:val="24"/>
        </w:rPr>
        <w:t xml:space="preserve"> throughout relevant projects</w:t>
      </w:r>
      <w:r w:rsidRPr="00AF1C02">
        <w:rPr>
          <w:sz w:val="24"/>
          <w:szCs w:val="24"/>
        </w:rPr>
        <w:br/>
      </w:r>
      <w:r w:rsidR="000064E9" w:rsidRPr="008E16F9">
        <w:rPr>
          <w:sz w:val="24"/>
          <w:szCs w:val="24"/>
        </w:rPr>
        <w:t>&lt;</w:t>
      </w:r>
      <w:hyperlink r:id="rId49" w:history="1">
        <w:r w:rsidRPr="008E16F9">
          <w:rPr>
            <w:sz w:val="24"/>
            <w:szCs w:val="24"/>
          </w:rPr>
          <w:t>http://dsdbi.vic.gov.au/our-department/strategies-and-initiatives/victorian-industry-participation-policy</w:t>
        </w:r>
      </w:hyperlink>
      <w:r w:rsidR="000064E9" w:rsidRPr="008E16F9">
        <w:rPr>
          <w:sz w:val="24"/>
          <w:szCs w:val="24"/>
        </w:rPr>
        <w:t>&gt;</w:t>
      </w:r>
    </w:p>
    <w:p w:rsidR="00024E55" w:rsidRPr="00AF1C02" w:rsidRDefault="00024E55" w:rsidP="00024E55">
      <w:pPr>
        <w:pStyle w:val="DHHSbullet1"/>
        <w:spacing w:after="0" w:line="240" w:lineRule="auto"/>
        <w:rPr>
          <w:sz w:val="24"/>
          <w:szCs w:val="24"/>
        </w:rPr>
      </w:pPr>
      <w:r w:rsidRPr="00AF1C02">
        <w:rPr>
          <w:sz w:val="24"/>
          <w:szCs w:val="24"/>
        </w:rPr>
        <w:lastRenderedPageBreak/>
        <w:t>A local government officer must be designated to manage the project and provide information to the department according to the following key reporting requirements:</w:t>
      </w:r>
    </w:p>
    <w:p w:rsidR="00024E55" w:rsidRPr="00AF1C02" w:rsidRDefault="00024E55" w:rsidP="00024E55">
      <w:pPr>
        <w:pStyle w:val="DHHSbullet2"/>
        <w:spacing w:after="0" w:line="240" w:lineRule="auto"/>
        <w:rPr>
          <w:sz w:val="24"/>
          <w:szCs w:val="24"/>
        </w:rPr>
      </w:pPr>
      <w:r w:rsidRPr="00AF1C02">
        <w:rPr>
          <w:sz w:val="24"/>
          <w:szCs w:val="24"/>
        </w:rPr>
        <w:t>a Project Governance Framework</w:t>
      </w:r>
      <w:r>
        <w:rPr>
          <w:sz w:val="24"/>
          <w:szCs w:val="24"/>
        </w:rPr>
        <w:t>**</w:t>
      </w:r>
      <w:r w:rsidRPr="00AF1C02">
        <w:rPr>
          <w:sz w:val="24"/>
          <w:szCs w:val="24"/>
        </w:rPr>
        <w:t xml:space="preserve"> must be completed and submitted with the F</w:t>
      </w:r>
      <w:r>
        <w:rPr>
          <w:sz w:val="24"/>
          <w:szCs w:val="24"/>
        </w:rPr>
        <w:t>ull Application for Better Pools, Major Facilities, Small Aquatic and Planning projects</w:t>
      </w:r>
    </w:p>
    <w:p w:rsidR="00024E55" w:rsidRPr="00AF1C02" w:rsidRDefault="00024E55" w:rsidP="00024E55">
      <w:pPr>
        <w:pStyle w:val="DHHSbullet2"/>
        <w:spacing w:after="0" w:line="240" w:lineRule="auto"/>
        <w:rPr>
          <w:sz w:val="24"/>
          <w:szCs w:val="24"/>
        </w:rPr>
      </w:pPr>
      <w:r w:rsidRPr="00AF1C02">
        <w:rPr>
          <w:sz w:val="24"/>
          <w:szCs w:val="24"/>
        </w:rPr>
        <w:t>a Project Management Framework</w:t>
      </w:r>
      <w:r>
        <w:rPr>
          <w:sz w:val="24"/>
          <w:szCs w:val="24"/>
        </w:rPr>
        <w:t>*</w:t>
      </w:r>
      <w:r w:rsidRPr="00AF1C02">
        <w:rPr>
          <w:sz w:val="24"/>
          <w:szCs w:val="24"/>
        </w:rPr>
        <w:t xml:space="preserve">** must be completed and submitted with the Full Application for all </w:t>
      </w:r>
      <w:r>
        <w:rPr>
          <w:sz w:val="24"/>
          <w:szCs w:val="24"/>
        </w:rPr>
        <w:t xml:space="preserve">Better Pools, Major Facilities, Small Aquatic and Planning </w:t>
      </w:r>
      <w:r w:rsidRPr="00AF1C02">
        <w:rPr>
          <w:sz w:val="24"/>
          <w:szCs w:val="24"/>
        </w:rPr>
        <w:t xml:space="preserve">projects </w:t>
      </w:r>
    </w:p>
    <w:p w:rsidR="00024E55" w:rsidRPr="00AF1C02" w:rsidRDefault="00024E55" w:rsidP="00024E55">
      <w:pPr>
        <w:pStyle w:val="DHHSbullet2"/>
        <w:spacing w:after="0" w:line="240" w:lineRule="auto"/>
        <w:rPr>
          <w:sz w:val="24"/>
          <w:szCs w:val="24"/>
        </w:rPr>
      </w:pPr>
      <w:r w:rsidRPr="00AF1C02">
        <w:rPr>
          <w:sz w:val="24"/>
          <w:szCs w:val="24"/>
        </w:rPr>
        <w:t xml:space="preserve">through </w:t>
      </w:r>
      <w:r>
        <w:rPr>
          <w:sz w:val="24"/>
          <w:szCs w:val="24"/>
        </w:rPr>
        <w:t xml:space="preserve">the partnership approach and </w:t>
      </w:r>
      <w:r w:rsidRPr="00AF1C02">
        <w:rPr>
          <w:sz w:val="24"/>
          <w:szCs w:val="24"/>
        </w:rPr>
        <w:t>process of appropriate engagement</w:t>
      </w:r>
      <w:r>
        <w:rPr>
          <w:sz w:val="24"/>
          <w:szCs w:val="24"/>
        </w:rPr>
        <w:t xml:space="preserve"> outlined</w:t>
      </w:r>
      <w:r w:rsidRPr="00AF1C02">
        <w:rPr>
          <w:sz w:val="24"/>
          <w:szCs w:val="24"/>
        </w:rPr>
        <w:t xml:space="preserve"> in the </w:t>
      </w:r>
      <w:r>
        <w:rPr>
          <w:sz w:val="24"/>
          <w:szCs w:val="24"/>
        </w:rPr>
        <w:t xml:space="preserve">project’s </w:t>
      </w:r>
      <w:r w:rsidRPr="00AF1C02">
        <w:rPr>
          <w:sz w:val="24"/>
          <w:szCs w:val="24"/>
        </w:rPr>
        <w:t xml:space="preserve">governance </w:t>
      </w:r>
      <w:r>
        <w:rPr>
          <w:sz w:val="24"/>
          <w:szCs w:val="24"/>
        </w:rPr>
        <w:t>framework</w:t>
      </w:r>
      <w:r w:rsidRPr="00AF1C02">
        <w:rPr>
          <w:sz w:val="24"/>
          <w:szCs w:val="24"/>
        </w:rPr>
        <w:t>, councils must secure Sport and Recreation Victoria’s endorsement of key documents such as sche</w:t>
      </w:r>
      <w:r>
        <w:rPr>
          <w:sz w:val="24"/>
          <w:szCs w:val="24"/>
        </w:rPr>
        <w:t>matic and detailed plans and architectural/</w:t>
      </w:r>
      <w:r w:rsidRPr="00AF1C02">
        <w:rPr>
          <w:sz w:val="24"/>
          <w:szCs w:val="24"/>
        </w:rPr>
        <w:t>planning briefs prior to work commencing. Projects must not commence or be tendered until endorsement is pro</w:t>
      </w:r>
      <w:r>
        <w:rPr>
          <w:sz w:val="24"/>
          <w:szCs w:val="24"/>
        </w:rPr>
        <w:t>vided.</w:t>
      </w:r>
      <w:r w:rsidRPr="00AF1C02">
        <w:rPr>
          <w:sz w:val="24"/>
          <w:szCs w:val="24"/>
        </w:rPr>
        <w:t xml:space="preserve"> Sport and Recreation Victoria may not make milestone payments if endorsement is n</w:t>
      </w:r>
      <w:r>
        <w:rPr>
          <w:sz w:val="24"/>
          <w:szCs w:val="24"/>
        </w:rPr>
        <w:t>ot secured in a timely manner</w:t>
      </w:r>
    </w:p>
    <w:p w:rsidR="00024E55" w:rsidRPr="00AF1C02" w:rsidRDefault="00024E55" w:rsidP="00024E55">
      <w:pPr>
        <w:pStyle w:val="DHHSbullet2"/>
        <w:spacing w:after="0" w:line="240" w:lineRule="auto"/>
        <w:rPr>
          <w:sz w:val="24"/>
          <w:szCs w:val="24"/>
        </w:rPr>
      </w:pPr>
      <w:r w:rsidRPr="00AF1C02">
        <w:rPr>
          <w:sz w:val="24"/>
          <w:szCs w:val="24"/>
        </w:rPr>
        <w:t>councils must provide project acquittal documentation as required</w:t>
      </w:r>
    </w:p>
    <w:p w:rsidR="00024E55" w:rsidRPr="00AF1C02" w:rsidRDefault="00024E55" w:rsidP="00024E55">
      <w:pPr>
        <w:pStyle w:val="DHHSbullet2"/>
        <w:spacing w:after="0" w:line="240" w:lineRule="auto"/>
        <w:rPr>
          <w:rFonts w:cs="Arial"/>
          <w:sz w:val="24"/>
          <w:szCs w:val="24"/>
        </w:rPr>
      </w:pPr>
      <w:r w:rsidRPr="00AF1C02">
        <w:rPr>
          <w:sz w:val="24"/>
          <w:szCs w:val="24"/>
        </w:rPr>
        <w:t>councils are expected to guarantee the cash flow payments towards works where a community organisation is providing funding contributions for a project.</w:t>
      </w:r>
    </w:p>
    <w:p w:rsidR="00024E55" w:rsidRPr="00F263B7" w:rsidRDefault="00024E55" w:rsidP="00024E55">
      <w:pPr>
        <w:pStyle w:val="DHHSbullet1"/>
        <w:spacing w:after="0" w:line="240" w:lineRule="auto"/>
        <w:rPr>
          <w:sz w:val="24"/>
          <w:szCs w:val="24"/>
        </w:rPr>
      </w:pPr>
      <w:r w:rsidRPr="00AF1C02">
        <w:rPr>
          <w:sz w:val="24"/>
          <w:szCs w:val="24"/>
        </w:rPr>
        <w:t xml:space="preserve">Successful applicants will be required to contribute information on activity outcomes for use in outcomes reporting, program evaluation reviews or Department of Health and Human Services publications, 12 </w:t>
      </w:r>
      <w:r>
        <w:rPr>
          <w:sz w:val="24"/>
          <w:szCs w:val="24"/>
        </w:rPr>
        <w:t>months after project acquittal.</w:t>
      </w:r>
    </w:p>
    <w:p w:rsidR="00024E55" w:rsidRDefault="00024E55" w:rsidP="00024E55">
      <w:pPr>
        <w:rPr>
          <w:rFonts w:ascii="Arial" w:hAnsi="Arial" w:cs="Arial"/>
          <w:sz w:val="24"/>
          <w:szCs w:val="24"/>
        </w:rPr>
      </w:pPr>
    </w:p>
    <w:p w:rsidR="00024E55" w:rsidRPr="00AF1C02" w:rsidRDefault="00024E55" w:rsidP="00024E55">
      <w:pPr>
        <w:rPr>
          <w:rFonts w:ascii="Arial" w:hAnsi="Arial" w:cs="Arial"/>
          <w:sz w:val="24"/>
          <w:szCs w:val="24"/>
        </w:rPr>
      </w:pPr>
      <w:r>
        <w:rPr>
          <w:rFonts w:ascii="Arial" w:hAnsi="Arial" w:cs="Arial"/>
          <w:sz w:val="24"/>
          <w:szCs w:val="24"/>
        </w:rPr>
        <w:t>**</w:t>
      </w:r>
      <w:r w:rsidRPr="0099109B">
        <w:rPr>
          <w:rFonts w:ascii="Arial" w:hAnsi="Arial" w:cs="Arial"/>
          <w:sz w:val="24"/>
          <w:szCs w:val="24"/>
        </w:rPr>
        <w:t xml:space="preserve">A Project Governance Framework </w:t>
      </w:r>
      <w:r>
        <w:rPr>
          <w:rFonts w:ascii="Arial" w:hAnsi="Arial" w:cs="Arial"/>
          <w:sz w:val="24"/>
          <w:szCs w:val="24"/>
        </w:rPr>
        <w:t xml:space="preserve">establishes a framework for project decision making amongst project partners. </w:t>
      </w:r>
    </w:p>
    <w:p w:rsidR="00024E55" w:rsidRPr="00837C5E" w:rsidRDefault="00024E55" w:rsidP="00024E55">
      <w:pPr>
        <w:rPr>
          <w:rFonts w:ascii="Arial" w:hAnsi="Arial" w:cs="Arial"/>
          <w:sz w:val="24"/>
          <w:szCs w:val="24"/>
        </w:rPr>
      </w:pPr>
      <w:r w:rsidRPr="00AF1C02">
        <w:rPr>
          <w:rFonts w:ascii="Arial" w:hAnsi="Arial" w:cs="Arial"/>
          <w:sz w:val="24"/>
          <w:szCs w:val="24"/>
        </w:rPr>
        <w:t>**</w:t>
      </w:r>
      <w:r>
        <w:rPr>
          <w:rFonts w:ascii="Arial" w:hAnsi="Arial" w:cs="Arial"/>
          <w:sz w:val="24"/>
          <w:szCs w:val="24"/>
        </w:rPr>
        <w:t>*</w:t>
      </w:r>
      <w:r w:rsidRPr="00AF1C02">
        <w:rPr>
          <w:rFonts w:ascii="Arial" w:hAnsi="Arial" w:cs="Arial"/>
          <w:sz w:val="24"/>
          <w:szCs w:val="24"/>
        </w:rPr>
        <w:t xml:space="preserve">A Project Management Framework is a statement/spreadsheet that includes the name of the local government officer </w:t>
      </w:r>
      <w:r w:rsidRPr="00AF1C02">
        <w:rPr>
          <w:rFonts w:ascii="Arial" w:hAnsi="Arial" w:cs="Arial"/>
          <w:spacing w:val="4"/>
          <w:sz w:val="24"/>
          <w:szCs w:val="24"/>
        </w:rPr>
        <w:t xml:space="preserve">responsible for the project, project </w:t>
      </w:r>
      <w:r w:rsidRPr="00AF1C02">
        <w:rPr>
          <w:rFonts w:ascii="Arial" w:hAnsi="Arial" w:cs="Arial"/>
          <w:sz w:val="24"/>
          <w:szCs w:val="24"/>
        </w:rPr>
        <w:t xml:space="preserve">activities and project timelines. The Project Management Framework Fact Sheet, along with a basic Project Management Framework template, can be obtained </w:t>
      </w:r>
      <w:r w:rsidRPr="00837C5E">
        <w:rPr>
          <w:rFonts w:ascii="Arial" w:hAnsi="Arial" w:cs="Arial"/>
          <w:sz w:val="24"/>
          <w:szCs w:val="24"/>
        </w:rPr>
        <w:t xml:space="preserve">from </w:t>
      </w:r>
      <w:r w:rsidR="00F25DDA">
        <w:rPr>
          <w:rFonts w:ascii="Arial" w:hAnsi="Arial" w:cs="Arial"/>
          <w:sz w:val="24"/>
          <w:szCs w:val="24"/>
        </w:rPr>
        <w:t xml:space="preserve">the </w:t>
      </w:r>
      <w:hyperlink r:id="rId50" w:history="1">
        <w:r w:rsidR="00F25DDA" w:rsidRPr="00F25DDA">
          <w:rPr>
            <w:rStyle w:val="Hyperlink"/>
            <w:rFonts w:ascii="Arial" w:hAnsi="Arial" w:cs="Arial"/>
            <w:sz w:val="24"/>
            <w:szCs w:val="24"/>
          </w:rPr>
          <w:t>Sport and Recreation Victoria</w:t>
        </w:r>
      </w:hyperlink>
      <w:r w:rsidR="00F25DDA">
        <w:rPr>
          <w:rFonts w:ascii="Arial" w:hAnsi="Arial" w:cs="Arial"/>
          <w:sz w:val="24"/>
          <w:szCs w:val="24"/>
        </w:rPr>
        <w:t xml:space="preserve"> website </w:t>
      </w:r>
      <w:r w:rsidR="00F25DDA" w:rsidRPr="008E16F9">
        <w:rPr>
          <w:rFonts w:ascii="Arial" w:hAnsi="Arial" w:cs="Arial"/>
          <w:spacing w:val="4"/>
          <w:sz w:val="24"/>
          <w:szCs w:val="24"/>
        </w:rPr>
        <w:t>&lt;</w:t>
      </w:r>
      <w:hyperlink r:id="rId51" w:history="1">
        <w:r w:rsidRPr="008E16F9">
          <w:rPr>
            <w:rFonts w:ascii="Arial" w:hAnsi="Arial" w:cs="Arial"/>
            <w:spacing w:val="4"/>
            <w:sz w:val="24"/>
            <w:szCs w:val="24"/>
          </w:rPr>
          <w:t>http://www.sport.vic.gov.au/grants-and-programs/community-sports-infrastructure-fund</w:t>
        </w:r>
      </w:hyperlink>
      <w:r w:rsidR="00F25DDA" w:rsidRPr="008E16F9">
        <w:rPr>
          <w:rFonts w:ascii="Arial" w:hAnsi="Arial" w:cs="Arial"/>
          <w:spacing w:val="4"/>
          <w:sz w:val="24"/>
          <w:szCs w:val="24"/>
        </w:rPr>
        <w:t>&gt;</w:t>
      </w:r>
      <w:r w:rsidRPr="008E16F9">
        <w:rPr>
          <w:rFonts w:ascii="Arial" w:hAnsi="Arial" w:cs="Arial"/>
          <w:spacing w:val="4"/>
          <w:sz w:val="24"/>
          <w:szCs w:val="24"/>
        </w:rPr>
        <w:t xml:space="preserve"> </w:t>
      </w:r>
    </w:p>
    <w:p w:rsidR="00024E55" w:rsidRPr="00FF6471" w:rsidRDefault="00387CCA" w:rsidP="00024E55">
      <w:pPr>
        <w:rPr>
          <w:rFonts w:ascii="Arial" w:hAnsi="Arial" w:cs="Arial"/>
        </w:rPr>
      </w:pPr>
      <w:hyperlink w:history="1"/>
    </w:p>
    <w:p w:rsidR="00024E55" w:rsidRPr="002222F1" w:rsidRDefault="00024E55" w:rsidP="002222F1">
      <w:pPr>
        <w:pStyle w:val="Heading2"/>
      </w:pPr>
      <w:bookmarkStart w:id="36" w:name="_Toc511813393"/>
      <w:r w:rsidRPr="002222F1">
        <w:t>14.2 Acknowledging the Victorian Government’s support and promoting success</w:t>
      </w:r>
      <w:bookmarkEnd w:id="36"/>
      <w:r w:rsidRPr="002222F1">
        <w:br/>
      </w:r>
    </w:p>
    <w:p w:rsidR="00024E55" w:rsidRPr="00AF1C02" w:rsidRDefault="00024E55" w:rsidP="00024E55">
      <w:pPr>
        <w:rPr>
          <w:rFonts w:ascii="Arial" w:hAnsi="Arial" w:cs="Arial"/>
          <w:sz w:val="24"/>
          <w:szCs w:val="24"/>
        </w:rPr>
      </w:pPr>
      <w:r w:rsidRPr="00AF1C02">
        <w:rPr>
          <w:rFonts w:ascii="Arial" w:hAnsi="Arial" w:cs="Arial"/>
          <w:sz w:val="24"/>
          <w:szCs w:val="24"/>
        </w:rPr>
        <w:t xml:space="preserve">Successful applicants need to acknowledge the Victorian Government’s support through the </w:t>
      </w:r>
      <w:r w:rsidRPr="002D4466">
        <w:rPr>
          <w:rFonts w:ascii="Arial" w:hAnsi="Arial" w:cs="Arial"/>
          <w:i/>
          <w:sz w:val="24"/>
          <w:szCs w:val="24"/>
        </w:rPr>
        <w:t>Community Sports Infrastructure Fund.</w:t>
      </w:r>
      <w:r w:rsidRPr="00AF1C02">
        <w:rPr>
          <w:rFonts w:ascii="Arial" w:hAnsi="Arial" w:cs="Arial"/>
          <w:sz w:val="24"/>
          <w:szCs w:val="24"/>
        </w:rPr>
        <w:t xml:space="preserve"> Acknowledgement and publicity guidelines form part of the </w:t>
      </w:r>
      <w:r>
        <w:rPr>
          <w:rFonts w:ascii="Arial" w:hAnsi="Arial" w:cs="Arial"/>
          <w:sz w:val="24"/>
          <w:szCs w:val="24"/>
        </w:rPr>
        <w:t xml:space="preserve">Funding Agreement </w:t>
      </w:r>
      <w:r w:rsidRPr="00AF1C02">
        <w:rPr>
          <w:rFonts w:ascii="Arial" w:hAnsi="Arial" w:cs="Arial"/>
          <w:sz w:val="24"/>
          <w:szCs w:val="24"/>
        </w:rPr>
        <w:t>and include the requirement that all activities acknowledge Victorian Government support</w:t>
      </w:r>
      <w:r>
        <w:rPr>
          <w:rFonts w:ascii="Arial" w:hAnsi="Arial" w:cs="Arial"/>
          <w:sz w:val="24"/>
          <w:szCs w:val="24"/>
        </w:rPr>
        <w:t xml:space="preserve"> </w:t>
      </w:r>
      <w:r w:rsidRPr="00AF1C02">
        <w:rPr>
          <w:rFonts w:ascii="Arial" w:hAnsi="Arial" w:cs="Arial"/>
          <w:sz w:val="24"/>
          <w:szCs w:val="24"/>
        </w:rPr>
        <w:t>through logo presentation on any activity-related publications, media re</w:t>
      </w:r>
      <w:r>
        <w:rPr>
          <w:rFonts w:ascii="Arial" w:hAnsi="Arial" w:cs="Arial"/>
          <w:sz w:val="24"/>
          <w:szCs w:val="24"/>
        </w:rPr>
        <w:t>leases, promotional material</w:t>
      </w:r>
      <w:r w:rsidRPr="00AF1C02">
        <w:rPr>
          <w:rFonts w:ascii="Arial" w:hAnsi="Arial" w:cs="Arial"/>
          <w:sz w:val="24"/>
          <w:szCs w:val="24"/>
        </w:rPr>
        <w:t xml:space="preserve"> and placement of a permanent Victorian Government endorsed sign/plaque at the site </w:t>
      </w:r>
      <w:r>
        <w:rPr>
          <w:rFonts w:ascii="Arial" w:hAnsi="Arial" w:cs="Arial"/>
          <w:sz w:val="24"/>
          <w:szCs w:val="24"/>
        </w:rPr>
        <w:t>during construction and upon</w:t>
      </w:r>
      <w:r w:rsidRPr="00AF1C02">
        <w:rPr>
          <w:rFonts w:ascii="Arial" w:hAnsi="Arial" w:cs="Arial"/>
          <w:sz w:val="24"/>
          <w:szCs w:val="24"/>
        </w:rPr>
        <w:t xml:space="preserve"> completed </w:t>
      </w:r>
      <w:r>
        <w:rPr>
          <w:rFonts w:ascii="Arial" w:hAnsi="Arial" w:cs="Arial"/>
          <w:sz w:val="24"/>
          <w:szCs w:val="24"/>
        </w:rPr>
        <w:t xml:space="preserve">of </w:t>
      </w:r>
      <w:r w:rsidRPr="00AF1C02">
        <w:rPr>
          <w:rFonts w:ascii="Arial" w:hAnsi="Arial" w:cs="Arial"/>
          <w:sz w:val="24"/>
          <w:szCs w:val="24"/>
        </w:rPr>
        <w:t>infrastructure activities.</w:t>
      </w:r>
      <w:r w:rsidRPr="00AF1C02">
        <w:rPr>
          <w:rFonts w:ascii="Arial" w:hAnsi="Arial" w:cs="Arial"/>
          <w:sz w:val="24"/>
          <w:szCs w:val="24"/>
        </w:rPr>
        <w:br/>
      </w:r>
      <w:r w:rsidRPr="00AF1C02">
        <w:rPr>
          <w:rFonts w:ascii="Arial" w:hAnsi="Arial" w:cs="Arial"/>
          <w:sz w:val="24"/>
          <w:szCs w:val="24"/>
        </w:rPr>
        <w:br/>
      </w:r>
      <w:r w:rsidRPr="00695B00">
        <w:rPr>
          <w:rFonts w:ascii="Arial" w:hAnsi="Arial" w:cs="Arial"/>
          <w:sz w:val="24"/>
          <w:szCs w:val="24"/>
        </w:rPr>
        <w:t>When your organisation wishes to launch an infrastructure project which is receiving</w:t>
      </w:r>
      <w:r>
        <w:rPr>
          <w:rFonts w:ascii="Arial" w:hAnsi="Arial" w:cs="Arial"/>
          <w:sz w:val="24"/>
          <w:szCs w:val="24"/>
        </w:rPr>
        <w:t xml:space="preserve"> funding from </w:t>
      </w:r>
      <w:r w:rsidRPr="00695B00">
        <w:rPr>
          <w:rFonts w:ascii="Arial" w:hAnsi="Arial" w:cs="Arial"/>
          <w:sz w:val="24"/>
          <w:szCs w:val="24"/>
        </w:rPr>
        <w:t>the government at a public event or simila</w:t>
      </w:r>
      <w:r>
        <w:rPr>
          <w:rFonts w:ascii="Arial" w:hAnsi="Arial" w:cs="Arial"/>
          <w:sz w:val="24"/>
          <w:szCs w:val="24"/>
        </w:rPr>
        <w:t xml:space="preserve">r, you are required to give the Minister for Sport the </w:t>
      </w:r>
      <w:r w:rsidRPr="00695B00">
        <w:rPr>
          <w:rFonts w:ascii="Arial" w:hAnsi="Arial" w:cs="Arial"/>
          <w:sz w:val="24"/>
          <w:szCs w:val="24"/>
        </w:rPr>
        <w:t>opportunity to official</w:t>
      </w:r>
      <w:r>
        <w:rPr>
          <w:rFonts w:ascii="Arial" w:hAnsi="Arial" w:cs="Arial"/>
          <w:sz w:val="24"/>
          <w:szCs w:val="24"/>
        </w:rPr>
        <w:t xml:space="preserve">ly open or launch the activity. </w:t>
      </w:r>
      <w:r w:rsidRPr="00695B00">
        <w:rPr>
          <w:rFonts w:ascii="Arial" w:hAnsi="Arial" w:cs="Arial"/>
          <w:sz w:val="24"/>
          <w:szCs w:val="24"/>
        </w:rPr>
        <w:t xml:space="preserve">Your organisation is also required to invite the Minister </w:t>
      </w:r>
      <w:r>
        <w:rPr>
          <w:rFonts w:ascii="Arial" w:hAnsi="Arial" w:cs="Arial"/>
          <w:sz w:val="24"/>
          <w:szCs w:val="24"/>
        </w:rPr>
        <w:t xml:space="preserve">for Sport to significant events </w:t>
      </w:r>
      <w:r w:rsidRPr="00695B00">
        <w:rPr>
          <w:rFonts w:ascii="Arial" w:hAnsi="Arial" w:cs="Arial"/>
          <w:sz w:val="24"/>
          <w:szCs w:val="24"/>
        </w:rPr>
        <w:t>associated with the project including ground br</w:t>
      </w:r>
      <w:r>
        <w:rPr>
          <w:rFonts w:ascii="Arial" w:hAnsi="Arial" w:cs="Arial"/>
          <w:sz w:val="24"/>
          <w:szCs w:val="24"/>
        </w:rPr>
        <w:t xml:space="preserve">eaking ceremonies, construction inspections, openings, launches </w:t>
      </w:r>
      <w:r w:rsidRPr="00695B00">
        <w:rPr>
          <w:rFonts w:ascii="Arial" w:hAnsi="Arial" w:cs="Arial"/>
          <w:sz w:val="24"/>
          <w:szCs w:val="24"/>
        </w:rPr>
        <w:t>and photo opportunities</w:t>
      </w:r>
      <w:r>
        <w:rPr>
          <w:rFonts w:ascii="Arial" w:hAnsi="Arial" w:cs="Arial"/>
          <w:sz w:val="24"/>
          <w:szCs w:val="24"/>
        </w:rPr>
        <w:t>.</w:t>
      </w:r>
      <w:r w:rsidRPr="00695B00" w:rsidDel="00695B00">
        <w:rPr>
          <w:rFonts w:ascii="Arial" w:hAnsi="Arial" w:cs="Arial"/>
          <w:sz w:val="24"/>
          <w:szCs w:val="24"/>
        </w:rPr>
        <w:t xml:space="preserve"> </w:t>
      </w:r>
      <w:r>
        <w:rPr>
          <w:rFonts w:ascii="Arial" w:hAnsi="Arial" w:cs="Arial"/>
          <w:sz w:val="24"/>
          <w:szCs w:val="24"/>
        </w:rPr>
        <w:t>All significant events</w:t>
      </w:r>
      <w:r w:rsidRPr="00AF1C02">
        <w:rPr>
          <w:rFonts w:ascii="Arial" w:hAnsi="Arial" w:cs="Arial"/>
          <w:sz w:val="24"/>
          <w:szCs w:val="24"/>
        </w:rPr>
        <w:t xml:space="preserve"> of</w:t>
      </w:r>
      <w:r>
        <w:rPr>
          <w:rFonts w:ascii="Arial" w:hAnsi="Arial" w:cs="Arial"/>
          <w:sz w:val="24"/>
          <w:szCs w:val="24"/>
        </w:rPr>
        <w:t xml:space="preserve"> </w:t>
      </w:r>
      <w:r w:rsidRPr="00AF1C02">
        <w:rPr>
          <w:rStyle w:val="BodycopyItalic"/>
          <w:rFonts w:ascii="Arial" w:hAnsi="Arial" w:cs="Arial"/>
          <w:iCs/>
          <w:sz w:val="24"/>
          <w:szCs w:val="24"/>
        </w:rPr>
        <w:t>Community Sports Infrastructure Fund</w:t>
      </w:r>
      <w:r w:rsidRPr="00AF1C02">
        <w:rPr>
          <w:rFonts w:ascii="Arial" w:hAnsi="Arial" w:cs="Arial"/>
          <w:sz w:val="24"/>
          <w:szCs w:val="24"/>
        </w:rPr>
        <w:t xml:space="preserve"> projects are to be coordinated through the Office of the Minister for Sport. Councils considering staging </w:t>
      </w:r>
      <w:r>
        <w:rPr>
          <w:rFonts w:ascii="Arial" w:hAnsi="Arial" w:cs="Arial"/>
          <w:sz w:val="24"/>
          <w:szCs w:val="24"/>
        </w:rPr>
        <w:t>significant events</w:t>
      </w:r>
      <w:r w:rsidRPr="00AF1C02">
        <w:rPr>
          <w:rFonts w:ascii="Arial" w:hAnsi="Arial" w:cs="Arial"/>
          <w:sz w:val="24"/>
          <w:szCs w:val="24"/>
        </w:rPr>
        <w:t xml:space="preserve"> must give adequate notice</w:t>
      </w:r>
      <w:r>
        <w:rPr>
          <w:rFonts w:ascii="Arial" w:hAnsi="Arial" w:cs="Arial"/>
          <w:sz w:val="24"/>
          <w:szCs w:val="24"/>
        </w:rPr>
        <w:t xml:space="preserve"> of at least eight weeks via </w:t>
      </w:r>
      <w:hyperlink r:id="rId52" w:history="1">
        <w:r w:rsidRPr="00F25DDA">
          <w:rPr>
            <w:rStyle w:val="Hyperlink"/>
            <w:rFonts w:ascii="Arial" w:hAnsi="Arial" w:cs="Arial"/>
            <w:sz w:val="24"/>
            <w:szCs w:val="24"/>
          </w:rPr>
          <w:t>email invitation</w:t>
        </w:r>
      </w:hyperlink>
      <w:r w:rsidR="00F25DDA">
        <w:rPr>
          <w:rFonts w:ascii="Arial" w:hAnsi="Arial" w:cs="Arial"/>
          <w:sz w:val="24"/>
          <w:szCs w:val="24"/>
        </w:rPr>
        <w:t xml:space="preserve"> </w:t>
      </w:r>
      <w:r w:rsidR="00F25DDA" w:rsidRPr="008E16F9">
        <w:rPr>
          <w:rFonts w:ascii="Arial" w:hAnsi="Arial" w:cs="Arial"/>
          <w:sz w:val="24"/>
          <w:szCs w:val="24"/>
        </w:rPr>
        <w:t>&lt;</w:t>
      </w:r>
      <w:r w:rsidRPr="008E16F9">
        <w:rPr>
          <w:rFonts w:ascii="Arial" w:hAnsi="Arial" w:cs="Arial"/>
          <w:sz w:val="24"/>
          <w:szCs w:val="24"/>
        </w:rPr>
        <w:t>invitations.eren@minstaff.vic.gov.au</w:t>
      </w:r>
      <w:r w:rsidR="00F25DDA" w:rsidRPr="008E16F9">
        <w:rPr>
          <w:rFonts w:ascii="Arial" w:hAnsi="Arial" w:cs="Arial"/>
          <w:sz w:val="24"/>
          <w:szCs w:val="24"/>
        </w:rPr>
        <w:t>&gt;</w:t>
      </w:r>
    </w:p>
    <w:p w:rsidR="00024E55" w:rsidRPr="00AF1C02" w:rsidRDefault="00024E55" w:rsidP="00024E55">
      <w:pPr>
        <w:rPr>
          <w:rFonts w:ascii="Arial" w:hAnsi="Arial" w:cs="Arial"/>
          <w:sz w:val="24"/>
          <w:szCs w:val="24"/>
        </w:rPr>
      </w:pPr>
    </w:p>
    <w:p w:rsidR="00024E55" w:rsidRPr="008E16F9" w:rsidRDefault="00024E55" w:rsidP="00024E55">
      <w:pPr>
        <w:rPr>
          <w:rFonts w:ascii="Arial" w:hAnsi="Arial" w:cs="Arial"/>
          <w:sz w:val="24"/>
          <w:szCs w:val="24"/>
        </w:rPr>
      </w:pPr>
      <w:r>
        <w:rPr>
          <w:rFonts w:ascii="Arial" w:hAnsi="Arial" w:cs="Arial"/>
          <w:sz w:val="24"/>
          <w:szCs w:val="24"/>
        </w:rPr>
        <w:t xml:space="preserve">These guidelines have recently been updated to reflect current expectations of Victorian Government recognition. </w:t>
      </w:r>
      <w:r w:rsidR="00F25DDA">
        <w:rPr>
          <w:rFonts w:ascii="Arial" w:hAnsi="Arial" w:cs="Arial"/>
          <w:sz w:val="24"/>
          <w:szCs w:val="24"/>
        </w:rPr>
        <w:t xml:space="preserve">Visit the </w:t>
      </w:r>
      <w:hyperlink r:id="rId53" w:history="1">
        <w:r w:rsidRPr="00F25DDA">
          <w:rPr>
            <w:rStyle w:val="Hyperlink"/>
            <w:rFonts w:ascii="Arial" w:hAnsi="Arial" w:cs="Arial"/>
            <w:sz w:val="24"/>
            <w:szCs w:val="24"/>
          </w:rPr>
          <w:t>Acknowledgement and Publicity Guidelines</w:t>
        </w:r>
      </w:hyperlink>
      <w:r w:rsidRPr="00AF1C02">
        <w:rPr>
          <w:rFonts w:ascii="Arial" w:hAnsi="Arial" w:cs="Arial"/>
          <w:sz w:val="24"/>
          <w:szCs w:val="24"/>
        </w:rPr>
        <w:t xml:space="preserve"> </w:t>
      </w:r>
      <w:r w:rsidR="00F25DDA">
        <w:rPr>
          <w:rFonts w:ascii="Arial" w:hAnsi="Arial" w:cs="Arial"/>
          <w:sz w:val="24"/>
          <w:szCs w:val="24"/>
        </w:rPr>
        <w:t xml:space="preserve">page for more information </w:t>
      </w:r>
      <w:r w:rsidR="00F25DDA" w:rsidRPr="008E16F9">
        <w:rPr>
          <w:rFonts w:ascii="Arial" w:hAnsi="Arial" w:cs="Arial"/>
          <w:sz w:val="24"/>
          <w:szCs w:val="24"/>
        </w:rPr>
        <w:t>&lt;</w:t>
      </w:r>
      <w:r w:rsidR="008E16F9" w:rsidRPr="008E16F9">
        <w:rPr>
          <w:rFonts w:ascii="Arial" w:hAnsi="Arial" w:cs="Arial"/>
          <w:sz w:val="24"/>
          <w:szCs w:val="24"/>
        </w:rPr>
        <w:t xml:space="preserve"> http://</w:t>
      </w:r>
      <w:r w:rsidRPr="008E16F9">
        <w:rPr>
          <w:rFonts w:ascii="Arial" w:hAnsi="Arial" w:cs="Arial"/>
          <w:sz w:val="24"/>
          <w:szCs w:val="24"/>
        </w:rPr>
        <w:t>www.sport.vic.gov.au/grants-and-funding/funded-project-information-forms-and-templates</w:t>
      </w:r>
      <w:r w:rsidR="00F25DDA" w:rsidRPr="008E16F9">
        <w:rPr>
          <w:rFonts w:ascii="Arial" w:hAnsi="Arial" w:cs="Arial"/>
          <w:sz w:val="24"/>
          <w:szCs w:val="24"/>
        </w:rPr>
        <w:t>&gt;</w:t>
      </w:r>
      <w:r w:rsidRPr="008E16F9">
        <w:rPr>
          <w:rFonts w:ascii="Arial" w:hAnsi="Arial" w:cs="Arial"/>
          <w:sz w:val="24"/>
          <w:szCs w:val="24"/>
        </w:rPr>
        <w:t xml:space="preserve">. </w:t>
      </w:r>
    </w:p>
    <w:p w:rsidR="00024E55" w:rsidRPr="00FF6471" w:rsidRDefault="00024E55" w:rsidP="00024E55">
      <w:pPr>
        <w:rPr>
          <w:rFonts w:ascii="Arial" w:hAnsi="Arial" w:cs="Arial"/>
        </w:rPr>
      </w:pPr>
    </w:p>
    <w:p w:rsidR="00024E55" w:rsidRPr="002222F1" w:rsidRDefault="00024E55" w:rsidP="002222F1">
      <w:pPr>
        <w:pStyle w:val="Heading2"/>
      </w:pPr>
      <w:bookmarkStart w:id="37" w:name="_Toc511813394"/>
      <w:r w:rsidRPr="002222F1">
        <w:lastRenderedPageBreak/>
        <w:t>14.3 Payments</w:t>
      </w:r>
      <w:bookmarkEnd w:id="37"/>
      <w:r w:rsidRPr="002222F1">
        <w:br/>
      </w:r>
    </w:p>
    <w:p w:rsidR="00024E55" w:rsidRPr="00AF1C02" w:rsidRDefault="00024E55" w:rsidP="00024E55">
      <w:pPr>
        <w:rPr>
          <w:rFonts w:ascii="Arial" w:hAnsi="Arial" w:cs="Arial"/>
          <w:sz w:val="24"/>
          <w:szCs w:val="24"/>
        </w:rPr>
      </w:pPr>
      <w:r w:rsidRPr="00AF1C02">
        <w:rPr>
          <w:rFonts w:ascii="Arial" w:hAnsi="Arial" w:cs="Arial"/>
          <w:sz w:val="24"/>
          <w:szCs w:val="24"/>
        </w:rPr>
        <w:t>Upfront payments for funded projects may be made if/when:</w:t>
      </w:r>
    </w:p>
    <w:p w:rsidR="00024E55" w:rsidRPr="00AF1C02" w:rsidRDefault="00024E55" w:rsidP="00024E55">
      <w:pPr>
        <w:pStyle w:val="DHHSbullet1"/>
        <w:spacing w:after="0" w:line="240" w:lineRule="auto"/>
        <w:rPr>
          <w:sz w:val="24"/>
          <w:szCs w:val="24"/>
        </w:rPr>
      </w:pPr>
      <w:r w:rsidRPr="00AF1C02">
        <w:rPr>
          <w:sz w:val="24"/>
          <w:szCs w:val="24"/>
        </w:rPr>
        <w:t xml:space="preserve">a </w:t>
      </w:r>
      <w:r>
        <w:rPr>
          <w:sz w:val="24"/>
          <w:szCs w:val="24"/>
        </w:rPr>
        <w:t>F</w:t>
      </w:r>
      <w:r w:rsidRPr="00AF1C02">
        <w:rPr>
          <w:sz w:val="24"/>
          <w:szCs w:val="24"/>
        </w:rPr>
        <w:t xml:space="preserve">unding </w:t>
      </w:r>
      <w:r>
        <w:rPr>
          <w:sz w:val="24"/>
          <w:szCs w:val="24"/>
        </w:rPr>
        <w:t>A</w:t>
      </w:r>
      <w:r w:rsidRPr="00AF1C02">
        <w:rPr>
          <w:sz w:val="24"/>
          <w:szCs w:val="24"/>
        </w:rPr>
        <w:t>greement has been signed by both parties and a</w:t>
      </w:r>
      <w:r>
        <w:rPr>
          <w:sz w:val="24"/>
          <w:szCs w:val="24"/>
        </w:rPr>
        <w:t xml:space="preserve">ny special conditions have been </w:t>
      </w:r>
      <w:r w:rsidRPr="00AF1C02">
        <w:rPr>
          <w:sz w:val="24"/>
          <w:szCs w:val="24"/>
        </w:rPr>
        <w:t>met</w:t>
      </w:r>
    </w:p>
    <w:p w:rsidR="00024E55" w:rsidRPr="00AF1C02" w:rsidRDefault="00024E55" w:rsidP="00024E55">
      <w:pPr>
        <w:pStyle w:val="DHHSbullet1"/>
        <w:spacing w:after="0" w:line="240" w:lineRule="auto"/>
        <w:rPr>
          <w:sz w:val="24"/>
          <w:szCs w:val="24"/>
        </w:rPr>
      </w:pPr>
      <w:r w:rsidRPr="00AF1C02">
        <w:rPr>
          <w:sz w:val="24"/>
          <w:szCs w:val="24"/>
        </w:rPr>
        <w:t>grant recipients provide reports as required, or otherwise demonstrate that the activity is progressing as expected</w:t>
      </w:r>
    </w:p>
    <w:p w:rsidR="00024E55" w:rsidRPr="00AF1C02" w:rsidRDefault="00024E55" w:rsidP="00024E55">
      <w:pPr>
        <w:pStyle w:val="DHHSbullet1"/>
        <w:spacing w:after="0" w:line="240" w:lineRule="auto"/>
        <w:rPr>
          <w:sz w:val="24"/>
          <w:szCs w:val="24"/>
        </w:rPr>
      </w:pPr>
      <w:r w:rsidRPr="00AF1C02">
        <w:rPr>
          <w:sz w:val="24"/>
          <w:szCs w:val="24"/>
        </w:rPr>
        <w:t>other terms and conditions of funding continue to be met.</w:t>
      </w:r>
    </w:p>
    <w:p w:rsidR="00024E55" w:rsidRPr="00AF1C02" w:rsidRDefault="00024E55" w:rsidP="00024E55">
      <w:pPr>
        <w:rPr>
          <w:rFonts w:ascii="Arial" w:hAnsi="Arial" w:cs="Arial"/>
          <w:sz w:val="24"/>
          <w:szCs w:val="24"/>
        </w:rPr>
      </w:pPr>
    </w:p>
    <w:p w:rsidR="00024E55" w:rsidRPr="00AF1C02" w:rsidRDefault="00024E55" w:rsidP="00024E55">
      <w:pPr>
        <w:rPr>
          <w:rFonts w:ascii="Arial" w:hAnsi="Arial" w:cs="Arial"/>
          <w:sz w:val="24"/>
          <w:szCs w:val="24"/>
        </w:rPr>
      </w:pPr>
      <w:r w:rsidRPr="00AF1C02">
        <w:rPr>
          <w:rFonts w:ascii="Arial" w:hAnsi="Arial" w:cs="Arial"/>
          <w:sz w:val="24"/>
          <w:szCs w:val="24"/>
        </w:rPr>
        <w:t>For all grants at least 10 per cent of the total funding is paid in arrears on evidence of satisfactory completion of the activity.</w:t>
      </w:r>
    </w:p>
    <w:p w:rsidR="00024E55" w:rsidRPr="00594606" w:rsidRDefault="00024E55" w:rsidP="008E1532">
      <w:pPr>
        <w:rPr>
          <w:rFonts w:ascii="Arial" w:hAnsi="Arial" w:cs="Arial"/>
          <w:iCs/>
          <w:sz w:val="24"/>
          <w:szCs w:val="24"/>
        </w:rPr>
        <w:sectPr w:rsidR="00024E55" w:rsidRPr="00594606">
          <w:type w:val="continuous"/>
          <w:pgSz w:w="11906" w:h="16838"/>
          <w:pgMar w:top="720" w:right="720" w:bottom="720" w:left="720" w:header="720" w:footer="720" w:gutter="0"/>
          <w:cols w:space="720"/>
          <w:noEndnote/>
        </w:sectPr>
      </w:pPr>
    </w:p>
    <w:p w:rsidR="00B51444" w:rsidRPr="00613878" w:rsidRDefault="00B51444" w:rsidP="00B51444">
      <w:pPr>
        <w:pStyle w:val="DHHSbody"/>
        <w:spacing w:after="0" w:line="240" w:lineRule="auto"/>
        <w:rPr>
          <w:rFonts w:eastAsia="Times New Roman"/>
          <w:b/>
          <w:color w:val="AF272F"/>
          <w:sz w:val="28"/>
          <w:szCs w:val="28"/>
        </w:rPr>
      </w:pPr>
    </w:p>
    <w:p w:rsidR="00FF6471" w:rsidRDefault="00FF6471" w:rsidP="00C80184">
      <w:pPr>
        <w:pStyle w:val="DHHSbody"/>
        <w:spacing w:after="0" w:line="240" w:lineRule="auto"/>
        <w:rPr>
          <w:rFonts w:eastAsia="Times New Roman"/>
          <w:b/>
          <w:color w:val="AF272F"/>
          <w:sz w:val="28"/>
          <w:szCs w:val="28"/>
        </w:rPr>
      </w:pPr>
      <w:bookmarkStart w:id="38" w:name="_1.2_Why_is"/>
      <w:bookmarkStart w:id="39" w:name="_4._What_is"/>
      <w:bookmarkStart w:id="40" w:name="_5._Conditions_that"/>
      <w:bookmarkStart w:id="41" w:name="_5.1_Funding_agreements"/>
      <w:bookmarkStart w:id="42" w:name="_5.2_Acknowledging_the"/>
      <w:bookmarkStart w:id="43" w:name="_5.3_Payments"/>
      <w:bookmarkStart w:id="44" w:name="_6._Community_Facility"/>
      <w:bookmarkStart w:id="45" w:name="_6.1_Better_Pools"/>
      <w:bookmarkStart w:id="46" w:name="_6.2_Major_Facilities"/>
      <w:bookmarkStart w:id="47" w:name="_6.3_Better_Pools"/>
      <w:bookmarkStart w:id="48" w:name="_6.4_Seasonal_Pools"/>
      <w:bookmarkStart w:id="49" w:name="_6.5_Minor_Facilities"/>
      <w:bookmarkStart w:id="50" w:name="_6.6_Soccer_Facilities"/>
      <w:bookmarkStart w:id="51" w:name="_6.7_Seasonal_Pools,"/>
      <w:bookmarkStart w:id="52" w:name="_6.8_Planning"/>
      <w:bookmarkStart w:id="53" w:name="_6.9_Planning_Assessment"/>
      <w:bookmarkStart w:id="54" w:name="_8._How_will"/>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1815E4" w:rsidRDefault="001815E4" w:rsidP="00C80184">
      <w:pPr>
        <w:pStyle w:val="DHHSbody"/>
        <w:spacing w:after="0" w:line="240" w:lineRule="auto"/>
        <w:rPr>
          <w:rFonts w:eastAsia="Times New Roman"/>
          <w:b/>
          <w:color w:val="AF272F"/>
          <w:sz w:val="28"/>
          <w:szCs w:val="28"/>
        </w:rPr>
      </w:pPr>
    </w:p>
    <w:p w:rsidR="001815E4" w:rsidRDefault="001815E4" w:rsidP="00C80184">
      <w:pPr>
        <w:pStyle w:val="DHHSbody"/>
        <w:spacing w:after="0" w:line="240" w:lineRule="auto"/>
        <w:rPr>
          <w:rFonts w:eastAsia="Times New Roman"/>
          <w:b/>
          <w:color w:val="AF272F"/>
          <w:sz w:val="28"/>
          <w:szCs w:val="28"/>
        </w:rPr>
      </w:pPr>
    </w:p>
    <w:p w:rsidR="001815E4" w:rsidRDefault="001815E4" w:rsidP="00C80184">
      <w:pPr>
        <w:pStyle w:val="DHHSbody"/>
        <w:spacing w:after="0" w:line="240" w:lineRule="auto"/>
        <w:rPr>
          <w:rFonts w:eastAsia="Times New Roman"/>
          <w:b/>
          <w:color w:val="AF272F"/>
          <w:sz w:val="28"/>
          <w:szCs w:val="28"/>
        </w:rPr>
      </w:pPr>
    </w:p>
    <w:p w:rsidR="001815E4" w:rsidRDefault="001815E4" w:rsidP="00C80184">
      <w:pPr>
        <w:pStyle w:val="DHHSbody"/>
        <w:spacing w:after="0" w:line="240" w:lineRule="auto"/>
        <w:rPr>
          <w:rFonts w:eastAsia="Times New Roman"/>
          <w:b/>
          <w:color w:val="AF272F"/>
          <w:sz w:val="28"/>
          <w:szCs w:val="28"/>
        </w:rPr>
      </w:pPr>
    </w:p>
    <w:p w:rsidR="001815E4" w:rsidRDefault="001815E4" w:rsidP="00C80184">
      <w:pPr>
        <w:pStyle w:val="DHHSbody"/>
        <w:spacing w:after="0" w:line="240" w:lineRule="auto"/>
        <w:rPr>
          <w:rFonts w:eastAsia="Times New Roman"/>
          <w:b/>
          <w:color w:val="AF272F"/>
          <w:sz w:val="28"/>
          <w:szCs w:val="28"/>
        </w:rPr>
      </w:pPr>
    </w:p>
    <w:p w:rsidR="001815E4" w:rsidRDefault="001815E4" w:rsidP="00C80184">
      <w:pPr>
        <w:pStyle w:val="DHHSbody"/>
        <w:spacing w:after="0" w:line="240" w:lineRule="auto"/>
        <w:rPr>
          <w:rFonts w:eastAsia="Times New Roman"/>
          <w:b/>
          <w:color w:val="AF272F"/>
          <w:sz w:val="28"/>
          <w:szCs w:val="28"/>
        </w:rPr>
      </w:pPr>
    </w:p>
    <w:p w:rsidR="001815E4" w:rsidRDefault="001815E4" w:rsidP="00C80184">
      <w:pPr>
        <w:pStyle w:val="DHHSbody"/>
        <w:spacing w:after="0" w:line="240" w:lineRule="auto"/>
        <w:rPr>
          <w:rFonts w:eastAsia="Times New Roman"/>
          <w:b/>
          <w:color w:val="AF272F"/>
          <w:sz w:val="28"/>
          <w:szCs w:val="28"/>
        </w:rPr>
      </w:pPr>
    </w:p>
    <w:p w:rsidR="001815E4" w:rsidRDefault="001815E4" w:rsidP="00C80184">
      <w:pPr>
        <w:pStyle w:val="DHHSbody"/>
        <w:spacing w:after="0" w:line="240" w:lineRule="auto"/>
        <w:rPr>
          <w:rFonts w:eastAsia="Times New Roman"/>
          <w:b/>
          <w:color w:val="AF272F"/>
          <w:sz w:val="28"/>
          <w:szCs w:val="28"/>
        </w:rPr>
      </w:pPr>
    </w:p>
    <w:p w:rsidR="001815E4" w:rsidRDefault="001815E4" w:rsidP="00C80184">
      <w:pPr>
        <w:pStyle w:val="DHHSbody"/>
        <w:spacing w:after="0" w:line="240" w:lineRule="auto"/>
        <w:rPr>
          <w:rFonts w:eastAsia="Times New Roman"/>
          <w:b/>
          <w:color w:val="AF272F"/>
          <w:sz w:val="28"/>
          <w:szCs w:val="28"/>
        </w:rPr>
      </w:pPr>
    </w:p>
    <w:p w:rsidR="001815E4" w:rsidRDefault="001815E4" w:rsidP="00C80184">
      <w:pPr>
        <w:pStyle w:val="DHHSbody"/>
        <w:spacing w:after="0" w:line="240" w:lineRule="auto"/>
        <w:rPr>
          <w:rFonts w:eastAsia="Times New Roman"/>
          <w:b/>
          <w:color w:val="AF272F"/>
          <w:sz w:val="28"/>
          <w:szCs w:val="28"/>
        </w:rPr>
      </w:pPr>
    </w:p>
    <w:p w:rsidR="001815E4" w:rsidRPr="00613878" w:rsidRDefault="001815E4" w:rsidP="00C80184">
      <w:pPr>
        <w:pStyle w:val="DHHSbody"/>
        <w:spacing w:after="0" w:line="240" w:lineRule="auto"/>
        <w:rPr>
          <w:rFonts w:eastAsia="Times New Roman"/>
          <w:b/>
          <w:color w:val="AF272F"/>
          <w:sz w:val="28"/>
          <w:szCs w:val="28"/>
        </w:rPr>
      </w:pPr>
      <w:r>
        <w:rPr>
          <w:noProof/>
          <w:lang w:eastAsia="en-AU"/>
        </w:rPr>
        <w:drawing>
          <wp:anchor distT="0" distB="0" distL="114300" distR="114300" simplePos="0" relativeHeight="251663360" behindDoc="1" locked="1" layoutInCell="0" allowOverlap="1" wp14:anchorId="6DD23C47" wp14:editId="355F4FDA">
            <wp:simplePos x="0" y="0"/>
            <wp:positionH relativeFrom="page">
              <wp:posOffset>-60325</wp:posOffset>
            </wp:positionH>
            <wp:positionV relativeFrom="page">
              <wp:posOffset>-8255</wp:posOffset>
            </wp:positionV>
            <wp:extent cx="7616825" cy="10776585"/>
            <wp:effectExtent l="0" t="0" r="3175" b="5715"/>
            <wp:wrapNone/>
            <wp:docPr id="4" name="Picture 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Victoria State Government Department of Health and Human Servic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16825" cy="10776585"/>
                    </a:xfrm>
                    <a:prstGeom prst="rect">
                      <a:avLst/>
                    </a:prstGeom>
                    <a:noFill/>
                  </pic:spPr>
                </pic:pic>
              </a:graphicData>
            </a:graphic>
            <wp14:sizeRelH relativeFrom="margin">
              <wp14:pctWidth>0</wp14:pctWidth>
            </wp14:sizeRelH>
            <wp14:sizeRelV relativeFrom="margin">
              <wp14:pctHeight>0</wp14:pctHeight>
            </wp14:sizeRelV>
          </wp:anchor>
        </w:drawing>
      </w:r>
    </w:p>
    <w:sectPr w:rsidR="001815E4" w:rsidRPr="00613878" w:rsidSect="00BA5E47">
      <w:headerReference w:type="even" r:id="rId54"/>
      <w:headerReference w:type="default" r:id="rId55"/>
      <w:footerReference w:type="even" r:id="rId56"/>
      <w:footerReference w:type="default" r:id="rId57"/>
      <w:footerReference w:type="first" r:id="rId58"/>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EA7" w:rsidRDefault="00C47EA7">
      <w:r>
        <w:separator/>
      </w:r>
    </w:p>
  </w:endnote>
  <w:endnote w:type="continuationSeparator" w:id="0">
    <w:p w:rsidR="00C47EA7" w:rsidRDefault="00C47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Frutiger-Roman">
    <w:altName w:val="Frutiger 55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DIN-Medium">
    <w:altName w:val="Courier New"/>
    <w:charset w:val="00"/>
    <w:family w:val="auto"/>
    <w:pitch w:val="variable"/>
    <w:sig w:usb0="00000003" w:usb1="00000000" w:usb2="00000000" w:usb3="00000000" w:csb0="00000001" w:csb1="00000000"/>
  </w:font>
  <w:font w:name="DIN-Regular">
    <w:panose1 w:val="00000000000000000000"/>
    <w:charset w:val="00"/>
    <w:family w:val="auto"/>
    <w:notTrueType/>
    <w:pitch w:val="variable"/>
    <w:sig w:usb0="00000003" w:usb1="00000000" w:usb2="00000000" w:usb3="00000000" w:csb0="00000001" w:csb1="00000000"/>
  </w:font>
  <w:font w:name="HelveticaNeueLTStd-Md">
    <w:altName w:val="HelveticaNeueLT Std Me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A7" w:rsidRPr="00E34742" w:rsidRDefault="00C47EA7" w:rsidP="00640C98">
    <w:pPr>
      <w:pStyle w:val="Footer"/>
      <w:rPr>
        <w:sz w:val="24"/>
        <w:szCs w:val="24"/>
      </w:rPr>
    </w:pPr>
    <w:r w:rsidRPr="00E34742">
      <w:rPr>
        <w:bCs/>
        <w:sz w:val="24"/>
        <w:szCs w:val="24"/>
      </w:rPr>
      <w:t>201</w:t>
    </w:r>
    <w:r>
      <w:rPr>
        <w:bCs/>
        <w:sz w:val="24"/>
        <w:szCs w:val="24"/>
      </w:rPr>
      <w:t>9-2020</w:t>
    </w:r>
    <w:r w:rsidRPr="00E34742">
      <w:rPr>
        <w:bCs/>
        <w:sz w:val="24"/>
        <w:szCs w:val="24"/>
      </w:rPr>
      <w:t xml:space="preserve"> Community Sports Infrastructure Fund</w:t>
    </w:r>
    <w:r w:rsidRPr="00E34742">
      <w:rPr>
        <w:bCs/>
        <w:sz w:val="24"/>
        <w:szCs w:val="24"/>
      </w:rPr>
      <w:tab/>
    </w:r>
    <w:r w:rsidRPr="00E34742">
      <w:rPr>
        <w:bCs/>
        <w:sz w:val="24"/>
        <w:szCs w:val="24"/>
      </w:rPr>
      <w:tab/>
    </w:r>
    <w:r w:rsidRPr="00E34742">
      <w:rPr>
        <w:bCs/>
        <w:sz w:val="24"/>
        <w:szCs w:val="24"/>
      </w:rPr>
      <w:tab/>
    </w:r>
    <w:r>
      <w:fldChar w:fldCharType="begin"/>
    </w:r>
    <w:r>
      <w:instrText xml:space="preserve"> PAGE   \* MERGEFORMAT </w:instrText>
    </w:r>
    <w:r>
      <w:fldChar w:fldCharType="separate"/>
    </w:r>
    <w:r w:rsidR="00387CCA" w:rsidRPr="00387CCA">
      <w:rPr>
        <w:noProof/>
        <w:sz w:val="24"/>
        <w:szCs w:val="24"/>
      </w:rPr>
      <w:t>1</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A7" w:rsidRPr="008114D1" w:rsidRDefault="00C47EA7" w:rsidP="00E969B1">
    <w:pPr>
      <w:pStyle w:val="DHHSfooter"/>
    </w:pPr>
    <w:r>
      <w:tab/>
    </w:r>
  </w:p>
  <w:p w:rsidR="00C47EA7" w:rsidRDefault="00C47EA7"/>
  <w:p w:rsidR="00C47EA7" w:rsidRDefault="00C47EA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A7" w:rsidRPr="0031753A" w:rsidRDefault="00C47EA7" w:rsidP="00E969B1">
    <w:pPr>
      <w:pStyle w:val="DHHSfooter"/>
    </w:pPr>
    <w:r w:rsidRPr="00E34742">
      <w:rPr>
        <w:bCs/>
        <w:sz w:val="24"/>
        <w:szCs w:val="24"/>
      </w:rPr>
      <w:t>201</w:t>
    </w:r>
    <w:r>
      <w:rPr>
        <w:bCs/>
        <w:sz w:val="24"/>
        <w:szCs w:val="24"/>
      </w:rPr>
      <w:t>8</w:t>
    </w:r>
    <w:r w:rsidRPr="00E34742">
      <w:rPr>
        <w:bCs/>
        <w:sz w:val="24"/>
        <w:szCs w:val="24"/>
      </w:rPr>
      <w:t>-201</w:t>
    </w:r>
    <w:r>
      <w:rPr>
        <w:bCs/>
        <w:sz w:val="24"/>
        <w:szCs w:val="24"/>
      </w:rPr>
      <w:t>9</w:t>
    </w:r>
    <w:r w:rsidRPr="00E34742">
      <w:rPr>
        <w:bCs/>
        <w:sz w:val="24"/>
        <w:szCs w:val="24"/>
      </w:rPr>
      <w:t xml:space="preserve"> Community Sports Infrastructure Fund</w:t>
    </w:r>
    <w:r w:rsidRPr="0031753A">
      <w:tab/>
    </w:r>
    <w:r w:rsidRPr="00D178E7">
      <w:rPr>
        <w:sz w:val="24"/>
        <w:szCs w:val="24"/>
      </w:rPr>
      <w:t xml:space="preserve">Page </w:t>
    </w:r>
    <w:r w:rsidRPr="00D178E7">
      <w:rPr>
        <w:sz w:val="24"/>
        <w:szCs w:val="24"/>
      </w:rPr>
      <w:fldChar w:fldCharType="begin"/>
    </w:r>
    <w:r w:rsidRPr="00D178E7">
      <w:rPr>
        <w:sz w:val="24"/>
        <w:szCs w:val="24"/>
      </w:rPr>
      <w:instrText xml:space="preserve"> PAGE </w:instrText>
    </w:r>
    <w:r w:rsidRPr="00D178E7">
      <w:rPr>
        <w:sz w:val="24"/>
        <w:szCs w:val="24"/>
      </w:rPr>
      <w:fldChar w:fldCharType="separate"/>
    </w:r>
    <w:r w:rsidR="00387CCA">
      <w:rPr>
        <w:noProof/>
        <w:sz w:val="24"/>
        <w:szCs w:val="24"/>
      </w:rPr>
      <w:t>31</w:t>
    </w:r>
    <w:r w:rsidRPr="00D178E7">
      <w:rPr>
        <w:sz w:val="24"/>
        <w:szCs w:val="24"/>
      </w:rPr>
      <w:fldChar w:fldCharType="end"/>
    </w:r>
  </w:p>
  <w:p w:rsidR="00C47EA7" w:rsidRDefault="00C47EA7"/>
  <w:p w:rsidR="00C47EA7" w:rsidRDefault="00C47EA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A7" w:rsidRPr="001A7E04" w:rsidRDefault="00C47EA7" w:rsidP="00AC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EA7" w:rsidRDefault="00C47EA7">
      <w:r>
        <w:separator/>
      </w:r>
    </w:p>
  </w:footnote>
  <w:footnote w:type="continuationSeparator" w:id="0">
    <w:p w:rsidR="00C47EA7" w:rsidRDefault="00C47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A7" w:rsidRPr="0069374A" w:rsidRDefault="00C47EA7" w:rsidP="00E969B1">
    <w:pPr>
      <w:pStyle w:val="DHHSheader"/>
    </w:pPr>
  </w:p>
  <w:p w:rsidR="00C47EA7" w:rsidRDefault="00C47EA7"/>
  <w:p w:rsidR="00C47EA7" w:rsidRDefault="00C47EA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A7" w:rsidRDefault="00C47EA7" w:rsidP="00E969B1">
    <w:pPr>
      <w:pStyle w:val="DHHSheader"/>
    </w:pPr>
  </w:p>
  <w:p w:rsidR="00C47EA7" w:rsidRDefault="00C47EA7"/>
  <w:p w:rsidR="00C47EA7" w:rsidRDefault="00C47E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C0C63"/>
    <w:multiLevelType w:val="hybridMultilevel"/>
    <w:tmpl w:val="C16A71A8"/>
    <w:lvl w:ilvl="0" w:tplc="C0B09D0C">
      <w:start w:val="1"/>
      <w:numFmt w:val="bullet"/>
      <w:lvlText w:val=""/>
      <w:lvlJc w:val="left"/>
      <w:pPr>
        <w:ind w:left="701" w:hanging="360"/>
      </w:pPr>
      <w:rPr>
        <w:rFonts w:ascii="Wingdings" w:hAnsi="Wingdings" w:hint="default"/>
        <w:sz w:val="24"/>
      </w:rPr>
    </w:lvl>
    <w:lvl w:ilvl="1" w:tplc="2110D610">
      <w:numFmt w:val="bullet"/>
      <w:lvlText w:val="-"/>
      <w:lvlJc w:val="left"/>
      <w:pPr>
        <w:ind w:left="1421" w:hanging="360"/>
      </w:pPr>
      <w:rPr>
        <w:rFonts w:ascii="Cambria" w:eastAsia="MS Mincho" w:hAnsi="Cambria"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1">
    <w:nsid w:val="276C0A17"/>
    <w:multiLevelType w:val="hybridMultilevel"/>
    <w:tmpl w:val="0B007E4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nsid w:val="2CCA6F62"/>
    <w:multiLevelType w:val="hybridMultilevel"/>
    <w:tmpl w:val="9AF2E19E"/>
    <w:lvl w:ilvl="0" w:tplc="5C2ECD2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44397247"/>
    <w:multiLevelType w:val="hybridMultilevel"/>
    <w:tmpl w:val="CF825DE8"/>
    <w:lvl w:ilvl="0" w:tplc="5C2ECD2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56739DD"/>
    <w:multiLevelType w:val="hybridMultilevel"/>
    <w:tmpl w:val="080AD0F4"/>
    <w:lvl w:ilvl="0" w:tplc="5C2ECD2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6BC4D46"/>
    <w:multiLevelType w:val="hybridMultilevel"/>
    <w:tmpl w:val="933AA3C8"/>
    <w:lvl w:ilvl="0" w:tplc="BF1414B2">
      <w:start w:val="1"/>
      <w:numFmt w:val="bullet"/>
      <w:lvlText w:val=""/>
      <w:lvlJc w:val="left"/>
      <w:pPr>
        <w:ind w:left="10707" w:hanging="360"/>
      </w:pPr>
      <w:rPr>
        <w:rFonts w:ascii="Wingdings" w:hAnsi="Wingdings" w:hint="default"/>
      </w:rPr>
    </w:lvl>
    <w:lvl w:ilvl="1" w:tplc="2110D610">
      <w:numFmt w:val="bullet"/>
      <w:lvlText w:val="-"/>
      <w:lvlJc w:val="left"/>
      <w:pPr>
        <w:ind w:left="11427" w:hanging="360"/>
      </w:pPr>
      <w:rPr>
        <w:rFonts w:ascii="Cambria" w:eastAsia="MS Mincho" w:hAnsi="Cambria" w:hint="default"/>
      </w:rPr>
    </w:lvl>
    <w:lvl w:ilvl="2" w:tplc="04090005" w:tentative="1">
      <w:start w:val="1"/>
      <w:numFmt w:val="bullet"/>
      <w:lvlText w:val=""/>
      <w:lvlJc w:val="left"/>
      <w:pPr>
        <w:ind w:left="12147" w:hanging="360"/>
      </w:pPr>
      <w:rPr>
        <w:rFonts w:ascii="Wingdings" w:hAnsi="Wingdings" w:hint="default"/>
      </w:rPr>
    </w:lvl>
    <w:lvl w:ilvl="3" w:tplc="04090001" w:tentative="1">
      <w:start w:val="1"/>
      <w:numFmt w:val="bullet"/>
      <w:lvlText w:val=""/>
      <w:lvlJc w:val="left"/>
      <w:pPr>
        <w:ind w:left="12867" w:hanging="360"/>
      </w:pPr>
      <w:rPr>
        <w:rFonts w:ascii="Symbol" w:hAnsi="Symbol" w:hint="default"/>
      </w:rPr>
    </w:lvl>
    <w:lvl w:ilvl="4" w:tplc="04090003" w:tentative="1">
      <w:start w:val="1"/>
      <w:numFmt w:val="bullet"/>
      <w:lvlText w:val="o"/>
      <w:lvlJc w:val="left"/>
      <w:pPr>
        <w:ind w:left="13587" w:hanging="360"/>
      </w:pPr>
      <w:rPr>
        <w:rFonts w:ascii="Courier New" w:hAnsi="Courier New" w:hint="default"/>
      </w:rPr>
    </w:lvl>
    <w:lvl w:ilvl="5" w:tplc="04090005" w:tentative="1">
      <w:start w:val="1"/>
      <w:numFmt w:val="bullet"/>
      <w:lvlText w:val=""/>
      <w:lvlJc w:val="left"/>
      <w:pPr>
        <w:ind w:left="14307" w:hanging="360"/>
      </w:pPr>
      <w:rPr>
        <w:rFonts w:ascii="Wingdings" w:hAnsi="Wingdings" w:hint="default"/>
      </w:rPr>
    </w:lvl>
    <w:lvl w:ilvl="6" w:tplc="04090001" w:tentative="1">
      <w:start w:val="1"/>
      <w:numFmt w:val="bullet"/>
      <w:lvlText w:val=""/>
      <w:lvlJc w:val="left"/>
      <w:pPr>
        <w:ind w:left="15027" w:hanging="360"/>
      </w:pPr>
      <w:rPr>
        <w:rFonts w:ascii="Symbol" w:hAnsi="Symbol" w:hint="default"/>
      </w:rPr>
    </w:lvl>
    <w:lvl w:ilvl="7" w:tplc="04090003" w:tentative="1">
      <w:start w:val="1"/>
      <w:numFmt w:val="bullet"/>
      <w:lvlText w:val="o"/>
      <w:lvlJc w:val="left"/>
      <w:pPr>
        <w:ind w:left="15747" w:hanging="360"/>
      </w:pPr>
      <w:rPr>
        <w:rFonts w:ascii="Courier New" w:hAnsi="Courier New" w:hint="default"/>
      </w:rPr>
    </w:lvl>
    <w:lvl w:ilvl="8" w:tplc="04090005" w:tentative="1">
      <w:start w:val="1"/>
      <w:numFmt w:val="bullet"/>
      <w:lvlText w:val=""/>
      <w:lvlJc w:val="left"/>
      <w:pPr>
        <w:ind w:left="16467" w:hanging="360"/>
      </w:pPr>
      <w:rPr>
        <w:rFonts w:ascii="Wingdings" w:hAnsi="Wingdings" w:hint="default"/>
      </w:rPr>
    </w:lvl>
  </w:abstractNum>
  <w:abstractNum w:abstractNumId="7">
    <w:nsid w:val="48325AB5"/>
    <w:multiLevelType w:val="hybridMultilevel"/>
    <w:tmpl w:val="2822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nsid w:val="4BA25924"/>
    <w:multiLevelType w:val="hybridMultilevel"/>
    <w:tmpl w:val="F0801B18"/>
    <w:lvl w:ilvl="0" w:tplc="5C2ECD2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4BA1E5A"/>
    <w:multiLevelType w:val="multilevel"/>
    <w:tmpl w:val="82C2F15C"/>
    <w:styleLink w:val="ZZBullets"/>
    <w:lvl w:ilvl="0">
      <w:start w:val="1"/>
      <w:numFmt w:val="bullet"/>
      <w:pStyle w:val="DHHSbullet1"/>
      <w:lvlText w:val="•"/>
      <w:lvlJc w:val="left"/>
      <w:pPr>
        <w:ind w:left="426"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nsid w:val="5B1D437C"/>
    <w:multiLevelType w:val="hybridMultilevel"/>
    <w:tmpl w:val="849CD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B8B2ACF"/>
    <w:multiLevelType w:val="hybridMultilevel"/>
    <w:tmpl w:val="077CA12C"/>
    <w:lvl w:ilvl="0" w:tplc="5C2ECD2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0F67FC2"/>
    <w:multiLevelType w:val="hybridMultilevel"/>
    <w:tmpl w:val="1478A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CF01022"/>
    <w:multiLevelType w:val="hybridMultilevel"/>
    <w:tmpl w:val="3A9E2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3F30FD1"/>
    <w:multiLevelType w:val="multilevel"/>
    <w:tmpl w:val="577C881E"/>
    <w:styleLink w:val="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6">
    <w:nsid w:val="74A949D3"/>
    <w:multiLevelType w:val="hybridMultilevel"/>
    <w:tmpl w:val="BC22E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D863E63"/>
    <w:multiLevelType w:val="hybridMultilevel"/>
    <w:tmpl w:val="42564CA8"/>
    <w:lvl w:ilvl="0" w:tplc="BF1414B2">
      <w:start w:val="1"/>
      <w:numFmt w:val="bullet"/>
      <w:lvlText w:val=""/>
      <w:lvlJc w:val="left"/>
      <w:pPr>
        <w:ind w:left="1440" w:hanging="360"/>
      </w:pPr>
      <w:rPr>
        <w:rFonts w:ascii="Wingdings" w:hAnsi="Wingdings" w:hint="default"/>
      </w:rPr>
    </w:lvl>
    <w:lvl w:ilvl="1" w:tplc="2110D610">
      <w:numFmt w:val="bullet"/>
      <w:lvlText w:val="-"/>
      <w:lvlJc w:val="left"/>
      <w:pPr>
        <w:ind w:left="2160" w:hanging="360"/>
      </w:pPr>
      <w:rPr>
        <w:rFonts w:ascii="Cambria" w:eastAsia="MS Mincho" w:hAnsi="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3"/>
  </w:num>
  <w:num w:numId="3">
    <w:abstractNumId w:val="8"/>
  </w:num>
  <w:num w:numId="4">
    <w:abstractNumId w:val="15"/>
  </w:num>
  <w:num w:numId="5">
    <w:abstractNumId w:val="6"/>
  </w:num>
  <w:num w:numId="6">
    <w:abstractNumId w:val="0"/>
  </w:num>
  <w:num w:numId="7">
    <w:abstractNumId w:val="17"/>
  </w:num>
  <w:num w:numId="8">
    <w:abstractNumId w:val="2"/>
  </w:num>
  <w:num w:numId="9">
    <w:abstractNumId w:val="5"/>
  </w:num>
  <w:num w:numId="10">
    <w:abstractNumId w:val="12"/>
  </w:num>
  <w:num w:numId="11">
    <w:abstractNumId w:val="4"/>
  </w:num>
  <w:num w:numId="12">
    <w:abstractNumId w:val="9"/>
  </w:num>
  <w:num w:numId="13">
    <w:abstractNumId w:val="1"/>
  </w:num>
  <w:num w:numId="14">
    <w:abstractNumId w:val="10"/>
  </w:num>
  <w:num w:numId="15">
    <w:abstractNumId w:val="10"/>
  </w:num>
  <w:num w:numId="16">
    <w:abstractNumId w:val="10"/>
  </w:num>
  <w:num w:numId="17">
    <w:abstractNumId w:val="10"/>
  </w:num>
  <w:num w:numId="18">
    <w:abstractNumId w:val="13"/>
  </w:num>
  <w:num w:numId="19">
    <w:abstractNumId w:val="10"/>
  </w:num>
  <w:num w:numId="20">
    <w:abstractNumId w:val="14"/>
  </w:num>
  <w:num w:numId="21">
    <w:abstractNumId w:val="10"/>
  </w:num>
  <w:num w:numId="22">
    <w:abstractNumId w:val="7"/>
  </w:num>
  <w:num w:numId="23">
    <w:abstractNumId w:val="11"/>
  </w:num>
  <w:num w:numId="2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81"/>
  <w:drawingGridVerticalSpacing w:val="181"/>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878"/>
    <w:rsid w:val="00002990"/>
    <w:rsid w:val="000048AC"/>
    <w:rsid w:val="000064E9"/>
    <w:rsid w:val="00007D16"/>
    <w:rsid w:val="00014FC4"/>
    <w:rsid w:val="00020AAB"/>
    <w:rsid w:val="00020B3F"/>
    <w:rsid w:val="00021858"/>
    <w:rsid w:val="000223A4"/>
    <w:rsid w:val="00022E60"/>
    <w:rsid w:val="00024E55"/>
    <w:rsid w:val="00026C19"/>
    <w:rsid w:val="00031263"/>
    <w:rsid w:val="00033AFF"/>
    <w:rsid w:val="00050CE6"/>
    <w:rsid w:val="00060E93"/>
    <w:rsid w:val="00060EF2"/>
    <w:rsid w:val="00062978"/>
    <w:rsid w:val="00064936"/>
    <w:rsid w:val="00066D40"/>
    <w:rsid w:val="00073310"/>
    <w:rsid w:val="000734F8"/>
    <w:rsid w:val="000736B8"/>
    <w:rsid w:val="000817CB"/>
    <w:rsid w:val="000873EF"/>
    <w:rsid w:val="00087FF7"/>
    <w:rsid w:val="000915B0"/>
    <w:rsid w:val="000A3E06"/>
    <w:rsid w:val="000A5724"/>
    <w:rsid w:val="000A5F41"/>
    <w:rsid w:val="000A6793"/>
    <w:rsid w:val="000B3792"/>
    <w:rsid w:val="000B669E"/>
    <w:rsid w:val="000C0A90"/>
    <w:rsid w:val="000C6242"/>
    <w:rsid w:val="000C68DB"/>
    <w:rsid w:val="000D0A37"/>
    <w:rsid w:val="000D2C32"/>
    <w:rsid w:val="000D7E0B"/>
    <w:rsid w:val="000E3426"/>
    <w:rsid w:val="000E6F72"/>
    <w:rsid w:val="000F0478"/>
    <w:rsid w:val="000F0A50"/>
    <w:rsid w:val="001034F7"/>
    <w:rsid w:val="00103D5E"/>
    <w:rsid w:val="001048A9"/>
    <w:rsid w:val="00104EA7"/>
    <w:rsid w:val="0010508D"/>
    <w:rsid w:val="00105FAD"/>
    <w:rsid w:val="0011155B"/>
    <w:rsid w:val="00111A6A"/>
    <w:rsid w:val="00117C3E"/>
    <w:rsid w:val="00117DE5"/>
    <w:rsid w:val="00121BF1"/>
    <w:rsid w:val="00127A8B"/>
    <w:rsid w:val="00131B96"/>
    <w:rsid w:val="0013427E"/>
    <w:rsid w:val="00134BE5"/>
    <w:rsid w:val="00134C86"/>
    <w:rsid w:val="001412D1"/>
    <w:rsid w:val="001423E3"/>
    <w:rsid w:val="00145AA7"/>
    <w:rsid w:val="001475EA"/>
    <w:rsid w:val="001504F5"/>
    <w:rsid w:val="001517BD"/>
    <w:rsid w:val="00152C98"/>
    <w:rsid w:val="00154DDC"/>
    <w:rsid w:val="0016545D"/>
    <w:rsid w:val="001711CA"/>
    <w:rsid w:val="0017248D"/>
    <w:rsid w:val="00173626"/>
    <w:rsid w:val="001759E4"/>
    <w:rsid w:val="0017614A"/>
    <w:rsid w:val="001815E4"/>
    <w:rsid w:val="001817CD"/>
    <w:rsid w:val="00181D81"/>
    <w:rsid w:val="0018235E"/>
    <w:rsid w:val="0018768C"/>
    <w:rsid w:val="00192BA0"/>
    <w:rsid w:val="00197303"/>
    <w:rsid w:val="00197BAC"/>
    <w:rsid w:val="001A01AE"/>
    <w:rsid w:val="001A17EA"/>
    <w:rsid w:val="001A22AA"/>
    <w:rsid w:val="001A360E"/>
    <w:rsid w:val="001A4D5B"/>
    <w:rsid w:val="001A5351"/>
    <w:rsid w:val="001A735D"/>
    <w:rsid w:val="001A7A18"/>
    <w:rsid w:val="001B0A0A"/>
    <w:rsid w:val="001B1565"/>
    <w:rsid w:val="001B166D"/>
    <w:rsid w:val="001B28B5"/>
    <w:rsid w:val="001B2975"/>
    <w:rsid w:val="001B77CD"/>
    <w:rsid w:val="001C122D"/>
    <w:rsid w:val="001D2A82"/>
    <w:rsid w:val="001D355F"/>
    <w:rsid w:val="001D569B"/>
    <w:rsid w:val="001E0EA3"/>
    <w:rsid w:val="001E4995"/>
    <w:rsid w:val="001F09DC"/>
    <w:rsid w:val="001F43E6"/>
    <w:rsid w:val="001F5FBD"/>
    <w:rsid w:val="00213772"/>
    <w:rsid w:val="002160B1"/>
    <w:rsid w:val="00220749"/>
    <w:rsid w:val="002222F1"/>
    <w:rsid w:val="0022422C"/>
    <w:rsid w:val="00224CD5"/>
    <w:rsid w:val="0022724E"/>
    <w:rsid w:val="00230666"/>
    <w:rsid w:val="00231153"/>
    <w:rsid w:val="0023252E"/>
    <w:rsid w:val="0023393E"/>
    <w:rsid w:val="00236736"/>
    <w:rsid w:val="00241C31"/>
    <w:rsid w:val="00241FB3"/>
    <w:rsid w:val="0025512D"/>
    <w:rsid w:val="00263058"/>
    <w:rsid w:val="002679D5"/>
    <w:rsid w:val="00267FFD"/>
    <w:rsid w:val="002714FD"/>
    <w:rsid w:val="00272C43"/>
    <w:rsid w:val="00275F94"/>
    <w:rsid w:val="00276311"/>
    <w:rsid w:val="0027744D"/>
    <w:rsid w:val="00277C2D"/>
    <w:rsid w:val="0028021C"/>
    <w:rsid w:val="00281B9C"/>
    <w:rsid w:val="00284C9B"/>
    <w:rsid w:val="0029247C"/>
    <w:rsid w:val="00294C0B"/>
    <w:rsid w:val="002A141B"/>
    <w:rsid w:val="002A26B6"/>
    <w:rsid w:val="002A6A4E"/>
    <w:rsid w:val="002B5A85"/>
    <w:rsid w:val="002B63A7"/>
    <w:rsid w:val="002C3103"/>
    <w:rsid w:val="002C5543"/>
    <w:rsid w:val="002D0F7F"/>
    <w:rsid w:val="002D4466"/>
    <w:rsid w:val="002E0198"/>
    <w:rsid w:val="002E0F23"/>
    <w:rsid w:val="002E1D7C"/>
    <w:rsid w:val="002E58F8"/>
    <w:rsid w:val="002E76F3"/>
    <w:rsid w:val="002E7E30"/>
    <w:rsid w:val="002F07C8"/>
    <w:rsid w:val="002F449B"/>
    <w:rsid w:val="002F4D86"/>
    <w:rsid w:val="002F5D69"/>
    <w:rsid w:val="002F7C77"/>
    <w:rsid w:val="00300CB3"/>
    <w:rsid w:val="00301A06"/>
    <w:rsid w:val="0030394B"/>
    <w:rsid w:val="003069E1"/>
    <w:rsid w:val="003072C6"/>
    <w:rsid w:val="00310D8E"/>
    <w:rsid w:val="003149CD"/>
    <w:rsid w:val="00315BBD"/>
    <w:rsid w:val="0031753A"/>
    <w:rsid w:val="00320293"/>
    <w:rsid w:val="00322CC2"/>
    <w:rsid w:val="003271DC"/>
    <w:rsid w:val="003300A3"/>
    <w:rsid w:val="003310BA"/>
    <w:rsid w:val="0033265A"/>
    <w:rsid w:val="00334B54"/>
    <w:rsid w:val="0033739E"/>
    <w:rsid w:val="00343733"/>
    <w:rsid w:val="00355886"/>
    <w:rsid w:val="00356814"/>
    <w:rsid w:val="00377129"/>
    <w:rsid w:val="0038019F"/>
    <w:rsid w:val="00381A20"/>
    <w:rsid w:val="00382071"/>
    <w:rsid w:val="00384691"/>
    <w:rsid w:val="00387CCA"/>
    <w:rsid w:val="00397B0D"/>
    <w:rsid w:val="003A2F25"/>
    <w:rsid w:val="003B2807"/>
    <w:rsid w:val="003C48B1"/>
    <w:rsid w:val="003C56C7"/>
    <w:rsid w:val="003C68F2"/>
    <w:rsid w:val="003D553D"/>
    <w:rsid w:val="003D5CFB"/>
    <w:rsid w:val="003E0927"/>
    <w:rsid w:val="003E2636"/>
    <w:rsid w:val="003E2E12"/>
    <w:rsid w:val="003E598C"/>
    <w:rsid w:val="003E7632"/>
    <w:rsid w:val="003F0200"/>
    <w:rsid w:val="003F39CE"/>
    <w:rsid w:val="003F4617"/>
    <w:rsid w:val="00400760"/>
    <w:rsid w:val="00401108"/>
    <w:rsid w:val="00402927"/>
    <w:rsid w:val="00403781"/>
    <w:rsid w:val="00407993"/>
    <w:rsid w:val="00410207"/>
    <w:rsid w:val="00410FBE"/>
    <w:rsid w:val="00411833"/>
    <w:rsid w:val="00412F64"/>
    <w:rsid w:val="00417BEB"/>
    <w:rsid w:val="00422ECE"/>
    <w:rsid w:val="004258ED"/>
    <w:rsid w:val="004324FF"/>
    <w:rsid w:val="00432A55"/>
    <w:rsid w:val="004357AC"/>
    <w:rsid w:val="004411C6"/>
    <w:rsid w:val="0044260A"/>
    <w:rsid w:val="00444D82"/>
    <w:rsid w:val="00452088"/>
    <w:rsid w:val="004564C6"/>
    <w:rsid w:val="004610CC"/>
    <w:rsid w:val="00462624"/>
    <w:rsid w:val="00465464"/>
    <w:rsid w:val="00465E87"/>
    <w:rsid w:val="004731F8"/>
    <w:rsid w:val="0047786A"/>
    <w:rsid w:val="00477A65"/>
    <w:rsid w:val="00482DB3"/>
    <w:rsid w:val="0048782F"/>
    <w:rsid w:val="004A0236"/>
    <w:rsid w:val="004A369A"/>
    <w:rsid w:val="004A3B3E"/>
    <w:rsid w:val="004B3424"/>
    <w:rsid w:val="004B353B"/>
    <w:rsid w:val="004C1A53"/>
    <w:rsid w:val="004C24D2"/>
    <w:rsid w:val="004C5777"/>
    <w:rsid w:val="004C6068"/>
    <w:rsid w:val="004D0173"/>
    <w:rsid w:val="004D1056"/>
    <w:rsid w:val="004E2144"/>
    <w:rsid w:val="004E21E2"/>
    <w:rsid w:val="004E293F"/>
    <w:rsid w:val="004E380D"/>
    <w:rsid w:val="004E7922"/>
    <w:rsid w:val="004F0DFC"/>
    <w:rsid w:val="004F2081"/>
    <w:rsid w:val="004F3441"/>
    <w:rsid w:val="004F41B2"/>
    <w:rsid w:val="004F4AFC"/>
    <w:rsid w:val="004F52A5"/>
    <w:rsid w:val="00500C8C"/>
    <w:rsid w:val="00501375"/>
    <w:rsid w:val="00501D3B"/>
    <w:rsid w:val="005022C9"/>
    <w:rsid w:val="0050779D"/>
    <w:rsid w:val="005139EA"/>
    <w:rsid w:val="00520BBB"/>
    <w:rsid w:val="00525456"/>
    <w:rsid w:val="005277FD"/>
    <w:rsid w:val="00532236"/>
    <w:rsid w:val="00534FEC"/>
    <w:rsid w:val="00541DFE"/>
    <w:rsid w:val="00543536"/>
    <w:rsid w:val="00543E6C"/>
    <w:rsid w:val="00544184"/>
    <w:rsid w:val="0054465A"/>
    <w:rsid w:val="00545615"/>
    <w:rsid w:val="00545A40"/>
    <w:rsid w:val="00547C41"/>
    <w:rsid w:val="00552DE0"/>
    <w:rsid w:val="005552FD"/>
    <w:rsid w:val="00557B69"/>
    <w:rsid w:val="005600E5"/>
    <w:rsid w:val="00561DAF"/>
    <w:rsid w:val="00564E8F"/>
    <w:rsid w:val="005728A4"/>
    <w:rsid w:val="005763FC"/>
    <w:rsid w:val="00576EB4"/>
    <w:rsid w:val="00577890"/>
    <w:rsid w:val="00582768"/>
    <w:rsid w:val="00583461"/>
    <w:rsid w:val="005856A4"/>
    <w:rsid w:val="00590730"/>
    <w:rsid w:val="0059288A"/>
    <w:rsid w:val="00593B3F"/>
    <w:rsid w:val="00594606"/>
    <w:rsid w:val="00595623"/>
    <w:rsid w:val="00595DFE"/>
    <w:rsid w:val="005A3051"/>
    <w:rsid w:val="005A53FE"/>
    <w:rsid w:val="005A6DC7"/>
    <w:rsid w:val="005B23D4"/>
    <w:rsid w:val="005B7D22"/>
    <w:rsid w:val="005C029E"/>
    <w:rsid w:val="005C5BCD"/>
    <w:rsid w:val="005D01F5"/>
    <w:rsid w:val="005D3829"/>
    <w:rsid w:val="005D5BF5"/>
    <w:rsid w:val="005D69B2"/>
    <w:rsid w:val="005E085D"/>
    <w:rsid w:val="005E22A7"/>
    <w:rsid w:val="005E3FA7"/>
    <w:rsid w:val="005E746F"/>
    <w:rsid w:val="005E7963"/>
    <w:rsid w:val="005F218C"/>
    <w:rsid w:val="005F3B35"/>
    <w:rsid w:val="005F4523"/>
    <w:rsid w:val="00601D4D"/>
    <w:rsid w:val="006021B4"/>
    <w:rsid w:val="0060275F"/>
    <w:rsid w:val="00605B5B"/>
    <w:rsid w:val="006062D8"/>
    <w:rsid w:val="00606827"/>
    <w:rsid w:val="00606C76"/>
    <w:rsid w:val="00613878"/>
    <w:rsid w:val="00620262"/>
    <w:rsid w:val="00621B4C"/>
    <w:rsid w:val="00625483"/>
    <w:rsid w:val="00627C52"/>
    <w:rsid w:val="006306C7"/>
    <w:rsid w:val="00630937"/>
    <w:rsid w:val="00640C98"/>
    <w:rsid w:val="00653819"/>
    <w:rsid w:val="00653B84"/>
    <w:rsid w:val="00653BDC"/>
    <w:rsid w:val="00653DC6"/>
    <w:rsid w:val="00653E0D"/>
    <w:rsid w:val="00672A1B"/>
    <w:rsid w:val="0067439B"/>
    <w:rsid w:val="006815C8"/>
    <w:rsid w:val="00683A37"/>
    <w:rsid w:val="006865C8"/>
    <w:rsid w:val="00686B48"/>
    <w:rsid w:val="00687038"/>
    <w:rsid w:val="0068714E"/>
    <w:rsid w:val="006929F7"/>
    <w:rsid w:val="0069374A"/>
    <w:rsid w:val="00693DEA"/>
    <w:rsid w:val="00694AB8"/>
    <w:rsid w:val="00695B00"/>
    <w:rsid w:val="00695EF7"/>
    <w:rsid w:val="0069699D"/>
    <w:rsid w:val="006A501F"/>
    <w:rsid w:val="006B2C51"/>
    <w:rsid w:val="006B6361"/>
    <w:rsid w:val="006D0193"/>
    <w:rsid w:val="006D360C"/>
    <w:rsid w:val="006D5AC9"/>
    <w:rsid w:val="006D66ED"/>
    <w:rsid w:val="006E45AD"/>
    <w:rsid w:val="006E6335"/>
    <w:rsid w:val="006E786B"/>
    <w:rsid w:val="007002B1"/>
    <w:rsid w:val="007032FB"/>
    <w:rsid w:val="00704EB7"/>
    <w:rsid w:val="0070512F"/>
    <w:rsid w:val="00705742"/>
    <w:rsid w:val="007104FE"/>
    <w:rsid w:val="00711445"/>
    <w:rsid w:val="00711ED8"/>
    <w:rsid w:val="007121A2"/>
    <w:rsid w:val="00713981"/>
    <w:rsid w:val="007155A1"/>
    <w:rsid w:val="007176D6"/>
    <w:rsid w:val="00722FF1"/>
    <w:rsid w:val="00727D54"/>
    <w:rsid w:val="007319F0"/>
    <w:rsid w:val="0073362C"/>
    <w:rsid w:val="007344C5"/>
    <w:rsid w:val="00734959"/>
    <w:rsid w:val="00735137"/>
    <w:rsid w:val="0073520D"/>
    <w:rsid w:val="00735F4E"/>
    <w:rsid w:val="0074418C"/>
    <w:rsid w:val="0075251A"/>
    <w:rsid w:val="0076319A"/>
    <w:rsid w:val="00774D17"/>
    <w:rsid w:val="00780024"/>
    <w:rsid w:val="00780226"/>
    <w:rsid w:val="00781AB4"/>
    <w:rsid w:val="00787B0F"/>
    <w:rsid w:val="007923B7"/>
    <w:rsid w:val="00792616"/>
    <w:rsid w:val="007926BB"/>
    <w:rsid w:val="0079344C"/>
    <w:rsid w:val="007A0283"/>
    <w:rsid w:val="007A6B97"/>
    <w:rsid w:val="007C02C7"/>
    <w:rsid w:val="007C21EE"/>
    <w:rsid w:val="007C4BBE"/>
    <w:rsid w:val="007D3A2E"/>
    <w:rsid w:val="007D40A6"/>
    <w:rsid w:val="007D6652"/>
    <w:rsid w:val="007E0834"/>
    <w:rsid w:val="007E343D"/>
    <w:rsid w:val="007E6762"/>
    <w:rsid w:val="007E6967"/>
    <w:rsid w:val="007F4383"/>
    <w:rsid w:val="007F4946"/>
    <w:rsid w:val="00801503"/>
    <w:rsid w:val="00801601"/>
    <w:rsid w:val="00803A4B"/>
    <w:rsid w:val="00810991"/>
    <w:rsid w:val="00814A9B"/>
    <w:rsid w:val="00814F66"/>
    <w:rsid w:val="00817C9E"/>
    <w:rsid w:val="008205AF"/>
    <w:rsid w:val="008225E5"/>
    <w:rsid w:val="00831053"/>
    <w:rsid w:val="008314D2"/>
    <w:rsid w:val="0083254D"/>
    <w:rsid w:val="00836249"/>
    <w:rsid w:val="00836F00"/>
    <w:rsid w:val="00837662"/>
    <w:rsid w:val="00837C5E"/>
    <w:rsid w:val="00846192"/>
    <w:rsid w:val="00850806"/>
    <w:rsid w:val="008539DC"/>
    <w:rsid w:val="00856A1B"/>
    <w:rsid w:val="008621C3"/>
    <w:rsid w:val="00865486"/>
    <w:rsid w:val="00867AE6"/>
    <w:rsid w:val="00873CE4"/>
    <w:rsid w:val="00876275"/>
    <w:rsid w:val="00882B99"/>
    <w:rsid w:val="00887C79"/>
    <w:rsid w:val="00890603"/>
    <w:rsid w:val="008939C3"/>
    <w:rsid w:val="008A212C"/>
    <w:rsid w:val="008A295B"/>
    <w:rsid w:val="008A38D6"/>
    <w:rsid w:val="008A6604"/>
    <w:rsid w:val="008B5415"/>
    <w:rsid w:val="008B5482"/>
    <w:rsid w:val="008C11F4"/>
    <w:rsid w:val="008C2BEC"/>
    <w:rsid w:val="008C6D0E"/>
    <w:rsid w:val="008D09D2"/>
    <w:rsid w:val="008D39C5"/>
    <w:rsid w:val="008D462F"/>
    <w:rsid w:val="008E1532"/>
    <w:rsid w:val="008E16F9"/>
    <w:rsid w:val="008E1D89"/>
    <w:rsid w:val="008E3E3E"/>
    <w:rsid w:val="008E4BC8"/>
    <w:rsid w:val="008E517B"/>
    <w:rsid w:val="008F027F"/>
    <w:rsid w:val="008F5F87"/>
    <w:rsid w:val="008F6E39"/>
    <w:rsid w:val="00900A34"/>
    <w:rsid w:val="00903196"/>
    <w:rsid w:val="00906DE4"/>
    <w:rsid w:val="00907073"/>
    <w:rsid w:val="0090797A"/>
    <w:rsid w:val="009208F5"/>
    <w:rsid w:val="00923B20"/>
    <w:rsid w:val="00927D51"/>
    <w:rsid w:val="00932272"/>
    <w:rsid w:val="00932862"/>
    <w:rsid w:val="00935D60"/>
    <w:rsid w:val="009405DA"/>
    <w:rsid w:val="009447BB"/>
    <w:rsid w:val="00944C48"/>
    <w:rsid w:val="00946335"/>
    <w:rsid w:val="009513C4"/>
    <w:rsid w:val="00952459"/>
    <w:rsid w:val="00954AB5"/>
    <w:rsid w:val="00955E55"/>
    <w:rsid w:val="00962200"/>
    <w:rsid w:val="009625AF"/>
    <w:rsid w:val="00966F54"/>
    <w:rsid w:val="009759AA"/>
    <w:rsid w:val="00975E61"/>
    <w:rsid w:val="00976E31"/>
    <w:rsid w:val="00977C63"/>
    <w:rsid w:val="00980087"/>
    <w:rsid w:val="00980C0B"/>
    <w:rsid w:val="0098408C"/>
    <w:rsid w:val="0098524F"/>
    <w:rsid w:val="00986246"/>
    <w:rsid w:val="00987ABE"/>
    <w:rsid w:val="00987AC1"/>
    <w:rsid w:val="009906C7"/>
    <w:rsid w:val="0099109B"/>
    <w:rsid w:val="009963CD"/>
    <w:rsid w:val="009A4AEC"/>
    <w:rsid w:val="009A5627"/>
    <w:rsid w:val="009B266D"/>
    <w:rsid w:val="009B5CBF"/>
    <w:rsid w:val="009C184A"/>
    <w:rsid w:val="009C2CA5"/>
    <w:rsid w:val="009C3738"/>
    <w:rsid w:val="009C5A80"/>
    <w:rsid w:val="009D209F"/>
    <w:rsid w:val="009D2972"/>
    <w:rsid w:val="009D3D35"/>
    <w:rsid w:val="009D3E45"/>
    <w:rsid w:val="009E0EE6"/>
    <w:rsid w:val="009E245E"/>
    <w:rsid w:val="009E26B5"/>
    <w:rsid w:val="009E7905"/>
    <w:rsid w:val="009F351F"/>
    <w:rsid w:val="009F3F89"/>
    <w:rsid w:val="009F480E"/>
    <w:rsid w:val="009F7F2C"/>
    <w:rsid w:val="00A022A2"/>
    <w:rsid w:val="00A02D15"/>
    <w:rsid w:val="00A06075"/>
    <w:rsid w:val="00A0620A"/>
    <w:rsid w:val="00A11403"/>
    <w:rsid w:val="00A116D7"/>
    <w:rsid w:val="00A2660F"/>
    <w:rsid w:val="00A26B0D"/>
    <w:rsid w:val="00A33D9C"/>
    <w:rsid w:val="00A3735A"/>
    <w:rsid w:val="00A425D5"/>
    <w:rsid w:val="00A42F1B"/>
    <w:rsid w:val="00A546BC"/>
    <w:rsid w:val="00A55989"/>
    <w:rsid w:val="00A5694A"/>
    <w:rsid w:val="00A5750D"/>
    <w:rsid w:val="00A63055"/>
    <w:rsid w:val="00A63DA4"/>
    <w:rsid w:val="00A64156"/>
    <w:rsid w:val="00A75CD5"/>
    <w:rsid w:val="00A83DA7"/>
    <w:rsid w:val="00A83DF3"/>
    <w:rsid w:val="00A85915"/>
    <w:rsid w:val="00A85E9A"/>
    <w:rsid w:val="00A952AB"/>
    <w:rsid w:val="00A9783D"/>
    <w:rsid w:val="00AA45E6"/>
    <w:rsid w:val="00AA5A37"/>
    <w:rsid w:val="00AB489C"/>
    <w:rsid w:val="00AB50C1"/>
    <w:rsid w:val="00AB6936"/>
    <w:rsid w:val="00AC0C3B"/>
    <w:rsid w:val="00AC14DE"/>
    <w:rsid w:val="00AC2D63"/>
    <w:rsid w:val="00AC4099"/>
    <w:rsid w:val="00AD03D8"/>
    <w:rsid w:val="00AD0711"/>
    <w:rsid w:val="00AD704E"/>
    <w:rsid w:val="00AE1CFE"/>
    <w:rsid w:val="00AE1FF6"/>
    <w:rsid w:val="00AE4C44"/>
    <w:rsid w:val="00AE5FE0"/>
    <w:rsid w:val="00AE60B7"/>
    <w:rsid w:val="00AF1C02"/>
    <w:rsid w:val="00AF2AB7"/>
    <w:rsid w:val="00AF2B1C"/>
    <w:rsid w:val="00AF33BD"/>
    <w:rsid w:val="00AF4D3F"/>
    <w:rsid w:val="00B016D0"/>
    <w:rsid w:val="00B0300B"/>
    <w:rsid w:val="00B05457"/>
    <w:rsid w:val="00B128A0"/>
    <w:rsid w:val="00B1571C"/>
    <w:rsid w:val="00B20240"/>
    <w:rsid w:val="00B23281"/>
    <w:rsid w:val="00B27571"/>
    <w:rsid w:val="00B375C0"/>
    <w:rsid w:val="00B4164B"/>
    <w:rsid w:val="00B46757"/>
    <w:rsid w:val="00B47491"/>
    <w:rsid w:val="00B51444"/>
    <w:rsid w:val="00B5409A"/>
    <w:rsid w:val="00B54997"/>
    <w:rsid w:val="00B54C8F"/>
    <w:rsid w:val="00B55574"/>
    <w:rsid w:val="00B63C49"/>
    <w:rsid w:val="00B6525D"/>
    <w:rsid w:val="00B65ABA"/>
    <w:rsid w:val="00B6790F"/>
    <w:rsid w:val="00B67F4E"/>
    <w:rsid w:val="00B7101B"/>
    <w:rsid w:val="00B71B3B"/>
    <w:rsid w:val="00B75663"/>
    <w:rsid w:val="00B81E22"/>
    <w:rsid w:val="00B8450F"/>
    <w:rsid w:val="00B85385"/>
    <w:rsid w:val="00B85445"/>
    <w:rsid w:val="00B87D61"/>
    <w:rsid w:val="00B93948"/>
    <w:rsid w:val="00B95417"/>
    <w:rsid w:val="00BA08FF"/>
    <w:rsid w:val="00BA4BC7"/>
    <w:rsid w:val="00BA55B7"/>
    <w:rsid w:val="00BA5E47"/>
    <w:rsid w:val="00BA727E"/>
    <w:rsid w:val="00BA7D57"/>
    <w:rsid w:val="00BB156E"/>
    <w:rsid w:val="00BB3330"/>
    <w:rsid w:val="00BB47D7"/>
    <w:rsid w:val="00BB4A62"/>
    <w:rsid w:val="00BB5C24"/>
    <w:rsid w:val="00BB6DA8"/>
    <w:rsid w:val="00BC01C1"/>
    <w:rsid w:val="00BC252C"/>
    <w:rsid w:val="00BC5A34"/>
    <w:rsid w:val="00BC6046"/>
    <w:rsid w:val="00BD1204"/>
    <w:rsid w:val="00BD17F5"/>
    <w:rsid w:val="00BD1821"/>
    <w:rsid w:val="00BD2CD8"/>
    <w:rsid w:val="00BD31F8"/>
    <w:rsid w:val="00BD6E05"/>
    <w:rsid w:val="00BE13DB"/>
    <w:rsid w:val="00BE2B79"/>
    <w:rsid w:val="00BE54D0"/>
    <w:rsid w:val="00BF6B6C"/>
    <w:rsid w:val="00BF7251"/>
    <w:rsid w:val="00BF7F28"/>
    <w:rsid w:val="00C01909"/>
    <w:rsid w:val="00C01946"/>
    <w:rsid w:val="00C05787"/>
    <w:rsid w:val="00C1222D"/>
    <w:rsid w:val="00C13059"/>
    <w:rsid w:val="00C1527F"/>
    <w:rsid w:val="00C156D4"/>
    <w:rsid w:val="00C167A3"/>
    <w:rsid w:val="00C2181C"/>
    <w:rsid w:val="00C2657D"/>
    <w:rsid w:val="00C416E1"/>
    <w:rsid w:val="00C47BF8"/>
    <w:rsid w:val="00C47EA7"/>
    <w:rsid w:val="00C51851"/>
    <w:rsid w:val="00C51B1C"/>
    <w:rsid w:val="00C53DCE"/>
    <w:rsid w:val="00C550E7"/>
    <w:rsid w:val="00C61D57"/>
    <w:rsid w:val="00C655F2"/>
    <w:rsid w:val="00C65B61"/>
    <w:rsid w:val="00C65EE9"/>
    <w:rsid w:val="00C70A07"/>
    <w:rsid w:val="00C70E53"/>
    <w:rsid w:val="00C71AF1"/>
    <w:rsid w:val="00C72979"/>
    <w:rsid w:val="00C80184"/>
    <w:rsid w:val="00C81529"/>
    <w:rsid w:val="00C81BA6"/>
    <w:rsid w:val="00C8377C"/>
    <w:rsid w:val="00C86FE1"/>
    <w:rsid w:val="00C877CD"/>
    <w:rsid w:val="00C902E9"/>
    <w:rsid w:val="00C908B7"/>
    <w:rsid w:val="00C91D81"/>
    <w:rsid w:val="00C92A42"/>
    <w:rsid w:val="00C94809"/>
    <w:rsid w:val="00C95E44"/>
    <w:rsid w:val="00C97E81"/>
    <w:rsid w:val="00CA18F2"/>
    <w:rsid w:val="00CA20CD"/>
    <w:rsid w:val="00CA41CE"/>
    <w:rsid w:val="00CA4871"/>
    <w:rsid w:val="00CA6722"/>
    <w:rsid w:val="00CA6D4E"/>
    <w:rsid w:val="00CA7B4B"/>
    <w:rsid w:val="00CB0864"/>
    <w:rsid w:val="00CB36A8"/>
    <w:rsid w:val="00CB4EC0"/>
    <w:rsid w:val="00CC139A"/>
    <w:rsid w:val="00CC1E7A"/>
    <w:rsid w:val="00CC4F64"/>
    <w:rsid w:val="00CD058C"/>
    <w:rsid w:val="00CD2B01"/>
    <w:rsid w:val="00CD3B98"/>
    <w:rsid w:val="00CD3E08"/>
    <w:rsid w:val="00CD4216"/>
    <w:rsid w:val="00CD733F"/>
    <w:rsid w:val="00CD79D3"/>
    <w:rsid w:val="00CE0942"/>
    <w:rsid w:val="00CE6FC8"/>
    <w:rsid w:val="00CE7CA5"/>
    <w:rsid w:val="00CF1D81"/>
    <w:rsid w:val="00CF2DC9"/>
    <w:rsid w:val="00CF4616"/>
    <w:rsid w:val="00CF7CB6"/>
    <w:rsid w:val="00D000E6"/>
    <w:rsid w:val="00D06C9A"/>
    <w:rsid w:val="00D127E9"/>
    <w:rsid w:val="00D14FC2"/>
    <w:rsid w:val="00D1611C"/>
    <w:rsid w:val="00D169A9"/>
    <w:rsid w:val="00D178E7"/>
    <w:rsid w:val="00D25CC8"/>
    <w:rsid w:val="00D311AB"/>
    <w:rsid w:val="00D325A8"/>
    <w:rsid w:val="00D33EC8"/>
    <w:rsid w:val="00D36D54"/>
    <w:rsid w:val="00D442AD"/>
    <w:rsid w:val="00D54CD1"/>
    <w:rsid w:val="00D5618A"/>
    <w:rsid w:val="00D5784B"/>
    <w:rsid w:val="00D631A9"/>
    <w:rsid w:val="00D63EFB"/>
    <w:rsid w:val="00D658AF"/>
    <w:rsid w:val="00D66188"/>
    <w:rsid w:val="00D80AC7"/>
    <w:rsid w:val="00D83DE9"/>
    <w:rsid w:val="00D8450D"/>
    <w:rsid w:val="00D9440A"/>
    <w:rsid w:val="00D95AF9"/>
    <w:rsid w:val="00DA09C9"/>
    <w:rsid w:val="00DA1822"/>
    <w:rsid w:val="00DB0CE9"/>
    <w:rsid w:val="00DB0EF3"/>
    <w:rsid w:val="00DB1CA4"/>
    <w:rsid w:val="00DB5E1F"/>
    <w:rsid w:val="00DC19D8"/>
    <w:rsid w:val="00DC2613"/>
    <w:rsid w:val="00DC4512"/>
    <w:rsid w:val="00DC6A2C"/>
    <w:rsid w:val="00DD3691"/>
    <w:rsid w:val="00DD4B55"/>
    <w:rsid w:val="00DE1E90"/>
    <w:rsid w:val="00DE24E6"/>
    <w:rsid w:val="00DF07AD"/>
    <w:rsid w:val="00DF1C12"/>
    <w:rsid w:val="00DF2EBA"/>
    <w:rsid w:val="00DF3364"/>
    <w:rsid w:val="00E055BB"/>
    <w:rsid w:val="00E11988"/>
    <w:rsid w:val="00E147E0"/>
    <w:rsid w:val="00E15DA9"/>
    <w:rsid w:val="00E2095D"/>
    <w:rsid w:val="00E30414"/>
    <w:rsid w:val="00E34742"/>
    <w:rsid w:val="00E35D06"/>
    <w:rsid w:val="00E37C2D"/>
    <w:rsid w:val="00E40769"/>
    <w:rsid w:val="00E53161"/>
    <w:rsid w:val="00E60F12"/>
    <w:rsid w:val="00E6512C"/>
    <w:rsid w:val="00E652FB"/>
    <w:rsid w:val="00E66C20"/>
    <w:rsid w:val="00E71C46"/>
    <w:rsid w:val="00E75ED2"/>
    <w:rsid w:val="00E778BC"/>
    <w:rsid w:val="00E81CEE"/>
    <w:rsid w:val="00E8280C"/>
    <w:rsid w:val="00E83E4C"/>
    <w:rsid w:val="00E91933"/>
    <w:rsid w:val="00E92A81"/>
    <w:rsid w:val="00E969B1"/>
    <w:rsid w:val="00E96D34"/>
    <w:rsid w:val="00EA07F6"/>
    <w:rsid w:val="00EA3A20"/>
    <w:rsid w:val="00EB1CA6"/>
    <w:rsid w:val="00EB6552"/>
    <w:rsid w:val="00EC08DA"/>
    <w:rsid w:val="00EC18E6"/>
    <w:rsid w:val="00EC1984"/>
    <w:rsid w:val="00EC234C"/>
    <w:rsid w:val="00EC739D"/>
    <w:rsid w:val="00ED34DA"/>
    <w:rsid w:val="00ED3529"/>
    <w:rsid w:val="00ED4D17"/>
    <w:rsid w:val="00EE3ED0"/>
    <w:rsid w:val="00EE6366"/>
    <w:rsid w:val="00EE6CD3"/>
    <w:rsid w:val="00EF20D7"/>
    <w:rsid w:val="00EF3419"/>
    <w:rsid w:val="00EF3905"/>
    <w:rsid w:val="00F0119C"/>
    <w:rsid w:val="00F02BDB"/>
    <w:rsid w:val="00F03818"/>
    <w:rsid w:val="00F0441B"/>
    <w:rsid w:val="00F07623"/>
    <w:rsid w:val="00F25DDA"/>
    <w:rsid w:val="00F260DB"/>
    <w:rsid w:val="00F263B7"/>
    <w:rsid w:val="00F30870"/>
    <w:rsid w:val="00F3136B"/>
    <w:rsid w:val="00F314F1"/>
    <w:rsid w:val="00F327EA"/>
    <w:rsid w:val="00F33641"/>
    <w:rsid w:val="00F33FF2"/>
    <w:rsid w:val="00F34E57"/>
    <w:rsid w:val="00F41A7F"/>
    <w:rsid w:val="00F42842"/>
    <w:rsid w:val="00F463D3"/>
    <w:rsid w:val="00F46E40"/>
    <w:rsid w:val="00F4760A"/>
    <w:rsid w:val="00F526E9"/>
    <w:rsid w:val="00F52B8E"/>
    <w:rsid w:val="00F53CFD"/>
    <w:rsid w:val="00F54AF5"/>
    <w:rsid w:val="00F557E3"/>
    <w:rsid w:val="00F56139"/>
    <w:rsid w:val="00F61E78"/>
    <w:rsid w:val="00F635C5"/>
    <w:rsid w:val="00F736E3"/>
    <w:rsid w:val="00F767E8"/>
    <w:rsid w:val="00F77E88"/>
    <w:rsid w:val="00F80BC0"/>
    <w:rsid w:val="00F856B5"/>
    <w:rsid w:val="00F86A3F"/>
    <w:rsid w:val="00F86E75"/>
    <w:rsid w:val="00F90F4D"/>
    <w:rsid w:val="00F91297"/>
    <w:rsid w:val="00F9133B"/>
    <w:rsid w:val="00F97730"/>
    <w:rsid w:val="00FA11AE"/>
    <w:rsid w:val="00FB32A4"/>
    <w:rsid w:val="00FB594D"/>
    <w:rsid w:val="00FB635F"/>
    <w:rsid w:val="00FB681E"/>
    <w:rsid w:val="00FC0BB7"/>
    <w:rsid w:val="00FC2BB8"/>
    <w:rsid w:val="00FC49BB"/>
    <w:rsid w:val="00FD03C7"/>
    <w:rsid w:val="00FD616B"/>
    <w:rsid w:val="00FE367F"/>
    <w:rsid w:val="00FE7E59"/>
    <w:rsid w:val="00FF0C78"/>
    <w:rsid w:val="00FF27B1"/>
    <w:rsid w:val="00FF29DC"/>
    <w:rsid w:val="00FF54C0"/>
    <w:rsid w:val="00FF6471"/>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8"/>
    <w:lsdException w:name="page number" w:uiPriority="0"/>
    <w:lsdException w:name="endnote reference" w:uiPriority="0"/>
    <w:lsdException w:name="endnote text" w:uiPriority="0"/>
    <w:lsdException w:name="Title" w:uiPriority="10" w:unhideWhenUsed="0" w:qFormat="1"/>
    <w:lsdException w:name="Default Paragraph Font" w:uiPriority="1"/>
    <w:lsdException w:name="Body Text" w:uiPriority="0"/>
    <w:lsdException w:name="Subtitle" w:uiPriority="11" w:unhideWhenUsed="0" w:qFormat="1"/>
    <w:lsdException w:name="Strong" w:semiHidden="0" w:uiPriority="22" w:unhideWhenUsed="0" w:qFormat="1"/>
    <w:lsdException w:name="Emphasis" w:semiHidden="0" w:unhideWhenUsed="0" w:qFormat="1"/>
    <w:lsdException w:name="annotation subject" w:uiPriority="0"/>
    <w:lsdException w:name="Table Grid" w:semiHidden="0"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uiPriority="34"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39"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99"/>
    <w:qFormat/>
    <w:rsid w:val="0098524F"/>
    <w:pPr>
      <w:keepNext/>
      <w:keepLines/>
      <w:spacing w:before="520" w:after="440" w:line="440" w:lineRule="atLeast"/>
      <w:outlineLvl w:val="0"/>
    </w:pPr>
    <w:rPr>
      <w:rFonts w:ascii="Arial" w:hAnsi="Arial"/>
      <w:bCs/>
      <w:color w:val="AF272F"/>
      <w:sz w:val="44"/>
      <w:szCs w:val="44"/>
      <w:lang w:eastAsia="en-US"/>
    </w:rPr>
  </w:style>
  <w:style w:type="paragraph" w:styleId="Heading2">
    <w:name w:val="heading 2"/>
    <w:next w:val="DHHSbody"/>
    <w:link w:val="Heading2Char"/>
    <w:uiPriority w:val="99"/>
    <w:qFormat/>
    <w:rsid w:val="0098524F"/>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99"/>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9"/>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8524F"/>
    <w:rPr>
      <w:rFonts w:ascii="Arial" w:hAnsi="Arial"/>
      <w:bCs/>
      <w:color w:val="AF272F"/>
      <w:sz w:val="44"/>
      <w:szCs w:val="44"/>
      <w:lang w:eastAsia="en-US"/>
    </w:rPr>
  </w:style>
  <w:style w:type="character" w:customStyle="1" w:styleId="Heading2Char">
    <w:name w:val="Heading 2 Char"/>
    <w:link w:val="Heading2"/>
    <w:uiPriority w:val="99"/>
    <w:rsid w:val="0098524F"/>
    <w:rPr>
      <w:rFonts w:ascii="Arial" w:hAnsi="Arial"/>
      <w:b/>
      <w:color w:val="AF272F"/>
      <w:sz w:val="28"/>
      <w:szCs w:val="28"/>
      <w:lang w:eastAsia="en-US"/>
    </w:rPr>
  </w:style>
  <w:style w:type="character" w:customStyle="1" w:styleId="Heading3Char">
    <w:name w:val="Heading 3 Char"/>
    <w:link w:val="Heading3"/>
    <w:uiPriority w:val="99"/>
    <w:rsid w:val="00FB594D"/>
    <w:rPr>
      <w:rFonts w:ascii="Arial" w:eastAsia="MS Gothic" w:hAnsi="Arial" w:cs="Times New Roman"/>
      <w:b/>
      <w:bCs/>
      <w:sz w:val="24"/>
      <w:szCs w:val="26"/>
    </w:rPr>
  </w:style>
  <w:style w:type="character" w:customStyle="1" w:styleId="Heading4Char">
    <w:name w:val="Heading 4 Char"/>
    <w:link w:val="Heading4"/>
    <w:uiPriority w:val="9"/>
    <w:rsid w:val="00EE6CD3"/>
    <w:rPr>
      <w:rFonts w:ascii="Arial" w:eastAsia="MS Mincho" w:hAnsi="Arial" w:cs="Times New Roman"/>
      <w:b/>
      <w:bCs/>
    </w:rPr>
  </w:style>
  <w:style w:type="paragraph" w:styleId="Header">
    <w:name w:val="header"/>
    <w:basedOn w:val="DHHSheader"/>
    <w:link w:val="HeaderChar"/>
    <w:uiPriority w:val="99"/>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9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98524F"/>
    <w:pPr>
      <w:keepLines/>
      <w:spacing w:after="240" w:line="580" w:lineRule="atLeast"/>
    </w:pPr>
    <w:rPr>
      <w:rFonts w:ascii="Arial" w:hAnsi="Arial"/>
      <w:color w:val="AF272F"/>
      <w:sz w:val="50"/>
      <w:szCs w:val="24"/>
      <w:lang w:eastAsia="en-US"/>
    </w:rPr>
  </w:style>
  <w:style w:type="paragraph" w:styleId="FootnoteText">
    <w:name w:val="footnote text"/>
    <w:basedOn w:val="Normal"/>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ind w:left="284"/>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link w:val="DHHSfigurecaptionChar"/>
    <w:uiPriority w:val="4"/>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98524F"/>
    <w:pPr>
      <w:spacing w:before="80" w:after="60"/>
    </w:pPr>
    <w:rPr>
      <w:rFonts w:ascii="Arial" w:hAnsi="Arial"/>
      <w:b/>
      <w:color w:val="AF272F"/>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98524F"/>
    <w:pPr>
      <w:spacing w:before="0"/>
      <w:outlineLvl w:val="9"/>
    </w:pPr>
  </w:style>
  <w:style w:type="character" w:customStyle="1" w:styleId="DHHSTOCheadingreportChar">
    <w:name w:val="DHHS TOC heading report Char"/>
    <w:link w:val="DHHSTOCheadingreport"/>
    <w:uiPriority w:val="5"/>
    <w:rsid w:val="0098524F"/>
    <w:rPr>
      <w:rFonts w:ascii="Arial" w:hAnsi="Arial"/>
      <w:bCs/>
      <w:color w:val="AF272F"/>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customStyle="1" w:styleId="BodycopyItalic">
    <w:name w:val="Bodycopy Italic"/>
    <w:uiPriority w:val="99"/>
    <w:rsid w:val="00613878"/>
    <w:rPr>
      <w:i/>
    </w:rPr>
  </w:style>
  <w:style w:type="paragraph" w:customStyle="1" w:styleId="ColorfulList-Accent11">
    <w:name w:val="Colorful List - Accent 11"/>
    <w:basedOn w:val="Normal"/>
    <w:uiPriority w:val="99"/>
    <w:rsid w:val="00613878"/>
    <w:pPr>
      <w:ind w:left="720"/>
      <w:contextualSpacing/>
    </w:pPr>
    <w:rPr>
      <w:rFonts w:eastAsia="MS Mincho"/>
      <w:sz w:val="24"/>
      <w:szCs w:val="24"/>
      <w:lang w:val="en-US"/>
    </w:rPr>
  </w:style>
  <w:style w:type="paragraph" w:styleId="ListParagraph">
    <w:name w:val="List Paragraph"/>
    <w:basedOn w:val="Normal"/>
    <w:uiPriority w:val="34"/>
    <w:qFormat/>
    <w:rsid w:val="00613878"/>
    <w:pPr>
      <w:ind w:left="720"/>
      <w:contextualSpacing/>
    </w:pPr>
    <w:rPr>
      <w:rFonts w:eastAsia="MS Mincho"/>
      <w:sz w:val="24"/>
      <w:szCs w:val="24"/>
      <w:lang w:val="en-US"/>
    </w:rPr>
  </w:style>
  <w:style w:type="character" w:customStyle="1" w:styleId="CharChar6">
    <w:name w:val="Char Char6"/>
    <w:rsid w:val="00FF6471"/>
    <w:rPr>
      <w:rFonts w:ascii="Arial" w:eastAsia="Times New Roman" w:hAnsi="Arial" w:cs="Arial"/>
      <w:b/>
      <w:bCs/>
      <w:sz w:val="32"/>
      <w:szCs w:val="32"/>
      <w:lang w:eastAsia="en-AU"/>
    </w:rPr>
  </w:style>
  <w:style w:type="paragraph" w:customStyle="1" w:styleId="Body">
    <w:name w:val="Body"/>
    <w:basedOn w:val="Normal"/>
    <w:link w:val="BodyChar"/>
    <w:rsid w:val="00FF6471"/>
    <w:pPr>
      <w:suppressAutoHyphens/>
      <w:spacing w:after="160" w:line="260" w:lineRule="atLeast"/>
      <w:ind w:left="720"/>
    </w:pPr>
    <w:rPr>
      <w:rFonts w:ascii="Arial" w:hAnsi="Arial"/>
      <w:szCs w:val="24"/>
      <w:lang w:eastAsia="en-AU"/>
    </w:rPr>
  </w:style>
  <w:style w:type="paragraph" w:customStyle="1" w:styleId="DHHSfootnote">
    <w:name w:val="DHHS footnote"/>
    <w:link w:val="DHHSfootnoteChar"/>
    <w:uiPriority w:val="4"/>
    <w:rsid w:val="00FF6471"/>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FF6471"/>
    <w:rPr>
      <w:rFonts w:ascii="Arial" w:hAnsi="Arial"/>
      <w:sz w:val="16"/>
      <w:szCs w:val="16"/>
      <w:lang w:eastAsia="en-US"/>
    </w:rPr>
  </w:style>
  <w:style w:type="character" w:customStyle="1" w:styleId="DHHSfigurecaptionChar">
    <w:name w:val="DHHS figure caption Char"/>
    <w:link w:val="DHHSfigurecaption"/>
    <w:uiPriority w:val="4"/>
    <w:rsid w:val="00FF6471"/>
    <w:rPr>
      <w:rFonts w:ascii="Arial" w:hAnsi="Arial"/>
      <w:b/>
      <w:lang w:eastAsia="en-US"/>
    </w:rPr>
  </w:style>
  <w:style w:type="numbering" w:customStyle="1" w:styleId="Bullets">
    <w:name w:val="Bullets"/>
    <w:rsid w:val="00FF6471"/>
    <w:pPr>
      <w:numPr>
        <w:numId w:val="3"/>
      </w:numPr>
    </w:pPr>
  </w:style>
  <w:style w:type="numbering" w:customStyle="1" w:styleId="Numbers">
    <w:name w:val="Numbers"/>
    <w:rsid w:val="00FF6471"/>
    <w:pPr>
      <w:numPr>
        <w:numId w:val="4"/>
      </w:numPr>
    </w:pPr>
  </w:style>
  <w:style w:type="character" w:customStyle="1" w:styleId="BodyChar">
    <w:name w:val="Body Char"/>
    <w:link w:val="Body"/>
    <w:rsid w:val="00FF6471"/>
    <w:rPr>
      <w:rFonts w:ascii="Arial" w:hAnsi="Arial"/>
      <w:szCs w:val="24"/>
    </w:rPr>
  </w:style>
  <w:style w:type="paragraph" w:styleId="BalloonText">
    <w:name w:val="Balloon Text"/>
    <w:basedOn w:val="Normal"/>
    <w:link w:val="BalloonTextChar"/>
    <w:uiPriority w:val="99"/>
    <w:semiHidden/>
    <w:rsid w:val="00FF6471"/>
    <w:rPr>
      <w:rFonts w:ascii="Tahoma" w:hAnsi="Tahoma" w:cs="Tahoma"/>
      <w:sz w:val="16"/>
      <w:szCs w:val="16"/>
    </w:rPr>
  </w:style>
  <w:style w:type="character" w:customStyle="1" w:styleId="BalloonTextChar">
    <w:name w:val="Balloon Text Char"/>
    <w:link w:val="BalloonText"/>
    <w:uiPriority w:val="99"/>
    <w:semiHidden/>
    <w:rsid w:val="00FF6471"/>
    <w:rPr>
      <w:rFonts w:ascii="Tahoma" w:hAnsi="Tahoma" w:cs="Tahoma"/>
      <w:sz w:val="16"/>
      <w:szCs w:val="16"/>
      <w:lang w:eastAsia="en-US"/>
    </w:rPr>
  </w:style>
  <w:style w:type="character" w:styleId="CommentReference">
    <w:name w:val="annotation reference"/>
    <w:uiPriority w:val="99"/>
    <w:semiHidden/>
    <w:rsid w:val="00FF6471"/>
    <w:rPr>
      <w:rFonts w:cs="Times New Roman"/>
      <w:sz w:val="16"/>
      <w:szCs w:val="16"/>
    </w:rPr>
  </w:style>
  <w:style w:type="paragraph" w:styleId="CommentText">
    <w:name w:val="annotation text"/>
    <w:basedOn w:val="Normal"/>
    <w:link w:val="CommentTextChar"/>
    <w:uiPriority w:val="99"/>
    <w:rsid w:val="00FF6471"/>
    <w:rPr>
      <w:rFonts w:eastAsia="MS Mincho"/>
      <w:lang w:val="en-US"/>
    </w:rPr>
  </w:style>
  <w:style w:type="character" w:customStyle="1" w:styleId="CommentTextChar">
    <w:name w:val="Comment Text Char"/>
    <w:link w:val="CommentText"/>
    <w:uiPriority w:val="99"/>
    <w:rsid w:val="00FF6471"/>
    <w:rPr>
      <w:rFonts w:ascii="Cambria" w:eastAsia="MS Mincho" w:hAnsi="Cambria"/>
      <w:lang w:val="en-US" w:eastAsia="en-US"/>
    </w:rPr>
  </w:style>
  <w:style w:type="character" w:customStyle="1" w:styleId="DHHSbodyChar">
    <w:name w:val="DHHS body Char"/>
    <w:link w:val="DHHSbody"/>
    <w:rsid w:val="00FF6471"/>
    <w:rPr>
      <w:rFonts w:ascii="Arial" w:eastAsia="Times" w:hAnsi="Arial"/>
      <w:lang w:eastAsia="en-US"/>
    </w:rPr>
  </w:style>
  <w:style w:type="paragraph" w:customStyle="1" w:styleId="Bodycopy">
    <w:name w:val="*Bodycopy"/>
    <w:basedOn w:val="Normal"/>
    <w:uiPriority w:val="99"/>
    <w:rsid w:val="00FF6471"/>
    <w:pPr>
      <w:keepLines/>
      <w:widowControl w:val="0"/>
      <w:suppressAutoHyphens/>
      <w:autoSpaceDE w:val="0"/>
      <w:autoSpaceDN w:val="0"/>
      <w:adjustRightInd w:val="0"/>
      <w:spacing w:after="170" w:line="288" w:lineRule="auto"/>
      <w:textAlignment w:val="center"/>
    </w:pPr>
    <w:rPr>
      <w:rFonts w:ascii="HelveticaNeueLTStd-Lt" w:eastAsia="MS Mincho" w:hAnsi="HelveticaNeueLTStd-Lt" w:cs="HelveticaNeueLTStd-Lt"/>
      <w:color w:val="000000"/>
      <w:sz w:val="22"/>
      <w:szCs w:val="22"/>
      <w:lang w:val="en-GB"/>
    </w:rPr>
  </w:style>
  <w:style w:type="paragraph" w:customStyle="1" w:styleId="Contents2">
    <w:name w:val="Contents 2"/>
    <w:basedOn w:val="Bodycopy"/>
    <w:uiPriority w:val="99"/>
    <w:rsid w:val="00FF6471"/>
    <w:pPr>
      <w:tabs>
        <w:tab w:val="left" w:pos="460"/>
      </w:tabs>
      <w:ind w:left="454"/>
    </w:pPr>
  </w:style>
  <w:style w:type="character" w:customStyle="1" w:styleId="BodycopyMedium">
    <w:name w:val="Bodycopy Medium"/>
    <w:uiPriority w:val="99"/>
    <w:rsid w:val="00FF6471"/>
  </w:style>
  <w:style w:type="paragraph" w:customStyle="1" w:styleId="BOLdBC">
    <w:name w:val="BOLd BC"/>
    <w:basedOn w:val="Normal"/>
    <w:uiPriority w:val="99"/>
    <w:rsid w:val="00FF6471"/>
    <w:pPr>
      <w:tabs>
        <w:tab w:val="right" w:leader="dot" w:pos="9570"/>
      </w:tabs>
      <w:suppressAutoHyphens/>
      <w:spacing w:before="120" w:after="60"/>
    </w:pPr>
    <w:rPr>
      <w:rFonts w:ascii="Arial" w:eastAsia="MS Mincho" w:hAnsi="Arial" w:cs="Frutiger-Roman"/>
      <w:b/>
      <w:lang w:val="en-GB"/>
    </w:rPr>
  </w:style>
  <w:style w:type="paragraph" w:customStyle="1" w:styleId="NoParagraphStyle">
    <w:name w:val="[No Paragraph Style]"/>
    <w:uiPriority w:val="99"/>
    <w:rsid w:val="00FF6471"/>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en-GB" w:eastAsia="en-US"/>
    </w:rPr>
  </w:style>
  <w:style w:type="paragraph" w:customStyle="1" w:styleId="ProgramTitle">
    <w:name w:val="*Program Title"/>
    <w:basedOn w:val="NoParagraphStyle"/>
    <w:uiPriority w:val="99"/>
    <w:rsid w:val="00FF6471"/>
    <w:pPr>
      <w:spacing w:after="113" w:line="440" w:lineRule="atLeast"/>
    </w:pPr>
    <w:rPr>
      <w:rFonts w:ascii="DIN-Medium" w:hAnsi="DIN-Medium" w:cs="DIN-Medium"/>
      <w:color w:val="008542"/>
      <w:spacing w:val="-4"/>
      <w:sz w:val="40"/>
      <w:szCs w:val="40"/>
    </w:rPr>
  </w:style>
  <w:style w:type="paragraph" w:customStyle="1" w:styleId="TitleBy-line">
    <w:name w:val="*Title By-line"/>
    <w:basedOn w:val="NoParagraphStyle"/>
    <w:uiPriority w:val="99"/>
    <w:rsid w:val="00FF6471"/>
    <w:pPr>
      <w:spacing w:after="113"/>
    </w:pPr>
    <w:rPr>
      <w:rFonts w:ascii="DIN-Regular" w:hAnsi="DIN-Regular" w:cs="DIN-Regular"/>
      <w:color w:val="008542"/>
      <w:spacing w:val="-3"/>
      <w:sz w:val="28"/>
      <w:szCs w:val="28"/>
    </w:rPr>
  </w:style>
  <w:style w:type="paragraph" w:customStyle="1" w:styleId="Sub-heading1">
    <w:name w:val="*Sub-heading 1"/>
    <w:basedOn w:val="NoParagraphStyle"/>
    <w:uiPriority w:val="99"/>
    <w:rsid w:val="00FF6471"/>
    <w:pPr>
      <w:suppressAutoHyphens/>
      <w:spacing w:before="113" w:after="113"/>
      <w:ind w:left="397" w:hanging="397"/>
    </w:pPr>
    <w:rPr>
      <w:rFonts w:ascii="DIN-Medium" w:hAnsi="DIN-Medium" w:cs="DIN-Medium"/>
      <w:color w:val="008542"/>
    </w:rPr>
  </w:style>
  <w:style w:type="paragraph" w:customStyle="1" w:styleId="Sub-heading2">
    <w:name w:val="*Sub-heading 2"/>
    <w:basedOn w:val="NoParagraphStyle"/>
    <w:uiPriority w:val="99"/>
    <w:rsid w:val="00FF6471"/>
    <w:pPr>
      <w:suppressAutoHyphens/>
      <w:spacing w:after="113"/>
      <w:ind w:left="397" w:hanging="397"/>
    </w:pPr>
    <w:rPr>
      <w:rFonts w:ascii="DIN-Regular" w:hAnsi="DIN-Regular" w:cs="DIN-Regular"/>
      <w:color w:val="008542"/>
    </w:rPr>
  </w:style>
  <w:style w:type="paragraph" w:customStyle="1" w:styleId="BulletsLevel1">
    <w:name w:val="*Bullets Level 1"/>
    <w:basedOn w:val="NoParagraphStyle"/>
    <w:uiPriority w:val="99"/>
    <w:rsid w:val="00FF6471"/>
    <w:pPr>
      <w:suppressAutoHyphens/>
      <w:spacing w:after="170"/>
      <w:ind w:left="227" w:hanging="227"/>
    </w:pPr>
    <w:rPr>
      <w:rFonts w:ascii="HelveticaNeueLTStd-Lt" w:hAnsi="HelveticaNeueLTStd-Lt" w:cs="HelveticaNeueLTStd-Lt"/>
      <w:sz w:val="22"/>
      <w:szCs w:val="22"/>
    </w:rPr>
  </w:style>
  <w:style w:type="paragraph" w:customStyle="1" w:styleId="BulletsLevel2">
    <w:name w:val="*Bullets Level 2"/>
    <w:basedOn w:val="NoParagraphStyle"/>
    <w:uiPriority w:val="99"/>
    <w:rsid w:val="00FF6471"/>
    <w:pPr>
      <w:suppressAutoHyphens/>
      <w:spacing w:after="170"/>
      <w:ind w:left="454" w:hanging="227"/>
    </w:pPr>
    <w:rPr>
      <w:rFonts w:ascii="HelveticaNeueLTStd-Lt" w:hAnsi="HelveticaNeueLTStd-Lt" w:cs="HelveticaNeueLTStd-Lt"/>
      <w:sz w:val="22"/>
      <w:szCs w:val="22"/>
    </w:rPr>
  </w:style>
  <w:style w:type="paragraph" w:customStyle="1" w:styleId="indentedtext">
    <w:name w:val="indented text"/>
    <w:basedOn w:val="Bodycopy"/>
    <w:uiPriority w:val="99"/>
    <w:rsid w:val="00FF6471"/>
    <w:pPr>
      <w:tabs>
        <w:tab w:val="left" w:pos="500"/>
      </w:tabs>
      <w:ind w:left="340" w:hanging="340"/>
    </w:pPr>
  </w:style>
  <w:style w:type="paragraph" w:customStyle="1" w:styleId="subheader3">
    <w:name w:val="subheader 3"/>
    <w:basedOn w:val="Bodycopy"/>
    <w:uiPriority w:val="99"/>
    <w:rsid w:val="00FF6471"/>
    <w:pPr>
      <w:spacing w:after="57"/>
    </w:pPr>
    <w:rPr>
      <w:rFonts w:ascii="HelveticaNeueLTStd-Md" w:hAnsi="HelveticaNeueLTStd-Md" w:cs="HelveticaNeueLTStd-Md"/>
    </w:rPr>
  </w:style>
  <w:style w:type="paragraph" w:customStyle="1" w:styleId="tabletitles">
    <w:name w:val="table titles"/>
    <w:basedOn w:val="Bodycopy"/>
    <w:uiPriority w:val="99"/>
    <w:rsid w:val="00FF6471"/>
    <w:rPr>
      <w:rFonts w:ascii="HelveticaNeueLTStd-Md" w:hAnsi="HelveticaNeueLTStd-Md" w:cs="HelveticaNeueLTStd-Md"/>
      <w:color w:val="FFFFFF"/>
    </w:rPr>
  </w:style>
  <w:style w:type="character" w:customStyle="1" w:styleId="meditalic">
    <w:name w:val="med italic"/>
    <w:uiPriority w:val="99"/>
    <w:rsid w:val="00FF6471"/>
    <w:rPr>
      <w:i/>
    </w:rPr>
  </w:style>
  <w:style w:type="character" w:customStyle="1" w:styleId="URLstyle">
    <w:name w:val="URL style"/>
    <w:uiPriority w:val="99"/>
    <w:rsid w:val="00FF6471"/>
    <w:rPr>
      <w:rFonts w:ascii="HelveticaNeueLTStd-Md" w:hAnsi="HelveticaNeueLTStd-Md"/>
      <w:color w:val="001D77"/>
      <w:u w:val="none"/>
    </w:rPr>
  </w:style>
  <w:style w:type="paragraph" w:customStyle="1" w:styleId="BasicParagraph">
    <w:name w:val="[Basic Paragraph]"/>
    <w:basedOn w:val="NoParagraphStyle"/>
    <w:uiPriority w:val="99"/>
    <w:rsid w:val="00FF6471"/>
  </w:style>
  <w:style w:type="character" w:styleId="Emphasis">
    <w:name w:val="Emphasis"/>
    <w:uiPriority w:val="99"/>
    <w:qFormat/>
    <w:rsid w:val="00FF6471"/>
    <w:rPr>
      <w:rFonts w:cs="Times New Roman"/>
      <w:i/>
    </w:rPr>
  </w:style>
  <w:style w:type="paragraph" w:customStyle="1" w:styleId="ImprintBodycopy">
    <w:name w:val="*Imprint Bodycopy"/>
    <w:basedOn w:val="NoParagraphStyle"/>
    <w:uiPriority w:val="99"/>
    <w:rsid w:val="00FF6471"/>
    <w:pPr>
      <w:suppressAutoHyphens/>
      <w:spacing w:after="170"/>
    </w:pPr>
    <w:rPr>
      <w:rFonts w:ascii="HelveticaNeueLTStd-Lt" w:hAnsi="HelveticaNeueLTStd-Lt" w:cs="HelveticaNeueLTStd-Lt"/>
      <w:sz w:val="22"/>
      <w:szCs w:val="22"/>
    </w:rPr>
  </w:style>
  <w:style w:type="paragraph" w:customStyle="1" w:styleId="AccessibilityBodycopyImprint">
    <w:name w:val="*Accessibility Bodycopy Imprint"/>
    <w:basedOn w:val="NoParagraphStyle"/>
    <w:uiPriority w:val="99"/>
    <w:rsid w:val="00FF6471"/>
    <w:pPr>
      <w:suppressAutoHyphens/>
      <w:spacing w:after="170"/>
    </w:pPr>
    <w:rPr>
      <w:rFonts w:ascii="HelveticaNeueLTStd-Lt" w:hAnsi="HelveticaNeueLTStd-Lt" w:cs="HelveticaNeueLTStd-Lt"/>
      <w:sz w:val="28"/>
      <w:szCs w:val="28"/>
    </w:rPr>
  </w:style>
  <w:style w:type="paragraph" w:styleId="CommentSubject">
    <w:name w:val="annotation subject"/>
    <w:basedOn w:val="CommentText"/>
    <w:next w:val="CommentText"/>
    <w:link w:val="CommentSubjectChar"/>
    <w:semiHidden/>
    <w:rsid w:val="00FF6471"/>
    <w:rPr>
      <w:b/>
      <w:bCs/>
    </w:rPr>
  </w:style>
  <w:style w:type="character" w:customStyle="1" w:styleId="CommentSubjectChar">
    <w:name w:val="Comment Subject Char"/>
    <w:link w:val="CommentSubject"/>
    <w:semiHidden/>
    <w:rsid w:val="00FF6471"/>
    <w:rPr>
      <w:rFonts w:ascii="Cambria" w:eastAsia="MS Mincho" w:hAnsi="Cambria"/>
      <w:b/>
      <w:bCs/>
      <w:lang w:val="en-US" w:eastAsia="en-US"/>
    </w:rPr>
  </w:style>
  <w:style w:type="character" w:customStyle="1" w:styleId="HeaderChar">
    <w:name w:val="Header Char"/>
    <w:link w:val="Header"/>
    <w:uiPriority w:val="99"/>
    <w:rsid w:val="00FF6471"/>
    <w:rPr>
      <w:rFonts w:ascii="Arial" w:hAnsi="Arial" w:cs="Arial"/>
      <w:sz w:val="18"/>
      <w:szCs w:val="18"/>
      <w:lang w:eastAsia="en-US"/>
    </w:rPr>
  </w:style>
  <w:style w:type="character" w:customStyle="1" w:styleId="FooterChar">
    <w:name w:val="Footer Char"/>
    <w:link w:val="Footer"/>
    <w:uiPriority w:val="99"/>
    <w:rsid w:val="00FF6471"/>
    <w:rPr>
      <w:rFonts w:ascii="Arial" w:hAnsi="Arial" w:cs="Arial"/>
      <w:sz w:val="18"/>
      <w:szCs w:val="18"/>
      <w:lang w:eastAsia="en-US"/>
    </w:rPr>
  </w:style>
  <w:style w:type="paragraph" w:styleId="BodyText">
    <w:name w:val="Body Text"/>
    <w:basedOn w:val="Normal"/>
    <w:link w:val="BodyTextChar"/>
    <w:rsid w:val="00FF6471"/>
    <w:pPr>
      <w:overflowPunct w:val="0"/>
      <w:autoSpaceDE w:val="0"/>
      <w:autoSpaceDN w:val="0"/>
      <w:adjustRightInd w:val="0"/>
      <w:spacing w:before="120" w:after="120"/>
      <w:contextualSpacing/>
      <w:textAlignment w:val="baseline"/>
    </w:pPr>
    <w:rPr>
      <w:rFonts w:ascii="Arial" w:hAnsi="Arial"/>
      <w:sz w:val="22"/>
      <w:lang w:eastAsia="en-AU"/>
    </w:rPr>
  </w:style>
  <w:style w:type="character" w:customStyle="1" w:styleId="BodyTextChar">
    <w:name w:val="Body Text Char"/>
    <w:link w:val="BodyText"/>
    <w:rsid w:val="00FF6471"/>
    <w:rPr>
      <w:rFonts w:ascii="Arial" w:hAnsi="Arial"/>
      <w:sz w:val="22"/>
    </w:rPr>
  </w:style>
  <w:style w:type="paragraph" w:customStyle="1" w:styleId="Ttitle">
    <w:name w:val="Ttitle"/>
    <w:basedOn w:val="Normal"/>
    <w:autoRedefine/>
    <w:rsid w:val="00FF6471"/>
    <w:pPr>
      <w:widowControl w:val="0"/>
      <w:tabs>
        <w:tab w:val="left" w:pos="5940"/>
      </w:tabs>
      <w:suppressAutoHyphens/>
      <w:autoSpaceDE w:val="0"/>
      <w:autoSpaceDN w:val="0"/>
      <w:adjustRightInd w:val="0"/>
      <w:spacing w:after="160"/>
      <w:textAlignment w:val="center"/>
    </w:pPr>
    <w:rPr>
      <w:rFonts w:ascii="Arial" w:eastAsia="Cambria" w:hAnsi="Arial" w:cs="Times-Roman"/>
      <w:sz w:val="24"/>
      <w:szCs w:val="24"/>
      <w:lang w:val="en-US"/>
    </w:rPr>
  </w:style>
  <w:style w:type="paragraph" w:customStyle="1" w:styleId="Sub-title">
    <w:name w:val="Sub-title"/>
    <w:basedOn w:val="Ttitle"/>
    <w:autoRedefine/>
    <w:rsid w:val="00FF6471"/>
    <w:rPr>
      <w:sz w:val="44"/>
      <w:szCs w:val="44"/>
      <w:lang w:val="en-AU"/>
    </w:rPr>
  </w:style>
  <w:style w:type="paragraph" w:styleId="Revision">
    <w:name w:val="Revision"/>
    <w:hidden/>
    <w:uiPriority w:val="99"/>
    <w:rsid w:val="00FF6471"/>
    <w:rPr>
      <w:rFonts w:ascii="Cambria" w:eastAsia="MS Mincho" w:hAnsi="Cambria"/>
      <w:sz w:val="24"/>
      <w:szCs w:val="24"/>
      <w:lang w:val="en-US" w:eastAsia="en-US"/>
    </w:rPr>
  </w:style>
  <w:style w:type="paragraph" w:styleId="TOCHeading">
    <w:name w:val="TOC Heading"/>
    <w:basedOn w:val="Heading1"/>
    <w:next w:val="Normal"/>
    <w:uiPriority w:val="39"/>
    <w:unhideWhenUsed/>
    <w:qFormat/>
    <w:rsid w:val="00A06075"/>
    <w:pPr>
      <w:spacing w:before="480" w:after="0" w:line="276" w:lineRule="auto"/>
      <w:outlineLvl w:val="9"/>
    </w:pPr>
    <w:rPr>
      <w:rFonts w:ascii="Cambria" w:eastAsia="MS Gothic" w:hAnsi="Cambria"/>
      <w:b/>
      <w:color w:val="365F91"/>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8"/>
    <w:lsdException w:name="page number" w:uiPriority="0"/>
    <w:lsdException w:name="endnote reference" w:uiPriority="0"/>
    <w:lsdException w:name="endnote text" w:uiPriority="0"/>
    <w:lsdException w:name="Title" w:uiPriority="10" w:unhideWhenUsed="0" w:qFormat="1"/>
    <w:lsdException w:name="Default Paragraph Font" w:uiPriority="1"/>
    <w:lsdException w:name="Body Text" w:uiPriority="0"/>
    <w:lsdException w:name="Subtitle" w:uiPriority="11" w:unhideWhenUsed="0" w:qFormat="1"/>
    <w:lsdException w:name="Strong" w:semiHidden="0" w:uiPriority="22" w:unhideWhenUsed="0" w:qFormat="1"/>
    <w:lsdException w:name="Emphasis" w:semiHidden="0" w:unhideWhenUsed="0" w:qFormat="1"/>
    <w:lsdException w:name="annotation subject" w:uiPriority="0"/>
    <w:lsdException w:name="Table Grid" w:semiHidden="0"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uiPriority="34"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39"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99"/>
    <w:qFormat/>
    <w:rsid w:val="0098524F"/>
    <w:pPr>
      <w:keepNext/>
      <w:keepLines/>
      <w:spacing w:before="520" w:after="440" w:line="440" w:lineRule="atLeast"/>
      <w:outlineLvl w:val="0"/>
    </w:pPr>
    <w:rPr>
      <w:rFonts w:ascii="Arial" w:hAnsi="Arial"/>
      <w:bCs/>
      <w:color w:val="AF272F"/>
      <w:sz w:val="44"/>
      <w:szCs w:val="44"/>
      <w:lang w:eastAsia="en-US"/>
    </w:rPr>
  </w:style>
  <w:style w:type="paragraph" w:styleId="Heading2">
    <w:name w:val="heading 2"/>
    <w:next w:val="DHHSbody"/>
    <w:link w:val="Heading2Char"/>
    <w:uiPriority w:val="99"/>
    <w:qFormat/>
    <w:rsid w:val="0098524F"/>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99"/>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9"/>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8524F"/>
    <w:rPr>
      <w:rFonts w:ascii="Arial" w:hAnsi="Arial"/>
      <w:bCs/>
      <w:color w:val="AF272F"/>
      <w:sz w:val="44"/>
      <w:szCs w:val="44"/>
      <w:lang w:eastAsia="en-US"/>
    </w:rPr>
  </w:style>
  <w:style w:type="character" w:customStyle="1" w:styleId="Heading2Char">
    <w:name w:val="Heading 2 Char"/>
    <w:link w:val="Heading2"/>
    <w:uiPriority w:val="99"/>
    <w:rsid w:val="0098524F"/>
    <w:rPr>
      <w:rFonts w:ascii="Arial" w:hAnsi="Arial"/>
      <w:b/>
      <w:color w:val="AF272F"/>
      <w:sz w:val="28"/>
      <w:szCs w:val="28"/>
      <w:lang w:eastAsia="en-US"/>
    </w:rPr>
  </w:style>
  <w:style w:type="character" w:customStyle="1" w:styleId="Heading3Char">
    <w:name w:val="Heading 3 Char"/>
    <w:link w:val="Heading3"/>
    <w:uiPriority w:val="99"/>
    <w:rsid w:val="00FB594D"/>
    <w:rPr>
      <w:rFonts w:ascii="Arial" w:eastAsia="MS Gothic" w:hAnsi="Arial" w:cs="Times New Roman"/>
      <w:b/>
      <w:bCs/>
      <w:sz w:val="24"/>
      <w:szCs w:val="26"/>
    </w:rPr>
  </w:style>
  <w:style w:type="character" w:customStyle="1" w:styleId="Heading4Char">
    <w:name w:val="Heading 4 Char"/>
    <w:link w:val="Heading4"/>
    <w:uiPriority w:val="9"/>
    <w:rsid w:val="00EE6CD3"/>
    <w:rPr>
      <w:rFonts w:ascii="Arial" w:eastAsia="MS Mincho" w:hAnsi="Arial" w:cs="Times New Roman"/>
      <w:b/>
      <w:bCs/>
    </w:rPr>
  </w:style>
  <w:style w:type="paragraph" w:styleId="Header">
    <w:name w:val="header"/>
    <w:basedOn w:val="DHHSheader"/>
    <w:link w:val="HeaderChar"/>
    <w:uiPriority w:val="99"/>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9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98524F"/>
    <w:pPr>
      <w:keepLines/>
      <w:spacing w:after="240" w:line="580" w:lineRule="atLeast"/>
    </w:pPr>
    <w:rPr>
      <w:rFonts w:ascii="Arial" w:hAnsi="Arial"/>
      <w:color w:val="AF272F"/>
      <w:sz w:val="50"/>
      <w:szCs w:val="24"/>
      <w:lang w:eastAsia="en-US"/>
    </w:rPr>
  </w:style>
  <w:style w:type="paragraph" w:styleId="FootnoteText">
    <w:name w:val="footnote text"/>
    <w:basedOn w:val="Normal"/>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ind w:left="284"/>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link w:val="DHHSfigurecaptionChar"/>
    <w:uiPriority w:val="4"/>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98524F"/>
    <w:pPr>
      <w:spacing w:before="80" w:after="60"/>
    </w:pPr>
    <w:rPr>
      <w:rFonts w:ascii="Arial" w:hAnsi="Arial"/>
      <w:b/>
      <w:color w:val="AF272F"/>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98524F"/>
    <w:pPr>
      <w:spacing w:before="0"/>
      <w:outlineLvl w:val="9"/>
    </w:pPr>
  </w:style>
  <w:style w:type="character" w:customStyle="1" w:styleId="DHHSTOCheadingreportChar">
    <w:name w:val="DHHS TOC heading report Char"/>
    <w:link w:val="DHHSTOCheadingreport"/>
    <w:uiPriority w:val="5"/>
    <w:rsid w:val="0098524F"/>
    <w:rPr>
      <w:rFonts w:ascii="Arial" w:hAnsi="Arial"/>
      <w:bCs/>
      <w:color w:val="AF272F"/>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customStyle="1" w:styleId="BodycopyItalic">
    <w:name w:val="Bodycopy Italic"/>
    <w:uiPriority w:val="99"/>
    <w:rsid w:val="00613878"/>
    <w:rPr>
      <w:i/>
    </w:rPr>
  </w:style>
  <w:style w:type="paragraph" w:customStyle="1" w:styleId="ColorfulList-Accent11">
    <w:name w:val="Colorful List - Accent 11"/>
    <w:basedOn w:val="Normal"/>
    <w:uiPriority w:val="99"/>
    <w:rsid w:val="00613878"/>
    <w:pPr>
      <w:ind w:left="720"/>
      <w:contextualSpacing/>
    </w:pPr>
    <w:rPr>
      <w:rFonts w:eastAsia="MS Mincho"/>
      <w:sz w:val="24"/>
      <w:szCs w:val="24"/>
      <w:lang w:val="en-US"/>
    </w:rPr>
  </w:style>
  <w:style w:type="paragraph" w:styleId="ListParagraph">
    <w:name w:val="List Paragraph"/>
    <w:basedOn w:val="Normal"/>
    <w:uiPriority w:val="34"/>
    <w:qFormat/>
    <w:rsid w:val="00613878"/>
    <w:pPr>
      <w:ind w:left="720"/>
      <w:contextualSpacing/>
    </w:pPr>
    <w:rPr>
      <w:rFonts w:eastAsia="MS Mincho"/>
      <w:sz w:val="24"/>
      <w:szCs w:val="24"/>
      <w:lang w:val="en-US"/>
    </w:rPr>
  </w:style>
  <w:style w:type="character" w:customStyle="1" w:styleId="CharChar6">
    <w:name w:val="Char Char6"/>
    <w:rsid w:val="00FF6471"/>
    <w:rPr>
      <w:rFonts w:ascii="Arial" w:eastAsia="Times New Roman" w:hAnsi="Arial" w:cs="Arial"/>
      <w:b/>
      <w:bCs/>
      <w:sz w:val="32"/>
      <w:szCs w:val="32"/>
      <w:lang w:eastAsia="en-AU"/>
    </w:rPr>
  </w:style>
  <w:style w:type="paragraph" w:customStyle="1" w:styleId="Body">
    <w:name w:val="Body"/>
    <w:basedOn w:val="Normal"/>
    <w:link w:val="BodyChar"/>
    <w:rsid w:val="00FF6471"/>
    <w:pPr>
      <w:suppressAutoHyphens/>
      <w:spacing w:after="160" w:line="260" w:lineRule="atLeast"/>
      <w:ind w:left="720"/>
    </w:pPr>
    <w:rPr>
      <w:rFonts w:ascii="Arial" w:hAnsi="Arial"/>
      <w:szCs w:val="24"/>
      <w:lang w:eastAsia="en-AU"/>
    </w:rPr>
  </w:style>
  <w:style w:type="paragraph" w:customStyle="1" w:styleId="DHHSfootnote">
    <w:name w:val="DHHS footnote"/>
    <w:link w:val="DHHSfootnoteChar"/>
    <w:uiPriority w:val="4"/>
    <w:rsid w:val="00FF6471"/>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FF6471"/>
    <w:rPr>
      <w:rFonts w:ascii="Arial" w:hAnsi="Arial"/>
      <w:sz w:val="16"/>
      <w:szCs w:val="16"/>
      <w:lang w:eastAsia="en-US"/>
    </w:rPr>
  </w:style>
  <w:style w:type="character" w:customStyle="1" w:styleId="DHHSfigurecaptionChar">
    <w:name w:val="DHHS figure caption Char"/>
    <w:link w:val="DHHSfigurecaption"/>
    <w:uiPriority w:val="4"/>
    <w:rsid w:val="00FF6471"/>
    <w:rPr>
      <w:rFonts w:ascii="Arial" w:hAnsi="Arial"/>
      <w:b/>
      <w:lang w:eastAsia="en-US"/>
    </w:rPr>
  </w:style>
  <w:style w:type="numbering" w:customStyle="1" w:styleId="Bullets">
    <w:name w:val="Bullets"/>
    <w:rsid w:val="00FF6471"/>
    <w:pPr>
      <w:numPr>
        <w:numId w:val="3"/>
      </w:numPr>
    </w:pPr>
  </w:style>
  <w:style w:type="numbering" w:customStyle="1" w:styleId="Numbers">
    <w:name w:val="Numbers"/>
    <w:rsid w:val="00FF6471"/>
    <w:pPr>
      <w:numPr>
        <w:numId w:val="4"/>
      </w:numPr>
    </w:pPr>
  </w:style>
  <w:style w:type="character" w:customStyle="1" w:styleId="BodyChar">
    <w:name w:val="Body Char"/>
    <w:link w:val="Body"/>
    <w:rsid w:val="00FF6471"/>
    <w:rPr>
      <w:rFonts w:ascii="Arial" w:hAnsi="Arial"/>
      <w:szCs w:val="24"/>
    </w:rPr>
  </w:style>
  <w:style w:type="paragraph" w:styleId="BalloonText">
    <w:name w:val="Balloon Text"/>
    <w:basedOn w:val="Normal"/>
    <w:link w:val="BalloonTextChar"/>
    <w:uiPriority w:val="99"/>
    <w:semiHidden/>
    <w:rsid w:val="00FF6471"/>
    <w:rPr>
      <w:rFonts w:ascii="Tahoma" w:hAnsi="Tahoma" w:cs="Tahoma"/>
      <w:sz w:val="16"/>
      <w:szCs w:val="16"/>
    </w:rPr>
  </w:style>
  <w:style w:type="character" w:customStyle="1" w:styleId="BalloonTextChar">
    <w:name w:val="Balloon Text Char"/>
    <w:link w:val="BalloonText"/>
    <w:uiPriority w:val="99"/>
    <w:semiHidden/>
    <w:rsid w:val="00FF6471"/>
    <w:rPr>
      <w:rFonts w:ascii="Tahoma" w:hAnsi="Tahoma" w:cs="Tahoma"/>
      <w:sz w:val="16"/>
      <w:szCs w:val="16"/>
      <w:lang w:eastAsia="en-US"/>
    </w:rPr>
  </w:style>
  <w:style w:type="character" w:styleId="CommentReference">
    <w:name w:val="annotation reference"/>
    <w:uiPriority w:val="99"/>
    <w:semiHidden/>
    <w:rsid w:val="00FF6471"/>
    <w:rPr>
      <w:rFonts w:cs="Times New Roman"/>
      <w:sz w:val="16"/>
      <w:szCs w:val="16"/>
    </w:rPr>
  </w:style>
  <w:style w:type="paragraph" w:styleId="CommentText">
    <w:name w:val="annotation text"/>
    <w:basedOn w:val="Normal"/>
    <w:link w:val="CommentTextChar"/>
    <w:uiPriority w:val="99"/>
    <w:rsid w:val="00FF6471"/>
    <w:rPr>
      <w:rFonts w:eastAsia="MS Mincho"/>
      <w:lang w:val="en-US"/>
    </w:rPr>
  </w:style>
  <w:style w:type="character" w:customStyle="1" w:styleId="CommentTextChar">
    <w:name w:val="Comment Text Char"/>
    <w:link w:val="CommentText"/>
    <w:uiPriority w:val="99"/>
    <w:rsid w:val="00FF6471"/>
    <w:rPr>
      <w:rFonts w:ascii="Cambria" w:eastAsia="MS Mincho" w:hAnsi="Cambria"/>
      <w:lang w:val="en-US" w:eastAsia="en-US"/>
    </w:rPr>
  </w:style>
  <w:style w:type="character" w:customStyle="1" w:styleId="DHHSbodyChar">
    <w:name w:val="DHHS body Char"/>
    <w:link w:val="DHHSbody"/>
    <w:rsid w:val="00FF6471"/>
    <w:rPr>
      <w:rFonts w:ascii="Arial" w:eastAsia="Times" w:hAnsi="Arial"/>
      <w:lang w:eastAsia="en-US"/>
    </w:rPr>
  </w:style>
  <w:style w:type="paragraph" w:customStyle="1" w:styleId="Bodycopy">
    <w:name w:val="*Bodycopy"/>
    <w:basedOn w:val="Normal"/>
    <w:uiPriority w:val="99"/>
    <w:rsid w:val="00FF6471"/>
    <w:pPr>
      <w:keepLines/>
      <w:widowControl w:val="0"/>
      <w:suppressAutoHyphens/>
      <w:autoSpaceDE w:val="0"/>
      <w:autoSpaceDN w:val="0"/>
      <w:adjustRightInd w:val="0"/>
      <w:spacing w:after="170" w:line="288" w:lineRule="auto"/>
      <w:textAlignment w:val="center"/>
    </w:pPr>
    <w:rPr>
      <w:rFonts w:ascii="HelveticaNeueLTStd-Lt" w:eastAsia="MS Mincho" w:hAnsi="HelveticaNeueLTStd-Lt" w:cs="HelveticaNeueLTStd-Lt"/>
      <w:color w:val="000000"/>
      <w:sz w:val="22"/>
      <w:szCs w:val="22"/>
      <w:lang w:val="en-GB"/>
    </w:rPr>
  </w:style>
  <w:style w:type="paragraph" w:customStyle="1" w:styleId="Contents2">
    <w:name w:val="Contents 2"/>
    <w:basedOn w:val="Bodycopy"/>
    <w:uiPriority w:val="99"/>
    <w:rsid w:val="00FF6471"/>
    <w:pPr>
      <w:tabs>
        <w:tab w:val="left" w:pos="460"/>
      </w:tabs>
      <w:ind w:left="454"/>
    </w:pPr>
  </w:style>
  <w:style w:type="character" w:customStyle="1" w:styleId="BodycopyMedium">
    <w:name w:val="Bodycopy Medium"/>
    <w:uiPriority w:val="99"/>
    <w:rsid w:val="00FF6471"/>
  </w:style>
  <w:style w:type="paragraph" w:customStyle="1" w:styleId="BOLdBC">
    <w:name w:val="BOLd BC"/>
    <w:basedOn w:val="Normal"/>
    <w:uiPriority w:val="99"/>
    <w:rsid w:val="00FF6471"/>
    <w:pPr>
      <w:tabs>
        <w:tab w:val="right" w:leader="dot" w:pos="9570"/>
      </w:tabs>
      <w:suppressAutoHyphens/>
      <w:spacing w:before="120" w:after="60"/>
    </w:pPr>
    <w:rPr>
      <w:rFonts w:ascii="Arial" w:eastAsia="MS Mincho" w:hAnsi="Arial" w:cs="Frutiger-Roman"/>
      <w:b/>
      <w:lang w:val="en-GB"/>
    </w:rPr>
  </w:style>
  <w:style w:type="paragraph" w:customStyle="1" w:styleId="NoParagraphStyle">
    <w:name w:val="[No Paragraph Style]"/>
    <w:uiPriority w:val="99"/>
    <w:rsid w:val="00FF6471"/>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en-GB" w:eastAsia="en-US"/>
    </w:rPr>
  </w:style>
  <w:style w:type="paragraph" w:customStyle="1" w:styleId="ProgramTitle">
    <w:name w:val="*Program Title"/>
    <w:basedOn w:val="NoParagraphStyle"/>
    <w:uiPriority w:val="99"/>
    <w:rsid w:val="00FF6471"/>
    <w:pPr>
      <w:spacing w:after="113" w:line="440" w:lineRule="atLeast"/>
    </w:pPr>
    <w:rPr>
      <w:rFonts w:ascii="DIN-Medium" w:hAnsi="DIN-Medium" w:cs="DIN-Medium"/>
      <w:color w:val="008542"/>
      <w:spacing w:val="-4"/>
      <w:sz w:val="40"/>
      <w:szCs w:val="40"/>
    </w:rPr>
  </w:style>
  <w:style w:type="paragraph" w:customStyle="1" w:styleId="TitleBy-line">
    <w:name w:val="*Title By-line"/>
    <w:basedOn w:val="NoParagraphStyle"/>
    <w:uiPriority w:val="99"/>
    <w:rsid w:val="00FF6471"/>
    <w:pPr>
      <w:spacing w:after="113"/>
    </w:pPr>
    <w:rPr>
      <w:rFonts w:ascii="DIN-Regular" w:hAnsi="DIN-Regular" w:cs="DIN-Regular"/>
      <w:color w:val="008542"/>
      <w:spacing w:val="-3"/>
      <w:sz w:val="28"/>
      <w:szCs w:val="28"/>
    </w:rPr>
  </w:style>
  <w:style w:type="paragraph" w:customStyle="1" w:styleId="Sub-heading1">
    <w:name w:val="*Sub-heading 1"/>
    <w:basedOn w:val="NoParagraphStyle"/>
    <w:uiPriority w:val="99"/>
    <w:rsid w:val="00FF6471"/>
    <w:pPr>
      <w:suppressAutoHyphens/>
      <w:spacing w:before="113" w:after="113"/>
      <w:ind w:left="397" w:hanging="397"/>
    </w:pPr>
    <w:rPr>
      <w:rFonts w:ascii="DIN-Medium" w:hAnsi="DIN-Medium" w:cs="DIN-Medium"/>
      <w:color w:val="008542"/>
    </w:rPr>
  </w:style>
  <w:style w:type="paragraph" w:customStyle="1" w:styleId="Sub-heading2">
    <w:name w:val="*Sub-heading 2"/>
    <w:basedOn w:val="NoParagraphStyle"/>
    <w:uiPriority w:val="99"/>
    <w:rsid w:val="00FF6471"/>
    <w:pPr>
      <w:suppressAutoHyphens/>
      <w:spacing w:after="113"/>
      <w:ind w:left="397" w:hanging="397"/>
    </w:pPr>
    <w:rPr>
      <w:rFonts w:ascii="DIN-Regular" w:hAnsi="DIN-Regular" w:cs="DIN-Regular"/>
      <w:color w:val="008542"/>
    </w:rPr>
  </w:style>
  <w:style w:type="paragraph" w:customStyle="1" w:styleId="BulletsLevel1">
    <w:name w:val="*Bullets Level 1"/>
    <w:basedOn w:val="NoParagraphStyle"/>
    <w:uiPriority w:val="99"/>
    <w:rsid w:val="00FF6471"/>
    <w:pPr>
      <w:suppressAutoHyphens/>
      <w:spacing w:after="170"/>
      <w:ind w:left="227" w:hanging="227"/>
    </w:pPr>
    <w:rPr>
      <w:rFonts w:ascii="HelveticaNeueLTStd-Lt" w:hAnsi="HelveticaNeueLTStd-Lt" w:cs="HelveticaNeueLTStd-Lt"/>
      <w:sz w:val="22"/>
      <w:szCs w:val="22"/>
    </w:rPr>
  </w:style>
  <w:style w:type="paragraph" w:customStyle="1" w:styleId="BulletsLevel2">
    <w:name w:val="*Bullets Level 2"/>
    <w:basedOn w:val="NoParagraphStyle"/>
    <w:uiPriority w:val="99"/>
    <w:rsid w:val="00FF6471"/>
    <w:pPr>
      <w:suppressAutoHyphens/>
      <w:spacing w:after="170"/>
      <w:ind w:left="454" w:hanging="227"/>
    </w:pPr>
    <w:rPr>
      <w:rFonts w:ascii="HelveticaNeueLTStd-Lt" w:hAnsi="HelveticaNeueLTStd-Lt" w:cs="HelveticaNeueLTStd-Lt"/>
      <w:sz w:val="22"/>
      <w:szCs w:val="22"/>
    </w:rPr>
  </w:style>
  <w:style w:type="paragraph" w:customStyle="1" w:styleId="indentedtext">
    <w:name w:val="indented text"/>
    <w:basedOn w:val="Bodycopy"/>
    <w:uiPriority w:val="99"/>
    <w:rsid w:val="00FF6471"/>
    <w:pPr>
      <w:tabs>
        <w:tab w:val="left" w:pos="500"/>
      </w:tabs>
      <w:ind w:left="340" w:hanging="340"/>
    </w:pPr>
  </w:style>
  <w:style w:type="paragraph" w:customStyle="1" w:styleId="subheader3">
    <w:name w:val="subheader 3"/>
    <w:basedOn w:val="Bodycopy"/>
    <w:uiPriority w:val="99"/>
    <w:rsid w:val="00FF6471"/>
    <w:pPr>
      <w:spacing w:after="57"/>
    </w:pPr>
    <w:rPr>
      <w:rFonts w:ascii="HelveticaNeueLTStd-Md" w:hAnsi="HelveticaNeueLTStd-Md" w:cs="HelveticaNeueLTStd-Md"/>
    </w:rPr>
  </w:style>
  <w:style w:type="paragraph" w:customStyle="1" w:styleId="tabletitles">
    <w:name w:val="table titles"/>
    <w:basedOn w:val="Bodycopy"/>
    <w:uiPriority w:val="99"/>
    <w:rsid w:val="00FF6471"/>
    <w:rPr>
      <w:rFonts w:ascii="HelveticaNeueLTStd-Md" w:hAnsi="HelveticaNeueLTStd-Md" w:cs="HelveticaNeueLTStd-Md"/>
      <w:color w:val="FFFFFF"/>
    </w:rPr>
  </w:style>
  <w:style w:type="character" w:customStyle="1" w:styleId="meditalic">
    <w:name w:val="med italic"/>
    <w:uiPriority w:val="99"/>
    <w:rsid w:val="00FF6471"/>
    <w:rPr>
      <w:i/>
    </w:rPr>
  </w:style>
  <w:style w:type="character" w:customStyle="1" w:styleId="URLstyle">
    <w:name w:val="URL style"/>
    <w:uiPriority w:val="99"/>
    <w:rsid w:val="00FF6471"/>
    <w:rPr>
      <w:rFonts w:ascii="HelveticaNeueLTStd-Md" w:hAnsi="HelveticaNeueLTStd-Md"/>
      <w:color w:val="001D77"/>
      <w:u w:val="none"/>
    </w:rPr>
  </w:style>
  <w:style w:type="paragraph" w:customStyle="1" w:styleId="BasicParagraph">
    <w:name w:val="[Basic Paragraph]"/>
    <w:basedOn w:val="NoParagraphStyle"/>
    <w:uiPriority w:val="99"/>
    <w:rsid w:val="00FF6471"/>
  </w:style>
  <w:style w:type="character" w:styleId="Emphasis">
    <w:name w:val="Emphasis"/>
    <w:uiPriority w:val="99"/>
    <w:qFormat/>
    <w:rsid w:val="00FF6471"/>
    <w:rPr>
      <w:rFonts w:cs="Times New Roman"/>
      <w:i/>
    </w:rPr>
  </w:style>
  <w:style w:type="paragraph" w:customStyle="1" w:styleId="ImprintBodycopy">
    <w:name w:val="*Imprint Bodycopy"/>
    <w:basedOn w:val="NoParagraphStyle"/>
    <w:uiPriority w:val="99"/>
    <w:rsid w:val="00FF6471"/>
    <w:pPr>
      <w:suppressAutoHyphens/>
      <w:spacing w:after="170"/>
    </w:pPr>
    <w:rPr>
      <w:rFonts w:ascii="HelveticaNeueLTStd-Lt" w:hAnsi="HelveticaNeueLTStd-Lt" w:cs="HelveticaNeueLTStd-Lt"/>
      <w:sz w:val="22"/>
      <w:szCs w:val="22"/>
    </w:rPr>
  </w:style>
  <w:style w:type="paragraph" w:customStyle="1" w:styleId="AccessibilityBodycopyImprint">
    <w:name w:val="*Accessibility Bodycopy Imprint"/>
    <w:basedOn w:val="NoParagraphStyle"/>
    <w:uiPriority w:val="99"/>
    <w:rsid w:val="00FF6471"/>
    <w:pPr>
      <w:suppressAutoHyphens/>
      <w:spacing w:after="170"/>
    </w:pPr>
    <w:rPr>
      <w:rFonts w:ascii="HelveticaNeueLTStd-Lt" w:hAnsi="HelveticaNeueLTStd-Lt" w:cs="HelveticaNeueLTStd-Lt"/>
      <w:sz w:val="28"/>
      <w:szCs w:val="28"/>
    </w:rPr>
  </w:style>
  <w:style w:type="paragraph" w:styleId="CommentSubject">
    <w:name w:val="annotation subject"/>
    <w:basedOn w:val="CommentText"/>
    <w:next w:val="CommentText"/>
    <w:link w:val="CommentSubjectChar"/>
    <w:semiHidden/>
    <w:rsid w:val="00FF6471"/>
    <w:rPr>
      <w:b/>
      <w:bCs/>
    </w:rPr>
  </w:style>
  <w:style w:type="character" w:customStyle="1" w:styleId="CommentSubjectChar">
    <w:name w:val="Comment Subject Char"/>
    <w:link w:val="CommentSubject"/>
    <w:semiHidden/>
    <w:rsid w:val="00FF6471"/>
    <w:rPr>
      <w:rFonts w:ascii="Cambria" w:eastAsia="MS Mincho" w:hAnsi="Cambria"/>
      <w:b/>
      <w:bCs/>
      <w:lang w:val="en-US" w:eastAsia="en-US"/>
    </w:rPr>
  </w:style>
  <w:style w:type="character" w:customStyle="1" w:styleId="HeaderChar">
    <w:name w:val="Header Char"/>
    <w:link w:val="Header"/>
    <w:uiPriority w:val="99"/>
    <w:rsid w:val="00FF6471"/>
    <w:rPr>
      <w:rFonts w:ascii="Arial" w:hAnsi="Arial" w:cs="Arial"/>
      <w:sz w:val="18"/>
      <w:szCs w:val="18"/>
      <w:lang w:eastAsia="en-US"/>
    </w:rPr>
  </w:style>
  <w:style w:type="character" w:customStyle="1" w:styleId="FooterChar">
    <w:name w:val="Footer Char"/>
    <w:link w:val="Footer"/>
    <w:uiPriority w:val="99"/>
    <w:rsid w:val="00FF6471"/>
    <w:rPr>
      <w:rFonts w:ascii="Arial" w:hAnsi="Arial" w:cs="Arial"/>
      <w:sz w:val="18"/>
      <w:szCs w:val="18"/>
      <w:lang w:eastAsia="en-US"/>
    </w:rPr>
  </w:style>
  <w:style w:type="paragraph" w:styleId="BodyText">
    <w:name w:val="Body Text"/>
    <w:basedOn w:val="Normal"/>
    <w:link w:val="BodyTextChar"/>
    <w:rsid w:val="00FF6471"/>
    <w:pPr>
      <w:overflowPunct w:val="0"/>
      <w:autoSpaceDE w:val="0"/>
      <w:autoSpaceDN w:val="0"/>
      <w:adjustRightInd w:val="0"/>
      <w:spacing w:before="120" w:after="120"/>
      <w:contextualSpacing/>
      <w:textAlignment w:val="baseline"/>
    </w:pPr>
    <w:rPr>
      <w:rFonts w:ascii="Arial" w:hAnsi="Arial"/>
      <w:sz w:val="22"/>
      <w:lang w:eastAsia="en-AU"/>
    </w:rPr>
  </w:style>
  <w:style w:type="character" w:customStyle="1" w:styleId="BodyTextChar">
    <w:name w:val="Body Text Char"/>
    <w:link w:val="BodyText"/>
    <w:rsid w:val="00FF6471"/>
    <w:rPr>
      <w:rFonts w:ascii="Arial" w:hAnsi="Arial"/>
      <w:sz w:val="22"/>
    </w:rPr>
  </w:style>
  <w:style w:type="paragraph" w:customStyle="1" w:styleId="Ttitle">
    <w:name w:val="Ttitle"/>
    <w:basedOn w:val="Normal"/>
    <w:autoRedefine/>
    <w:rsid w:val="00FF6471"/>
    <w:pPr>
      <w:widowControl w:val="0"/>
      <w:tabs>
        <w:tab w:val="left" w:pos="5940"/>
      </w:tabs>
      <w:suppressAutoHyphens/>
      <w:autoSpaceDE w:val="0"/>
      <w:autoSpaceDN w:val="0"/>
      <w:adjustRightInd w:val="0"/>
      <w:spacing w:after="160"/>
      <w:textAlignment w:val="center"/>
    </w:pPr>
    <w:rPr>
      <w:rFonts w:ascii="Arial" w:eastAsia="Cambria" w:hAnsi="Arial" w:cs="Times-Roman"/>
      <w:sz w:val="24"/>
      <w:szCs w:val="24"/>
      <w:lang w:val="en-US"/>
    </w:rPr>
  </w:style>
  <w:style w:type="paragraph" w:customStyle="1" w:styleId="Sub-title">
    <w:name w:val="Sub-title"/>
    <w:basedOn w:val="Ttitle"/>
    <w:autoRedefine/>
    <w:rsid w:val="00FF6471"/>
    <w:rPr>
      <w:sz w:val="44"/>
      <w:szCs w:val="44"/>
      <w:lang w:val="en-AU"/>
    </w:rPr>
  </w:style>
  <w:style w:type="paragraph" w:styleId="Revision">
    <w:name w:val="Revision"/>
    <w:hidden/>
    <w:uiPriority w:val="99"/>
    <w:rsid w:val="00FF6471"/>
    <w:rPr>
      <w:rFonts w:ascii="Cambria" w:eastAsia="MS Mincho" w:hAnsi="Cambria"/>
      <w:sz w:val="24"/>
      <w:szCs w:val="24"/>
      <w:lang w:val="en-US" w:eastAsia="en-US"/>
    </w:rPr>
  </w:style>
  <w:style w:type="paragraph" w:styleId="TOCHeading">
    <w:name w:val="TOC Heading"/>
    <w:basedOn w:val="Heading1"/>
    <w:next w:val="Normal"/>
    <w:uiPriority w:val="39"/>
    <w:unhideWhenUsed/>
    <w:qFormat/>
    <w:rsid w:val="00A06075"/>
    <w:pPr>
      <w:spacing w:before="480" w:after="0" w:line="276" w:lineRule="auto"/>
      <w:outlineLvl w:val="9"/>
    </w:pPr>
    <w:rPr>
      <w:rFonts w:ascii="Cambria" w:eastAsia="MS Gothic" w:hAnsi="Cambria"/>
      <w:b/>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port.vic.gov.au/files/srv-project-governance-framework-templatedocx" TargetMode="External"/><Relationship Id="rId18" Type="http://schemas.openxmlformats.org/officeDocument/2006/relationships/hyperlink" Target="mailto:csif@sport.vic.gov.au" TargetMode="External"/><Relationship Id="rId26" Type="http://schemas.openxmlformats.org/officeDocument/2006/relationships/hyperlink" Target="http://www.dpc.vic.gov.au/index.php/aboriginal-affairs/aboriginal-affairs-overview" TargetMode="External"/><Relationship Id="rId39" Type="http://schemas.openxmlformats.org/officeDocument/2006/relationships/hyperlink" Target="https://vicsport.com.au/child-safe-standards" TargetMode="External"/><Relationship Id="rId21" Type="http://schemas.openxmlformats.org/officeDocument/2006/relationships/hyperlink" Target="http://www.dpc.vic.gov.au/index.php/aboriginal-affairs/aboriginal-affairs-overview" TargetMode="External"/><Relationship Id="rId34" Type="http://schemas.openxmlformats.org/officeDocument/2006/relationships/hyperlink" Target="https://www.vichealth.vic.gov.au/media-and-resources/publications/provision-of-drinking-water-fountains-in-public-areas" TargetMode="External"/><Relationship Id="rId42" Type="http://schemas.openxmlformats.org/officeDocument/2006/relationships/hyperlink" Target="http://www.sunsmart.com.au/shade-audit/" TargetMode="External"/><Relationship Id="rId47" Type="http://schemas.openxmlformats.org/officeDocument/2006/relationships/hyperlink" Target="http://www.sport.vic.gov.au" TargetMode="External"/><Relationship Id="rId50" Type="http://schemas.openxmlformats.org/officeDocument/2006/relationships/hyperlink" Target="http://www.sport.vic.gov.au/grants-and-programs/community-sports-infrastructure-fund" TargetMode="External"/><Relationship Id="rId55"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sport.vic.gov.au/grants" TargetMode="External"/><Relationship Id="rId17" Type="http://schemas.openxmlformats.org/officeDocument/2006/relationships/hyperlink" Target="http://www.sport.vic.gov.au/grants-and-funding/our-grants/community-sports-infrastructure-fund" TargetMode="External"/><Relationship Id="rId25" Type="http://schemas.openxmlformats.org/officeDocument/2006/relationships/hyperlink" Target="http://www.dpc.vic.gov.au/index.php/aboriginal-affairs/aboriginal-affairs-overview" TargetMode="External"/><Relationship Id="rId33" Type="http://schemas.openxmlformats.org/officeDocument/2006/relationships/hyperlink" Target="https://www.vichealth.vic.gov.au/media-and-resources/publications/provision-of-drinking-water-fountains-in-public-areas" TargetMode="External"/><Relationship Id="rId38" Type="http://schemas.openxmlformats.org/officeDocument/2006/relationships/hyperlink" Target="https://vicsport.com.au/child-safe-standards" TargetMode="External"/><Relationship Id="rId46" Type="http://schemas.openxmlformats.org/officeDocument/2006/relationships/hyperlink" Target="http://www.sport.vic.gov.au"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port.vic.gov.au/grants-and-funding/our-grants/community-sports-infrastructure-fund" TargetMode="External"/><Relationship Id="rId20" Type="http://schemas.openxmlformats.org/officeDocument/2006/relationships/hyperlink" Target="http://www.dpc.vic.gov.au/index.php/aboriginal-affairs/aboriginal-affairs-overview" TargetMode="External"/><Relationship Id="rId29" Type="http://schemas.openxmlformats.org/officeDocument/2006/relationships/hyperlink" Target="http://www.sport.vic.gov.au/grants-and-funding/our-grants/community-sports-infrastructure-fund" TargetMode="External"/><Relationship Id="rId41" Type="http://schemas.openxmlformats.org/officeDocument/2006/relationships/hyperlink" Target="http://www.sport.vic.gov.au"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ntsinfo@sport.vic.gov.au" TargetMode="External"/><Relationship Id="rId24" Type="http://schemas.openxmlformats.org/officeDocument/2006/relationships/hyperlink" Target="http://www.dpc.vic.gov.au/index.php/aboriginal-affairs/aboriginal-affairs-overview" TargetMode="External"/><Relationship Id="rId32" Type="http://schemas.openxmlformats.org/officeDocument/2006/relationships/hyperlink" Target="https://www.vichealth.vic.gov.au/media-and-resources/publications/life-stages" TargetMode="External"/><Relationship Id="rId37" Type="http://schemas.openxmlformats.org/officeDocument/2006/relationships/hyperlink" Target="https://www.planning.vic.gov.au/policy-and-strategy/urban-design/urban-design-guidelines" TargetMode="External"/><Relationship Id="rId40" Type="http://schemas.openxmlformats.org/officeDocument/2006/relationships/hyperlink" Target="http://www.sport.vic.gov.au" TargetMode="External"/><Relationship Id="rId45" Type="http://schemas.openxmlformats.org/officeDocument/2006/relationships/hyperlink" Target="http://www.sport.vic.gov.au" TargetMode="External"/><Relationship Id="rId53" Type="http://schemas.openxmlformats.org/officeDocument/2006/relationships/hyperlink" Target="http://www.sport.vic.gov.au/grants-and-funding/funded-project-information-forms-and-templates" TargetMode="External"/><Relationship Id="rId58"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sport.vic.gov.au/expression-interest-form" TargetMode="External"/><Relationship Id="rId23" Type="http://schemas.openxmlformats.org/officeDocument/2006/relationships/hyperlink" Target="http://www.dpc.vic.gov.au/index.php/aboriginal-affairs/aboriginal-affairs-overview" TargetMode="External"/><Relationship Id="rId28" Type="http://schemas.openxmlformats.org/officeDocument/2006/relationships/hyperlink" Target="http://www.sport.vic.gov.au/grants-and-funding/our-grants/community-sports-infrastructure-fund" TargetMode="External"/><Relationship Id="rId36" Type="http://schemas.openxmlformats.org/officeDocument/2006/relationships/hyperlink" Target="https://vicsport.com.au/welcoming-sport" TargetMode="External"/><Relationship Id="rId49" Type="http://schemas.openxmlformats.org/officeDocument/2006/relationships/hyperlink" Target="http://dsdbi.vic.gov.au/our-department/strategies-and-initiatives/victorian-industry-participation-policy" TargetMode="External"/><Relationship Id="rId57"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mailto:csif@sport.vic.gov.au" TargetMode="External"/><Relationship Id="rId31" Type="http://schemas.openxmlformats.org/officeDocument/2006/relationships/hyperlink" Target="https://www.vichealth.vic.gov.au/media-and-resources/publications/female-participation-in-sport-and-physical-activity-a-snapshot-of-the-evidence" TargetMode="External"/><Relationship Id="rId44" Type="http://schemas.openxmlformats.org/officeDocument/2006/relationships/hyperlink" Target="http://www.dtf.vic.gov.au/Publications/Victoria-Economy-publications/Competitive-neutrality-policy" TargetMode="External"/><Relationship Id="rId52" Type="http://schemas.openxmlformats.org/officeDocument/2006/relationships/hyperlink" Target="mailto:invitations.eren@minstaff.vic.gov.au"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port.vic.gov.au/expression-interest-form" TargetMode="External"/><Relationship Id="rId22" Type="http://schemas.openxmlformats.org/officeDocument/2006/relationships/hyperlink" Target="http://www.dpc.vic.gov.au/index.php/aboriginal-affairs/aboriginal-affairs-overview" TargetMode="External"/><Relationship Id="rId27" Type="http://schemas.openxmlformats.org/officeDocument/2006/relationships/hyperlink" Target="http://www.dpc.vic.gov.au/index.php/aboriginal-affairs/aboriginal-affairs-overview" TargetMode="External"/><Relationship Id="rId30" Type="http://schemas.openxmlformats.org/officeDocument/2006/relationships/hyperlink" Target="https://www.vichealth.vic.gov.au/media-and-resources/publications/female-participation-in-sport-and-physical-activity-a-snapshot-of-the-evidence" TargetMode="External"/><Relationship Id="rId35" Type="http://schemas.openxmlformats.org/officeDocument/2006/relationships/hyperlink" Target="https://vicsport.com.au/welcoming-sport" TargetMode="External"/><Relationship Id="rId43" Type="http://schemas.openxmlformats.org/officeDocument/2006/relationships/hyperlink" Target="http://www.sunsmart.com.au/shade-audit/" TargetMode="External"/><Relationship Id="rId48" Type="http://schemas.openxmlformats.org/officeDocument/2006/relationships/hyperlink" Target="http://dsdbi.vic.gov.au/our-department/strategies-and-initiatives/victorian-industry-participation-policy"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sport.vic.gov.au/grants-and-programs/community-sports-infrastructure-fund"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il0110\AppData\Local\Temp\notes46223E\DHHS%20Report%2013%20Minister%20Red%2018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78F97-528F-4FEC-B3DD-82145F679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13 Minister Red 1805.dot</Template>
  <TotalTime>1</TotalTime>
  <Pages>31</Pages>
  <Words>10505</Words>
  <Characters>59880</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Community Sports Infrastructure Guidelines</vt:lpstr>
    </vt:vector>
  </TitlesOfParts>
  <Company>Department of Health and Human Services</Company>
  <LinksUpToDate>false</LinksUpToDate>
  <CharactersWithSpaces>70245</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1376309</vt:i4>
      </vt:variant>
      <vt:variant>
        <vt:i4>44</vt:i4>
      </vt:variant>
      <vt:variant>
        <vt:i4>0</vt:i4>
      </vt:variant>
      <vt:variant>
        <vt:i4>5</vt:i4>
      </vt:variant>
      <vt:variant>
        <vt:lpwstr/>
      </vt:variant>
      <vt:variant>
        <vt:lpwstr>_Toc442704357</vt:lpwstr>
      </vt:variant>
      <vt:variant>
        <vt:i4>1376309</vt:i4>
      </vt:variant>
      <vt:variant>
        <vt:i4>38</vt:i4>
      </vt:variant>
      <vt:variant>
        <vt:i4>0</vt:i4>
      </vt:variant>
      <vt:variant>
        <vt:i4>5</vt:i4>
      </vt:variant>
      <vt:variant>
        <vt:lpwstr/>
      </vt:variant>
      <vt:variant>
        <vt:lpwstr>_Toc442704356</vt:lpwstr>
      </vt:variant>
      <vt:variant>
        <vt:i4>1376309</vt:i4>
      </vt:variant>
      <vt:variant>
        <vt:i4>32</vt:i4>
      </vt:variant>
      <vt:variant>
        <vt:i4>0</vt:i4>
      </vt:variant>
      <vt:variant>
        <vt:i4>5</vt:i4>
      </vt:variant>
      <vt:variant>
        <vt:lpwstr/>
      </vt:variant>
      <vt:variant>
        <vt:lpwstr>_Toc442704355</vt:lpwstr>
      </vt:variant>
      <vt:variant>
        <vt:i4>1376309</vt:i4>
      </vt:variant>
      <vt:variant>
        <vt:i4>26</vt:i4>
      </vt:variant>
      <vt:variant>
        <vt:i4>0</vt:i4>
      </vt:variant>
      <vt:variant>
        <vt:i4>5</vt:i4>
      </vt:variant>
      <vt:variant>
        <vt:lpwstr/>
      </vt:variant>
      <vt:variant>
        <vt:lpwstr>_Toc442704354</vt:lpwstr>
      </vt:variant>
      <vt:variant>
        <vt:i4>1376309</vt:i4>
      </vt:variant>
      <vt:variant>
        <vt:i4>20</vt:i4>
      </vt:variant>
      <vt:variant>
        <vt:i4>0</vt:i4>
      </vt:variant>
      <vt:variant>
        <vt:i4>5</vt:i4>
      </vt:variant>
      <vt:variant>
        <vt:lpwstr/>
      </vt:variant>
      <vt:variant>
        <vt:lpwstr>_Toc442704353</vt:lpwstr>
      </vt:variant>
      <vt:variant>
        <vt:i4>1376309</vt:i4>
      </vt:variant>
      <vt:variant>
        <vt:i4>14</vt:i4>
      </vt:variant>
      <vt:variant>
        <vt:i4>0</vt:i4>
      </vt:variant>
      <vt:variant>
        <vt:i4>5</vt:i4>
      </vt:variant>
      <vt:variant>
        <vt:lpwstr/>
      </vt:variant>
      <vt:variant>
        <vt:lpwstr>_Toc442704352</vt:lpwstr>
      </vt:variant>
      <vt:variant>
        <vt:i4>1376309</vt:i4>
      </vt:variant>
      <vt:variant>
        <vt:i4>8</vt:i4>
      </vt:variant>
      <vt:variant>
        <vt:i4>0</vt:i4>
      </vt:variant>
      <vt:variant>
        <vt:i4>5</vt:i4>
      </vt:variant>
      <vt:variant>
        <vt:lpwstr/>
      </vt:variant>
      <vt:variant>
        <vt:lpwstr>_Toc442704351</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Sports Infrastructure Guidelines</dc:title>
  <dc:creator>Sport and Recreation Victoria</dc:creator>
  <cp:keywords>Community Sports Infrastructure Guidelines</cp:keywords>
  <dc:description>CSIF 2019-2020 Guidelines
Community Infrastructure Unit
Community Sports Infrastructure Fund - Guidelines - 2019-2020
Guidelines, CSIF, Sport, Infrastructure</dc:description>
  <cp:lastModifiedBy>Digital Engagement Unit</cp:lastModifiedBy>
  <cp:revision>2</cp:revision>
  <cp:lastPrinted>2018-04-17T04:37:00Z</cp:lastPrinted>
  <dcterms:created xsi:type="dcterms:W3CDTF">2018-04-18T03:50:00Z</dcterms:created>
  <dcterms:modified xsi:type="dcterms:W3CDTF">2018-04-18T03:50:00Z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