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6840" w14:textId="5E049D29" w:rsidR="009029B0" w:rsidRDefault="00911980">
      <w:pPr>
        <w:pStyle w:val="TOC1"/>
        <w:rPr>
          <w:rFonts w:asciiTheme="minorHAnsi" w:hAnsiTheme="minorHAnsi" w:cstheme="minorHAnsi"/>
          <w:sz w:val="21"/>
          <w:szCs w:val="21"/>
          <w:lang w:eastAsia="en-AU"/>
        </w:rPr>
        <w:sectPr w:rsidR="009029B0" w:rsidSect="00E436BD">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pPr>
      <w:r w:rsidRPr="00DE307A">
        <w:rPr>
          <w:b w:val="0"/>
          <w:caps/>
          <w:sz w:val="20"/>
        </w:rPr>
        <w:drawing>
          <wp:anchor distT="0" distB="0" distL="114300" distR="114300" simplePos="0" relativeHeight="251658242" behindDoc="1" locked="0" layoutInCell="0" allowOverlap="1" wp14:anchorId="4F1D5385" wp14:editId="73D3DB27">
            <wp:simplePos x="0" y="0"/>
            <wp:positionH relativeFrom="page">
              <wp:posOffset>-7315</wp:posOffset>
            </wp:positionH>
            <wp:positionV relativeFrom="page">
              <wp:posOffset>14630</wp:posOffset>
            </wp:positionV>
            <wp:extent cx="7559675" cy="10684510"/>
            <wp:effectExtent l="0" t="0" r="3175"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DJTR Policy cover.jpg"/>
                    <pic:cNvPicPr/>
                  </pic:nvPicPr>
                  <pic:blipFill>
                    <a:blip r:embed="rId17"/>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2A36884A" w14:textId="720E0CFA" w:rsidR="00AC0A4C" w:rsidRDefault="00274ADB">
      <w:pPr>
        <w:spacing w:before="0" w:after="200" w:line="276" w:lineRule="auto"/>
        <w:rPr>
          <w:rFonts w:asciiTheme="minorHAnsi" w:hAnsiTheme="minorHAnsi" w:cstheme="minorHAnsi"/>
          <w:b/>
          <w:noProof/>
          <w:color w:val="auto"/>
          <w:sz w:val="21"/>
          <w:szCs w:val="21"/>
          <w:lang w:eastAsia="en-AU"/>
        </w:rPr>
      </w:pPr>
      <w:r w:rsidRPr="00DE307A">
        <w:rPr>
          <w:b/>
          <w:caps/>
          <w:noProof/>
          <w:color w:val="auto"/>
          <w:sz w:val="20"/>
        </w:rPr>
        <mc:AlternateContent>
          <mc:Choice Requires="wps">
            <w:drawing>
              <wp:anchor distT="0" distB="0" distL="114300" distR="114300" simplePos="0" relativeHeight="251658244" behindDoc="0" locked="0" layoutInCell="1" allowOverlap="1" wp14:anchorId="17C339DC" wp14:editId="5572D123">
                <wp:simplePos x="0" y="0"/>
                <wp:positionH relativeFrom="column">
                  <wp:posOffset>-533400</wp:posOffset>
                </wp:positionH>
                <wp:positionV relativeFrom="paragraph">
                  <wp:posOffset>3438888</wp:posOffset>
                </wp:positionV>
                <wp:extent cx="5701030" cy="1155801"/>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5701030" cy="1155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C5D83" w14:textId="77777777" w:rsidR="00CB78AE" w:rsidRDefault="00CB78AE" w:rsidP="00036C4B">
                            <w:pPr>
                              <w:pStyle w:val="covertitle"/>
                              <w:rPr>
                                <w:sz w:val="48"/>
                              </w:rPr>
                            </w:pPr>
                            <w:r>
                              <w:rPr>
                                <w:sz w:val="48"/>
                              </w:rPr>
                              <w:t>Shooting Sports Facilities Program</w:t>
                            </w:r>
                          </w:p>
                          <w:p w14:paraId="6E7C2FD2" w14:textId="39ACEE09" w:rsidR="00CB78AE" w:rsidRDefault="00CB78AE" w:rsidP="00036C4B">
                            <w:pPr>
                              <w:pStyle w:val="coversub-title"/>
                              <w:rPr>
                                <w:rFonts w:eastAsiaTheme="minorHAnsi" w:cs="Arial"/>
                                <w:color w:val="FFFFFF" w:themeColor="background1"/>
                                <w:sz w:val="36"/>
                                <w:szCs w:val="36"/>
                              </w:rPr>
                            </w:pPr>
                            <w:r w:rsidRPr="00575F2B">
                              <w:rPr>
                                <w:rFonts w:eastAsiaTheme="minorHAnsi" w:cs="Arial"/>
                                <w:color w:val="FFFFFF" w:themeColor="background1"/>
                                <w:sz w:val="36"/>
                                <w:szCs w:val="36"/>
                              </w:rPr>
                              <w:t>Program Guidelines</w:t>
                            </w:r>
                            <w:r>
                              <w:rPr>
                                <w:rFonts w:eastAsiaTheme="minorHAnsi" w:cs="Arial"/>
                                <w:color w:val="FFFFFF" w:themeColor="background1"/>
                                <w:sz w:val="36"/>
                                <w:szCs w:val="36"/>
                              </w:rPr>
                              <w:t xml:space="preserve"> </w:t>
                            </w:r>
                          </w:p>
                          <w:p w14:paraId="6F716BA8" w14:textId="7BC8610A" w:rsidR="004C599B" w:rsidRPr="00575F2B" w:rsidRDefault="004C599B" w:rsidP="00036C4B">
                            <w:pPr>
                              <w:pStyle w:val="coversub-title"/>
                              <w:rPr>
                                <w:rFonts w:cs="Arial"/>
                                <w:color w:val="FFFFFF" w:themeColor="background1"/>
                                <w:sz w:val="36"/>
                                <w:szCs w:val="36"/>
                              </w:rPr>
                            </w:pPr>
                            <w:r>
                              <w:rPr>
                                <w:rFonts w:eastAsiaTheme="minorHAnsi" w:cs="Arial"/>
                                <w:color w:val="FFFFFF" w:themeColor="background1"/>
                                <w:sz w:val="36"/>
                                <w:szCs w:val="36"/>
                              </w:rPr>
                              <w:t>December 2021</w:t>
                            </w:r>
                          </w:p>
                          <w:p w14:paraId="2D438533" w14:textId="77777777" w:rsidR="00CB78AE" w:rsidRPr="006C7394" w:rsidRDefault="00CB78AE" w:rsidP="00036C4B">
                            <w:pPr>
                              <w:pStyle w:val="cover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39DC" id="_x0000_t202" coordsize="21600,21600" o:spt="202" path="m,l,21600r21600,l21600,xe">
                <v:stroke joinstyle="miter"/>
                <v:path gradientshapeok="t" o:connecttype="rect"/>
              </v:shapetype>
              <v:shape id="Text Box 20" o:spid="_x0000_s1026" type="#_x0000_t202" style="position:absolute;margin-left:-42pt;margin-top:270.8pt;width:448.9pt;height: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" filled="f" stroked="f" strokeweight=".5pt">
                <v:textbox>
                  <w:txbxContent>
                    <w:p w14:paraId="2C5C5D83" w14:textId="77777777" w:rsidR="00CB78AE" w:rsidRDefault="00CB78AE" w:rsidP="00036C4B">
                      <w:pPr>
                        <w:pStyle w:val="covertitle"/>
                        <w:rPr>
                          <w:sz w:val="48"/>
                        </w:rPr>
                      </w:pPr>
                      <w:r>
                        <w:rPr>
                          <w:sz w:val="48"/>
                        </w:rPr>
                        <w:t>Shooting Sports Facilities Program</w:t>
                      </w:r>
                    </w:p>
                    <w:p w14:paraId="6E7C2FD2" w14:textId="39ACEE09" w:rsidR="00CB78AE" w:rsidRDefault="00CB78AE" w:rsidP="00036C4B">
                      <w:pPr>
                        <w:pStyle w:val="coversub-title"/>
                        <w:rPr>
                          <w:rFonts w:eastAsiaTheme="minorHAnsi" w:cs="Arial"/>
                          <w:color w:val="FFFFFF" w:themeColor="background1"/>
                          <w:sz w:val="36"/>
                          <w:szCs w:val="36"/>
                        </w:rPr>
                      </w:pPr>
                      <w:r w:rsidRPr="00575F2B">
                        <w:rPr>
                          <w:rFonts w:eastAsiaTheme="minorHAnsi" w:cs="Arial"/>
                          <w:color w:val="FFFFFF" w:themeColor="background1"/>
                          <w:sz w:val="36"/>
                          <w:szCs w:val="36"/>
                        </w:rPr>
                        <w:t>Program Guidelines</w:t>
                      </w:r>
                      <w:r>
                        <w:rPr>
                          <w:rFonts w:eastAsiaTheme="minorHAnsi" w:cs="Arial"/>
                          <w:color w:val="FFFFFF" w:themeColor="background1"/>
                          <w:sz w:val="36"/>
                          <w:szCs w:val="36"/>
                        </w:rPr>
                        <w:t xml:space="preserve"> </w:t>
                      </w:r>
                    </w:p>
                    <w:p w14:paraId="6F716BA8" w14:textId="7BC8610A" w:rsidR="004C599B" w:rsidRPr="00575F2B" w:rsidRDefault="004C599B" w:rsidP="00036C4B">
                      <w:pPr>
                        <w:pStyle w:val="coversub-title"/>
                        <w:rPr>
                          <w:rFonts w:cs="Arial"/>
                          <w:color w:val="FFFFFF" w:themeColor="background1"/>
                          <w:sz w:val="36"/>
                          <w:szCs w:val="36"/>
                        </w:rPr>
                      </w:pPr>
                      <w:r>
                        <w:rPr>
                          <w:rFonts w:eastAsiaTheme="minorHAnsi" w:cs="Arial"/>
                          <w:color w:val="FFFFFF" w:themeColor="background1"/>
                          <w:sz w:val="36"/>
                          <w:szCs w:val="36"/>
                        </w:rPr>
                        <w:t>December 2021</w:t>
                      </w:r>
                    </w:p>
                    <w:p w14:paraId="2D438533" w14:textId="77777777" w:rsidR="00CB78AE" w:rsidRPr="006C7394" w:rsidRDefault="00CB78AE" w:rsidP="00036C4B">
                      <w:pPr>
                        <w:pStyle w:val="coversub-title"/>
                      </w:pPr>
                    </w:p>
                  </w:txbxContent>
                </v:textbox>
              </v:shape>
            </w:pict>
          </mc:Fallback>
        </mc:AlternateContent>
      </w:r>
      <w:r w:rsidR="00AC0A4C">
        <w:rPr>
          <w:rFonts w:asciiTheme="minorHAnsi" w:hAnsiTheme="minorHAnsi" w:cstheme="minorHAnsi"/>
          <w:sz w:val="21"/>
          <w:szCs w:val="21"/>
          <w:lang w:eastAsia="en-AU"/>
        </w:rPr>
        <w:br w:type="page"/>
      </w:r>
    </w:p>
    <w:p w14:paraId="382A014E" w14:textId="4191F450" w:rsidR="007044B9" w:rsidRPr="007044B9" w:rsidRDefault="007044B9" w:rsidP="007044B9">
      <w:pPr>
        <w:spacing w:before="0"/>
        <w:contextualSpacing/>
        <w:outlineLvl w:val="0"/>
        <w:rPr>
          <w:rFonts w:ascii="VIC Medium" w:hAnsi="VIC Medium" w:cs="Arial"/>
          <w:b/>
          <w:bCs/>
          <w:color w:val="002060"/>
          <w:sz w:val="34"/>
          <w:szCs w:val="36"/>
        </w:rPr>
      </w:pPr>
      <w:r w:rsidRPr="007044B9">
        <w:rPr>
          <w:rFonts w:ascii="VIC Medium" w:hAnsi="VIC Medium" w:cs="Arial"/>
          <w:b/>
          <w:bCs/>
          <w:color w:val="002060"/>
          <w:sz w:val="34"/>
          <w:szCs w:val="36"/>
        </w:rPr>
        <w:lastRenderedPageBreak/>
        <w:t xml:space="preserve">Message from the Minister for Community Sport, </w:t>
      </w:r>
    </w:p>
    <w:p w14:paraId="3E80E321" w14:textId="77777777" w:rsidR="007044B9" w:rsidRPr="007044B9" w:rsidRDefault="007044B9" w:rsidP="007044B9">
      <w:pPr>
        <w:spacing w:before="0"/>
        <w:contextualSpacing/>
        <w:outlineLvl w:val="0"/>
        <w:rPr>
          <w:rFonts w:ascii="VIC Medium" w:hAnsi="VIC Medium" w:cs="Arial"/>
          <w:b/>
          <w:bCs/>
          <w:color w:val="002060"/>
          <w:sz w:val="34"/>
          <w:szCs w:val="36"/>
        </w:rPr>
      </w:pPr>
      <w:r w:rsidRPr="007044B9">
        <w:rPr>
          <w:rFonts w:ascii="VIC Medium" w:hAnsi="VIC Medium" w:cs="Arial"/>
          <w:b/>
          <w:bCs/>
          <w:color w:val="002060"/>
          <w:sz w:val="34"/>
          <w:szCs w:val="36"/>
        </w:rPr>
        <w:t>Ros Spence</w:t>
      </w:r>
    </w:p>
    <w:p w14:paraId="71964200" w14:textId="015890C8" w:rsidR="007044B9" w:rsidRPr="007044B9" w:rsidRDefault="00CC5043" w:rsidP="007044B9">
      <w:pPr>
        <w:tabs>
          <w:tab w:val="left" w:pos="142"/>
        </w:tabs>
        <w:spacing w:before="0" w:after="40" w:line="270" w:lineRule="atLeast"/>
        <w:ind w:left="142"/>
        <w:rPr>
          <w:rFonts w:eastAsia="Times"/>
          <w:color w:val="auto"/>
          <w:sz w:val="24"/>
        </w:rPr>
      </w:pPr>
      <w:r>
        <w:rPr>
          <w:rFonts w:eastAsia="Times" w:cs="Arial"/>
          <w:noProof/>
          <w:color w:val="auto"/>
          <w:szCs w:val="18"/>
        </w:rPr>
        <w:drawing>
          <wp:inline distT="0" distB="0" distL="0" distR="0" wp14:anchorId="3EB0FC30" wp14:editId="5ED831A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2C6EF21D" w14:textId="6B825089" w:rsidR="007044B9" w:rsidRPr="007044B9" w:rsidRDefault="007044B9" w:rsidP="007044B9">
      <w:pPr>
        <w:spacing w:before="0" w:after="40" w:line="270" w:lineRule="atLeast"/>
        <w:ind w:left="852" w:hanging="284"/>
        <w:rPr>
          <w:rFonts w:eastAsia="Times" w:cs="Arial"/>
          <w:color w:val="auto"/>
          <w:szCs w:val="18"/>
        </w:rPr>
      </w:pPr>
    </w:p>
    <w:p w14:paraId="374AFC9B" w14:textId="18730005"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Nothing brings communities together like grassroots sport and recreation, but in recent times many clubs have faced a number of challenges, ranging from the impact of the devasting bushfires</w:t>
      </w:r>
      <w:r w:rsidRPr="007044B9" w:rsidDel="0081049A">
        <w:rPr>
          <w:rFonts w:asciiTheme="minorHAnsi" w:eastAsia="Times" w:hAnsiTheme="minorHAnsi" w:cstheme="minorHAnsi"/>
          <w:color w:val="auto"/>
          <w:sz w:val="22"/>
          <w:szCs w:val="22"/>
        </w:rPr>
        <w:t xml:space="preserve"> </w:t>
      </w:r>
      <w:r w:rsidRPr="007044B9">
        <w:rPr>
          <w:rFonts w:asciiTheme="minorHAnsi" w:eastAsia="Times" w:hAnsiTheme="minorHAnsi" w:cstheme="minorHAnsi"/>
          <w:color w:val="auto"/>
          <w:sz w:val="22"/>
          <w:szCs w:val="22"/>
        </w:rPr>
        <w:t xml:space="preserve">to COVID-19 restrictions, shooting sports are no exception. </w:t>
      </w:r>
    </w:p>
    <w:p w14:paraId="52C99761"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1AC1529C"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That’s why the Victorian Government is working harder than ever to ensure more Victorian clubs can continue doing what they do best, bringing communities together to play the sports they love.</w:t>
      </w:r>
    </w:p>
    <w:p w14:paraId="058AF382" w14:textId="4609B2B8"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EAC649E" w14:textId="0292E73C"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The new $4 million round of the Shooting Sports Facilities Program is doing just that.</w:t>
      </w:r>
    </w:p>
    <w:p w14:paraId="769CE98C" w14:textId="7262C005"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7CB88C21" w14:textId="58A36E52"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 xml:space="preserve">Previous rounds of the program have seen </w:t>
      </w:r>
      <w:r w:rsidRPr="00076770">
        <w:rPr>
          <w:rFonts w:asciiTheme="minorHAnsi" w:eastAsia="Times" w:hAnsiTheme="minorHAnsi" w:cstheme="minorHAnsi"/>
          <w:color w:val="000000" w:themeColor="text1"/>
          <w:sz w:val="22"/>
          <w:szCs w:val="22"/>
        </w:rPr>
        <w:t>more than 2</w:t>
      </w:r>
      <w:r w:rsidR="00B63A66" w:rsidRPr="00076770">
        <w:rPr>
          <w:rFonts w:asciiTheme="minorHAnsi" w:eastAsia="Times" w:hAnsiTheme="minorHAnsi" w:cstheme="minorHAnsi"/>
          <w:color w:val="000000" w:themeColor="text1"/>
          <w:sz w:val="22"/>
          <w:szCs w:val="22"/>
        </w:rPr>
        <w:t>63</w:t>
      </w:r>
      <w:r w:rsidRPr="00076770">
        <w:rPr>
          <w:rFonts w:asciiTheme="minorHAnsi" w:eastAsia="Times" w:hAnsiTheme="minorHAnsi" w:cstheme="minorHAnsi"/>
          <w:color w:val="000000" w:themeColor="text1"/>
          <w:sz w:val="22"/>
          <w:szCs w:val="22"/>
        </w:rPr>
        <w:t xml:space="preserve"> projects benefit from $</w:t>
      </w:r>
      <w:r w:rsidR="00B63A66" w:rsidRPr="00076770">
        <w:rPr>
          <w:rFonts w:asciiTheme="minorHAnsi" w:eastAsia="Times" w:hAnsiTheme="minorHAnsi" w:cstheme="minorHAnsi"/>
          <w:color w:val="000000" w:themeColor="text1"/>
          <w:sz w:val="22"/>
          <w:szCs w:val="22"/>
        </w:rPr>
        <w:t>21</w:t>
      </w:r>
      <w:r w:rsidRPr="00076770">
        <w:rPr>
          <w:rFonts w:asciiTheme="minorHAnsi" w:eastAsia="Times" w:hAnsiTheme="minorHAnsi" w:cstheme="minorHAnsi"/>
          <w:color w:val="000000" w:themeColor="text1"/>
          <w:sz w:val="22"/>
          <w:szCs w:val="22"/>
        </w:rPr>
        <w:t xml:space="preserve">.48 million </w:t>
      </w:r>
      <w:r w:rsidRPr="007044B9">
        <w:rPr>
          <w:rFonts w:asciiTheme="minorHAnsi" w:eastAsia="Times" w:hAnsiTheme="minorHAnsi" w:cstheme="minorHAnsi"/>
          <w:color w:val="auto"/>
          <w:sz w:val="22"/>
          <w:szCs w:val="22"/>
        </w:rPr>
        <w:t>in funding for projects that improve the quality and sustainability of shooting sports facilities and activities across the state.</w:t>
      </w:r>
    </w:p>
    <w:p w14:paraId="4EE4B9F6" w14:textId="682482BB"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7BEE277" w14:textId="11C46B2F" w:rsidR="007044B9" w:rsidRPr="007044B9" w:rsidRDefault="007044B9" w:rsidP="007044B9">
      <w:pPr>
        <w:spacing w:before="0" w:after="0" w:line="270" w:lineRule="atLeast"/>
        <w:rPr>
          <w:rFonts w:asciiTheme="minorHAnsi" w:eastAsia="Times" w:hAnsiTheme="minorHAnsi" w:cstheme="minorHAnsi"/>
          <w:color w:val="000000"/>
          <w:sz w:val="22"/>
          <w:szCs w:val="22"/>
          <w:lang w:eastAsia="en-AU"/>
        </w:rPr>
      </w:pPr>
      <w:r w:rsidRPr="007044B9">
        <w:rPr>
          <w:rFonts w:asciiTheme="minorHAnsi" w:eastAsia="Times" w:hAnsiTheme="minorHAnsi" w:cstheme="minorHAnsi"/>
          <w:color w:val="auto"/>
          <w:sz w:val="22"/>
          <w:szCs w:val="22"/>
        </w:rPr>
        <w:t>Shooting</w:t>
      </w:r>
      <w:r w:rsidR="0040407F">
        <w:rPr>
          <w:rFonts w:asciiTheme="minorHAnsi" w:eastAsia="Times" w:hAnsiTheme="minorHAnsi" w:cstheme="minorHAnsi"/>
          <w:color w:val="auto"/>
          <w:sz w:val="22"/>
          <w:szCs w:val="22"/>
        </w:rPr>
        <w:t xml:space="preserve"> sports</w:t>
      </w:r>
      <w:r w:rsidRPr="007044B9">
        <w:rPr>
          <w:rFonts w:asciiTheme="minorHAnsi" w:eastAsia="Times" w:hAnsiTheme="minorHAnsi" w:cstheme="minorHAnsi"/>
          <w:color w:val="auto"/>
          <w:sz w:val="22"/>
          <w:szCs w:val="22"/>
        </w:rPr>
        <w:t xml:space="preserve"> </w:t>
      </w:r>
      <w:r w:rsidR="003D570B">
        <w:rPr>
          <w:rFonts w:asciiTheme="minorHAnsi" w:eastAsia="Times" w:hAnsiTheme="minorHAnsi" w:cstheme="minorHAnsi"/>
          <w:color w:val="auto"/>
          <w:sz w:val="22"/>
          <w:szCs w:val="22"/>
        </w:rPr>
        <w:t>c</w:t>
      </w:r>
      <w:r w:rsidRPr="007044B9">
        <w:rPr>
          <w:rFonts w:asciiTheme="minorHAnsi" w:eastAsia="Times" w:hAnsiTheme="minorHAnsi" w:cstheme="minorHAnsi"/>
          <w:color w:val="auto"/>
          <w:sz w:val="22"/>
          <w:szCs w:val="22"/>
        </w:rPr>
        <w:t xml:space="preserve">lubs can now apply for grants of up to $300,000 to </w:t>
      </w:r>
      <w:r w:rsidRPr="007044B9">
        <w:rPr>
          <w:rFonts w:asciiTheme="minorHAnsi" w:eastAsia="Times" w:hAnsiTheme="minorHAnsi" w:cstheme="minorHAnsi"/>
          <w:color w:val="000000"/>
          <w:sz w:val="22"/>
          <w:szCs w:val="22"/>
          <w:lang w:eastAsia="en-AU"/>
        </w:rPr>
        <w:t>improve the quality and sustainability of shooting sports facilities and activities across the state.</w:t>
      </w:r>
    </w:p>
    <w:p w14:paraId="3102CFBD" w14:textId="3BCAED8F" w:rsidR="007044B9" w:rsidRPr="007044B9" w:rsidRDefault="007044B9" w:rsidP="007044B9">
      <w:pPr>
        <w:spacing w:before="0" w:after="0" w:line="270" w:lineRule="atLeast"/>
        <w:rPr>
          <w:rFonts w:asciiTheme="minorHAnsi" w:eastAsia="Times" w:hAnsiTheme="minorHAnsi" w:cstheme="minorHAnsi"/>
          <w:color w:val="000000"/>
          <w:sz w:val="22"/>
          <w:szCs w:val="22"/>
          <w:lang w:eastAsia="en-AU"/>
        </w:rPr>
      </w:pPr>
    </w:p>
    <w:p w14:paraId="53E85DB3" w14:textId="5F810671"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Projects can include works to improve the integrity and safety of ranges, development of secure storage facilities, upgrades of facilities to increase participation, purchase of shooting sports equipment and environmental protection works.</w:t>
      </w:r>
    </w:p>
    <w:p w14:paraId="145F8647" w14:textId="2DAD7A6A"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2FAF1B00" w14:textId="1F70CAF1"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 xml:space="preserve">The program not only aims to help clubs bring facilities back into the modern era, </w:t>
      </w:r>
      <w:r w:rsidR="00076770" w:rsidRPr="007044B9">
        <w:rPr>
          <w:rFonts w:asciiTheme="minorHAnsi" w:eastAsia="Times" w:hAnsiTheme="minorHAnsi" w:cstheme="minorHAnsi"/>
          <w:color w:val="auto"/>
          <w:sz w:val="22"/>
          <w:szCs w:val="22"/>
        </w:rPr>
        <w:t>but better facilities also</w:t>
      </w:r>
      <w:r w:rsidRPr="007044B9">
        <w:rPr>
          <w:rFonts w:asciiTheme="minorHAnsi" w:eastAsia="Times" w:hAnsiTheme="minorHAnsi" w:cstheme="minorHAnsi"/>
          <w:color w:val="auto"/>
          <w:sz w:val="22"/>
          <w:szCs w:val="22"/>
        </w:rPr>
        <w:t xml:space="preserve"> provide opportunities for clubs to increase memberships, open new doors to participation, development programs and talent pathways and support local growth by stimulating economic activity and creating new jobs.</w:t>
      </w:r>
    </w:p>
    <w:p w14:paraId="6BAB943B"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0629558" w14:textId="20ED45E4"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From Olympic gold medal</w:t>
      </w:r>
      <w:r w:rsidR="004519E7">
        <w:rPr>
          <w:rFonts w:asciiTheme="minorHAnsi" w:eastAsia="Times" w:hAnsiTheme="minorHAnsi" w:cstheme="minorHAnsi"/>
          <w:color w:val="auto"/>
          <w:sz w:val="22"/>
          <w:szCs w:val="22"/>
        </w:rPr>
        <w:t xml:space="preserve">lists Russell Mark and </w:t>
      </w:r>
      <w:r w:rsidRPr="007044B9">
        <w:rPr>
          <w:rFonts w:asciiTheme="minorHAnsi" w:eastAsia="Times" w:hAnsiTheme="minorHAnsi" w:cstheme="minorHAnsi"/>
          <w:color w:val="auto"/>
          <w:sz w:val="22"/>
          <w:szCs w:val="22"/>
        </w:rPr>
        <w:t>Catherine Skinner to Commonwealth Gold trap shooter Laetisha Scanlan, shooting</w:t>
      </w:r>
      <w:r w:rsidR="00606547">
        <w:rPr>
          <w:rFonts w:asciiTheme="minorHAnsi" w:eastAsia="Times" w:hAnsiTheme="minorHAnsi" w:cstheme="minorHAnsi"/>
          <w:color w:val="auto"/>
          <w:sz w:val="22"/>
          <w:szCs w:val="22"/>
        </w:rPr>
        <w:t xml:space="preserve"> sports</w:t>
      </w:r>
      <w:r w:rsidRPr="007044B9">
        <w:rPr>
          <w:rFonts w:asciiTheme="minorHAnsi" w:eastAsia="Times" w:hAnsiTheme="minorHAnsi" w:cstheme="minorHAnsi"/>
          <w:color w:val="auto"/>
          <w:sz w:val="22"/>
          <w:szCs w:val="22"/>
        </w:rPr>
        <w:t xml:space="preserve"> clubs in Victoria have a strong history of nurturing local talents into world champions.</w:t>
      </w:r>
    </w:p>
    <w:p w14:paraId="510818D3"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EAD37E9"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r w:rsidRPr="007044B9">
        <w:rPr>
          <w:rFonts w:asciiTheme="minorHAnsi" w:eastAsia="Times" w:hAnsiTheme="minorHAnsi" w:cstheme="minorHAnsi"/>
          <w:color w:val="auto"/>
          <w:sz w:val="22"/>
          <w:szCs w:val="22"/>
        </w:rPr>
        <w:t xml:space="preserve">Shooting sports clubs are also a great place for locals to get together and enjoy the benefits of outdoor recreation and learn about the safe and responsible use of firearms. </w:t>
      </w:r>
    </w:p>
    <w:p w14:paraId="1646B6A5" w14:textId="77777777" w:rsidR="007044B9" w:rsidRPr="007044B9" w:rsidRDefault="007044B9" w:rsidP="007044B9">
      <w:pPr>
        <w:spacing w:before="0" w:after="0" w:line="270" w:lineRule="atLeast"/>
        <w:rPr>
          <w:rFonts w:asciiTheme="minorHAnsi" w:eastAsia="Times" w:hAnsiTheme="minorHAnsi" w:cstheme="minorHAnsi"/>
          <w:color w:val="auto"/>
          <w:sz w:val="22"/>
          <w:szCs w:val="22"/>
        </w:rPr>
      </w:pPr>
    </w:p>
    <w:p w14:paraId="31D998FB" w14:textId="010CC1CC" w:rsidR="007044B9" w:rsidRPr="007044B9" w:rsidRDefault="007044B9" w:rsidP="007044B9">
      <w:pPr>
        <w:spacing w:before="0" w:after="0"/>
        <w:rPr>
          <w:rFonts w:asciiTheme="minorHAnsi" w:hAnsiTheme="minorHAnsi" w:cstheme="minorHAnsi"/>
          <w:color w:val="auto"/>
          <w:sz w:val="22"/>
          <w:szCs w:val="22"/>
        </w:rPr>
      </w:pPr>
      <w:r w:rsidRPr="007044B9">
        <w:rPr>
          <w:rFonts w:asciiTheme="minorHAnsi" w:hAnsiTheme="minorHAnsi" w:cstheme="minorHAnsi"/>
          <w:color w:val="auto"/>
          <w:sz w:val="22"/>
          <w:szCs w:val="22"/>
        </w:rPr>
        <w:t>And that’s what it’s all about. Encouraging more Victorians to sign up to their local clubs, get active in club and community environments and lead a health</w:t>
      </w:r>
      <w:r w:rsidR="003D570B">
        <w:rPr>
          <w:rFonts w:asciiTheme="minorHAnsi" w:hAnsiTheme="minorHAnsi" w:cstheme="minorHAnsi"/>
          <w:color w:val="auto"/>
          <w:sz w:val="22"/>
          <w:szCs w:val="22"/>
        </w:rPr>
        <w:t>ier</w:t>
      </w:r>
      <w:r w:rsidRPr="007044B9">
        <w:rPr>
          <w:rFonts w:asciiTheme="minorHAnsi" w:hAnsiTheme="minorHAnsi" w:cstheme="minorHAnsi"/>
          <w:color w:val="auto"/>
          <w:sz w:val="22"/>
          <w:szCs w:val="22"/>
        </w:rPr>
        <w:t xml:space="preserve"> lifestyle.</w:t>
      </w:r>
    </w:p>
    <w:p w14:paraId="03CEA224" w14:textId="77777777" w:rsidR="007044B9" w:rsidRPr="007044B9" w:rsidRDefault="007044B9" w:rsidP="007044B9">
      <w:pPr>
        <w:spacing w:before="0" w:after="0"/>
        <w:rPr>
          <w:rFonts w:asciiTheme="minorHAnsi" w:hAnsiTheme="minorHAnsi" w:cstheme="minorHAnsi"/>
          <w:color w:val="auto"/>
          <w:sz w:val="22"/>
          <w:szCs w:val="22"/>
        </w:rPr>
      </w:pPr>
    </w:p>
    <w:p w14:paraId="292EE119" w14:textId="77777777" w:rsidR="007044B9" w:rsidRPr="007044B9" w:rsidRDefault="007044B9" w:rsidP="007044B9">
      <w:pPr>
        <w:spacing w:before="0" w:after="0"/>
        <w:rPr>
          <w:rFonts w:asciiTheme="minorHAnsi" w:hAnsiTheme="minorHAnsi" w:cstheme="minorHAnsi"/>
          <w:color w:val="auto"/>
          <w:sz w:val="22"/>
          <w:szCs w:val="22"/>
        </w:rPr>
      </w:pPr>
      <w:r w:rsidRPr="007044B9">
        <w:rPr>
          <w:rFonts w:asciiTheme="minorHAnsi" w:hAnsiTheme="minorHAnsi" w:cstheme="minorHAnsi"/>
          <w:color w:val="auto"/>
          <w:sz w:val="22"/>
          <w:szCs w:val="22"/>
        </w:rPr>
        <w:t>I look forward to seeing the positive impact this investment will provide to local clubs and communities.</w:t>
      </w:r>
    </w:p>
    <w:p w14:paraId="067E4165" w14:textId="77777777" w:rsidR="007044B9" w:rsidRPr="007044B9" w:rsidRDefault="007044B9" w:rsidP="007044B9">
      <w:pPr>
        <w:spacing w:before="0" w:after="0"/>
        <w:rPr>
          <w:rFonts w:asciiTheme="minorHAnsi" w:hAnsiTheme="minorHAnsi" w:cstheme="minorHAnsi"/>
          <w:b/>
          <w:bCs/>
          <w:color w:val="auto"/>
          <w:sz w:val="22"/>
          <w:szCs w:val="22"/>
          <w:lang w:val="en-GB"/>
        </w:rPr>
      </w:pPr>
    </w:p>
    <w:p w14:paraId="349F73D8" w14:textId="77777777" w:rsidR="007044B9" w:rsidRPr="007044B9" w:rsidRDefault="007044B9" w:rsidP="007044B9">
      <w:pPr>
        <w:spacing w:before="0" w:after="0"/>
        <w:rPr>
          <w:rFonts w:asciiTheme="minorHAnsi" w:hAnsiTheme="minorHAnsi" w:cstheme="minorHAnsi"/>
          <w:b/>
          <w:bCs/>
          <w:color w:val="auto"/>
          <w:sz w:val="22"/>
          <w:szCs w:val="22"/>
          <w:lang w:val="en-GB"/>
        </w:rPr>
      </w:pPr>
      <w:r w:rsidRPr="007044B9">
        <w:rPr>
          <w:rFonts w:asciiTheme="minorHAnsi" w:hAnsiTheme="minorHAnsi" w:cstheme="minorHAnsi"/>
          <w:b/>
          <w:bCs/>
          <w:color w:val="auto"/>
          <w:sz w:val="22"/>
          <w:szCs w:val="22"/>
          <w:lang w:val="en-GB"/>
        </w:rPr>
        <w:t>The Hon Ros Spence MP</w:t>
      </w:r>
    </w:p>
    <w:p w14:paraId="642BE921" w14:textId="77777777" w:rsidR="007044B9" w:rsidRPr="007044B9" w:rsidRDefault="007044B9" w:rsidP="007044B9">
      <w:pPr>
        <w:spacing w:before="0" w:after="0"/>
        <w:rPr>
          <w:rFonts w:asciiTheme="minorHAnsi" w:hAnsiTheme="minorHAnsi" w:cstheme="minorHAnsi"/>
          <w:b/>
          <w:bCs/>
          <w:color w:val="auto"/>
          <w:sz w:val="22"/>
          <w:szCs w:val="22"/>
        </w:rPr>
      </w:pPr>
      <w:r w:rsidRPr="007044B9">
        <w:rPr>
          <w:rFonts w:asciiTheme="minorHAnsi" w:hAnsiTheme="minorHAnsi" w:cstheme="minorHAnsi"/>
          <w:b/>
          <w:bCs/>
          <w:color w:val="auto"/>
          <w:sz w:val="22"/>
          <w:szCs w:val="22"/>
          <w:lang w:val="en-GB"/>
        </w:rPr>
        <w:t>Minister for Community Sport</w:t>
      </w:r>
    </w:p>
    <w:p w14:paraId="24016E9F" w14:textId="77777777" w:rsidR="007044B9" w:rsidRDefault="007044B9">
      <w:pPr>
        <w:spacing w:before="0" w:after="200" w:line="276" w:lineRule="auto"/>
        <w:rPr>
          <w:b/>
          <w:bCs/>
          <w:sz w:val="36"/>
          <w:szCs w:val="36"/>
        </w:rPr>
      </w:pPr>
      <w:r>
        <w:rPr>
          <w:b/>
          <w:bCs/>
          <w:sz w:val="36"/>
          <w:szCs w:val="36"/>
        </w:rPr>
        <w:br w:type="page"/>
      </w:r>
    </w:p>
    <w:p w14:paraId="132D018A" w14:textId="7CF04E99" w:rsidR="0087116D" w:rsidRDefault="00487D3B" w:rsidP="00487D3B">
      <w:pPr>
        <w:pStyle w:val="appendices"/>
      </w:pPr>
      <w:r>
        <w:lastRenderedPageBreak/>
        <w:t>Table of contents</w:t>
      </w:r>
    </w:p>
    <w:p w14:paraId="0F408F6D" w14:textId="64428368" w:rsidR="009319C6" w:rsidRDefault="00AC0A4C">
      <w:pPr>
        <w:pStyle w:val="TOC1"/>
        <w:rPr>
          <w:rFonts w:asciiTheme="minorHAnsi" w:eastAsiaTheme="minorEastAsia" w:hAnsiTheme="minorHAnsi" w:cstheme="minorBidi"/>
          <w:b w:val="0"/>
          <w:sz w:val="22"/>
          <w:szCs w:val="22"/>
          <w:lang w:eastAsia="en-AU"/>
        </w:rPr>
      </w:pPr>
      <w:r w:rsidRPr="00965C7D">
        <w:rPr>
          <w:rFonts w:asciiTheme="minorHAnsi" w:hAnsiTheme="minorHAnsi" w:cstheme="minorHAnsi"/>
          <w:sz w:val="21"/>
          <w:szCs w:val="21"/>
          <w:lang w:eastAsia="en-AU"/>
        </w:rPr>
        <w:fldChar w:fldCharType="begin"/>
      </w:r>
      <w:r w:rsidRPr="00965C7D">
        <w:rPr>
          <w:rFonts w:asciiTheme="minorHAnsi" w:hAnsiTheme="minorHAnsi" w:cstheme="minorHAnsi"/>
          <w:sz w:val="21"/>
          <w:szCs w:val="21"/>
          <w:lang w:eastAsia="en-AU"/>
        </w:rPr>
        <w:instrText xml:space="preserve"> TOC \o "1-3" \h \z \t "Appendices,4" </w:instrText>
      </w:r>
      <w:r w:rsidRPr="00965C7D">
        <w:rPr>
          <w:rFonts w:asciiTheme="minorHAnsi" w:hAnsiTheme="minorHAnsi" w:cstheme="minorHAnsi"/>
          <w:sz w:val="21"/>
          <w:szCs w:val="21"/>
          <w:lang w:eastAsia="en-AU"/>
        </w:rPr>
        <w:fldChar w:fldCharType="separate"/>
      </w:r>
      <w:hyperlink w:anchor="_Toc89180969" w:history="1">
        <w:r w:rsidR="009319C6" w:rsidRPr="00287097">
          <w:rPr>
            <w:rStyle w:val="Hyperlink"/>
            <w:rFonts w:cs="Arial"/>
          </w:rPr>
          <w:t>1</w:t>
        </w:r>
        <w:r w:rsidR="009319C6">
          <w:rPr>
            <w:rFonts w:asciiTheme="minorHAnsi" w:eastAsiaTheme="minorEastAsia" w:hAnsiTheme="minorHAnsi" w:cstheme="minorBidi"/>
            <w:b w:val="0"/>
            <w:sz w:val="22"/>
            <w:szCs w:val="22"/>
            <w:lang w:eastAsia="en-AU"/>
          </w:rPr>
          <w:tab/>
        </w:r>
        <w:r w:rsidR="009319C6" w:rsidRPr="00287097">
          <w:rPr>
            <w:rStyle w:val="Hyperlink"/>
          </w:rPr>
          <w:t>INTRODUCTION</w:t>
        </w:r>
        <w:r w:rsidR="009319C6">
          <w:rPr>
            <w:webHidden/>
          </w:rPr>
          <w:tab/>
        </w:r>
        <w:r w:rsidR="009319C6">
          <w:rPr>
            <w:webHidden/>
          </w:rPr>
          <w:fldChar w:fldCharType="begin"/>
        </w:r>
        <w:r w:rsidR="009319C6">
          <w:rPr>
            <w:webHidden/>
          </w:rPr>
          <w:instrText xml:space="preserve"> PAGEREF _Toc89180969 \h </w:instrText>
        </w:r>
        <w:r w:rsidR="009319C6">
          <w:rPr>
            <w:webHidden/>
          </w:rPr>
        </w:r>
        <w:r w:rsidR="009319C6">
          <w:rPr>
            <w:webHidden/>
          </w:rPr>
          <w:fldChar w:fldCharType="separate"/>
        </w:r>
        <w:r w:rsidR="009319C6">
          <w:rPr>
            <w:webHidden/>
          </w:rPr>
          <w:t>4</w:t>
        </w:r>
        <w:r w:rsidR="009319C6">
          <w:rPr>
            <w:webHidden/>
          </w:rPr>
          <w:fldChar w:fldCharType="end"/>
        </w:r>
      </w:hyperlink>
    </w:p>
    <w:p w14:paraId="3ACB0C69" w14:textId="0F1067F4" w:rsidR="009319C6" w:rsidRDefault="00F84AB3">
      <w:pPr>
        <w:pStyle w:val="TOC2"/>
        <w:rPr>
          <w:rFonts w:asciiTheme="minorHAnsi" w:eastAsiaTheme="minorEastAsia" w:hAnsiTheme="minorHAnsi" w:cstheme="minorBidi"/>
          <w:noProof/>
          <w:color w:val="auto"/>
          <w:sz w:val="22"/>
          <w:szCs w:val="22"/>
          <w:lang w:eastAsia="en-AU"/>
        </w:rPr>
      </w:pPr>
      <w:hyperlink w:anchor="_Toc89180970" w:history="1">
        <w:r w:rsidR="009319C6" w:rsidRPr="00287097">
          <w:rPr>
            <w:rStyle w:val="Hyperlink"/>
            <w:noProof/>
            <w14:scene3d>
              <w14:camera w14:prst="orthographicFront"/>
              <w14:lightRig w14:rig="threePt" w14:dir="t">
                <w14:rot w14:lat="0" w14:lon="0" w14:rev="0"/>
              </w14:lightRig>
            </w14:scene3d>
          </w:rPr>
          <w:t>1.1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What is the Shooting Sports Facilities Program (SSFP)?</w:t>
        </w:r>
        <w:r w:rsidR="009319C6">
          <w:rPr>
            <w:noProof/>
            <w:webHidden/>
          </w:rPr>
          <w:tab/>
        </w:r>
        <w:r w:rsidR="009319C6">
          <w:rPr>
            <w:noProof/>
            <w:webHidden/>
          </w:rPr>
          <w:fldChar w:fldCharType="begin"/>
        </w:r>
        <w:r w:rsidR="009319C6">
          <w:rPr>
            <w:noProof/>
            <w:webHidden/>
          </w:rPr>
          <w:instrText xml:space="preserve"> PAGEREF _Toc89180970 \h </w:instrText>
        </w:r>
        <w:r w:rsidR="009319C6">
          <w:rPr>
            <w:noProof/>
            <w:webHidden/>
          </w:rPr>
        </w:r>
        <w:r w:rsidR="009319C6">
          <w:rPr>
            <w:noProof/>
            <w:webHidden/>
          </w:rPr>
          <w:fldChar w:fldCharType="separate"/>
        </w:r>
        <w:r w:rsidR="009319C6">
          <w:rPr>
            <w:noProof/>
            <w:webHidden/>
          </w:rPr>
          <w:t>4</w:t>
        </w:r>
        <w:r w:rsidR="009319C6">
          <w:rPr>
            <w:noProof/>
            <w:webHidden/>
          </w:rPr>
          <w:fldChar w:fldCharType="end"/>
        </w:r>
      </w:hyperlink>
    </w:p>
    <w:p w14:paraId="1AA7DA62" w14:textId="7BB774DA"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71" w:history="1">
        <w:r w:rsidR="009319C6" w:rsidRPr="00287097">
          <w:rPr>
            <w:rStyle w:val="Hyperlink"/>
            <w:noProof/>
          </w:rPr>
          <w:t>1.1.1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Program Objectives</w:t>
        </w:r>
        <w:r w:rsidR="009319C6">
          <w:rPr>
            <w:noProof/>
            <w:webHidden/>
          </w:rPr>
          <w:tab/>
        </w:r>
        <w:r w:rsidR="009319C6">
          <w:rPr>
            <w:noProof/>
            <w:webHidden/>
          </w:rPr>
          <w:fldChar w:fldCharType="begin"/>
        </w:r>
        <w:r w:rsidR="009319C6">
          <w:rPr>
            <w:noProof/>
            <w:webHidden/>
          </w:rPr>
          <w:instrText xml:space="preserve"> PAGEREF _Toc89180971 \h </w:instrText>
        </w:r>
        <w:r w:rsidR="009319C6">
          <w:rPr>
            <w:noProof/>
            <w:webHidden/>
          </w:rPr>
        </w:r>
        <w:r w:rsidR="009319C6">
          <w:rPr>
            <w:noProof/>
            <w:webHidden/>
          </w:rPr>
          <w:fldChar w:fldCharType="separate"/>
        </w:r>
        <w:r w:rsidR="009319C6">
          <w:rPr>
            <w:noProof/>
            <w:webHidden/>
          </w:rPr>
          <w:t>4</w:t>
        </w:r>
        <w:r w:rsidR="009319C6">
          <w:rPr>
            <w:noProof/>
            <w:webHidden/>
          </w:rPr>
          <w:fldChar w:fldCharType="end"/>
        </w:r>
      </w:hyperlink>
    </w:p>
    <w:p w14:paraId="3471AAF5" w14:textId="2D95015B"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72" w:history="1">
        <w:r w:rsidR="009319C6" w:rsidRPr="00287097">
          <w:rPr>
            <w:rStyle w:val="Hyperlink"/>
            <w:noProof/>
            <w:lang w:val="en-US"/>
          </w:rPr>
          <w:t>1.1.2</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lang w:val="en-US"/>
          </w:rPr>
          <w:t>Legacy and sustainability of Victoria’s shooting ranges</w:t>
        </w:r>
        <w:r w:rsidR="009319C6">
          <w:rPr>
            <w:noProof/>
            <w:webHidden/>
          </w:rPr>
          <w:tab/>
        </w:r>
        <w:r w:rsidR="009319C6">
          <w:rPr>
            <w:noProof/>
            <w:webHidden/>
          </w:rPr>
          <w:fldChar w:fldCharType="begin"/>
        </w:r>
        <w:r w:rsidR="009319C6">
          <w:rPr>
            <w:noProof/>
            <w:webHidden/>
          </w:rPr>
          <w:instrText xml:space="preserve"> PAGEREF _Toc89180972 \h </w:instrText>
        </w:r>
        <w:r w:rsidR="009319C6">
          <w:rPr>
            <w:noProof/>
            <w:webHidden/>
          </w:rPr>
        </w:r>
        <w:r w:rsidR="009319C6">
          <w:rPr>
            <w:noProof/>
            <w:webHidden/>
          </w:rPr>
          <w:fldChar w:fldCharType="separate"/>
        </w:r>
        <w:r w:rsidR="009319C6">
          <w:rPr>
            <w:noProof/>
            <w:webHidden/>
          </w:rPr>
          <w:t>4</w:t>
        </w:r>
        <w:r w:rsidR="009319C6">
          <w:rPr>
            <w:noProof/>
            <w:webHidden/>
          </w:rPr>
          <w:fldChar w:fldCharType="end"/>
        </w:r>
      </w:hyperlink>
    </w:p>
    <w:p w14:paraId="07B84C2E" w14:textId="1EF73E1C" w:rsidR="009319C6" w:rsidRDefault="00F84AB3">
      <w:pPr>
        <w:pStyle w:val="TOC1"/>
        <w:rPr>
          <w:rFonts w:asciiTheme="minorHAnsi" w:eastAsiaTheme="minorEastAsia" w:hAnsiTheme="minorHAnsi" w:cstheme="minorBidi"/>
          <w:b w:val="0"/>
          <w:sz w:val="22"/>
          <w:szCs w:val="22"/>
          <w:lang w:eastAsia="en-AU"/>
        </w:rPr>
      </w:pPr>
      <w:hyperlink w:anchor="_Toc89180973" w:history="1">
        <w:r w:rsidR="009319C6" w:rsidRPr="00287097">
          <w:rPr>
            <w:rStyle w:val="Hyperlink"/>
            <w:rFonts w:cs="Arial"/>
          </w:rPr>
          <w:t>2</w:t>
        </w:r>
        <w:r w:rsidR="009319C6">
          <w:rPr>
            <w:rFonts w:asciiTheme="minorHAnsi" w:eastAsiaTheme="minorEastAsia" w:hAnsiTheme="minorHAnsi" w:cstheme="minorBidi"/>
            <w:b w:val="0"/>
            <w:sz w:val="22"/>
            <w:szCs w:val="22"/>
            <w:lang w:eastAsia="en-AU"/>
          </w:rPr>
          <w:tab/>
        </w:r>
        <w:r w:rsidR="009319C6" w:rsidRPr="00287097">
          <w:rPr>
            <w:rStyle w:val="Hyperlink"/>
          </w:rPr>
          <w:t>ELIGIBILITY</w:t>
        </w:r>
        <w:r w:rsidR="009319C6">
          <w:rPr>
            <w:webHidden/>
          </w:rPr>
          <w:tab/>
        </w:r>
        <w:r w:rsidR="009319C6">
          <w:rPr>
            <w:webHidden/>
          </w:rPr>
          <w:fldChar w:fldCharType="begin"/>
        </w:r>
        <w:r w:rsidR="009319C6">
          <w:rPr>
            <w:webHidden/>
          </w:rPr>
          <w:instrText xml:space="preserve"> PAGEREF _Toc89180973 \h </w:instrText>
        </w:r>
        <w:r w:rsidR="009319C6">
          <w:rPr>
            <w:webHidden/>
          </w:rPr>
        </w:r>
        <w:r w:rsidR="009319C6">
          <w:rPr>
            <w:webHidden/>
          </w:rPr>
          <w:fldChar w:fldCharType="separate"/>
        </w:r>
        <w:r w:rsidR="009319C6">
          <w:rPr>
            <w:webHidden/>
          </w:rPr>
          <w:t>5</w:t>
        </w:r>
        <w:r w:rsidR="009319C6">
          <w:rPr>
            <w:webHidden/>
          </w:rPr>
          <w:fldChar w:fldCharType="end"/>
        </w:r>
      </w:hyperlink>
    </w:p>
    <w:p w14:paraId="444F25A7" w14:textId="47A0C81A" w:rsidR="009319C6" w:rsidRDefault="00F84AB3">
      <w:pPr>
        <w:pStyle w:val="TOC2"/>
        <w:rPr>
          <w:rFonts w:asciiTheme="minorHAnsi" w:eastAsiaTheme="minorEastAsia" w:hAnsiTheme="minorHAnsi" w:cstheme="minorBidi"/>
          <w:noProof/>
          <w:color w:val="auto"/>
          <w:sz w:val="22"/>
          <w:szCs w:val="22"/>
          <w:lang w:eastAsia="en-AU"/>
        </w:rPr>
      </w:pPr>
      <w:hyperlink w:anchor="_Toc89180974" w:history="1">
        <w:r w:rsidR="009319C6" w:rsidRPr="00287097">
          <w:rPr>
            <w:rStyle w:val="Hyperlink"/>
            <w:noProof/>
            <w14:scene3d>
              <w14:camera w14:prst="orthographicFront"/>
              <w14:lightRig w14:rig="threePt" w14:dir="t">
                <w14:rot w14:lat="0" w14:lon="0" w14:rev="0"/>
              </w14:lightRig>
            </w14:scene3d>
          </w:rPr>
          <w:t>2.1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Eligible applicants</w:t>
        </w:r>
        <w:r w:rsidR="009319C6">
          <w:rPr>
            <w:noProof/>
            <w:webHidden/>
          </w:rPr>
          <w:tab/>
        </w:r>
        <w:r w:rsidR="009319C6">
          <w:rPr>
            <w:noProof/>
            <w:webHidden/>
          </w:rPr>
          <w:fldChar w:fldCharType="begin"/>
        </w:r>
        <w:r w:rsidR="009319C6">
          <w:rPr>
            <w:noProof/>
            <w:webHidden/>
          </w:rPr>
          <w:instrText xml:space="preserve"> PAGEREF _Toc89180974 \h </w:instrText>
        </w:r>
        <w:r w:rsidR="009319C6">
          <w:rPr>
            <w:noProof/>
            <w:webHidden/>
          </w:rPr>
        </w:r>
        <w:r w:rsidR="009319C6">
          <w:rPr>
            <w:noProof/>
            <w:webHidden/>
          </w:rPr>
          <w:fldChar w:fldCharType="separate"/>
        </w:r>
        <w:r w:rsidR="009319C6">
          <w:rPr>
            <w:noProof/>
            <w:webHidden/>
          </w:rPr>
          <w:t>5</w:t>
        </w:r>
        <w:r w:rsidR="009319C6">
          <w:rPr>
            <w:noProof/>
            <w:webHidden/>
          </w:rPr>
          <w:fldChar w:fldCharType="end"/>
        </w:r>
      </w:hyperlink>
    </w:p>
    <w:p w14:paraId="2B644033" w14:textId="323C1DE7"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75" w:history="1">
        <w:r w:rsidR="009319C6" w:rsidRPr="00287097">
          <w:rPr>
            <w:rStyle w:val="Hyperlink"/>
            <w:noProof/>
            <w:lang w:val="en-US"/>
          </w:rPr>
          <w:t>2.1.1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lang w:val="en-US"/>
          </w:rPr>
          <w:t>Auspicing</w:t>
        </w:r>
        <w:r w:rsidR="009319C6">
          <w:rPr>
            <w:noProof/>
            <w:webHidden/>
          </w:rPr>
          <w:tab/>
        </w:r>
        <w:r w:rsidR="009319C6">
          <w:rPr>
            <w:noProof/>
            <w:webHidden/>
          </w:rPr>
          <w:fldChar w:fldCharType="begin"/>
        </w:r>
        <w:r w:rsidR="009319C6">
          <w:rPr>
            <w:noProof/>
            <w:webHidden/>
          </w:rPr>
          <w:instrText xml:space="preserve"> PAGEREF _Toc89180975 \h </w:instrText>
        </w:r>
        <w:r w:rsidR="009319C6">
          <w:rPr>
            <w:noProof/>
            <w:webHidden/>
          </w:rPr>
        </w:r>
        <w:r w:rsidR="009319C6">
          <w:rPr>
            <w:noProof/>
            <w:webHidden/>
          </w:rPr>
          <w:fldChar w:fldCharType="separate"/>
        </w:r>
        <w:r w:rsidR="009319C6">
          <w:rPr>
            <w:noProof/>
            <w:webHidden/>
          </w:rPr>
          <w:t>5</w:t>
        </w:r>
        <w:r w:rsidR="009319C6">
          <w:rPr>
            <w:noProof/>
            <w:webHidden/>
          </w:rPr>
          <w:fldChar w:fldCharType="end"/>
        </w:r>
      </w:hyperlink>
    </w:p>
    <w:p w14:paraId="3FFFB7C6" w14:textId="3B607C0A"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76" w:history="1">
        <w:r w:rsidR="009319C6" w:rsidRPr="00287097">
          <w:rPr>
            <w:rStyle w:val="Hyperlink"/>
            <w:noProof/>
            <w:lang w:val="en-US"/>
          </w:rPr>
          <w:t>2.1.2</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lang w:val="en-US"/>
          </w:rPr>
          <w:t>Grant amounts and Co-Contribution Ratio</w:t>
        </w:r>
        <w:r w:rsidR="009319C6">
          <w:rPr>
            <w:noProof/>
            <w:webHidden/>
          </w:rPr>
          <w:tab/>
        </w:r>
        <w:r w:rsidR="009319C6">
          <w:rPr>
            <w:noProof/>
            <w:webHidden/>
          </w:rPr>
          <w:fldChar w:fldCharType="begin"/>
        </w:r>
        <w:r w:rsidR="009319C6">
          <w:rPr>
            <w:noProof/>
            <w:webHidden/>
          </w:rPr>
          <w:instrText xml:space="preserve"> PAGEREF _Toc89180976 \h </w:instrText>
        </w:r>
        <w:r w:rsidR="009319C6">
          <w:rPr>
            <w:noProof/>
            <w:webHidden/>
          </w:rPr>
        </w:r>
        <w:r w:rsidR="009319C6">
          <w:rPr>
            <w:noProof/>
            <w:webHidden/>
          </w:rPr>
          <w:fldChar w:fldCharType="separate"/>
        </w:r>
        <w:r w:rsidR="009319C6">
          <w:rPr>
            <w:noProof/>
            <w:webHidden/>
          </w:rPr>
          <w:t>6</w:t>
        </w:r>
        <w:r w:rsidR="009319C6">
          <w:rPr>
            <w:noProof/>
            <w:webHidden/>
          </w:rPr>
          <w:fldChar w:fldCharType="end"/>
        </w:r>
      </w:hyperlink>
    </w:p>
    <w:p w14:paraId="5039F933" w14:textId="5A8A68C6"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77" w:history="1">
        <w:r w:rsidR="009319C6" w:rsidRPr="00287097">
          <w:rPr>
            <w:rStyle w:val="Hyperlink"/>
            <w:noProof/>
          </w:rPr>
          <w:t>2.1.3</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GST</w:t>
        </w:r>
        <w:r w:rsidR="009319C6">
          <w:rPr>
            <w:noProof/>
            <w:webHidden/>
          </w:rPr>
          <w:tab/>
        </w:r>
        <w:r w:rsidR="009319C6">
          <w:rPr>
            <w:noProof/>
            <w:webHidden/>
          </w:rPr>
          <w:fldChar w:fldCharType="begin"/>
        </w:r>
        <w:r w:rsidR="009319C6">
          <w:rPr>
            <w:noProof/>
            <w:webHidden/>
          </w:rPr>
          <w:instrText xml:space="preserve"> PAGEREF _Toc89180977 \h </w:instrText>
        </w:r>
        <w:r w:rsidR="009319C6">
          <w:rPr>
            <w:noProof/>
            <w:webHidden/>
          </w:rPr>
        </w:r>
        <w:r w:rsidR="009319C6">
          <w:rPr>
            <w:noProof/>
            <w:webHidden/>
          </w:rPr>
          <w:fldChar w:fldCharType="separate"/>
        </w:r>
        <w:r w:rsidR="009319C6">
          <w:rPr>
            <w:noProof/>
            <w:webHidden/>
          </w:rPr>
          <w:t>6</w:t>
        </w:r>
        <w:r w:rsidR="009319C6">
          <w:rPr>
            <w:noProof/>
            <w:webHidden/>
          </w:rPr>
          <w:fldChar w:fldCharType="end"/>
        </w:r>
      </w:hyperlink>
    </w:p>
    <w:p w14:paraId="5B1A044D" w14:textId="019E38E8" w:rsidR="009319C6" w:rsidRDefault="00F84AB3">
      <w:pPr>
        <w:pStyle w:val="TOC1"/>
        <w:rPr>
          <w:rFonts w:asciiTheme="minorHAnsi" w:eastAsiaTheme="minorEastAsia" w:hAnsiTheme="minorHAnsi" w:cstheme="minorBidi"/>
          <w:b w:val="0"/>
          <w:sz w:val="22"/>
          <w:szCs w:val="22"/>
          <w:lang w:eastAsia="en-AU"/>
        </w:rPr>
      </w:pPr>
      <w:hyperlink w:anchor="_Toc89180978" w:history="1">
        <w:r w:rsidR="009319C6" w:rsidRPr="00287097">
          <w:rPr>
            <w:rStyle w:val="Hyperlink"/>
            <w:rFonts w:cs="Arial"/>
          </w:rPr>
          <w:t>3</w:t>
        </w:r>
        <w:r w:rsidR="009319C6">
          <w:rPr>
            <w:rFonts w:asciiTheme="minorHAnsi" w:eastAsiaTheme="minorEastAsia" w:hAnsiTheme="minorHAnsi" w:cstheme="minorBidi"/>
            <w:b w:val="0"/>
            <w:sz w:val="22"/>
            <w:szCs w:val="22"/>
            <w:lang w:eastAsia="en-AU"/>
          </w:rPr>
          <w:tab/>
        </w:r>
        <w:r w:rsidR="009319C6" w:rsidRPr="00287097">
          <w:rPr>
            <w:rStyle w:val="Hyperlink"/>
          </w:rPr>
          <w:t>FUNDING DETAILS</w:t>
        </w:r>
        <w:r w:rsidR="009319C6">
          <w:rPr>
            <w:webHidden/>
          </w:rPr>
          <w:tab/>
        </w:r>
        <w:r w:rsidR="009319C6">
          <w:rPr>
            <w:webHidden/>
          </w:rPr>
          <w:fldChar w:fldCharType="begin"/>
        </w:r>
        <w:r w:rsidR="009319C6">
          <w:rPr>
            <w:webHidden/>
          </w:rPr>
          <w:instrText xml:space="preserve"> PAGEREF _Toc89180978 \h </w:instrText>
        </w:r>
        <w:r w:rsidR="009319C6">
          <w:rPr>
            <w:webHidden/>
          </w:rPr>
        </w:r>
        <w:r w:rsidR="009319C6">
          <w:rPr>
            <w:webHidden/>
          </w:rPr>
          <w:fldChar w:fldCharType="separate"/>
        </w:r>
        <w:r w:rsidR="009319C6">
          <w:rPr>
            <w:webHidden/>
          </w:rPr>
          <w:t>7</w:t>
        </w:r>
        <w:r w:rsidR="009319C6">
          <w:rPr>
            <w:webHidden/>
          </w:rPr>
          <w:fldChar w:fldCharType="end"/>
        </w:r>
      </w:hyperlink>
    </w:p>
    <w:p w14:paraId="1023D199" w14:textId="59A37D86" w:rsidR="009319C6" w:rsidRDefault="00F84AB3">
      <w:pPr>
        <w:pStyle w:val="TOC2"/>
        <w:rPr>
          <w:rFonts w:asciiTheme="minorHAnsi" w:eastAsiaTheme="minorEastAsia" w:hAnsiTheme="minorHAnsi" w:cstheme="minorBidi"/>
          <w:noProof/>
          <w:color w:val="auto"/>
          <w:sz w:val="22"/>
          <w:szCs w:val="22"/>
          <w:lang w:eastAsia="en-AU"/>
        </w:rPr>
      </w:pPr>
      <w:hyperlink w:anchor="_Toc89180979" w:history="1">
        <w:r w:rsidR="009319C6" w:rsidRPr="00287097">
          <w:rPr>
            <w:rStyle w:val="Hyperlink"/>
            <w:noProof/>
            <w14:scene3d>
              <w14:camera w14:prst="orthographicFront"/>
              <w14:lightRig w14:rig="threePt" w14:dir="t">
                <w14:rot w14:lat="0" w14:lon="0" w14:rev="0"/>
              </w14:lightRig>
            </w14:scene3d>
          </w:rPr>
          <w:t>3.1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What type of activities might be funded?</w:t>
        </w:r>
        <w:r w:rsidR="009319C6">
          <w:rPr>
            <w:noProof/>
            <w:webHidden/>
          </w:rPr>
          <w:tab/>
        </w:r>
        <w:r w:rsidR="009319C6">
          <w:rPr>
            <w:noProof/>
            <w:webHidden/>
          </w:rPr>
          <w:fldChar w:fldCharType="begin"/>
        </w:r>
        <w:r w:rsidR="009319C6">
          <w:rPr>
            <w:noProof/>
            <w:webHidden/>
          </w:rPr>
          <w:instrText xml:space="preserve"> PAGEREF _Toc89180979 \h </w:instrText>
        </w:r>
        <w:r w:rsidR="009319C6">
          <w:rPr>
            <w:noProof/>
            <w:webHidden/>
          </w:rPr>
        </w:r>
        <w:r w:rsidR="009319C6">
          <w:rPr>
            <w:noProof/>
            <w:webHidden/>
          </w:rPr>
          <w:fldChar w:fldCharType="separate"/>
        </w:r>
        <w:r w:rsidR="009319C6">
          <w:rPr>
            <w:noProof/>
            <w:webHidden/>
          </w:rPr>
          <w:t>7</w:t>
        </w:r>
        <w:r w:rsidR="009319C6">
          <w:rPr>
            <w:noProof/>
            <w:webHidden/>
          </w:rPr>
          <w:fldChar w:fldCharType="end"/>
        </w:r>
      </w:hyperlink>
    </w:p>
    <w:p w14:paraId="492C82F8" w14:textId="7F2D99CD" w:rsidR="009319C6" w:rsidRDefault="00F84AB3">
      <w:pPr>
        <w:pStyle w:val="TOC2"/>
        <w:rPr>
          <w:rFonts w:asciiTheme="minorHAnsi" w:eastAsiaTheme="minorEastAsia" w:hAnsiTheme="minorHAnsi" w:cstheme="minorBidi"/>
          <w:noProof/>
          <w:color w:val="auto"/>
          <w:sz w:val="22"/>
          <w:szCs w:val="22"/>
          <w:lang w:eastAsia="en-AU"/>
        </w:rPr>
      </w:pPr>
      <w:hyperlink w:anchor="_Toc89180980" w:history="1">
        <w:r w:rsidR="009319C6" w:rsidRPr="00287097">
          <w:rPr>
            <w:rStyle w:val="Hyperlink"/>
            <w:noProof/>
            <w14:scene3d>
              <w14:camera w14:prst="orthographicFront"/>
              <w14:lightRig w14:rig="threePt" w14:dir="t">
                <w14:rot w14:lat="0" w14:lon="0" w14:rev="0"/>
              </w14:lightRig>
            </w14:scene3d>
          </w:rPr>
          <w:t>3.2</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What will not be funded?</w:t>
        </w:r>
        <w:r w:rsidR="009319C6">
          <w:rPr>
            <w:noProof/>
            <w:webHidden/>
          </w:rPr>
          <w:tab/>
        </w:r>
        <w:r w:rsidR="009319C6">
          <w:rPr>
            <w:noProof/>
            <w:webHidden/>
          </w:rPr>
          <w:fldChar w:fldCharType="begin"/>
        </w:r>
        <w:r w:rsidR="009319C6">
          <w:rPr>
            <w:noProof/>
            <w:webHidden/>
          </w:rPr>
          <w:instrText xml:space="preserve"> PAGEREF _Toc89180980 \h </w:instrText>
        </w:r>
        <w:r w:rsidR="009319C6">
          <w:rPr>
            <w:noProof/>
            <w:webHidden/>
          </w:rPr>
        </w:r>
        <w:r w:rsidR="009319C6">
          <w:rPr>
            <w:noProof/>
            <w:webHidden/>
          </w:rPr>
          <w:fldChar w:fldCharType="separate"/>
        </w:r>
        <w:r w:rsidR="009319C6">
          <w:rPr>
            <w:noProof/>
            <w:webHidden/>
          </w:rPr>
          <w:t>7</w:t>
        </w:r>
        <w:r w:rsidR="009319C6">
          <w:rPr>
            <w:noProof/>
            <w:webHidden/>
          </w:rPr>
          <w:fldChar w:fldCharType="end"/>
        </w:r>
      </w:hyperlink>
    </w:p>
    <w:p w14:paraId="4BA93A43" w14:textId="0C41F734" w:rsidR="009319C6" w:rsidRDefault="00F84AB3">
      <w:pPr>
        <w:pStyle w:val="TOC1"/>
        <w:rPr>
          <w:rFonts w:asciiTheme="minorHAnsi" w:eastAsiaTheme="minorEastAsia" w:hAnsiTheme="minorHAnsi" w:cstheme="minorBidi"/>
          <w:b w:val="0"/>
          <w:sz w:val="22"/>
          <w:szCs w:val="22"/>
          <w:lang w:eastAsia="en-AU"/>
        </w:rPr>
      </w:pPr>
      <w:hyperlink w:anchor="_Toc89180981" w:history="1">
        <w:r w:rsidR="009319C6" w:rsidRPr="00287097">
          <w:rPr>
            <w:rStyle w:val="Hyperlink"/>
            <w:rFonts w:cs="Arial"/>
          </w:rPr>
          <w:t>4</w:t>
        </w:r>
        <w:r w:rsidR="009319C6">
          <w:rPr>
            <w:rFonts w:asciiTheme="minorHAnsi" w:eastAsiaTheme="minorEastAsia" w:hAnsiTheme="minorHAnsi" w:cstheme="minorBidi"/>
            <w:b w:val="0"/>
            <w:sz w:val="22"/>
            <w:szCs w:val="22"/>
            <w:lang w:eastAsia="en-AU"/>
          </w:rPr>
          <w:tab/>
        </w:r>
        <w:r w:rsidR="009319C6" w:rsidRPr="00287097">
          <w:rPr>
            <w:rStyle w:val="Hyperlink"/>
          </w:rPr>
          <w:t>APPLICATION</w:t>
        </w:r>
        <w:r w:rsidR="009319C6">
          <w:rPr>
            <w:webHidden/>
          </w:rPr>
          <w:tab/>
        </w:r>
        <w:r w:rsidR="009319C6">
          <w:rPr>
            <w:webHidden/>
          </w:rPr>
          <w:fldChar w:fldCharType="begin"/>
        </w:r>
        <w:r w:rsidR="009319C6">
          <w:rPr>
            <w:webHidden/>
          </w:rPr>
          <w:instrText xml:space="preserve"> PAGEREF _Toc89180981 \h </w:instrText>
        </w:r>
        <w:r w:rsidR="009319C6">
          <w:rPr>
            <w:webHidden/>
          </w:rPr>
        </w:r>
        <w:r w:rsidR="009319C6">
          <w:rPr>
            <w:webHidden/>
          </w:rPr>
          <w:fldChar w:fldCharType="separate"/>
        </w:r>
        <w:r w:rsidR="009319C6">
          <w:rPr>
            <w:webHidden/>
          </w:rPr>
          <w:t>8</w:t>
        </w:r>
        <w:r w:rsidR="009319C6">
          <w:rPr>
            <w:webHidden/>
          </w:rPr>
          <w:fldChar w:fldCharType="end"/>
        </w:r>
      </w:hyperlink>
    </w:p>
    <w:p w14:paraId="362CF1D5" w14:textId="1212BE1B" w:rsidR="009319C6" w:rsidRDefault="00F84AB3">
      <w:pPr>
        <w:pStyle w:val="TOC2"/>
        <w:rPr>
          <w:rFonts w:asciiTheme="minorHAnsi" w:eastAsiaTheme="minorEastAsia" w:hAnsiTheme="minorHAnsi" w:cstheme="minorBidi"/>
          <w:noProof/>
          <w:color w:val="auto"/>
          <w:sz w:val="22"/>
          <w:szCs w:val="22"/>
          <w:lang w:eastAsia="en-AU"/>
        </w:rPr>
      </w:pPr>
      <w:hyperlink w:anchor="_Toc89180982" w:history="1">
        <w:r w:rsidR="009319C6" w:rsidRPr="00287097">
          <w:rPr>
            <w:rStyle w:val="Hyperlink"/>
            <w:noProof/>
            <w:lang w:eastAsia="en-AU"/>
            <w14:scene3d>
              <w14:camera w14:prst="orthographicFront"/>
              <w14:lightRig w14:rig="threePt" w14:dir="t">
                <w14:rot w14:lat="0" w14:lon="0" w14:rev="0"/>
              </w14:lightRig>
            </w14:scene3d>
          </w:rPr>
          <w:t>4.1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lang w:eastAsia="en-AU"/>
          </w:rPr>
          <w:t>What is the application process?</w:t>
        </w:r>
        <w:r w:rsidR="009319C6">
          <w:rPr>
            <w:noProof/>
            <w:webHidden/>
          </w:rPr>
          <w:tab/>
        </w:r>
        <w:r w:rsidR="009319C6">
          <w:rPr>
            <w:noProof/>
            <w:webHidden/>
          </w:rPr>
          <w:fldChar w:fldCharType="begin"/>
        </w:r>
        <w:r w:rsidR="009319C6">
          <w:rPr>
            <w:noProof/>
            <w:webHidden/>
          </w:rPr>
          <w:instrText xml:space="preserve"> PAGEREF _Toc89180982 \h </w:instrText>
        </w:r>
        <w:r w:rsidR="009319C6">
          <w:rPr>
            <w:noProof/>
            <w:webHidden/>
          </w:rPr>
        </w:r>
        <w:r w:rsidR="009319C6">
          <w:rPr>
            <w:noProof/>
            <w:webHidden/>
          </w:rPr>
          <w:fldChar w:fldCharType="separate"/>
        </w:r>
        <w:r w:rsidR="009319C6">
          <w:rPr>
            <w:noProof/>
            <w:webHidden/>
          </w:rPr>
          <w:t>8</w:t>
        </w:r>
        <w:r w:rsidR="009319C6">
          <w:rPr>
            <w:noProof/>
            <w:webHidden/>
          </w:rPr>
          <w:fldChar w:fldCharType="end"/>
        </w:r>
      </w:hyperlink>
    </w:p>
    <w:p w14:paraId="75465BE1" w14:textId="104B406B"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83" w:history="1">
        <w:r w:rsidR="009319C6" w:rsidRPr="00287097">
          <w:rPr>
            <w:rStyle w:val="Hyperlink"/>
            <w:noProof/>
          </w:rPr>
          <w:t>4.1.1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Step 1: Check your eligibility</w:t>
        </w:r>
        <w:r w:rsidR="009319C6">
          <w:rPr>
            <w:noProof/>
            <w:webHidden/>
          </w:rPr>
          <w:tab/>
        </w:r>
        <w:r w:rsidR="009319C6">
          <w:rPr>
            <w:noProof/>
            <w:webHidden/>
          </w:rPr>
          <w:fldChar w:fldCharType="begin"/>
        </w:r>
        <w:r w:rsidR="009319C6">
          <w:rPr>
            <w:noProof/>
            <w:webHidden/>
          </w:rPr>
          <w:instrText xml:space="preserve"> PAGEREF _Toc89180983 \h </w:instrText>
        </w:r>
        <w:r w:rsidR="009319C6">
          <w:rPr>
            <w:noProof/>
            <w:webHidden/>
          </w:rPr>
        </w:r>
        <w:r w:rsidR="009319C6">
          <w:rPr>
            <w:noProof/>
            <w:webHidden/>
          </w:rPr>
          <w:fldChar w:fldCharType="separate"/>
        </w:r>
        <w:r w:rsidR="009319C6">
          <w:rPr>
            <w:noProof/>
            <w:webHidden/>
          </w:rPr>
          <w:t>10</w:t>
        </w:r>
        <w:r w:rsidR="009319C6">
          <w:rPr>
            <w:noProof/>
            <w:webHidden/>
          </w:rPr>
          <w:fldChar w:fldCharType="end"/>
        </w:r>
      </w:hyperlink>
    </w:p>
    <w:p w14:paraId="273FCF56" w14:textId="5FAF93C7"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84" w:history="1">
        <w:r w:rsidR="009319C6" w:rsidRPr="00287097">
          <w:rPr>
            <w:rStyle w:val="Hyperlink"/>
            <w:noProof/>
          </w:rPr>
          <w:t>4.1.2</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Step 2: Talk to the department</w:t>
        </w:r>
        <w:r w:rsidR="009319C6">
          <w:rPr>
            <w:noProof/>
            <w:webHidden/>
          </w:rPr>
          <w:tab/>
        </w:r>
        <w:r w:rsidR="009319C6">
          <w:rPr>
            <w:noProof/>
            <w:webHidden/>
          </w:rPr>
          <w:fldChar w:fldCharType="begin"/>
        </w:r>
        <w:r w:rsidR="009319C6">
          <w:rPr>
            <w:noProof/>
            <w:webHidden/>
          </w:rPr>
          <w:instrText xml:space="preserve"> PAGEREF _Toc89180984 \h </w:instrText>
        </w:r>
        <w:r w:rsidR="009319C6">
          <w:rPr>
            <w:noProof/>
            <w:webHidden/>
          </w:rPr>
        </w:r>
        <w:r w:rsidR="009319C6">
          <w:rPr>
            <w:noProof/>
            <w:webHidden/>
          </w:rPr>
          <w:fldChar w:fldCharType="separate"/>
        </w:r>
        <w:r w:rsidR="009319C6">
          <w:rPr>
            <w:noProof/>
            <w:webHidden/>
          </w:rPr>
          <w:t>10</w:t>
        </w:r>
        <w:r w:rsidR="009319C6">
          <w:rPr>
            <w:noProof/>
            <w:webHidden/>
          </w:rPr>
          <w:fldChar w:fldCharType="end"/>
        </w:r>
      </w:hyperlink>
    </w:p>
    <w:p w14:paraId="5601CED0" w14:textId="609688A6"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85" w:history="1">
        <w:r w:rsidR="009319C6" w:rsidRPr="00287097">
          <w:rPr>
            <w:rStyle w:val="Hyperlink"/>
            <w:noProof/>
          </w:rPr>
          <w:t>4.1.3</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Step 3: Apply online using grants online</w:t>
        </w:r>
        <w:r w:rsidR="009319C6">
          <w:rPr>
            <w:noProof/>
            <w:webHidden/>
          </w:rPr>
          <w:tab/>
        </w:r>
        <w:r w:rsidR="009319C6">
          <w:rPr>
            <w:noProof/>
            <w:webHidden/>
          </w:rPr>
          <w:fldChar w:fldCharType="begin"/>
        </w:r>
        <w:r w:rsidR="009319C6">
          <w:rPr>
            <w:noProof/>
            <w:webHidden/>
          </w:rPr>
          <w:instrText xml:space="preserve"> PAGEREF _Toc89180985 \h </w:instrText>
        </w:r>
        <w:r w:rsidR="009319C6">
          <w:rPr>
            <w:noProof/>
            <w:webHidden/>
          </w:rPr>
        </w:r>
        <w:r w:rsidR="009319C6">
          <w:rPr>
            <w:noProof/>
            <w:webHidden/>
          </w:rPr>
          <w:fldChar w:fldCharType="separate"/>
        </w:r>
        <w:r w:rsidR="009319C6">
          <w:rPr>
            <w:noProof/>
            <w:webHidden/>
          </w:rPr>
          <w:t>10</w:t>
        </w:r>
        <w:r w:rsidR="009319C6">
          <w:rPr>
            <w:noProof/>
            <w:webHidden/>
          </w:rPr>
          <w:fldChar w:fldCharType="end"/>
        </w:r>
      </w:hyperlink>
    </w:p>
    <w:p w14:paraId="1E67E0B9" w14:textId="197513A2" w:rsidR="009319C6" w:rsidRDefault="00F84AB3">
      <w:pPr>
        <w:pStyle w:val="TOC1"/>
        <w:rPr>
          <w:rFonts w:asciiTheme="minorHAnsi" w:eastAsiaTheme="minorEastAsia" w:hAnsiTheme="minorHAnsi" w:cstheme="minorBidi"/>
          <w:b w:val="0"/>
          <w:sz w:val="22"/>
          <w:szCs w:val="22"/>
          <w:lang w:eastAsia="en-AU"/>
        </w:rPr>
      </w:pPr>
      <w:hyperlink w:anchor="_Toc89180986" w:history="1">
        <w:r w:rsidR="009319C6" w:rsidRPr="00287097">
          <w:rPr>
            <w:rStyle w:val="Hyperlink"/>
            <w:rFonts w:cs="Arial"/>
            <w:caps/>
          </w:rPr>
          <w:t>5</w:t>
        </w:r>
        <w:r w:rsidR="009319C6">
          <w:rPr>
            <w:rFonts w:asciiTheme="minorHAnsi" w:eastAsiaTheme="minorEastAsia" w:hAnsiTheme="minorHAnsi" w:cstheme="minorBidi"/>
            <w:b w:val="0"/>
            <w:sz w:val="22"/>
            <w:szCs w:val="22"/>
            <w:lang w:eastAsia="en-AU"/>
          </w:rPr>
          <w:tab/>
        </w:r>
        <w:r w:rsidR="009319C6" w:rsidRPr="00287097">
          <w:rPr>
            <w:rStyle w:val="Hyperlink"/>
            <w:rFonts w:cs="Arial"/>
            <w:caps/>
          </w:rPr>
          <w:t>Assessment</w:t>
        </w:r>
        <w:r w:rsidR="009319C6">
          <w:rPr>
            <w:webHidden/>
          </w:rPr>
          <w:tab/>
        </w:r>
        <w:r w:rsidR="009319C6">
          <w:rPr>
            <w:webHidden/>
          </w:rPr>
          <w:fldChar w:fldCharType="begin"/>
        </w:r>
        <w:r w:rsidR="009319C6">
          <w:rPr>
            <w:webHidden/>
          </w:rPr>
          <w:instrText xml:space="preserve"> PAGEREF _Toc89180986 \h </w:instrText>
        </w:r>
        <w:r w:rsidR="009319C6">
          <w:rPr>
            <w:webHidden/>
          </w:rPr>
        </w:r>
        <w:r w:rsidR="009319C6">
          <w:rPr>
            <w:webHidden/>
          </w:rPr>
          <w:fldChar w:fldCharType="separate"/>
        </w:r>
        <w:r w:rsidR="009319C6">
          <w:rPr>
            <w:webHidden/>
          </w:rPr>
          <w:t>11</w:t>
        </w:r>
        <w:r w:rsidR="009319C6">
          <w:rPr>
            <w:webHidden/>
          </w:rPr>
          <w:fldChar w:fldCharType="end"/>
        </w:r>
      </w:hyperlink>
    </w:p>
    <w:p w14:paraId="1224E6E9" w14:textId="34E03666" w:rsidR="009319C6" w:rsidRDefault="00F84AB3">
      <w:pPr>
        <w:pStyle w:val="TOC2"/>
        <w:rPr>
          <w:rFonts w:asciiTheme="minorHAnsi" w:eastAsiaTheme="minorEastAsia" w:hAnsiTheme="minorHAnsi" w:cstheme="minorBidi"/>
          <w:noProof/>
          <w:color w:val="auto"/>
          <w:sz w:val="22"/>
          <w:szCs w:val="22"/>
          <w:lang w:eastAsia="en-AU"/>
        </w:rPr>
      </w:pPr>
      <w:hyperlink w:anchor="_Toc89180987" w:history="1">
        <w:r w:rsidR="009319C6" w:rsidRPr="00287097">
          <w:rPr>
            <w:rStyle w:val="Hyperlink"/>
            <w:noProof/>
            <w14:scene3d>
              <w14:camera w14:prst="orthographicFront"/>
              <w14:lightRig w14:rig="threePt" w14:dir="t">
                <w14:rot w14:lat="0" w14:lon="0" w14:rev="0"/>
              </w14:lightRig>
            </w14:scene3d>
          </w:rPr>
          <w:t>5.1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What are the assessment criteria?</w:t>
        </w:r>
        <w:r w:rsidR="009319C6">
          <w:rPr>
            <w:noProof/>
            <w:webHidden/>
          </w:rPr>
          <w:tab/>
        </w:r>
        <w:r w:rsidR="009319C6">
          <w:rPr>
            <w:noProof/>
            <w:webHidden/>
          </w:rPr>
          <w:fldChar w:fldCharType="begin"/>
        </w:r>
        <w:r w:rsidR="009319C6">
          <w:rPr>
            <w:noProof/>
            <w:webHidden/>
          </w:rPr>
          <w:instrText xml:space="preserve"> PAGEREF _Toc89180987 \h </w:instrText>
        </w:r>
        <w:r w:rsidR="009319C6">
          <w:rPr>
            <w:noProof/>
            <w:webHidden/>
          </w:rPr>
        </w:r>
        <w:r w:rsidR="009319C6">
          <w:rPr>
            <w:noProof/>
            <w:webHidden/>
          </w:rPr>
          <w:fldChar w:fldCharType="separate"/>
        </w:r>
        <w:r w:rsidR="009319C6">
          <w:rPr>
            <w:noProof/>
            <w:webHidden/>
          </w:rPr>
          <w:t>11</w:t>
        </w:r>
        <w:r w:rsidR="009319C6">
          <w:rPr>
            <w:noProof/>
            <w:webHidden/>
          </w:rPr>
          <w:fldChar w:fldCharType="end"/>
        </w:r>
      </w:hyperlink>
    </w:p>
    <w:p w14:paraId="2CBB39FC" w14:textId="6A7886F4" w:rsidR="009319C6" w:rsidRDefault="00F84AB3">
      <w:pPr>
        <w:pStyle w:val="TOC1"/>
        <w:rPr>
          <w:rFonts w:asciiTheme="minorHAnsi" w:eastAsiaTheme="minorEastAsia" w:hAnsiTheme="minorHAnsi" w:cstheme="minorBidi"/>
          <w:b w:val="0"/>
          <w:sz w:val="22"/>
          <w:szCs w:val="22"/>
          <w:lang w:eastAsia="en-AU"/>
        </w:rPr>
      </w:pPr>
      <w:hyperlink w:anchor="_Toc89180988" w:history="1">
        <w:r w:rsidR="009319C6" w:rsidRPr="00287097">
          <w:rPr>
            <w:rStyle w:val="Hyperlink"/>
            <w:rFonts w:cs="Arial"/>
            <w:caps/>
            <w:lang w:eastAsia="en-AU"/>
          </w:rPr>
          <w:t>6</w:t>
        </w:r>
        <w:r w:rsidR="009319C6">
          <w:rPr>
            <w:rFonts w:asciiTheme="minorHAnsi" w:eastAsiaTheme="minorEastAsia" w:hAnsiTheme="minorHAnsi" w:cstheme="minorBidi"/>
            <w:b w:val="0"/>
            <w:sz w:val="22"/>
            <w:szCs w:val="22"/>
            <w:lang w:eastAsia="en-AU"/>
          </w:rPr>
          <w:tab/>
        </w:r>
        <w:r w:rsidR="009319C6" w:rsidRPr="00287097">
          <w:rPr>
            <w:rStyle w:val="Hyperlink"/>
            <w:rFonts w:ascii="Arial Bold" w:hAnsi="Arial Bold"/>
            <w:caps/>
            <w:lang w:eastAsia="en-AU"/>
          </w:rPr>
          <w:t>ADMINISTRATION</w:t>
        </w:r>
        <w:r w:rsidR="009319C6">
          <w:rPr>
            <w:webHidden/>
          </w:rPr>
          <w:tab/>
        </w:r>
        <w:r w:rsidR="009319C6">
          <w:rPr>
            <w:webHidden/>
          </w:rPr>
          <w:fldChar w:fldCharType="begin"/>
        </w:r>
        <w:r w:rsidR="009319C6">
          <w:rPr>
            <w:webHidden/>
          </w:rPr>
          <w:instrText xml:space="preserve"> PAGEREF _Toc89180988 \h </w:instrText>
        </w:r>
        <w:r w:rsidR="009319C6">
          <w:rPr>
            <w:webHidden/>
          </w:rPr>
        </w:r>
        <w:r w:rsidR="009319C6">
          <w:rPr>
            <w:webHidden/>
          </w:rPr>
          <w:fldChar w:fldCharType="separate"/>
        </w:r>
        <w:r w:rsidR="009319C6">
          <w:rPr>
            <w:webHidden/>
          </w:rPr>
          <w:t>12</w:t>
        </w:r>
        <w:r w:rsidR="009319C6">
          <w:rPr>
            <w:webHidden/>
          </w:rPr>
          <w:fldChar w:fldCharType="end"/>
        </w:r>
      </w:hyperlink>
    </w:p>
    <w:p w14:paraId="25AC3B03" w14:textId="4B7C52B4" w:rsidR="009319C6" w:rsidRDefault="00F84AB3">
      <w:pPr>
        <w:pStyle w:val="TOC2"/>
        <w:rPr>
          <w:rFonts w:asciiTheme="minorHAnsi" w:eastAsiaTheme="minorEastAsia" w:hAnsiTheme="minorHAnsi" w:cstheme="minorBidi"/>
          <w:noProof/>
          <w:color w:val="auto"/>
          <w:sz w:val="22"/>
          <w:szCs w:val="22"/>
          <w:lang w:eastAsia="en-AU"/>
        </w:rPr>
      </w:pPr>
      <w:hyperlink w:anchor="_Toc89180989" w:history="1">
        <w:r w:rsidR="009319C6" w:rsidRPr="00287097">
          <w:rPr>
            <w:rStyle w:val="Hyperlink"/>
            <w:noProof/>
            <w14:scene3d>
              <w14:camera w14:prst="orthographicFront"/>
              <w14:lightRig w14:rig="threePt" w14:dir="t">
                <w14:rot w14:lat="0" w14:lon="0" w14:rev="0"/>
              </w14:lightRig>
            </w14:scene3d>
          </w:rPr>
          <w:t>6.1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Approval and Grant Agreements</w:t>
        </w:r>
        <w:r w:rsidR="009319C6">
          <w:rPr>
            <w:noProof/>
            <w:webHidden/>
          </w:rPr>
          <w:tab/>
        </w:r>
        <w:r w:rsidR="009319C6">
          <w:rPr>
            <w:noProof/>
            <w:webHidden/>
          </w:rPr>
          <w:fldChar w:fldCharType="begin"/>
        </w:r>
        <w:r w:rsidR="009319C6">
          <w:rPr>
            <w:noProof/>
            <w:webHidden/>
          </w:rPr>
          <w:instrText xml:space="preserve"> PAGEREF _Toc89180989 \h </w:instrText>
        </w:r>
        <w:r w:rsidR="009319C6">
          <w:rPr>
            <w:noProof/>
            <w:webHidden/>
          </w:rPr>
        </w:r>
        <w:r w:rsidR="009319C6">
          <w:rPr>
            <w:noProof/>
            <w:webHidden/>
          </w:rPr>
          <w:fldChar w:fldCharType="separate"/>
        </w:r>
        <w:r w:rsidR="009319C6">
          <w:rPr>
            <w:noProof/>
            <w:webHidden/>
          </w:rPr>
          <w:t>12</w:t>
        </w:r>
        <w:r w:rsidR="009319C6">
          <w:rPr>
            <w:noProof/>
            <w:webHidden/>
          </w:rPr>
          <w:fldChar w:fldCharType="end"/>
        </w:r>
      </w:hyperlink>
    </w:p>
    <w:p w14:paraId="5B6099FC" w14:textId="185A96EC"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90" w:history="1">
        <w:r w:rsidR="009319C6" w:rsidRPr="00287097">
          <w:rPr>
            <w:rStyle w:val="Hyperlink"/>
            <w:noProof/>
          </w:rPr>
          <w:t>6.1.1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Payment conditions</w:t>
        </w:r>
        <w:r w:rsidR="009319C6">
          <w:rPr>
            <w:noProof/>
            <w:webHidden/>
          </w:rPr>
          <w:tab/>
        </w:r>
        <w:r w:rsidR="009319C6">
          <w:rPr>
            <w:noProof/>
            <w:webHidden/>
          </w:rPr>
          <w:fldChar w:fldCharType="begin"/>
        </w:r>
        <w:r w:rsidR="009319C6">
          <w:rPr>
            <w:noProof/>
            <w:webHidden/>
          </w:rPr>
          <w:instrText xml:space="preserve"> PAGEREF _Toc89180990 \h </w:instrText>
        </w:r>
        <w:r w:rsidR="009319C6">
          <w:rPr>
            <w:noProof/>
            <w:webHidden/>
          </w:rPr>
        </w:r>
        <w:r w:rsidR="009319C6">
          <w:rPr>
            <w:noProof/>
            <w:webHidden/>
          </w:rPr>
          <w:fldChar w:fldCharType="separate"/>
        </w:r>
        <w:r w:rsidR="009319C6">
          <w:rPr>
            <w:noProof/>
            <w:webHidden/>
          </w:rPr>
          <w:t>12</w:t>
        </w:r>
        <w:r w:rsidR="009319C6">
          <w:rPr>
            <w:noProof/>
            <w:webHidden/>
          </w:rPr>
          <w:fldChar w:fldCharType="end"/>
        </w:r>
      </w:hyperlink>
    </w:p>
    <w:p w14:paraId="240045B8" w14:textId="175A72E7"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91" w:history="1">
        <w:r w:rsidR="009319C6" w:rsidRPr="00287097">
          <w:rPr>
            <w:rStyle w:val="Hyperlink"/>
            <w:noProof/>
          </w:rPr>
          <w:t>6.1.2</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Grant Agreements</w:t>
        </w:r>
        <w:r w:rsidR="009319C6">
          <w:rPr>
            <w:noProof/>
            <w:webHidden/>
          </w:rPr>
          <w:tab/>
        </w:r>
        <w:r w:rsidR="009319C6">
          <w:rPr>
            <w:noProof/>
            <w:webHidden/>
          </w:rPr>
          <w:fldChar w:fldCharType="begin"/>
        </w:r>
        <w:r w:rsidR="009319C6">
          <w:rPr>
            <w:noProof/>
            <w:webHidden/>
          </w:rPr>
          <w:instrText xml:space="preserve"> PAGEREF _Toc89180991 \h </w:instrText>
        </w:r>
        <w:r w:rsidR="009319C6">
          <w:rPr>
            <w:noProof/>
            <w:webHidden/>
          </w:rPr>
        </w:r>
        <w:r w:rsidR="009319C6">
          <w:rPr>
            <w:noProof/>
            <w:webHidden/>
          </w:rPr>
          <w:fldChar w:fldCharType="separate"/>
        </w:r>
        <w:r w:rsidR="009319C6">
          <w:rPr>
            <w:noProof/>
            <w:webHidden/>
          </w:rPr>
          <w:t>12</w:t>
        </w:r>
        <w:r w:rsidR="009319C6">
          <w:rPr>
            <w:noProof/>
            <w:webHidden/>
          </w:rPr>
          <w:fldChar w:fldCharType="end"/>
        </w:r>
      </w:hyperlink>
    </w:p>
    <w:p w14:paraId="397F7045" w14:textId="3EBB5957" w:rsidR="009319C6" w:rsidRDefault="00F84AB3">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9180992" w:history="1">
        <w:r w:rsidR="009319C6" w:rsidRPr="00287097">
          <w:rPr>
            <w:rStyle w:val="Hyperlink"/>
            <w:noProof/>
          </w:rPr>
          <w:t>6.1.3</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Grant Funding</w:t>
        </w:r>
        <w:r w:rsidR="009319C6">
          <w:rPr>
            <w:noProof/>
            <w:webHidden/>
          </w:rPr>
          <w:tab/>
        </w:r>
        <w:r w:rsidR="009319C6">
          <w:rPr>
            <w:noProof/>
            <w:webHidden/>
          </w:rPr>
          <w:fldChar w:fldCharType="begin"/>
        </w:r>
        <w:r w:rsidR="009319C6">
          <w:rPr>
            <w:noProof/>
            <w:webHidden/>
          </w:rPr>
          <w:instrText xml:space="preserve"> PAGEREF _Toc89180992 \h </w:instrText>
        </w:r>
        <w:r w:rsidR="009319C6">
          <w:rPr>
            <w:noProof/>
            <w:webHidden/>
          </w:rPr>
        </w:r>
        <w:r w:rsidR="009319C6">
          <w:rPr>
            <w:noProof/>
            <w:webHidden/>
          </w:rPr>
          <w:fldChar w:fldCharType="separate"/>
        </w:r>
        <w:r w:rsidR="009319C6">
          <w:rPr>
            <w:noProof/>
            <w:webHidden/>
          </w:rPr>
          <w:t>13</w:t>
        </w:r>
        <w:r w:rsidR="009319C6">
          <w:rPr>
            <w:noProof/>
            <w:webHidden/>
          </w:rPr>
          <w:fldChar w:fldCharType="end"/>
        </w:r>
      </w:hyperlink>
    </w:p>
    <w:p w14:paraId="6902EB65" w14:textId="3FB76DA6" w:rsidR="009319C6" w:rsidRDefault="00F84AB3">
      <w:pPr>
        <w:pStyle w:val="TOC2"/>
        <w:rPr>
          <w:rFonts w:asciiTheme="minorHAnsi" w:eastAsiaTheme="minorEastAsia" w:hAnsiTheme="minorHAnsi" w:cstheme="minorBidi"/>
          <w:noProof/>
          <w:color w:val="auto"/>
          <w:sz w:val="22"/>
          <w:szCs w:val="22"/>
          <w:lang w:eastAsia="en-AU"/>
        </w:rPr>
      </w:pPr>
      <w:hyperlink w:anchor="_Toc89180993" w:history="1">
        <w:r w:rsidR="009319C6" w:rsidRPr="00287097">
          <w:rPr>
            <w:rStyle w:val="Hyperlink"/>
            <w:noProof/>
            <w14:scene3d>
              <w14:camera w14:prst="orthographicFront"/>
              <w14:lightRig w14:rig="threePt" w14:dir="t">
                <w14:rot w14:lat="0" w14:lon="0" w14:rev="0"/>
              </w14:lightRig>
            </w14:scene3d>
          </w:rPr>
          <w:t>6.2</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Environmental Management Plans (EMP)</w:t>
        </w:r>
        <w:r w:rsidR="009319C6">
          <w:rPr>
            <w:noProof/>
            <w:webHidden/>
          </w:rPr>
          <w:tab/>
        </w:r>
        <w:r w:rsidR="009319C6">
          <w:rPr>
            <w:noProof/>
            <w:webHidden/>
          </w:rPr>
          <w:fldChar w:fldCharType="begin"/>
        </w:r>
        <w:r w:rsidR="009319C6">
          <w:rPr>
            <w:noProof/>
            <w:webHidden/>
          </w:rPr>
          <w:instrText xml:space="preserve"> PAGEREF _Toc89180993 \h </w:instrText>
        </w:r>
        <w:r w:rsidR="009319C6">
          <w:rPr>
            <w:noProof/>
            <w:webHidden/>
          </w:rPr>
        </w:r>
        <w:r w:rsidR="009319C6">
          <w:rPr>
            <w:noProof/>
            <w:webHidden/>
          </w:rPr>
          <w:fldChar w:fldCharType="separate"/>
        </w:r>
        <w:r w:rsidR="009319C6">
          <w:rPr>
            <w:noProof/>
            <w:webHidden/>
          </w:rPr>
          <w:t>13</w:t>
        </w:r>
        <w:r w:rsidR="009319C6">
          <w:rPr>
            <w:noProof/>
            <w:webHidden/>
          </w:rPr>
          <w:fldChar w:fldCharType="end"/>
        </w:r>
      </w:hyperlink>
    </w:p>
    <w:p w14:paraId="300D63D9" w14:textId="11E32780" w:rsidR="009319C6" w:rsidRDefault="00F84AB3">
      <w:pPr>
        <w:pStyle w:val="TOC1"/>
        <w:rPr>
          <w:rFonts w:asciiTheme="minorHAnsi" w:eastAsiaTheme="minorEastAsia" w:hAnsiTheme="minorHAnsi" w:cstheme="minorBidi"/>
          <w:b w:val="0"/>
          <w:sz w:val="22"/>
          <w:szCs w:val="22"/>
          <w:lang w:eastAsia="en-AU"/>
        </w:rPr>
      </w:pPr>
      <w:hyperlink w:anchor="_Toc89180994" w:history="1">
        <w:r w:rsidR="009319C6" w:rsidRPr="00287097">
          <w:rPr>
            <w:rStyle w:val="Hyperlink"/>
            <w:rFonts w:cs="Arial"/>
            <w:caps/>
            <w:lang w:eastAsia="en-AU"/>
          </w:rPr>
          <w:t>7</w:t>
        </w:r>
        <w:r w:rsidR="009319C6">
          <w:rPr>
            <w:rFonts w:asciiTheme="minorHAnsi" w:eastAsiaTheme="minorEastAsia" w:hAnsiTheme="minorHAnsi" w:cstheme="minorBidi"/>
            <w:b w:val="0"/>
            <w:sz w:val="22"/>
            <w:szCs w:val="22"/>
            <w:lang w:eastAsia="en-AU"/>
          </w:rPr>
          <w:tab/>
        </w:r>
        <w:r w:rsidR="009319C6" w:rsidRPr="00287097">
          <w:rPr>
            <w:rStyle w:val="Hyperlink"/>
            <w:rFonts w:ascii="Arial Bold" w:hAnsi="Arial Bold"/>
            <w:caps/>
            <w:lang w:eastAsia="en-AU"/>
          </w:rPr>
          <w:t>Terms and Conditions</w:t>
        </w:r>
        <w:r w:rsidR="009319C6">
          <w:rPr>
            <w:webHidden/>
          </w:rPr>
          <w:tab/>
        </w:r>
        <w:r w:rsidR="009319C6">
          <w:rPr>
            <w:webHidden/>
          </w:rPr>
          <w:fldChar w:fldCharType="begin"/>
        </w:r>
        <w:r w:rsidR="009319C6">
          <w:rPr>
            <w:webHidden/>
          </w:rPr>
          <w:instrText xml:space="preserve"> PAGEREF _Toc89180994 \h </w:instrText>
        </w:r>
        <w:r w:rsidR="009319C6">
          <w:rPr>
            <w:webHidden/>
          </w:rPr>
        </w:r>
        <w:r w:rsidR="009319C6">
          <w:rPr>
            <w:webHidden/>
          </w:rPr>
          <w:fldChar w:fldCharType="separate"/>
        </w:r>
        <w:r w:rsidR="009319C6">
          <w:rPr>
            <w:webHidden/>
          </w:rPr>
          <w:t>14</w:t>
        </w:r>
        <w:r w:rsidR="009319C6">
          <w:rPr>
            <w:webHidden/>
          </w:rPr>
          <w:fldChar w:fldCharType="end"/>
        </w:r>
      </w:hyperlink>
    </w:p>
    <w:p w14:paraId="0CBC53BA" w14:textId="7293B6DD" w:rsidR="009319C6" w:rsidRDefault="00F84AB3">
      <w:pPr>
        <w:pStyle w:val="TOC2"/>
        <w:rPr>
          <w:rFonts w:asciiTheme="minorHAnsi" w:eastAsiaTheme="minorEastAsia" w:hAnsiTheme="minorHAnsi" w:cstheme="minorBidi"/>
          <w:noProof/>
          <w:color w:val="auto"/>
          <w:sz w:val="22"/>
          <w:szCs w:val="22"/>
          <w:lang w:eastAsia="en-AU"/>
        </w:rPr>
      </w:pPr>
      <w:hyperlink w:anchor="_Toc89180995" w:history="1">
        <w:r w:rsidR="009319C6" w:rsidRPr="00287097">
          <w:rPr>
            <w:rStyle w:val="Hyperlink"/>
            <w:noProof/>
            <w14:scene3d>
              <w14:camera w14:prst="orthographicFront"/>
              <w14:lightRig w14:rig="threePt" w14:dir="t">
                <w14:rot w14:lat="0" w14:lon="0" w14:rev="0"/>
              </w14:lightRig>
            </w14:scene3d>
          </w:rPr>
          <w:t>7.1</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Fair Play Code</w:t>
        </w:r>
        <w:r w:rsidR="009319C6">
          <w:rPr>
            <w:noProof/>
            <w:webHidden/>
          </w:rPr>
          <w:tab/>
        </w:r>
        <w:r w:rsidR="009319C6">
          <w:rPr>
            <w:noProof/>
            <w:webHidden/>
          </w:rPr>
          <w:fldChar w:fldCharType="begin"/>
        </w:r>
        <w:r w:rsidR="009319C6">
          <w:rPr>
            <w:noProof/>
            <w:webHidden/>
          </w:rPr>
          <w:instrText xml:space="preserve"> PAGEREF _Toc89180995 \h </w:instrText>
        </w:r>
        <w:r w:rsidR="009319C6">
          <w:rPr>
            <w:noProof/>
            <w:webHidden/>
          </w:rPr>
        </w:r>
        <w:r w:rsidR="009319C6">
          <w:rPr>
            <w:noProof/>
            <w:webHidden/>
          </w:rPr>
          <w:fldChar w:fldCharType="separate"/>
        </w:r>
        <w:r w:rsidR="009319C6">
          <w:rPr>
            <w:noProof/>
            <w:webHidden/>
          </w:rPr>
          <w:t>14</w:t>
        </w:r>
        <w:r w:rsidR="009319C6">
          <w:rPr>
            <w:noProof/>
            <w:webHidden/>
          </w:rPr>
          <w:fldChar w:fldCharType="end"/>
        </w:r>
      </w:hyperlink>
    </w:p>
    <w:p w14:paraId="2FE4BC85" w14:textId="7F05D60B" w:rsidR="009319C6" w:rsidRDefault="00F84AB3">
      <w:pPr>
        <w:pStyle w:val="TOC2"/>
        <w:rPr>
          <w:rFonts w:asciiTheme="minorHAnsi" w:eastAsiaTheme="minorEastAsia" w:hAnsiTheme="minorHAnsi" w:cstheme="minorBidi"/>
          <w:noProof/>
          <w:color w:val="auto"/>
          <w:sz w:val="22"/>
          <w:szCs w:val="22"/>
          <w:lang w:eastAsia="en-AU"/>
        </w:rPr>
      </w:pPr>
      <w:hyperlink w:anchor="_Toc89180996" w:history="1">
        <w:r w:rsidR="009319C6" w:rsidRPr="00287097">
          <w:rPr>
            <w:rStyle w:val="Hyperlink"/>
            <w:noProof/>
            <w14:scene3d>
              <w14:camera w14:prst="orthographicFront"/>
              <w14:lightRig w14:rig="threePt" w14:dir="t">
                <w14:rot w14:lat="0" w14:lon="0" w14:rev="0"/>
              </w14:lightRig>
            </w14:scene3d>
          </w:rPr>
          <w:t>7.2</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Confidentiality</w:t>
        </w:r>
        <w:r w:rsidR="009319C6">
          <w:rPr>
            <w:noProof/>
            <w:webHidden/>
          </w:rPr>
          <w:tab/>
        </w:r>
        <w:r w:rsidR="009319C6">
          <w:rPr>
            <w:noProof/>
            <w:webHidden/>
          </w:rPr>
          <w:fldChar w:fldCharType="begin"/>
        </w:r>
        <w:r w:rsidR="009319C6">
          <w:rPr>
            <w:noProof/>
            <w:webHidden/>
          </w:rPr>
          <w:instrText xml:space="preserve"> PAGEREF _Toc89180996 \h </w:instrText>
        </w:r>
        <w:r w:rsidR="009319C6">
          <w:rPr>
            <w:noProof/>
            <w:webHidden/>
          </w:rPr>
        </w:r>
        <w:r w:rsidR="009319C6">
          <w:rPr>
            <w:noProof/>
            <w:webHidden/>
          </w:rPr>
          <w:fldChar w:fldCharType="separate"/>
        </w:r>
        <w:r w:rsidR="009319C6">
          <w:rPr>
            <w:noProof/>
            <w:webHidden/>
          </w:rPr>
          <w:t>14</w:t>
        </w:r>
        <w:r w:rsidR="009319C6">
          <w:rPr>
            <w:noProof/>
            <w:webHidden/>
          </w:rPr>
          <w:fldChar w:fldCharType="end"/>
        </w:r>
      </w:hyperlink>
    </w:p>
    <w:p w14:paraId="75210BC3" w14:textId="7A20841A" w:rsidR="009319C6" w:rsidRDefault="00F84AB3">
      <w:pPr>
        <w:pStyle w:val="TOC2"/>
        <w:rPr>
          <w:rFonts w:asciiTheme="minorHAnsi" w:eastAsiaTheme="minorEastAsia" w:hAnsiTheme="minorHAnsi" w:cstheme="minorBidi"/>
          <w:noProof/>
          <w:color w:val="auto"/>
          <w:sz w:val="22"/>
          <w:szCs w:val="22"/>
          <w:lang w:eastAsia="en-AU"/>
        </w:rPr>
      </w:pPr>
      <w:hyperlink w:anchor="_Toc89180997" w:history="1">
        <w:r w:rsidR="009319C6" w:rsidRPr="00287097">
          <w:rPr>
            <w:rStyle w:val="Hyperlink"/>
            <w:noProof/>
            <w14:scene3d>
              <w14:camera w14:prst="orthographicFront"/>
              <w14:lightRig w14:rig="threePt" w14:dir="t">
                <w14:rot w14:lat="0" w14:lon="0" w14:rev="0"/>
              </w14:lightRig>
            </w14:scene3d>
          </w:rPr>
          <w:t>7.3</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Post Project Evaluation</w:t>
        </w:r>
        <w:r w:rsidR="009319C6">
          <w:rPr>
            <w:noProof/>
            <w:webHidden/>
          </w:rPr>
          <w:tab/>
        </w:r>
        <w:r w:rsidR="009319C6">
          <w:rPr>
            <w:noProof/>
            <w:webHidden/>
          </w:rPr>
          <w:fldChar w:fldCharType="begin"/>
        </w:r>
        <w:r w:rsidR="009319C6">
          <w:rPr>
            <w:noProof/>
            <w:webHidden/>
          </w:rPr>
          <w:instrText xml:space="preserve"> PAGEREF _Toc89180997 \h </w:instrText>
        </w:r>
        <w:r w:rsidR="009319C6">
          <w:rPr>
            <w:noProof/>
            <w:webHidden/>
          </w:rPr>
        </w:r>
        <w:r w:rsidR="009319C6">
          <w:rPr>
            <w:noProof/>
            <w:webHidden/>
          </w:rPr>
          <w:fldChar w:fldCharType="separate"/>
        </w:r>
        <w:r w:rsidR="009319C6">
          <w:rPr>
            <w:noProof/>
            <w:webHidden/>
          </w:rPr>
          <w:t>14</w:t>
        </w:r>
        <w:r w:rsidR="009319C6">
          <w:rPr>
            <w:noProof/>
            <w:webHidden/>
          </w:rPr>
          <w:fldChar w:fldCharType="end"/>
        </w:r>
      </w:hyperlink>
    </w:p>
    <w:p w14:paraId="0FCD22B1" w14:textId="216641CF" w:rsidR="009319C6" w:rsidRDefault="00F84AB3">
      <w:pPr>
        <w:pStyle w:val="TOC2"/>
        <w:rPr>
          <w:rFonts w:asciiTheme="minorHAnsi" w:eastAsiaTheme="minorEastAsia" w:hAnsiTheme="minorHAnsi" w:cstheme="minorBidi"/>
          <w:noProof/>
          <w:color w:val="auto"/>
          <w:sz w:val="22"/>
          <w:szCs w:val="22"/>
          <w:lang w:eastAsia="en-AU"/>
        </w:rPr>
      </w:pPr>
      <w:hyperlink w:anchor="_Toc89180998" w:history="1">
        <w:r w:rsidR="009319C6" w:rsidRPr="00287097">
          <w:rPr>
            <w:rStyle w:val="Hyperlink"/>
            <w:noProof/>
            <w14:scene3d>
              <w14:camera w14:prst="orthographicFront"/>
              <w14:lightRig w14:rig="threePt" w14:dir="t">
                <w14:rot w14:lat="0" w14:lon="0" w14:rev="0"/>
              </w14:lightRig>
            </w14:scene3d>
          </w:rPr>
          <w:t>7.4</w:t>
        </w:r>
        <w:r w:rsidR="009319C6">
          <w:rPr>
            <w:rFonts w:asciiTheme="minorHAnsi" w:eastAsiaTheme="minorEastAsia" w:hAnsiTheme="minorHAnsi" w:cstheme="minorBidi"/>
            <w:noProof/>
            <w:color w:val="auto"/>
            <w:sz w:val="22"/>
            <w:szCs w:val="22"/>
            <w:lang w:eastAsia="en-AU"/>
          </w:rPr>
          <w:tab/>
        </w:r>
        <w:r w:rsidR="009319C6" w:rsidRPr="00287097">
          <w:rPr>
            <w:rStyle w:val="Hyperlink"/>
            <w:noProof/>
          </w:rPr>
          <w:t>Contact information</w:t>
        </w:r>
        <w:r w:rsidR="009319C6">
          <w:rPr>
            <w:noProof/>
            <w:webHidden/>
          </w:rPr>
          <w:tab/>
        </w:r>
        <w:r w:rsidR="009319C6">
          <w:rPr>
            <w:noProof/>
            <w:webHidden/>
          </w:rPr>
          <w:fldChar w:fldCharType="begin"/>
        </w:r>
        <w:r w:rsidR="009319C6">
          <w:rPr>
            <w:noProof/>
            <w:webHidden/>
          </w:rPr>
          <w:instrText xml:space="preserve"> PAGEREF _Toc89180998 \h </w:instrText>
        </w:r>
        <w:r w:rsidR="009319C6">
          <w:rPr>
            <w:noProof/>
            <w:webHidden/>
          </w:rPr>
        </w:r>
        <w:r w:rsidR="009319C6">
          <w:rPr>
            <w:noProof/>
            <w:webHidden/>
          </w:rPr>
          <w:fldChar w:fldCharType="separate"/>
        </w:r>
        <w:r w:rsidR="009319C6">
          <w:rPr>
            <w:noProof/>
            <w:webHidden/>
          </w:rPr>
          <w:t>15</w:t>
        </w:r>
        <w:r w:rsidR="009319C6">
          <w:rPr>
            <w:noProof/>
            <w:webHidden/>
          </w:rPr>
          <w:fldChar w:fldCharType="end"/>
        </w:r>
      </w:hyperlink>
    </w:p>
    <w:p w14:paraId="33EDA53F" w14:textId="77777777" w:rsidR="00AC0A4C" w:rsidRDefault="00AC0A4C" w:rsidP="00AC0A4C">
      <w:pPr>
        <w:spacing w:before="0" w:after="200" w:line="276" w:lineRule="auto"/>
      </w:pPr>
      <w:r w:rsidRPr="00965C7D">
        <w:rPr>
          <w:rFonts w:asciiTheme="minorHAnsi" w:hAnsiTheme="minorHAnsi" w:cstheme="minorHAnsi"/>
          <w:noProof/>
          <w:color w:val="auto"/>
          <w:sz w:val="21"/>
          <w:szCs w:val="21"/>
        </w:rPr>
        <w:fldChar w:fldCharType="end"/>
      </w:r>
      <w:r w:rsidRPr="0050350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503505">
        <w:br w:type="page"/>
      </w:r>
    </w:p>
    <w:p w14:paraId="755D1950" w14:textId="77777777" w:rsidR="007E788E" w:rsidRPr="00503505" w:rsidRDefault="007E788E" w:rsidP="006B0DD2">
      <w:pPr>
        <w:pStyle w:val="Heading1"/>
        <w:ind w:left="426"/>
      </w:pPr>
      <w:bookmarkStart w:id="0" w:name="_Toc89180969"/>
      <w:r w:rsidRPr="00503505">
        <w:lastRenderedPageBreak/>
        <w:t>INTRODUCTION</w:t>
      </w:r>
      <w:bookmarkEnd w:id="0"/>
      <w:r w:rsidRPr="00503505">
        <w:t xml:space="preserve"> </w:t>
      </w:r>
    </w:p>
    <w:p w14:paraId="33129100" w14:textId="77777777" w:rsidR="00A35BC1" w:rsidRPr="00441FB6" w:rsidRDefault="00A35BC1" w:rsidP="00A35BC1">
      <w:pPr>
        <w:rPr>
          <w:rFonts w:eastAsiaTheme="minorHAnsi"/>
        </w:rPr>
      </w:pPr>
      <w:r w:rsidRPr="00441FB6">
        <w:rPr>
          <w:rFonts w:eastAsiaTheme="minorHAnsi"/>
        </w:rPr>
        <w:t xml:space="preserve">The Victorian Government strives to promote our state as the sporting capital of the world by building and maintaining Victoria’s capacity to attract major and significant events. Sport and active recreation are an essential part of the fabric of Victoria’s liveability. It provides a range of social, health, wellbeing and economic benefits to our state. </w:t>
      </w:r>
    </w:p>
    <w:p w14:paraId="0FA106E1" w14:textId="37F9E852" w:rsidR="007E788E" w:rsidRPr="00483C70" w:rsidRDefault="00483C70" w:rsidP="00497D93">
      <w:pPr>
        <w:pStyle w:val="Heading2"/>
        <w:numPr>
          <w:ilvl w:val="1"/>
          <w:numId w:val="4"/>
        </w:numPr>
        <w:spacing w:before="240" w:after="240"/>
        <w:ind w:left="578" w:hanging="578"/>
      </w:pPr>
      <w:bookmarkStart w:id="1" w:name="_Toc89180970"/>
      <w:r w:rsidRPr="00483C70">
        <w:t xml:space="preserve">What is the </w:t>
      </w:r>
      <w:r w:rsidR="00304166">
        <w:t>Shooting Sports Facilities Program</w:t>
      </w:r>
      <w:r w:rsidR="005B5EE3">
        <w:t xml:space="preserve"> (SSFP)</w:t>
      </w:r>
      <w:r w:rsidRPr="00483C70">
        <w:t>?</w:t>
      </w:r>
      <w:bookmarkEnd w:id="1"/>
    </w:p>
    <w:p w14:paraId="63AC30E5" w14:textId="57EF5191" w:rsidR="00A35BC1" w:rsidRDefault="00157AD4" w:rsidP="00A35BC1">
      <w:r>
        <w:rPr>
          <w:rFonts w:eastAsiaTheme="minorHAnsi"/>
        </w:rPr>
        <w:t>S</w:t>
      </w:r>
      <w:r w:rsidRPr="00474821">
        <w:rPr>
          <w:rFonts w:eastAsiaTheme="minorHAnsi"/>
        </w:rPr>
        <w:t>hooting</w:t>
      </w:r>
      <w:r w:rsidRPr="00474821">
        <w:t xml:space="preserve"> sports</w:t>
      </w:r>
      <w:r w:rsidRPr="00474821">
        <w:rPr>
          <w:rFonts w:eastAsiaTheme="minorHAnsi"/>
        </w:rPr>
        <w:t xml:space="preserve"> clubs are an important recreational resource for many Victorians</w:t>
      </w:r>
      <w:r w:rsidR="00687517">
        <w:rPr>
          <w:rFonts w:eastAsiaTheme="minorHAnsi"/>
        </w:rPr>
        <w:t>. T</w:t>
      </w:r>
      <w:r>
        <w:rPr>
          <w:rFonts w:eastAsiaTheme="minorHAnsi"/>
        </w:rPr>
        <w:t>hey</w:t>
      </w:r>
      <w:r w:rsidRPr="00474821">
        <w:rPr>
          <w:rFonts w:eastAsiaTheme="minorHAnsi"/>
        </w:rPr>
        <w:t xml:space="preserve"> provide opportunities to remain active and engaged in their local communities</w:t>
      </w:r>
      <w:r>
        <w:rPr>
          <w:rFonts w:eastAsiaTheme="minorHAnsi"/>
        </w:rPr>
        <w:t xml:space="preserve">, </w:t>
      </w:r>
      <w:r w:rsidRPr="005C7A42">
        <w:rPr>
          <w:rFonts w:eastAsiaTheme="minorHAnsi"/>
        </w:rPr>
        <w:t>particularly in rural</w:t>
      </w:r>
      <w:r w:rsidRPr="00474821">
        <w:rPr>
          <w:rFonts w:eastAsiaTheme="minorHAnsi"/>
        </w:rPr>
        <w:t xml:space="preserve"> and regional </w:t>
      </w:r>
      <w:r w:rsidR="00496C20">
        <w:rPr>
          <w:rFonts w:eastAsiaTheme="minorHAnsi"/>
        </w:rPr>
        <w:t>areas</w:t>
      </w:r>
      <w:r w:rsidR="00A35BC1" w:rsidRPr="00304166">
        <w:t>. With a long and rich history of success, the shooting sports community contributes to all levels of the sport, from grassroots to elite and high-performance athletes.</w:t>
      </w:r>
    </w:p>
    <w:p w14:paraId="6C193470" w14:textId="77777777" w:rsidR="00304166" w:rsidRPr="00304166" w:rsidRDefault="00304166" w:rsidP="00ED6F95">
      <w:r w:rsidRPr="00304166">
        <w:t xml:space="preserve">The Shooting Sports Facilities Program is a Victorian Government funding program that provides funding support for projects that improve the quality and sustainability of shooting sports facilities and activities across Victoria. </w:t>
      </w:r>
    </w:p>
    <w:p w14:paraId="4A74CEF0" w14:textId="09AADB27" w:rsidR="00304166" w:rsidRDefault="00304166" w:rsidP="00ED6F95">
      <w:r w:rsidRPr="00304166">
        <w:t xml:space="preserve">The Victorian Government </w:t>
      </w:r>
      <w:r w:rsidR="00072681">
        <w:t>has committed</w:t>
      </w:r>
      <w:r w:rsidRPr="00304166">
        <w:t xml:space="preserve"> </w:t>
      </w:r>
      <w:r w:rsidR="000D5197">
        <w:t xml:space="preserve">another </w:t>
      </w:r>
      <w:r w:rsidRPr="00304166">
        <w:t>$</w:t>
      </w:r>
      <w:r w:rsidR="000D5197">
        <w:t>4</w:t>
      </w:r>
      <w:r w:rsidR="000D5197" w:rsidRPr="00304166">
        <w:t xml:space="preserve"> </w:t>
      </w:r>
      <w:r w:rsidRPr="00304166">
        <w:t xml:space="preserve">million for the continuation of the Shooting Sports Facilities Program. This follows </w:t>
      </w:r>
      <w:r w:rsidR="00497FB1">
        <w:t>the</w:t>
      </w:r>
      <w:r w:rsidRPr="00304166">
        <w:t xml:space="preserve"> $</w:t>
      </w:r>
      <w:r w:rsidR="000D5197" w:rsidRPr="00304166">
        <w:t>1</w:t>
      </w:r>
      <w:r w:rsidR="000D5197">
        <w:t>7</w:t>
      </w:r>
      <w:r w:rsidRPr="00304166">
        <w:t>.48 million investment made by the Victorian Government during 2014-</w:t>
      </w:r>
      <w:r w:rsidR="00655525" w:rsidRPr="00304166">
        <w:t>20</w:t>
      </w:r>
      <w:r w:rsidR="00655525">
        <w:t>21</w:t>
      </w:r>
      <w:r w:rsidRPr="00304166">
        <w:t xml:space="preserve">.  </w:t>
      </w:r>
    </w:p>
    <w:p w14:paraId="13BD4CAD" w14:textId="371441A2" w:rsidR="00304166" w:rsidRDefault="0039404A" w:rsidP="00304166">
      <w:pPr>
        <w:pStyle w:val="Heading3"/>
        <w:numPr>
          <w:ilvl w:val="2"/>
          <w:numId w:val="3"/>
        </w:numPr>
      </w:pPr>
      <w:bookmarkStart w:id="2" w:name="_Toc89180971"/>
      <w:r>
        <w:t>Program Objectives</w:t>
      </w:r>
      <w:bookmarkEnd w:id="2"/>
    </w:p>
    <w:p w14:paraId="155260CC" w14:textId="5076F023" w:rsidR="00304166" w:rsidRDefault="00304166" w:rsidP="00ED6F95">
      <w:r>
        <w:t>The objectives of the Shooting Sports Facilities Program are to:</w:t>
      </w:r>
    </w:p>
    <w:p w14:paraId="602E9C0E" w14:textId="77777777" w:rsidR="001E311C" w:rsidRPr="001E311C" w:rsidRDefault="001E311C" w:rsidP="006D6780">
      <w:pPr>
        <w:pStyle w:val="tabletext"/>
        <w:numPr>
          <w:ilvl w:val="0"/>
          <w:numId w:val="11"/>
        </w:numPr>
      </w:pPr>
      <w:r w:rsidRPr="001E311C">
        <w:t xml:space="preserve">Improve the quality of shooting sports facilities. </w:t>
      </w:r>
    </w:p>
    <w:p w14:paraId="7725B58D" w14:textId="77777777" w:rsidR="001E311C" w:rsidRPr="001E311C" w:rsidRDefault="001E311C" w:rsidP="006D6780">
      <w:pPr>
        <w:pStyle w:val="tabletext"/>
        <w:numPr>
          <w:ilvl w:val="0"/>
          <w:numId w:val="11"/>
        </w:numPr>
      </w:pPr>
      <w:r w:rsidRPr="001E311C">
        <w:t xml:space="preserve">Improve the sustainability of Victoria’s shooting sports clubs, ensuring the long-term viability of shooting sports in Victoria. </w:t>
      </w:r>
    </w:p>
    <w:p w14:paraId="7CB2D4B6" w14:textId="77777777" w:rsidR="001E311C" w:rsidRPr="001E311C" w:rsidRDefault="001E311C" w:rsidP="006D6780">
      <w:pPr>
        <w:pStyle w:val="tabletext"/>
        <w:numPr>
          <w:ilvl w:val="0"/>
          <w:numId w:val="11"/>
        </w:numPr>
      </w:pPr>
      <w:r w:rsidRPr="001E311C">
        <w:t xml:space="preserve">Improve the environmental practices of Victoria’s shooting sports clubs. </w:t>
      </w:r>
    </w:p>
    <w:p w14:paraId="739738EF" w14:textId="4180682C" w:rsidR="001E311C" w:rsidRPr="001E311C" w:rsidRDefault="001E311C" w:rsidP="006D6780">
      <w:pPr>
        <w:pStyle w:val="tabletext"/>
        <w:numPr>
          <w:ilvl w:val="0"/>
          <w:numId w:val="11"/>
        </w:numPr>
      </w:pPr>
      <w:r w:rsidRPr="001E311C">
        <w:t xml:space="preserve">Enhance shooting </w:t>
      </w:r>
      <w:r w:rsidR="00590831">
        <w:t xml:space="preserve">sports </w:t>
      </w:r>
      <w:r w:rsidRPr="001E311C">
        <w:t xml:space="preserve">activities and programs for shooting sports participants. </w:t>
      </w:r>
    </w:p>
    <w:p w14:paraId="0B701B8B" w14:textId="3E654CD7" w:rsidR="001E311C" w:rsidRDefault="001E311C" w:rsidP="006D6780">
      <w:pPr>
        <w:pStyle w:val="tabletext"/>
        <w:numPr>
          <w:ilvl w:val="0"/>
          <w:numId w:val="11"/>
        </w:numPr>
      </w:pPr>
      <w:r w:rsidRPr="001E311C">
        <w:t>Increase access and opportunities for participation in shooting sports in an inclusive and friendly environment.</w:t>
      </w:r>
    </w:p>
    <w:p w14:paraId="5C34EE42" w14:textId="113CBC3A" w:rsidR="00304166" w:rsidRDefault="00304166" w:rsidP="00304166">
      <w:pPr>
        <w:pStyle w:val="Heading3"/>
        <w:numPr>
          <w:ilvl w:val="2"/>
          <w:numId w:val="3"/>
        </w:numPr>
        <w:rPr>
          <w:lang w:val="en-US"/>
        </w:rPr>
      </w:pPr>
      <w:bookmarkStart w:id="3" w:name="_Toc89180972"/>
      <w:r>
        <w:rPr>
          <w:lang w:val="en-US"/>
        </w:rPr>
        <w:t>Legacy and sustainability of Victoria’s shooting ranges</w:t>
      </w:r>
      <w:bookmarkEnd w:id="3"/>
    </w:p>
    <w:p w14:paraId="1349BC0D" w14:textId="77777777" w:rsidR="00BD5EAB" w:rsidRDefault="00BD5EAB" w:rsidP="00BD5EAB">
      <w:r w:rsidRPr="00474821">
        <w:t xml:space="preserve">The Victorian Government is committed to supporting the shooting sports </w:t>
      </w:r>
      <w:r>
        <w:t xml:space="preserve">sector </w:t>
      </w:r>
      <w:r w:rsidRPr="00474821">
        <w:t>to reduce potential health and environmental risks through collaboration with clubs, associations, and peak bodies.</w:t>
      </w:r>
    </w:p>
    <w:p w14:paraId="433A4B92" w14:textId="2DBFFD22" w:rsidR="00304166" w:rsidRPr="00474821" w:rsidRDefault="00304166" w:rsidP="00ED6F95">
      <w:r w:rsidRPr="00474821">
        <w:t xml:space="preserve">Potential contamination of shooting </w:t>
      </w:r>
      <w:r w:rsidRPr="005C7A42">
        <w:t>ranges, neighbouring properties and ecosystems by</w:t>
      </w:r>
      <w:r w:rsidRPr="00474821">
        <w:t xml:space="preserve"> lead and other materials is a challenge for the shooting sport sector. Consideration must be given to the risk posed to the public health of neighbouring communities, current and future residential </w:t>
      </w:r>
      <w:r w:rsidR="00DB4DED" w:rsidRPr="00474821">
        <w:t>populations,</w:t>
      </w:r>
      <w:r w:rsidRPr="00474821">
        <w:t xml:space="preserve"> and the </w:t>
      </w:r>
      <w:r w:rsidR="001A5900" w:rsidRPr="00474821">
        <w:t>public</w:t>
      </w:r>
      <w:r w:rsidRPr="00474821">
        <w:t xml:space="preserve">. </w:t>
      </w:r>
    </w:p>
    <w:p w14:paraId="36BA8D53" w14:textId="5EB73A73" w:rsidR="00E42328" w:rsidRDefault="00EE0FBF" w:rsidP="00ED6F95">
      <w:r w:rsidRPr="008839D5">
        <w:t xml:space="preserve">This program </w:t>
      </w:r>
      <w:r w:rsidR="00164340">
        <w:t>assists</w:t>
      </w:r>
      <w:r w:rsidR="00164340" w:rsidRPr="008839D5">
        <w:t xml:space="preserve"> </w:t>
      </w:r>
      <w:r w:rsidR="00942E94" w:rsidRPr="008839D5">
        <w:t xml:space="preserve">shooting sports </w:t>
      </w:r>
      <w:r w:rsidR="00F77ABA" w:rsidRPr="008839D5">
        <w:t>or</w:t>
      </w:r>
      <w:r w:rsidR="00D140D8" w:rsidRPr="008839D5">
        <w:t>ganisations</w:t>
      </w:r>
      <w:r w:rsidR="00942E94" w:rsidRPr="008839D5">
        <w:t xml:space="preserve"> </w:t>
      </w:r>
      <w:r w:rsidR="00164340">
        <w:t xml:space="preserve">in </w:t>
      </w:r>
      <w:r w:rsidR="00A35DF2">
        <w:t>understand</w:t>
      </w:r>
      <w:r w:rsidR="003325C5">
        <w:t>ing</w:t>
      </w:r>
      <w:r w:rsidR="000771E7">
        <w:t xml:space="preserve"> </w:t>
      </w:r>
      <w:r w:rsidR="00164340">
        <w:t>their</w:t>
      </w:r>
      <w:r w:rsidR="001471F9">
        <w:t xml:space="preserve"> </w:t>
      </w:r>
      <w:r w:rsidR="006102D9">
        <w:t xml:space="preserve">health and environmental </w:t>
      </w:r>
      <w:r w:rsidR="00702B4F">
        <w:t>obligations</w:t>
      </w:r>
      <w:r w:rsidR="001471F9">
        <w:t xml:space="preserve">, </w:t>
      </w:r>
      <w:r w:rsidR="006102D9">
        <w:t>identifying</w:t>
      </w:r>
      <w:r w:rsidR="002E1050">
        <w:t xml:space="preserve"> </w:t>
      </w:r>
      <w:r w:rsidR="006102D9">
        <w:t xml:space="preserve">associated </w:t>
      </w:r>
      <w:r w:rsidR="00A53934">
        <w:t xml:space="preserve">risks and how to manage </w:t>
      </w:r>
      <w:r w:rsidR="00596BC9">
        <w:t>them</w:t>
      </w:r>
      <w:r w:rsidR="00A53934">
        <w:t>.</w:t>
      </w:r>
      <w:r w:rsidR="008C42EB">
        <w:t xml:space="preserve"> </w:t>
      </w:r>
    </w:p>
    <w:p w14:paraId="240BAD79" w14:textId="77777777" w:rsidR="000021D0" w:rsidRDefault="000021D0">
      <w:pPr>
        <w:spacing w:before="0" w:after="200" w:line="276" w:lineRule="auto"/>
        <w:rPr>
          <w:b/>
          <w:bCs/>
          <w:color w:val="064EA8"/>
          <w:sz w:val="36"/>
          <w:szCs w:val="32"/>
        </w:rPr>
      </w:pPr>
      <w:r>
        <w:br w:type="page"/>
      </w:r>
    </w:p>
    <w:p w14:paraId="12DAE893" w14:textId="5196DF91" w:rsidR="000232A1" w:rsidRPr="00503505" w:rsidRDefault="000232A1" w:rsidP="006D6780">
      <w:pPr>
        <w:pStyle w:val="Heading1"/>
        <w:ind w:left="709" w:hanging="709"/>
      </w:pPr>
      <w:bookmarkStart w:id="4" w:name="_Toc89180973"/>
      <w:r w:rsidRPr="00503505">
        <w:lastRenderedPageBreak/>
        <w:t>ELIGIBILITY</w:t>
      </w:r>
      <w:bookmarkEnd w:id="4"/>
    </w:p>
    <w:p w14:paraId="73191934" w14:textId="7EB40F86" w:rsidR="000232A1" w:rsidRPr="001C6D9B" w:rsidRDefault="000232A1" w:rsidP="00497D93">
      <w:pPr>
        <w:pStyle w:val="Heading2"/>
        <w:numPr>
          <w:ilvl w:val="1"/>
          <w:numId w:val="4"/>
        </w:numPr>
        <w:spacing w:before="240" w:after="240"/>
        <w:ind w:left="578" w:hanging="578"/>
      </w:pPr>
      <w:bookmarkStart w:id="5" w:name="_Toc89180974"/>
      <w:r>
        <w:t>Eligible a</w:t>
      </w:r>
      <w:r w:rsidRPr="001C6D9B">
        <w:t>pplicant</w:t>
      </w:r>
      <w:r>
        <w:t>s</w:t>
      </w:r>
      <w:bookmarkEnd w:id="5"/>
      <w:r w:rsidRPr="001C6D9B">
        <w:t xml:space="preserve"> </w:t>
      </w:r>
    </w:p>
    <w:p w14:paraId="764EE8DC" w14:textId="32B9C9D0" w:rsidR="00B13946" w:rsidRPr="00E436BD" w:rsidRDefault="004B42AD" w:rsidP="00ED6F95">
      <w:pPr>
        <w:rPr>
          <w:rFonts w:ascii="Calibri" w:hAnsi="Calibri" w:cs="Calibri"/>
          <w:lang w:eastAsia="en-AU"/>
        </w:rPr>
      </w:pPr>
      <w:r>
        <w:t xml:space="preserve">The </w:t>
      </w:r>
      <w:r w:rsidR="00191C08">
        <w:t>program provides funding for</w:t>
      </w:r>
      <w:r w:rsidR="00183138" w:rsidRPr="00E436BD">
        <w:rPr>
          <w:rFonts w:ascii="Calibri" w:hAnsi="Calibri" w:cs="Calibri"/>
          <w:lang w:eastAsia="en-AU"/>
        </w:rPr>
        <w:t xml:space="preserve">: </w:t>
      </w:r>
    </w:p>
    <w:p w14:paraId="5CE8DD0C" w14:textId="3C76BC89" w:rsidR="00191C08" w:rsidRPr="00ED6F95" w:rsidRDefault="00191C08" w:rsidP="006D6780">
      <w:pPr>
        <w:pStyle w:val="tabletext"/>
        <w:numPr>
          <w:ilvl w:val="0"/>
          <w:numId w:val="11"/>
        </w:numPr>
      </w:pPr>
      <w:r w:rsidRPr="00ED6F95">
        <w:t>shooting sports clubs</w:t>
      </w:r>
      <w:r w:rsidR="003F1DF8">
        <w:t>.</w:t>
      </w:r>
    </w:p>
    <w:p w14:paraId="6C74FABC" w14:textId="41468FBF" w:rsidR="00191C08" w:rsidRPr="00ED6F95" w:rsidRDefault="00191C08" w:rsidP="006D6780">
      <w:pPr>
        <w:pStyle w:val="tabletext"/>
        <w:numPr>
          <w:ilvl w:val="0"/>
          <w:numId w:val="11"/>
        </w:numPr>
      </w:pPr>
      <w:r w:rsidRPr="00ED6F95">
        <w:t xml:space="preserve">shooting sports organisations. </w:t>
      </w:r>
    </w:p>
    <w:p w14:paraId="66FE158B" w14:textId="77777777" w:rsidR="00191C08" w:rsidRPr="00191C08" w:rsidRDefault="00191C08" w:rsidP="00ED6F95">
      <w:r w:rsidRPr="00191C08">
        <w:t>To be eligible for funding, applicants must:</w:t>
      </w:r>
    </w:p>
    <w:p w14:paraId="566A2158" w14:textId="77777777" w:rsidR="002035E1" w:rsidRDefault="002035E1" w:rsidP="002035E1">
      <w:pPr>
        <w:pStyle w:val="tabletext"/>
        <w:numPr>
          <w:ilvl w:val="0"/>
          <w:numId w:val="11"/>
        </w:numPr>
      </w:pPr>
      <w:r>
        <w:t>be a shooting sports club or organisation</w:t>
      </w:r>
    </w:p>
    <w:p w14:paraId="05895DFC" w14:textId="7AA61120" w:rsidR="00CD01D1" w:rsidRDefault="00CD01D1" w:rsidP="00CD01D1">
      <w:pPr>
        <w:pStyle w:val="tabletext"/>
        <w:numPr>
          <w:ilvl w:val="0"/>
          <w:numId w:val="11"/>
        </w:numPr>
      </w:pPr>
      <w:r>
        <w:t xml:space="preserve">be </w:t>
      </w:r>
      <w:r w:rsidRPr="00F2082F">
        <w:t>a</w:t>
      </w:r>
      <w:r w:rsidR="00BD5654">
        <w:t>n</w:t>
      </w:r>
      <w:r w:rsidRPr="00F2082F">
        <w:t xml:space="preserve"> authorised representative of the organisation that is responsible for delivering the project (e.g.,</w:t>
      </w:r>
      <w:r>
        <w:t xml:space="preserve"> </w:t>
      </w:r>
      <w:r w:rsidRPr="00F2082F">
        <w:t>not a third-party grant writer)</w:t>
      </w:r>
      <w:r>
        <w:t>.</w:t>
      </w:r>
    </w:p>
    <w:p w14:paraId="408E1AE4" w14:textId="145DEA6F" w:rsidR="002035E1" w:rsidRPr="00ED6F95" w:rsidRDefault="002035E1" w:rsidP="002035E1">
      <w:pPr>
        <w:pStyle w:val="tabletext"/>
        <w:numPr>
          <w:ilvl w:val="0"/>
          <w:numId w:val="11"/>
        </w:numPr>
      </w:pPr>
      <w:r w:rsidRPr="00ED6F95">
        <w:t>be an incorporated body, cooperative or association (including business associations)</w:t>
      </w:r>
      <w:r>
        <w:t xml:space="preserve"> or will be auspiced by a peak shooting sport body</w:t>
      </w:r>
      <w:r w:rsidR="003F1DF8">
        <w:t>.</w:t>
      </w:r>
    </w:p>
    <w:p w14:paraId="0EAAA4CE" w14:textId="71F76F53" w:rsidR="00AE7F82" w:rsidRPr="00ED6F95" w:rsidRDefault="002035E1" w:rsidP="00B73694">
      <w:pPr>
        <w:pStyle w:val="tabletext"/>
        <w:numPr>
          <w:ilvl w:val="0"/>
          <w:numId w:val="11"/>
        </w:numPr>
      </w:pPr>
      <w:r w:rsidRPr="00ED6F95">
        <w:t>possess an Australian Business Number (ABN)</w:t>
      </w:r>
      <w:r>
        <w:t xml:space="preserve"> or will be auspiced by a peak shooting sport body</w:t>
      </w:r>
      <w:r w:rsidR="002B6327">
        <w:t xml:space="preserve"> (see Section 2.1.1 for information on </w:t>
      </w:r>
      <w:r w:rsidR="005E73A6">
        <w:t>a</w:t>
      </w:r>
      <w:r w:rsidR="008F1E88">
        <w:t>uspicing) submit</w:t>
      </w:r>
      <w:r w:rsidR="00695E13">
        <w:t xml:space="preserve"> only one application per round</w:t>
      </w:r>
      <w:r w:rsidR="003F1DF8">
        <w:t>.</w:t>
      </w:r>
    </w:p>
    <w:p w14:paraId="71869319" w14:textId="347D0D86" w:rsidR="002035E1" w:rsidRDefault="002035E1" w:rsidP="002035E1">
      <w:pPr>
        <w:pStyle w:val="tabletext"/>
        <w:numPr>
          <w:ilvl w:val="0"/>
          <w:numId w:val="11"/>
        </w:numPr>
      </w:pPr>
      <w:r>
        <w:t xml:space="preserve">be able to </w:t>
      </w:r>
      <w:r w:rsidR="005B1112">
        <w:t>co-</w:t>
      </w:r>
      <w:r>
        <w:t xml:space="preserve">contribute a minimum of </w:t>
      </w:r>
      <w:r w:rsidR="00CC6BBD">
        <w:t>20</w:t>
      </w:r>
      <w:r w:rsidR="005B1112">
        <w:t>%</w:t>
      </w:r>
      <w:r w:rsidR="00CC6BBD">
        <w:t xml:space="preserve"> </w:t>
      </w:r>
      <w:r>
        <w:t xml:space="preserve">of the </w:t>
      </w:r>
      <w:r w:rsidR="006812D4">
        <w:t xml:space="preserve">requested </w:t>
      </w:r>
      <w:r>
        <w:t xml:space="preserve">grant amount, </w:t>
      </w:r>
      <w:r w:rsidR="00CC6BBD">
        <w:t>with a m</w:t>
      </w:r>
      <w:r>
        <w:t>in</w:t>
      </w:r>
      <w:r w:rsidR="005B1112">
        <w:t>imum 10%</w:t>
      </w:r>
      <w:r>
        <w:t xml:space="preserve"> </w:t>
      </w:r>
      <w:r w:rsidR="006812D4">
        <w:t xml:space="preserve">of </w:t>
      </w:r>
      <w:r>
        <w:t>cash</w:t>
      </w:r>
      <w:r w:rsidR="00981156">
        <w:t>.</w:t>
      </w:r>
    </w:p>
    <w:p w14:paraId="52C60BFC" w14:textId="1503612A" w:rsidR="002035E1" w:rsidRDefault="0079754D" w:rsidP="002035E1">
      <w:pPr>
        <w:pStyle w:val="tabletext"/>
        <w:numPr>
          <w:ilvl w:val="0"/>
          <w:numId w:val="11"/>
        </w:numPr>
      </w:pPr>
      <w:r>
        <w:t>h</w:t>
      </w:r>
      <w:r w:rsidR="002035E1">
        <w:t xml:space="preserve">ave a letter of support </w:t>
      </w:r>
      <w:r w:rsidR="00AF70CF">
        <w:t xml:space="preserve">for your shooting sports club </w:t>
      </w:r>
      <w:r w:rsidR="002035E1">
        <w:t>from the peak shooting sport bod</w:t>
      </w:r>
      <w:r w:rsidR="00D85FA7">
        <w:t>ies</w:t>
      </w:r>
      <w:r w:rsidR="002035E1">
        <w:t xml:space="preserve"> relevant to your shooting discipline</w:t>
      </w:r>
      <w:r w:rsidR="008469A0">
        <w:t>s</w:t>
      </w:r>
      <w:r w:rsidR="00396C5F">
        <w:t xml:space="preserve"> that endorse the proposed project</w:t>
      </w:r>
      <w:r w:rsidR="003F1DF8">
        <w:t>.</w:t>
      </w:r>
    </w:p>
    <w:p w14:paraId="12C69D96" w14:textId="39EB5663" w:rsidR="002035E1" w:rsidRDefault="0079754D" w:rsidP="002035E1">
      <w:pPr>
        <w:pStyle w:val="tabletext"/>
        <w:numPr>
          <w:ilvl w:val="0"/>
          <w:numId w:val="11"/>
        </w:numPr>
      </w:pPr>
      <w:r>
        <w:t>h</w:t>
      </w:r>
      <w:r w:rsidR="002035E1">
        <w:t xml:space="preserve">ave </w:t>
      </w:r>
      <w:r w:rsidR="002035E1" w:rsidRPr="00747092">
        <w:t xml:space="preserve">project costings such as quotes, </w:t>
      </w:r>
      <w:r w:rsidR="00B73D4A">
        <w:t xml:space="preserve">detailed </w:t>
      </w:r>
      <w:r w:rsidR="002035E1" w:rsidRPr="00747092">
        <w:t xml:space="preserve">cost estimates </w:t>
      </w:r>
      <w:r w:rsidR="00221BB9">
        <w:t>that totals the entire proposed Project ex</w:t>
      </w:r>
      <w:r w:rsidR="00930E4A">
        <w:t>penditure</w:t>
      </w:r>
      <w:r w:rsidR="003F1DF8">
        <w:t>.</w:t>
      </w:r>
    </w:p>
    <w:p w14:paraId="68985191" w14:textId="4FC26E6B" w:rsidR="002035E1" w:rsidRDefault="00D57443" w:rsidP="002035E1">
      <w:pPr>
        <w:pStyle w:val="tabletext"/>
        <w:numPr>
          <w:ilvl w:val="0"/>
          <w:numId w:val="11"/>
        </w:numPr>
      </w:pPr>
      <w:r>
        <w:t xml:space="preserve">have a </w:t>
      </w:r>
      <w:r w:rsidR="002035E1">
        <w:t>Vic</w:t>
      </w:r>
      <w:r w:rsidR="009D3430">
        <w:t xml:space="preserve">toria </w:t>
      </w:r>
      <w:r w:rsidR="002035E1">
        <w:t>Pol</w:t>
      </w:r>
      <w:r w:rsidR="009D3430">
        <w:t>ice</w:t>
      </w:r>
      <w:r w:rsidR="002035E1">
        <w:t xml:space="preserve"> range certification for the project site</w:t>
      </w:r>
      <w:r w:rsidR="00451DC3">
        <w:t xml:space="preserve"> </w:t>
      </w:r>
      <w:r w:rsidR="009D2C2E">
        <w:t xml:space="preserve">at </w:t>
      </w:r>
      <w:r w:rsidR="009E5E38">
        <w:t>an existing range</w:t>
      </w:r>
      <w:r w:rsidR="003F1DF8">
        <w:t>.</w:t>
      </w:r>
    </w:p>
    <w:p w14:paraId="7A4745D1" w14:textId="7DB3C3CF" w:rsidR="005F523B" w:rsidRDefault="002B4BDD" w:rsidP="002035E1">
      <w:pPr>
        <w:pStyle w:val="tabletext"/>
        <w:numPr>
          <w:ilvl w:val="0"/>
          <w:numId w:val="11"/>
        </w:numPr>
      </w:pPr>
      <w:r>
        <w:t>e</w:t>
      </w:r>
      <w:r w:rsidR="00F019C5">
        <w:t xml:space="preserve">nsure </w:t>
      </w:r>
      <w:r w:rsidR="00000236">
        <w:t xml:space="preserve">their organisation is </w:t>
      </w:r>
      <w:r w:rsidR="00000236" w:rsidRPr="00000236">
        <w:t xml:space="preserve">adhering to and enforcing the </w:t>
      </w:r>
      <w:r w:rsidR="003B3A9F">
        <w:t xml:space="preserve">Victorian Government’s </w:t>
      </w:r>
      <w:r w:rsidR="00000236" w:rsidRPr="00000236">
        <w:t>Fair Play Code</w:t>
      </w:r>
      <w:r w:rsidR="003F1DF8">
        <w:t>.</w:t>
      </w:r>
    </w:p>
    <w:p w14:paraId="367E0BDB" w14:textId="41FA49BB" w:rsidR="002035E1" w:rsidRDefault="0079754D" w:rsidP="002035E1">
      <w:pPr>
        <w:pStyle w:val="tabletext"/>
        <w:numPr>
          <w:ilvl w:val="0"/>
          <w:numId w:val="11"/>
        </w:numPr>
      </w:pPr>
      <w:r>
        <w:t>e</w:t>
      </w:r>
      <w:r w:rsidR="002035E1">
        <w:t>nsure their project meets the program objectives</w:t>
      </w:r>
      <w:r w:rsidR="003F1DF8">
        <w:t>.</w:t>
      </w:r>
    </w:p>
    <w:p w14:paraId="0A141A28" w14:textId="4F76FF28" w:rsidR="00D75970" w:rsidRDefault="00D75970" w:rsidP="00191C08">
      <w:pPr>
        <w:pStyle w:val="Heading3"/>
        <w:numPr>
          <w:ilvl w:val="2"/>
          <w:numId w:val="3"/>
        </w:numPr>
        <w:rPr>
          <w:lang w:val="en-US"/>
        </w:rPr>
      </w:pPr>
      <w:bookmarkStart w:id="6" w:name="_Toc89180975"/>
      <w:r>
        <w:rPr>
          <w:lang w:val="en-US"/>
        </w:rPr>
        <w:t>Auspicing</w:t>
      </w:r>
      <w:bookmarkEnd w:id="6"/>
    </w:p>
    <w:p w14:paraId="3D34C2E9" w14:textId="00435F96" w:rsidR="00B34095" w:rsidRDefault="00B34095" w:rsidP="00B34095">
      <w:r w:rsidRPr="00F76A06">
        <w:t>Peak shooting sport bodies can auspice multiple member clubs.</w:t>
      </w:r>
      <w:r w:rsidRPr="00DE44D2">
        <w:t xml:space="preserve"> </w:t>
      </w:r>
      <w:r>
        <w:t>If your organisation is not incorporated, you must arrange for an incorporated organisation to manage the grant funds (</w:t>
      </w:r>
      <w:r w:rsidR="00241BF3">
        <w:t>e.g.,</w:t>
      </w:r>
      <w:r>
        <w:t xml:space="preserve"> State Sporting Association, district league/association). This organisation will be the 'auspice' organisation for the application, and you will need to provide their details.</w:t>
      </w:r>
    </w:p>
    <w:p w14:paraId="64EB3CFF" w14:textId="2F90022A" w:rsidR="00891D25" w:rsidRDefault="00891D25">
      <w:pPr>
        <w:spacing w:before="0" w:after="200" w:line="276" w:lineRule="auto"/>
      </w:pPr>
      <w:r>
        <w:br w:type="page"/>
      </w:r>
    </w:p>
    <w:p w14:paraId="42AFE4F1" w14:textId="77777777" w:rsidR="00891D25" w:rsidRDefault="00891D25" w:rsidP="00B34095"/>
    <w:p w14:paraId="3B3FF78C" w14:textId="3EC10ACD" w:rsidR="00DF0C5A" w:rsidRDefault="002E6CDA" w:rsidP="00DF0C5A">
      <w:pPr>
        <w:pStyle w:val="Heading3"/>
        <w:numPr>
          <w:ilvl w:val="2"/>
          <w:numId w:val="3"/>
        </w:numPr>
        <w:rPr>
          <w:lang w:val="en-US"/>
        </w:rPr>
      </w:pPr>
      <w:bookmarkStart w:id="7" w:name="_Toc89180976"/>
      <w:r>
        <w:rPr>
          <w:lang w:val="en-US"/>
        </w:rPr>
        <w:t xml:space="preserve">Grant amounts and </w:t>
      </w:r>
      <w:r w:rsidR="00223186">
        <w:rPr>
          <w:lang w:val="en-US"/>
        </w:rPr>
        <w:t>Co-Contribution</w:t>
      </w:r>
      <w:r w:rsidR="00DF0C5A">
        <w:rPr>
          <w:lang w:val="en-US"/>
        </w:rPr>
        <w:t xml:space="preserve"> Ratio</w:t>
      </w:r>
      <w:bookmarkEnd w:id="7"/>
    </w:p>
    <w:p w14:paraId="306083E4" w14:textId="275AE430" w:rsidR="00DF0C5A" w:rsidRPr="001F5A67" w:rsidRDefault="00DF0C5A" w:rsidP="00DF0C5A">
      <w:pPr>
        <w:rPr>
          <w:bCs/>
        </w:rPr>
      </w:pPr>
      <w:r w:rsidRPr="001F5A67">
        <w:t>Victorian shooting sports clubs can apply for a grant up to a total of $300,000</w:t>
      </w:r>
      <w:r w:rsidR="00467581">
        <w:t>.</w:t>
      </w:r>
      <w:r w:rsidRPr="001F5A67">
        <w:t xml:space="preserve"> </w:t>
      </w:r>
      <w:r w:rsidR="00163EDD">
        <w:t xml:space="preserve">They are also required to </w:t>
      </w:r>
      <w:r w:rsidR="00CB78AE">
        <w:t>provide a</w:t>
      </w:r>
      <w:r w:rsidR="00163EDD">
        <w:t xml:space="preserve"> </w:t>
      </w:r>
      <w:r w:rsidR="00BD467C">
        <w:t>c</w:t>
      </w:r>
      <w:r w:rsidR="00163EDD">
        <w:t>o-</w:t>
      </w:r>
      <w:r w:rsidR="00BD467C">
        <w:t>c</w:t>
      </w:r>
      <w:r w:rsidR="00163EDD">
        <w:t xml:space="preserve">ontribution </w:t>
      </w:r>
      <w:r w:rsidRPr="001F5A67">
        <w:t>that must be matched on a minimum $</w:t>
      </w:r>
      <w:r w:rsidR="00A80B02" w:rsidRPr="001F5A67">
        <w:t>5:</w:t>
      </w:r>
      <w:r w:rsidRPr="001F5A67">
        <w:t>1 ratio</w:t>
      </w:r>
      <w:r w:rsidR="00CB78AE">
        <w:t xml:space="preserve"> (20% of Grant amount)</w:t>
      </w:r>
      <w:r w:rsidRPr="001F5A67">
        <w:t xml:space="preserve"> between the Victorian Government and the applicant. The Shooting Sports Facilities Programs requests a co-contribution from applicants, as cash or a combination of cash and In-kind</w:t>
      </w:r>
      <w:r w:rsidR="00D140D8">
        <w:t xml:space="preserve"> </w:t>
      </w:r>
      <w:r w:rsidRPr="001F5A67">
        <w:t>(</w:t>
      </w:r>
      <w:r w:rsidRPr="001F5A67">
        <w:rPr>
          <w:bCs/>
        </w:rPr>
        <w:t xml:space="preserve">donated goods, </w:t>
      </w:r>
      <w:r w:rsidR="00E92615" w:rsidRPr="001F5A67">
        <w:rPr>
          <w:bCs/>
        </w:rPr>
        <w:t>services,</w:t>
      </w:r>
      <w:r w:rsidRPr="001F5A67">
        <w:rPr>
          <w:bCs/>
        </w:rPr>
        <w:t xml:space="preserve"> or volunteer work to support a project). </w:t>
      </w:r>
    </w:p>
    <w:p w14:paraId="01B089EA" w14:textId="5B03F513" w:rsidR="00DF0C5A" w:rsidRPr="000F4E28" w:rsidRDefault="00DF0C5A" w:rsidP="00DF0C5A">
      <w:pPr>
        <w:rPr>
          <w:color w:val="0070C0"/>
        </w:rPr>
      </w:pPr>
      <w:r w:rsidRPr="001F5A67">
        <w:rPr>
          <w:bCs/>
        </w:rPr>
        <w:t xml:space="preserve">Further information regarding in-kind contributions can be found on the </w:t>
      </w:r>
      <w:hyperlink r:id="rId19" w:history="1">
        <w:r w:rsidR="00505F53">
          <w:rPr>
            <w:rStyle w:val="Hyperlink"/>
            <w:bCs/>
          </w:rPr>
          <w:t>Shooting Sports Facilities Program web page</w:t>
        </w:r>
      </w:hyperlink>
    </w:p>
    <w:p w14:paraId="70D0FD0C" w14:textId="2CA16E7E" w:rsidR="00DF0C5A" w:rsidRDefault="00DF0C5A" w:rsidP="00DF0C5A">
      <w:r w:rsidRPr="001F5A67">
        <w:t xml:space="preserve">For applicants to meet the </w:t>
      </w:r>
      <w:r w:rsidRPr="001F5A67">
        <w:rPr>
          <w:b/>
        </w:rPr>
        <w:t>minimum</w:t>
      </w:r>
      <w:r w:rsidRPr="001F5A67">
        <w:t xml:space="preserve"> </w:t>
      </w:r>
      <w:r w:rsidR="00A80B02">
        <w:t>$</w:t>
      </w:r>
      <w:r w:rsidRPr="001F5A67">
        <w:t>5:1 funding ratio</w:t>
      </w:r>
      <w:r w:rsidR="00CB78AE">
        <w:t xml:space="preserve"> (20% of Grant amount)</w:t>
      </w:r>
      <w:r w:rsidRPr="001F5A67">
        <w:t>, they need to provide</w:t>
      </w:r>
      <w:r w:rsidR="00F7422B">
        <w:t>:</w:t>
      </w:r>
    </w:p>
    <w:p w14:paraId="1C88B4F7" w14:textId="77777777" w:rsidR="00DF0C5A" w:rsidRPr="00F7422B" w:rsidRDefault="00DF0C5A" w:rsidP="00DF0C5A">
      <w:pPr>
        <w:rPr>
          <w:i/>
          <w:iCs/>
        </w:rPr>
      </w:pPr>
      <w:r w:rsidRPr="00F7422B">
        <w:rPr>
          <w:i/>
          <w:iCs/>
        </w:rPr>
        <w:t>For cash only contributions</w:t>
      </w:r>
    </w:p>
    <w:p w14:paraId="447BB3E4" w14:textId="01EEF39F" w:rsidR="002B5878" w:rsidRDefault="00CB78AE" w:rsidP="002B5878">
      <w:pPr>
        <w:pStyle w:val="ListParagraph"/>
        <w:numPr>
          <w:ilvl w:val="0"/>
          <w:numId w:val="22"/>
        </w:numPr>
        <w:rPr>
          <w:rFonts w:ascii="Arial" w:hAnsi="Arial"/>
          <w:sz w:val="18"/>
          <w:szCs w:val="20"/>
          <w:lang w:eastAsia="en-US"/>
        </w:rPr>
      </w:pPr>
      <w:r>
        <w:rPr>
          <w:rFonts w:ascii="Arial" w:hAnsi="Arial"/>
          <w:sz w:val="18"/>
          <w:szCs w:val="20"/>
          <w:lang w:eastAsia="en-US"/>
        </w:rPr>
        <w:t xml:space="preserve">Minimum </w:t>
      </w:r>
      <w:r w:rsidR="00DF0C5A" w:rsidRPr="00E23995">
        <w:rPr>
          <w:rFonts w:ascii="Arial" w:hAnsi="Arial"/>
          <w:sz w:val="18"/>
          <w:szCs w:val="20"/>
          <w:lang w:eastAsia="en-US"/>
        </w:rPr>
        <w:t xml:space="preserve">20% of the grant amount in cash </w:t>
      </w:r>
    </w:p>
    <w:p w14:paraId="4704D3EF" w14:textId="72480A76" w:rsidR="009E5E38" w:rsidRDefault="009E5E38" w:rsidP="009E5E38">
      <w:pPr>
        <w:pStyle w:val="ListParagraph"/>
        <w:rPr>
          <w:rFonts w:ascii="Arial" w:hAnsi="Arial"/>
          <w:sz w:val="18"/>
          <w:szCs w:val="20"/>
          <w:lang w:eastAsia="en-US"/>
        </w:rPr>
      </w:pPr>
    </w:p>
    <w:p w14:paraId="253BC15A" w14:textId="0F757D75" w:rsidR="00D140D8" w:rsidRPr="002B5878" w:rsidRDefault="00D140D8" w:rsidP="002B5878">
      <w:pPr>
        <w:rPr>
          <w:rFonts w:cs="Arial"/>
          <w:b/>
          <w:szCs w:val="18"/>
        </w:rPr>
      </w:pPr>
      <w:r w:rsidRPr="002B5878">
        <w:rPr>
          <w:rFonts w:cs="Arial"/>
          <w:b/>
          <w:szCs w:val="18"/>
        </w:rPr>
        <w:t xml:space="preserve">Example of </w:t>
      </w:r>
      <w:r w:rsidR="0084274E">
        <w:rPr>
          <w:rFonts w:cs="Arial"/>
          <w:b/>
          <w:szCs w:val="18"/>
        </w:rPr>
        <w:t xml:space="preserve">minimum </w:t>
      </w:r>
      <w:r w:rsidR="00E575DB">
        <w:rPr>
          <w:rFonts w:cs="Arial"/>
          <w:b/>
          <w:szCs w:val="18"/>
        </w:rPr>
        <w:t>c</w:t>
      </w:r>
      <w:r w:rsidRPr="002B5878">
        <w:rPr>
          <w:rFonts w:cs="Arial"/>
          <w:b/>
          <w:szCs w:val="18"/>
        </w:rPr>
        <w:t>ash only contribution</w:t>
      </w:r>
    </w:p>
    <w:tbl>
      <w:tblPr>
        <w:tblStyle w:val="TableGrid"/>
        <w:tblW w:w="0" w:type="auto"/>
        <w:jc w:val="center"/>
        <w:tblLook w:val="04A0" w:firstRow="1" w:lastRow="0" w:firstColumn="1" w:lastColumn="0" w:noHBand="0" w:noVBand="1"/>
      </w:tblPr>
      <w:tblGrid>
        <w:gridCol w:w="3426"/>
        <w:gridCol w:w="1842"/>
        <w:gridCol w:w="1418"/>
      </w:tblGrid>
      <w:tr w:rsidR="00D140D8" w:rsidRPr="00D140D8" w14:paraId="1370D72D" w14:textId="77777777" w:rsidTr="00C0613D">
        <w:trPr>
          <w:trHeight w:val="473"/>
          <w:jc w:val="center"/>
        </w:trPr>
        <w:tc>
          <w:tcPr>
            <w:tcW w:w="3426" w:type="dxa"/>
            <w:shd w:val="clear" w:color="auto" w:fill="8DB3E2" w:themeFill="text2" w:themeFillTint="66"/>
          </w:tcPr>
          <w:p w14:paraId="00755857" w14:textId="77777777" w:rsidR="00D140D8" w:rsidRPr="00D140D8" w:rsidRDefault="00D140D8" w:rsidP="00CB78AE">
            <w:pPr>
              <w:rPr>
                <w:rFonts w:cs="Arial"/>
                <w:szCs w:val="18"/>
              </w:rPr>
            </w:pPr>
          </w:p>
        </w:tc>
        <w:tc>
          <w:tcPr>
            <w:tcW w:w="1842" w:type="dxa"/>
            <w:shd w:val="clear" w:color="auto" w:fill="8DB3E2" w:themeFill="text2" w:themeFillTint="66"/>
          </w:tcPr>
          <w:p w14:paraId="30CAAF63" w14:textId="77777777" w:rsidR="00D140D8" w:rsidRPr="00D140D8" w:rsidRDefault="00D140D8" w:rsidP="00CB78AE">
            <w:pPr>
              <w:rPr>
                <w:rFonts w:cs="Arial"/>
                <w:b/>
                <w:szCs w:val="18"/>
              </w:rPr>
            </w:pPr>
            <w:r w:rsidRPr="00D140D8">
              <w:rPr>
                <w:rFonts w:cs="Arial"/>
                <w:b/>
                <w:szCs w:val="18"/>
              </w:rPr>
              <w:t>Cash contribution</w:t>
            </w:r>
          </w:p>
        </w:tc>
        <w:tc>
          <w:tcPr>
            <w:tcW w:w="1418" w:type="dxa"/>
            <w:shd w:val="clear" w:color="auto" w:fill="8DB3E2" w:themeFill="text2" w:themeFillTint="66"/>
          </w:tcPr>
          <w:p w14:paraId="6AB74221" w14:textId="77777777" w:rsidR="00D140D8" w:rsidRPr="00D140D8" w:rsidRDefault="00D140D8" w:rsidP="00CB78AE">
            <w:pPr>
              <w:rPr>
                <w:rFonts w:cs="Arial"/>
                <w:b/>
                <w:szCs w:val="18"/>
              </w:rPr>
            </w:pPr>
            <w:r w:rsidRPr="00D140D8">
              <w:rPr>
                <w:rFonts w:cs="Arial"/>
                <w:b/>
                <w:szCs w:val="18"/>
              </w:rPr>
              <w:t>Total Funding</w:t>
            </w:r>
          </w:p>
        </w:tc>
      </w:tr>
      <w:tr w:rsidR="00D140D8" w:rsidRPr="00D140D8" w14:paraId="2399E6AC" w14:textId="77777777" w:rsidTr="00C0613D">
        <w:trPr>
          <w:trHeight w:val="409"/>
          <w:jc w:val="center"/>
        </w:trPr>
        <w:tc>
          <w:tcPr>
            <w:tcW w:w="3426" w:type="dxa"/>
            <w:vAlign w:val="center"/>
          </w:tcPr>
          <w:p w14:paraId="6AFB99C9" w14:textId="0064F27D" w:rsidR="00D140D8" w:rsidRPr="00D140D8" w:rsidRDefault="00D140D8" w:rsidP="00CB78AE">
            <w:pPr>
              <w:rPr>
                <w:rFonts w:cs="Arial"/>
                <w:b/>
                <w:szCs w:val="18"/>
              </w:rPr>
            </w:pPr>
            <w:r w:rsidRPr="00D140D8">
              <w:rPr>
                <w:rFonts w:cs="Arial"/>
                <w:b/>
                <w:szCs w:val="18"/>
              </w:rPr>
              <w:t xml:space="preserve">Victorian Government </w:t>
            </w:r>
            <w:r w:rsidR="00F34C3E">
              <w:rPr>
                <w:rFonts w:cs="Arial"/>
                <w:b/>
                <w:szCs w:val="18"/>
              </w:rPr>
              <w:t xml:space="preserve">Grant </w:t>
            </w:r>
            <w:r w:rsidR="00E0747B">
              <w:rPr>
                <w:rFonts w:cs="Arial"/>
                <w:b/>
                <w:szCs w:val="18"/>
              </w:rPr>
              <w:t>amount</w:t>
            </w:r>
          </w:p>
        </w:tc>
        <w:tc>
          <w:tcPr>
            <w:tcW w:w="1842" w:type="dxa"/>
            <w:vAlign w:val="center"/>
          </w:tcPr>
          <w:p w14:paraId="514795F3" w14:textId="77777777" w:rsidR="00D140D8" w:rsidRPr="00D140D8" w:rsidRDefault="00D140D8" w:rsidP="00CB78AE">
            <w:pPr>
              <w:rPr>
                <w:rFonts w:cs="Arial"/>
                <w:szCs w:val="18"/>
              </w:rPr>
            </w:pPr>
          </w:p>
        </w:tc>
        <w:tc>
          <w:tcPr>
            <w:tcW w:w="1418" w:type="dxa"/>
            <w:vAlign w:val="center"/>
          </w:tcPr>
          <w:p w14:paraId="425074B4" w14:textId="77777777" w:rsidR="00D140D8" w:rsidRPr="00D140D8" w:rsidRDefault="00D140D8" w:rsidP="00CB78AE">
            <w:pPr>
              <w:rPr>
                <w:rFonts w:cs="Arial"/>
                <w:szCs w:val="18"/>
              </w:rPr>
            </w:pPr>
            <w:r w:rsidRPr="00D140D8">
              <w:rPr>
                <w:rFonts w:cs="Arial"/>
                <w:szCs w:val="18"/>
              </w:rPr>
              <w:t>$300,000</w:t>
            </w:r>
          </w:p>
        </w:tc>
      </w:tr>
      <w:tr w:rsidR="00D140D8" w:rsidRPr="00D140D8" w14:paraId="7785F651" w14:textId="77777777" w:rsidTr="00C0613D">
        <w:trPr>
          <w:trHeight w:val="473"/>
          <w:jc w:val="center"/>
        </w:trPr>
        <w:tc>
          <w:tcPr>
            <w:tcW w:w="3426" w:type="dxa"/>
            <w:vAlign w:val="center"/>
          </w:tcPr>
          <w:p w14:paraId="07B08F6B" w14:textId="60FAA94F" w:rsidR="00B04FE1" w:rsidRDefault="00D140D8" w:rsidP="00B04FE1">
            <w:pPr>
              <w:pStyle w:val="ListParagraph"/>
              <w:ind w:left="0"/>
              <w:rPr>
                <w:rFonts w:ascii="Arial" w:hAnsi="Arial" w:cs="Arial"/>
                <w:b/>
                <w:sz w:val="18"/>
                <w:szCs w:val="18"/>
              </w:rPr>
            </w:pPr>
            <w:r w:rsidRPr="00B04FE1">
              <w:rPr>
                <w:rFonts w:ascii="Arial" w:hAnsi="Arial" w:cs="Arial"/>
                <w:b/>
                <w:sz w:val="18"/>
                <w:szCs w:val="18"/>
              </w:rPr>
              <w:t xml:space="preserve">Club </w:t>
            </w:r>
            <w:r w:rsidR="00F34C3E">
              <w:rPr>
                <w:rFonts w:ascii="Arial" w:hAnsi="Arial" w:cs="Arial"/>
                <w:b/>
                <w:sz w:val="18"/>
                <w:szCs w:val="18"/>
              </w:rPr>
              <w:t>co-c</w:t>
            </w:r>
            <w:r w:rsidR="00B04FE1">
              <w:rPr>
                <w:rFonts w:ascii="Arial" w:hAnsi="Arial" w:cs="Arial"/>
                <w:b/>
                <w:sz w:val="18"/>
                <w:szCs w:val="18"/>
              </w:rPr>
              <w:t>ontribution</w:t>
            </w:r>
          </w:p>
          <w:p w14:paraId="623320AF" w14:textId="79172342" w:rsidR="00D140D8" w:rsidRPr="00D140D8" w:rsidRDefault="00D140D8" w:rsidP="00B04FE1">
            <w:pPr>
              <w:pStyle w:val="ListParagraph"/>
              <w:ind w:left="0"/>
              <w:rPr>
                <w:rFonts w:cs="Arial"/>
                <w:b/>
                <w:szCs w:val="18"/>
              </w:rPr>
            </w:pPr>
            <w:r w:rsidRPr="00B04FE1">
              <w:rPr>
                <w:rFonts w:ascii="Arial" w:hAnsi="Arial" w:cs="Arial"/>
                <w:b/>
                <w:sz w:val="18"/>
                <w:szCs w:val="18"/>
              </w:rPr>
              <w:t>(minimum of 20% of grant amount)</w:t>
            </w:r>
          </w:p>
        </w:tc>
        <w:tc>
          <w:tcPr>
            <w:tcW w:w="1842" w:type="dxa"/>
            <w:vAlign w:val="center"/>
          </w:tcPr>
          <w:p w14:paraId="5E79CF5C" w14:textId="77777777" w:rsidR="00D140D8" w:rsidRPr="00D140D8" w:rsidRDefault="00D140D8" w:rsidP="00CB78AE">
            <w:pPr>
              <w:jc w:val="right"/>
              <w:rPr>
                <w:rFonts w:cs="Arial"/>
                <w:szCs w:val="18"/>
              </w:rPr>
            </w:pPr>
            <w:r w:rsidRPr="00D140D8">
              <w:rPr>
                <w:rFonts w:cs="Arial"/>
                <w:szCs w:val="18"/>
              </w:rPr>
              <w:t>$60,000 (minimum)</w:t>
            </w:r>
          </w:p>
        </w:tc>
        <w:tc>
          <w:tcPr>
            <w:tcW w:w="1418" w:type="dxa"/>
            <w:vAlign w:val="center"/>
          </w:tcPr>
          <w:p w14:paraId="0214EAF2" w14:textId="77777777" w:rsidR="00D140D8" w:rsidRPr="00D140D8" w:rsidRDefault="00D140D8" w:rsidP="00CB78AE">
            <w:pPr>
              <w:rPr>
                <w:rFonts w:cs="Arial"/>
                <w:szCs w:val="18"/>
              </w:rPr>
            </w:pPr>
            <w:r w:rsidRPr="00D140D8">
              <w:rPr>
                <w:rFonts w:cs="Arial"/>
                <w:szCs w:val="18"/>
              </w:rPr>
              <w:t>$60,000</w:t>
            </w:r>
          </w:p>
        </w:tc>
      </w:tr>
      <w:tr w:rsidR="00D140D8" w:rsidRPr="00D140D8" w14:paraId="093AA3CC" w14:textId="77777777" w:rsidTr="00C0613D">
        <w:trPr>
          <w:trHeight w:val="473"/>
          <w:jc w:val="center"/>
        </w:trPr>
        <w:tc>
          <w:tcPr>
            <w:tcW w:w="3426" w:type="dxa"/>
            <w:vAlign w:val="center"/>
          </w:tcPr>
          <w:p w14:paraId="6947684D" w14:textId="194D22DA" w:rsidR="00D140D8" w:rsidRPr="00D140D8" w:rsidRDefault="002F2B61" w:rsidP="002F2B61">
            <w:pPr>
              <w:rPr>
                <w:rFonts w:cs="Arial"/>
                <w:b/>
                <w:szCs w:val="18"/>
              </w:rPr>
            </w:pPr>
            <w:r w:rsidRPr="002F2B61">
              <w:rPr>
                <w:rFonts w:cs="Arial"/>
                <w:b/>
                <w:szCs w:val="18"/>
              </w:rPr>
              <w:t>Total Project Budget/Cost</w:t>
            </w:r>
          </w:p>
        </w:tc>
        <w:tc>
          <w:tcPr>
            <w:tcW w:w="1842" w:type="dxa"/>
            <w:vAlign w:val="center"/>
          </w:tcPr>
          <w:p w14:paraId="737951DF" w14:textId="77777777" w:rsidR="00D140D8" w:rsidRPr="00D140D8" w:rsidRDefault="00D140D8" w:rsidP="00CB78AE">
            <w:pPr>
              <w:rPr>
                <w:rFonts w:cs="Arial"/>
                <w:szCs w:val="18"/>
              </w:rPr>
            </w:pPr>
          </w:p>
        </w:tc>
        <w:tc>
          <w:tcPr>
            <w:tcW w:w="1418" w:type="dxa"/>
            <w:vAlign w:val="center"/>
          </w:tcPr>
          <w:p w14:paraId="1046DA8A" w14:textId="77777777" w:rsidR="00D140D8" w:rsidRPr="00D140D8" w:rsidRDefault="00D140D8" w:rsidP="00CB78AE">
            <w:pPr>
              <w:rPr>
                <w:rFonts w:cs="Arial"/>
                <w:szCs w:val="18"/>
              </w:rPr>
            </w:pPr>
            <w:r w:rsidRPr="00D140D8">
              <w:rPr>
                <w:rFonts w:cs="Arial"/>
                <w:szCs w:val="18"/>
              </w:rPr>
              <w:t>$360,000</w:t>
            </w:r>
          </w:p>
        </w:tc>
      </w:tr>
    </w:tbl>
    <w:p w14:paraId="7F75FBAE" w14:textId="77777777" w:rsidR="00DF0C5A" w:rsidRDefault="00DF0C5A" w:rsidP="00DF0C5A"/>
    <w:p w14:paraId="6C452FAE" w14:textId="77777777" w:rsidR="00DF0C5A" w:rsidRPr="00D33E66" w:rsidRDefault="00DF0C5A" w:rsidP="00DF0C5A">
      <w:pPr>
        <w:rPr>
          <w:i/>
          <w:iCs/>
        </w:rPr>
      </w:pPr>
      <w:r w:rsidRPr="00D33E66">
        <w:rPr>
          <w:i/>
          <w:iCs/>
        </w:rPr>
        <w:t>Or for a combination of cash and in-kind contributions</w:t>
      </w:r>
    </w:p>
    <w:p w14:paraId="0119ACBD" w14:textId="591B2C64" w:rsidR="000021D0" w:rsidRPr="000021D0" w:rsidRDefault="009148A9" w:rsidP="00CB78AE">
      <w:pPr>
        <w:pStyle w:val="ListParagraph"/>
        <w:numPr>
          <w:ilvl w:val="0"/>
          <w:numId w:val="22"/>
        </w:numPr>
        <w:rPr>
          <w:rFonts w:ascii="Arial" w:hAnsi="Arial" w:cs="Arial"/>
          <w:bCs/>
          <w:sz w:val="18"/>
          <w:szCs w:val="18"/>
        </w:rPr>
      </w:pPr>
      <w:r>
        <w:rPr>
          <w:rFonts w:ascii="Arial" w:hAnsi="Arial"/>
          <w:sz w:val="18"/>
          <w:szCs w:val="20"/>
          <w:lang w:eastAsia="en-US"/>
        </w:rPr>
        <w:t>M</w:t>
      </w:r>
      <w:r w:rsidR="00DF0C5A" w:rsidRPr="000021D0">
        <w:rPr>
          <w:rFonts w:ascii="Arial" w:hAnsi="Arial"/>
          <w:sz w:val="18"/>
          <w:szCs w:val="20"/>
          <w:lang w:eastAsia="en-US"/>
        </w:rPr>
        <w:t xml:space="preserve">inimum of 10% of the grant amount in </w:t>
      </w:r>
      <w:r w:rsidR="000021D0" w:rsidRPr="000021D0">
        <w:rPr>
          <w:rFonts w:ascii="Arial" w:hAnsi="Arial"/>
          <w:sz w:val="18"/>
          <w:szCs w:val="20"/>
          <w:lang w:eastAsia="en-US"/>
        </w:rPr>
        <w:t>cash</w:t>
      </w:r>
      <w:r w:rsidR="00DF0C5A" w:rsidRPr="000021D0">
        <w:rPr>
          <w:rFonts w:ascii="Arial" w:hAnsi="Arial"/>
          <w:sz w:val="18"/>
          <w:szCs w:val="20"/>
          <w:lang w:eastAsia="en-US"/>
        </w:rPr>
        <w:t xml:space="preserve"> </w:t>
      </w:r>
    </w:p>
    <w:p w14:paraId="1486A505" w14:textId="45DAE386" w:rsidR="002B5878" w:rsidRPr="000021D0" w:rsidRDefault="009148A9" w:rsidP="00CB78AE">
      <w:pPr>
        <w:pStyle w:val="ListParagraph"/>
        <w:numPr>
          <w:ilvl w:val="0"/>
          <w:numId w:val="22"/>
        </w:numPr>
        <w:rPr>
          <w:rFonts w:ascii="Arial" w:hAnsi="Arial" w:cs="Arial"/>
          <w:bCs/>
          <w:sz w:val="18"/>
          <w:szCs w:val="18"/>
        </w:rPr>
      </w:pPr>
      <w:r>
        <w:rPr>
          <w:rFonts w:ascii="Arial" w:hAnsi="Arial"/>
          <w:sz w:val="18"/>
          <w:szCs w:val="20"/>
          <w:lang w:eastAsia="en-US"/>
        </w:rPr>
        <w:t>R</w:t>
      </w:r>
      <w:r w:rsidR="000021D0">
        <w:rPr>
          <w:rFonts w:ascii="Arial" w:hAnsi="Arial"/>
          <w:sz w:val="18"/>
          <w:szCs w:val="20"/>
          <w:lang w:eastAsia="en-US"/>
        </w:rPr>
        <w:t xml:space="preserve">emaining </w:t>
      </w:r>
      <w:r w:rsidR="00DF0C5A" w:rsidRPr="000021D0">
        <w:rPr>
          <w:rFonts w:ascii="Arial" w:hAnsi="Arial"/>
          <w:sz w:val="18"/>
          <w:szCs w:val="20"/>
          <w:lang w:eastAsia="en-US"/>
        </w:rPr>
        <w:t xml:space="preserve">10% of the grant amount as an in-kind contribution (however if the cash contribution is </w:t>
      </w:r>
      <w:r w:rsidR="00DF0C5A" w:rsidRPr="000021D0">
        <w:rPr>
          <w:rFonts w:ascii="Arial" w:hAnsi="Arial" w:cs="Arial"/>
          <w:bCs/>
          <w:sz w:val="18"/>
          <w:szCs w:val="18"/>
        </w:rPr>
        <w:t>above 10%, the in-kind contribution can be reduced proportionately).</w:t>
      </w:r>
    </w:p>
    <w:p w14:paraId="0DBEB19D" w14:textId="77777777" w:rsidR="000021D0" w:rsidRPr="009E5E38" w:rsidRDefault="000021D0" w:rsidP="009E5E38">
      <w:pPr>
        <w:rPr>
          <w:rFonts w:cs="Arial"/>
          <w:bCs/>
          <w:szCs w:val="18"/>
        </w:rPr>
      </w:pPr>
    </w:p>
    <w:p w14:paraId="1324F352" w14:textId="6EE9ECFA" w:rsidR="00D140D8" w:rsidRPr="002B5878" w:rsidRDefault="00D140D8" w:rsidP="002B5878">
      <w:pPr>
        <w:rPr>
          <w:rFonts w:cs="Arial"/>
          <w:b/>
          <w:szCs w:val="18"/>
        </w:rPr>
      </w:pPr>
      <w:r w:rsidRPr="002B5878">
        <w:rPr>
          <w:rFonts w:cs="Arial"/>
          <w:b/>
          <w:szCs w:val="18"/>
        </w:rPr>
        <w:t xml:space="preserve">Example of </w:t>
      </w:r>
      <w:r w:rsidR="00C65B62">
        <w:rPr>
          <w:rFonts w:cs="Arial"/>
          <w:b/>
          <w:szCs w:val="18"/>
        </w:rPr>
        <w:t xml:space="preserve">minimum </w:t>
      </w:r>
      <w:r w:rsidR="00E575DB">
        <w:rPr>
          <w:rFonts w:cs="Arial"/>
          <w:b/>
          <w:szCs w:val="18"/>
        </w:rPr>
        <w:t>c</w:t>
      </w:r>
      <w:r w:rsidRPr="002B5878">
        <w:rPr>
          <w:rFonts w:cs="Arial"/>
          <w:b/>
          <w:szCs w:val="18"/>
        </w:rPr>
        <w:t xml:space="preserve">ash and </w:t>
      </w:r>
      <w:r w:rsidR="004808B4">
        <w:rPr>
          <w:rFonts w:cs="Arial"/>
          <w:b/>
          <w:szCs w:val="18"/>
        </w:rPr>
        <w:t>i</w:t>
      </w:r>
      <w:r w:rsidRPr="002B5878">
        <w:rPr>
          <w:rFonts w:cs="Arial"/>
          <w:b/>
          <w:szCs w:val="18"/>
        </w:rPr>
        <w:t>n-</w:t>
      </w:r>
      <w:r w:rsidR="00E575DB">
        <w:rPr>
          <w:rFonts w:cs="Arial"/>
          <w:b/>
          <w:szCs w:val="18"/>
        </w:rPr>
        <w:t>k</w:t>
      </w:r>
      <w:r w:rsidRPr="002B5878">
        <w:rPr>
          <w:rFonts w:cs="Arial"/>
          <w:b/>
          <w:szCs w:val="18"/>
        </w:rPr>
        <w:t xml:space="preserve">ind contribution </w:t>
      </w:r>
    </w:p>
    <w:tbl>
      <w:tblPr>
        <w:tblStyle w:val="TableGrid"/>
        <w:tblW w:w="0" w:type="auto"/>
        <w:jc w:val="center"/>
        <w:tblLook w:val="04A0" w:firstRow="1" w:lastRow="0" w:firstColumn="1" w:lastColumn="0" w:noHBand="0" w:noVBand="1"/>
      </w:tblPr>
      <w:tblGrid>
        <w:gridCol w:w="2215"/>
        <w:gridCol w:w="1887"/>
        <w:gridCol w:w="1985"/>
        <w:gridCol w:w="1417"/>
      </w:tblGrid>
      <w:tr w:rsidR="00D140D8" w:rsidRPr="00D140D8" w14:paraId="2F21E497" w14:textId="77777777" w:rsidTr="00776803">
        <w:trPr>
          <w:trHeight w:val="473"/>
          <w:jc w:val="center"/>
        </w:trPr>
        <w:tc>
          <w:tcPr>
            <w:tcW w:w="2215" w:type="dxa"/>
            <w:shd w:val="clear" w:color="auto" w:fill="8DB3E2" w:themeFill="text2" w:themeFillTint="66"/>
            <w:vAlign w:val="center"/>
          </w:tcPr>
          <w:p w14:paraId="0B974C10" w14:textId="77777777" w:rsidR="00D140D8" w:rsidRPr="00D140D8" w:rsidRDefault="00D140D8" w:rsidP="00D140D8">
            <w:pPr>
              <w:pStyle w:val="ListParagraph"/>
              <w:rPr>
                <w:rFonts w:ascii="Arial" w:hAnsi="Arial" w:cs="Arial"/>
                <w:b/>
                <w:sz w:val="18"/>
                <w:szCs w:val="18"/>
              </w:rPr>
            </w:pPr>
          </w:p>
        </w:tc>
        <w:tc>
          <w:tcPr>
            <w:tcW w:w="1887" w:type="dxa"/>
            <w:shd w:val="clear" w:color="auto" w:fill="8DB3E2" w:themeFill="text2" w:themeFillTint="66"/>
            <w:vAlign w:val="center"/>
          </w:tcPr>
          <w:p w14:paraId="464DA8ED" w14:textId="77777777" w:rsidR="00D140D8" w:rsidRPr="00D140D8" w:rsidRDefault="00D140D8" w:rsidP="0084274E">
            <w:pPr>
              <w:pStyle w:val="ListParagraph"/>
              <w:ind w:left="0"/>
              <w:rPr>
                <w:rFonts w:ascii="Arial" w:hAnsi="Arial" w:cs="Arial"/>
                <w:b/>
                <w:sz w:val="18"/>
                <w:szCs w:val="18"/>
              </w:rPr>
            </w:pPr>
            <w:r w:rsidRPr="00D140D8">
              <w:rPr>
                <w:rFonts w:ascii="Arial" w:hAnsi="Arial" w:cs="Arial"/>
                <w:b/>
                <w:sz w:val="18"/>
                <w:szCs w:val="18"/>
              </w:rPr>
              <w:t>Cash contribution</w:t>
            </w:r>
          </w:p>
        </w:tc>
        <w:tc>
          <w:tcPr>
            <w:tcW w:w="1985" w:type="dxa"/>
            <w:shd w:val="clear" w:color="auto" w:fill="8DB3E2" w:themeFill="text2" w:themeFillTint="66"/>
            <w:vAlign w:val="center"/>
          </w:tcPr>
          <w:p w14:paraId="2C565EE5" w14:textId="77777777" w:rsidR="00D140D8" w:rsidRPr="00D140D8" w:rsidRDefault="00D140D8" w:rsidP="0084274E">
            <w:pPr>
              <w:pStyle w:val="ListParagraph"/>
              <w:ind w:left="0"/>
              <w:rPr>
                <w:rFonts w:ascii="Arial" w:hAnsi="Arial" w:cs="Arial"/>
                <w:b/>
                <w:sz w:val="18"/>
                <w:szCs w:val="18"/>
              </w:rPr>
            </w:pPr>
            <w:r w:rsidRPr="00D140D8">
              <w:rPr>
                <w:rFonts w:ascii="Arial" w:hAnsi="Arial" w:cs="Arial"/>
                <w:b/>
                <w:sz w:val="18"/>
                <w:szCs w:val="18"/>
              </w:rPr>
              <w:t>In-kind contribution</w:t>
            </w:r>
          </w:p>
        </w:tc>
        <w:tc>
          <w:tcPr>
            <w:tcW w:w="1417" w:type="dxa"/>
            <w:shd w:val="clear" w:color="auto" w:fill="8DB3E2" w:themeFill="text2" w:themeFillTint="66"/>
            <w:vAlign w:val="center"/>
          </w:tcPr>
          <w:p w14:paraId="08834605" w14:textId="77777777" w:rsidR="00D140D8" w:rsidRPr="00D140D8" w:rsidRDefault="00D140D8" w:rsidP="0084274E">
            <w:pPr>
              <w:pStyle w:val="ListParagraph"/>
              <w:ind w:left="0"/>
              <w:rPr>
                <w:rFonts w:ascii="Arial" w:hAnsi="Arial" w:cs="Arial"/>
                <w:b/>
                <w:sz w:val="18"/>
                <w:szCs w:val="18"/>
              </w:rPr>
            </w:pPr>
            <w:r w:rsidRPr="00D140D8">
              <w:rPr>
                <w:rFonts w:ascii="Arial" w:hAnsi="Arial" w:cs="Arial"/>
                <w:b/>
                <w:sz w:val="18"/>
                <w:szCs w:val="18"/>
              </w:rPr>
              <w:t>Total Funding</w:t>
            </w:r>
          </w:p>
        </w:tc>
      </w:tr>
      <w:tr w:rsidR="00D140D8" w:rsidRPr="00D140D8" w14:paraId="7EBA1B65" w14:textId="77777777" w:rsidTr="00776803">
        <w:trPr>
          <w:trHeight w:val="409"/>
          <w:jc w:val="center"/>
        </w:trPr>
        <w:tc>
          <w:tcPr>
            <w:tcW w:w="2215" w:type="dxa"/>
            <w:vAlign w:val="center"/>
          </w:tcPr>
          <w:p w14:paraId="424B463A" w14:textId="77777777" w:rsidR="00D140D8" w:rsidRPr="00D140D8" w:rsidRDefault="00D140D8" w:rsidP="0084274E">
            <w:pPr>
              <w:pStyle w:val="ListParagraph"/>
              <w:ind w:left="0"/>
              <w:rPr>
                <w:rFonts w:ascii="Arial" w:hAnsi="Arial" w:cs="Arial"/>
                <w:b/>
                <w:sz w:val="18"/>
                <w:szCs w:val="18"/>
              </w:rPr>
            </w:pPr>
            <w:r w:rsidRPr="00D140D8">
              <w:rPr>
                <w:rFonts w:ascii="Arial" w:hAnsi="Arial" w:cs="Arial"/>
                <w:b/>
                <w:sz w:val="18"/>
                <w:szCs w:val="18"/>
              </w:rPr>
              <w:t xml:space="preserve">Victorian Government </w:t>
            </w:r>
          </w:p>
        </w:tc>
        <w:tc>
          <w:tcPr>
            <w:tcW w:w="1887" w:type="dxa"/>
            <w:vAlign w:val="center"/>
          </w:tcPr>
          <w:p w14:paraId="5CD202F3" w14:textId="77777777" w:rsidR="00D140D8" w:rsidRPr="0084274E" w:rsidRDefault="00D140D8" w:rsidP="0084274E">
            <w:pPr>
              <w:rPr>
                <w:rFonts w:cs="Arial"/>
                <w:szCs w:val="18"/>
              </w:rPr>
            </w:pPr>
          </w:p>
        </w:tc>
        <w:tc>
          <w:tcPr>
            <w:tcW w:w="1985" w:type="dxa"/>
            <w:vAlign w:val="center"/>
          </w:tcPr>
          <w:p w14:paraId="7FC802FC" w14:textId="77777777" w:rsidR="00D140D8" w:rsidRPr="0084274E" w:rsidRDefault="00D140D8" w:rsidP="0084274E">
            <w:pPr>
              <w:rPr>
                <w:rFonts w:cs="Arial"/>
                <w:szCs w:val="18"/>
              </w:rPr>
            </w:pPr>
          </w:p>
        </w:tc>
        <w:tc>
          <w:tcPr>
            <w:tcW w:w="1417" w:type="dxa"/>
            <w:vAlign w:val="center"/>
          </w:tcPr>
          <w:p w14:paraId="37276E2A" w14:textId="77777777" w:rsidR="00D140D8" w:rsidRPr="0084274E" w:rsidRDefault="00D140D8" w:rsidP="0084274E">
            <w:pPr>
              <w:rPr>
                <w:rFonts w:cs="Arial"/>
                <w:szCs w:val="18"/>
              </w:rPr>
            </w:pPr>
            <w:r w:rsidRPr="0084274E">
              <w:rPr>
                <w:rFonts w:cs="Arial"/>
                <w:szCs w:val="18"/>
              </w:rPr>
              <w:t>$300,000</w:t>
            </w:r>
          </w:p>
        </w:tc>
      </w:tr>
      <w:tr w:rsidR="00CB4F85" w:rsidRPr="00D140D8" w14:paraId="47BD132E" w14:textId="77777777" w:rsidTr="00776803">
        <w:trPr>
          <w:trHeight w:val="409"/>
          <w:jc w:val="center"/>
        </w:trPr>
        <w:tc>
          <w:tcPr>
            <w:tcW w:w="2215" w:type="dxa"/>
            <w:vAlign w:val="center"/>
          </w:tcPr>
          <w:p w14:paraId="3EC7788F" w14:textId="17F447F9" w:rsidR="00CB4F85" w:rsidRDefault="00CB4F85" w:rsidP="0084274E">
            <w:pPr>
              <w:pStyle w:val="ListParagraph"/>
              <w:ind w:left="0"/>
              <w:rPr>
                <w:rFonts w:ascii="Arial" w:hAnsi="Arial" w:cs="Arial"/>
                <w:b/>
                <w:sz w:val="18"/>
                <w:szCs w:val="18"/>
              </w:rPr>
            </w:pPr>
            <w:r>
              <w:rPr>
                <w:rFonts w:ascii="Arial" w:hAnsi="Arial" w:cs="Arial"/>
                <w:b/>
                <w:sz w:val="18"/>
                <w:szCs w:val="18"/>
              </w:rPr>
              <w:t>Club co-contribution</w:t>
            </w:r>
          </w:p>
          <w:p w14:paraId="44B9DF3D" w14:textId="5EE12599" w:rsidR="00CB4F85" w:rsidRPr="00560081" w:rsidRDefault="00CB4F85" w:rsidP="0084274E">
            <w:pPr>
              <w:pStyle w:val="ListParagraph"/>
              <w:ind w:left="0"/>
              <w:rPr>
                <w:rFonts w:ascii="Arial" w:hAnsi="Arial" w:cs="Arial"/>
                <w:b/>
                <w:sz w:val="18"/>
                <w:szCs w:val="18"/>
              </w:rPr>
            </w:pPr>
            <w:r>
              <w:rPr>
                <w:rFonts w:ascii="Arial" w:hAnsi="Arial" w:cs="Arial"/>
                <w:b/>
                <w:sz w:val="18"/>
                <w:szCs w:val="18"/>
              </w:rPr>
              <w:t>(Example 1)</w:t>
            </w:r>
          </w:p>
        </w:tc>
        <w:tc>
          <w:tcPr>
            <w:tcW w:w="1887" w:type="dxa"/>
            <w:vAlign w:val="center"/>
          </w:tcPr>
          <w:p w14:paraId="29B5F038" w14:textId="77777777" w:rsidR="00CB4F85" w:rsidRPr="0084274E" w:rsidRDefault="00CB4F85" w:rsidP="0084274E">
            <w:pPr>
              <w:rPr>
                <w:rFonts w:cs="Arial"/>
                <w:szCs w:val="18"/>
              </w:rPr>
            </w:pPr>
            <w:r w:rsidRPr="0084274E">
              <w:rPr>
                <w:rFonts w:cs="Arial"/>
                <w:szCs w:val="18"/>
              </w:rPr>
              <w:t>$30,000 (minimum)</w:t>
            </w:r>
          </w:p>
        </w:tc>
        <w:tc>
          <w:tcPr>
            <w:tcW w:w="1985" w:type="dxa"/>
            <w:vAlign w:val="center"/>
          </w:tcPr>
          <w:p w14:paraId="43CD4BA4" w14:textId="77777777" w:rsidR="00CB4F85" w:rsidRPr="0084274E" w:rsidRDefault="00CB4F85" w:rsidP="0084274E">
            <w:pPr>
              <w:rPr>
                <w:rFonts w:cs="Arial"/>
                <w:szCs w:val="18"/>
              </w:rPr>
            </w:pPr>
            <w:r w:rsidRPr="0084274E">
              <w:rPr>
                <w:rFonts w:cs="Arial"/>
                <w:szCs w:val="18"/>
              </w:rPr>
              <w:t xml:space="preserve">$30,000 </w:t>
            </w:r>
          </w:p>
        </w:tc>
        <w:tc>
          <w:tcPr>
            <w:tcW w:w="1417" w:type="dxa"/>
            <w:vMerge w:val="restart"/>
            <w:vAlign w:val="center"/>
          </w:tcPr>
          <w:p w14:paraId="35DBAE5E" w14:textId="03D00719" w:rsidR="003C22C6" w:rsidRPr="0084274E" w:rsidRDefault="00CB4F85" w:rsidP="0084274E">
            <w:pPr>
              <w:rPr>
                <w:rFonts w:cs="Arial"/>
                <w:szCs w:val="18"/>
              </w:rPr>
            </w:pPr>
            <w:r w:rsidRPr="0084274E">
              <w:rPr>
                <w:rFonts w:cs="Arial"/>
                <w:szCs w:val="18"/>
              </w:rPr>
              <w:t>$60,00</w:t>
            </w:r>
            <w:r w:rsidR="006F4305">
              <w:rPr>
                <w:rFonts w:cs="Arial"/>
                <w:szCs w:val="18"/>
              </w:rPr>
              <w:t>0</w:t>
            </w:r>
          </w:p>
        </w:tc>
      </w:tr>
      <w:tr w:rsidR="00CB4F85" w:rsidRPr="00D140D8" w14:paraId="421332A8" w14:textId="77777777" w:rsidTr="00776803">
        <w:trPr>
          <w:trHeight w:val="473"/>
          <w:jc w:val="center"/>
        </w:trPr>
        <w:tc>
          <w:tcPr>
            <w:tcW w:w="2215" w:type="dxa"/>
            <w:vAlign w:val="center"/>
          </w:tcPr>
          <w:p w14:paraId="460E861B" w14:textId="40AEF3E7" w:rsidR="00CB4F85" w:rsidRDefault="00CB4F85" w:rsidP="0084274E">
            <w:pPr>
              <w:pStyle w:val="ListParagraph"/>
              <w:ind w:left="0"/>
              <w:rPr>
                <w:rFonts w:ascii="Arial" w:hAnsi="Arial" w:cs="Arial"/>
                <w:b/>
                <w:sz w:val="18"/>
                <w:szCs w:val="18"/>
              </w:rPr>
            </w:pPr>
            <w:r w:rsidRPr="00D140D8">
              <w:rPr>
                <w:rFonts w:ascii="Arial" w:hAnsi="Arial" w:cs="Arial"/>
                <w:b/>
                <w:sz w:val="18"/>
                <w:szCs w:val="18"/>
              </w:rPr>
              <w:t>Club</w:t>
            </w:r>
            <w:r>
              <w:rPr>
                <w:rFonts w:ascii="Arial" w:hAnsi="Arial" w:cs="Arial"/>
                <w:b/>
                <w:sz w:val="18"/>
                <w:szCs w:val="18"/>
              </w:rPr>
              <w:t xml:space="preserve"> co-contribution </w:t>
            </w:r>
          </w:p>
          <w:p w14:paraId="3B95AD0B" w14:textId="16B7F608" w:rsidR="00CB4F85" w:rsidRPr="00D140D8" w:rsidRDefault="00CB4F85" w:rsidP="0084274E">
            <w:pPr>
              <w:pStyle w:val="ListParagraph"/>
              <w:ind w:left="0"/>
              <w:rPr>
                <w:rFonts w:ascii="Arial" w:hAnsi="Arial" w:cs="Arial"/>
                <w:b/>
                <w:sz w:val="18"/>
                <w:szCs w:val="18"/>
              </w:rPr>
            </w:pPr>
            <w:r>
              <w:rPr>
                <w:rFonts w:ascii="Arial" w:hAnsi="Arial" w:cs="Arial"/>
                <w:b/>
                <w:sz w:val="18"/>
                <w:szCs w:val="18"/>
              </w:rPr>
              <w:t>(Example 2)</w:t>
            </w:r>
          </w:p>
        </w:tc>
        <w:tc>
          <w:tcPr>
            <w:tcW w:w="1887" w:type="dxa"/>
            <w:vAlign w:val="center"/>
          </w:tcPr>
          <w:p w14:paraId="781C56F5" w14:textId="77777777" w:rsidR="00CB4F85" w:rsidRPr="0084274E" w:rsidRDefault="00CB4F85" w:rsidP="0084274E">
            <w:pPr>
              <w:rPr>
                <w:rFonts w:cs="Arial"/>
                <w:szCs w:val="18"/>
              </w:rPr>
            </w:pPr>
            <w:r w:rsidRPr="0084274E">
              <w:rPr>
                <w:rFonts w:cs="Arial"/>
                <w:szCs w:val="18"/>
              </w:rPr>
              <w:t xml:space="preserve">$40,000 </w:t>
            </w:r>
          </w:p>
        </w:tc>
        <w:tc>
          <w:tcPr>
            <w:tcW w:w="1985" w:type="dxa"/>
            <w:vAlign w:val="center"/>
          </w:tcPr>
          <w:p w14:paraId="7240FEA5" w14:textId="77777777" w:rsidR="00CB4F85" w:rsidRPr="0084274E" w:rsidRDefault="00CB4F85" w:rsidP="0084274E">
            <w:pPr>
              <w:rPr>
                <w:rFonts w:cs="Arial"/>
                <w:szCs w:val="18"/>
              </w:rPr>
            </w:pPr>
            <w:r w:rsidRPr="0084274E">
              <w:rPr>
                <w:rFonts w:cs="Arial"/>
                <w:szCs w:val="18"/>
              </w:rPr>
              <w:t xml:space="preserve">$20,000 </w:t>
            </w:r>
          </w:p>
        </w:tc>
        <w:tc>
          <w:tcPr>
            <w:tcW w:w="1417" w:type="dxa"/>
            <w:vMerge/>
            <w:vAlign w:val="center"/>
          </w:tcPr>
          <w:p w14:paraId="4275F3B5" w14:textId="5D530FF3" w:rsidR="00CB4F85" w:rsidRPr="0084274E" w:rsidRDefault="00CB4F85" w:rsidP="0084274E">
            <w:pPr>
              <w:rPr>
                <w:rFonts w:cs="Arial"/>
                <w:szCs w:val="18"/>
              </w:rPr>
            </w:pPr>
          </w:p>
        </w:tc>
      </w:tr>
      <w:tr w:rsidR="00D140D8" w:rsidRPr="00D140D8" w14:paraId="7FEB0EE2" w14:textId="77777777" w:rsidTr="00776803">
        <w:trPr>
          <w:trHeight w:val="473"/>
          <w:jc w:val="center"/>
        </w:trPr>
        <w:tc>
          <w:tcPr>
            <w:tcW w:w="2215" w:type="dxa"/>
            <w:vAlign w:val="center"/>
          </w:tcPr>
          <w:p w14:paraId="1D6849EA" w14:textId="77777777" w:rsidR="006F4305" w:rsidRDefault="00D140D8" w:rsidP="0084274E">
            <w:pPr>
              <w:pStyle w:val="ListParagraph"/>
              <w:ind w:left="0"/>
              <w:rPr>
                <w:rFonts w:ascii="Arial" w:hAnsi="Arial" w:cs="Arial"/>
                <w:b/>
                <w:sz w:val="18"/>
                <w:szCs w:val="18"/>
              </w:rPr>
            </w:pPr>
            <w:r w:rsidRPr="00D140D8">
              <w:rPr>
                <w:rFonts w:ascii="Arial" w:hAnsi="Arial" w:cs="Arial"/>
                <w:b/>
                <w:sz w:val="18"/>
                <w:szCs w:val="18"/>
              </w:rPr>
              <w:t xml:space="preserve">Total Project </w:t>
            </w:r>
          </w:p>
          <w:p w14:paraId="758B30F1" w14:textId="5232569A" w:rsidR="00D140D8" w:rsidRPr="00D140D8" w:rsidRDefault="006F4305" w:rsidP="0084274E">
            <w:pPr>
              <w:pStyle w:val="ListParagraph"/>
              <w:ind w:left="0"/>
              <w:rPr>
                <w:rFonts w:ascii="Arial" w:hAnsi="Arial" w:cs="Arial"/>
                <w:b/>
                <w:sz w:val="18"/>
                <w:szCs w:val="18"/>
              </w:rPr>
            </w:pPr>
            <w:r>
              <w:rPr>
                <w:rFonts w:ascii="Arial" w:hAnsi="Arial" w:cs="Arial"/>
                <w:b/>
                <w:sz w:val="18"/>
                <w:szCs w:val="18"/>
              </w:rPr>
              <w:t>B</w:t>
            </w:r>
            <w:r w:rsidR="00D140D8" w:rsidRPr="00D140D8">
              <w:rPr>
                <w:rFonts w:ascii="Arial" w:hAnsi="Arial" w:cs="Arial"/>
                <w:b/>
                <w:sz w:val="18"/>
                <w:szCs w:val="18"/>
              </w:rPr>
              <w:t>udget</w:t>
            </w:r>
            <w:r>
              <w:rPr>
                <w:rFonts w:ascii="Arial" w:hAnsi="Arial" w:cs="Arial"/>
                <w:b/>
                <w:sz w:val="18"/>
                <w:szCs w:val="18"/>
              </w:rPr>
              <w:t>/Cost</w:t>
            </w:r>
          </w:p>
        </w:tc>
        <w:tc>
          <w:tcPr>
            <w:tcW w:w="1887" w:type="dxa"/>
            <w:vAlign w:val="center"/>
          </w:tcPr>
          <w:p w14:paraId="77E18C8D" w14:textId="77777777" w:rsidR="00D140D8" w:rsidRPr="0084274E" w:rsidRDefault="00D140D8" w:rsidP="0084274E">
            <w:pPr>
              <w:rPr>
                <w:rFonts w:cs="Arial"/>
                <w:szCs w:val="18"/>
              </w:rPr>
            </w:pPr>
          </w:p>
        </w:tc>
        <w:tc>
          <w:tcPr>
            <w:tcW w:w="1985" w:type="dxa"/>
            <w:vAlign w:val="center"/>
          </w:tcPr>
          <w:p w14:paraId="22D9F8EE" w14:textId="77777777" w:rsidR="00D140D8" w:rsidRPr="0084274E" w:rsidRDefault="00D140D8" w:rsidP="0084274E">
            <w:pPr>
              <w:rPr>
                <w:rFonts w:cs="Arial"/>
                <w:szCs w:val="18"/>
              </w:rPr>
            </w:pPr>
          </w:p>
        </w:tc>
        <w:tc>
          <w:tcPr>
            <w:tcW w:w="1417" w:type="dxa"/>
            <w:vAlign w:val="center"/>
          </w:tcPr>
          <w:p w14:paraId="1F2F981B" w14:textId="77777777" w:rsidR="00D140D8" w:rsidRPr="0084274E" w:rsidRDefault="00D140D8" w:rsidP="0084274E">
            <w:pPr>
              <w:rPr>
                <w:rFonts w:cs="Arial"/>
                <w:szCs w:val="18"/>
              </w:rPr>
            </w:pPr>
            <w:r w:rsidRPr="0084274E">
              <w:rPr>
                <w:rFonts w:cs="Arial"/>
                <w:szCs w:val="18"/>
              </w:rPr>
              <w:t>$360,000</w:t>
            </w:r>
          </w:p>
        </w:tc>
      </w:tr>
    </w:tbl>
    <w:p w14:paraId="235394FF" w14:textId="277A1C20" w:rsidR="000232A1" w:rsidRDefault="00E47FEB" w:rsidP="00E47FEB">
      <w:pPr>
        <w:pStyle w:val="Heading3"/>
        <w:numPr>
          <w:ilvl w:val="2"/>
          <w:numId w:val="3"/>
        </w:numPr>
      </w:pPr>
      <w:bookmarkStart w:id="8" w:name="_Toc89180977"/>
      <w:r>
        <w:t>GST</w:t>
      </w:r>
      <w:bookmarkEnd w:id="8"/>
    </w:p>
    <w:p w14:paraId="1295AEB3" w14:textId="36F06DF2" w:rsidR="00E47FEB" w:rsidRDefault="005C71EB" w:rsidP="00E47FEB">
      <w:pPr>
        <w:pStyle w:val="bodyCopy"/>
      </w:pPr>
      <w:r>
        <w:t xml:space="preserve">Applicants registered for GST should supply their project costings excluding GST. </w:t>
      </w:r>
    </w:p>
    <w:p w14:paraId="40B6BA47" w14:textId="6BEDFF25" w:rsidR="005C71EB" w:rsidRDefault="005C71EB" w:rsidP="00E47FEB">
      <w:pPr>
        <w:pStyle w:val="bodyCopy"/>
      </w:pPr>
      <w:r>
        <w:t xml:space="preserve">Applicants </w:t>
      </w:r>
      <w:r w:rsidR="00BE0651" w:rsidRPr="00BE0651">
        <w:rPr>
          <w:b/>
          <w:bCs/>
          <w:u w:val="single"/>
        </w:rPr>
        <w:t>not</w:t>
      </w:r>
      <w:r w:rsidR="00BE0651">
        <w:t xml:space="preserve"> registered</w:t>
      </w:r>
      <w:r>
        <w:t xml:space="preserve"> for GST should supply their project costings including GST.</w:t>
      </w:r>
    </w:p>
    <w:p w14:paraId="6770AEFD" w14:textId="2A7560BD" w:rsidR="000D78F9" w:rsidRDefault="00C7300F">
      <w:pPr>
        <w:spacing w:before="0" w:after="200" w:line="276" w:lineRule="auto"/>
      </w:pPr>
      <w:r>
        <w:t xml:space="preserve">GST registration status can be found </w:t>
      </w:r>
      <w:r w:rsidR="00A374DD">
        <w:t xml:space="preserve">at the Australian Business Register </w:t>
      </w:r>
      <w:r w:rsidR="009644F5">
        <w:t xml:space="preserve">- </w:t>
      </w:r>
      <w:hyperlink r:id="rId20" w:history="1">
        <w:r w:rsidR="009644F5" w:rsidRPr="009644F5">
          <w:rPr>
            <w:rStyle w:val="Hyperlink"/>
            <w:bCs/>
            <w:color w:val="0070C0"/>
          </w:rPr>
          <w:t>ABN Look Up</w:t>
        </w:r>
      </w:hyperlink>
      <w:r w:rsidR="000D78F9">
        <w:br w:type="page"/>
      </w:r>
    </w:p>
    <w:p w14:paraId="2D716B3E" w14:textId="04BCE227" w:rsidR="000601CC" w:rsidRDefault="003A6A65" w:rsidP="000601CC">
      <w:pPr>
        <w:pStyle w:val="Heading1"/>
        <w:spacing w:before="240" w:after="240"/>
        <w:ind w:left="431" w:hanging="431"/>
      </w:pPr>
      <w:bookmarkStart w:id="9" w:name="_Toc89180978"/>
      <w:r>
        <w:lastRenderedPageBreak/>
        <w:t>FUNDING DETAILS</w:t>
      </w:r>
      <w:bookmarkEnd w:id="9"/>
    </w:p>
    <w:p w14:paraId="2F3D20B0" w14:textId="0B907658" w:rsidR="000232A1" w:rsidRPr="00497D93" w:rsidRDefault="00D55C82" w:rsidP="00497D93">
      <w:pPr>
        <w:pStyle w:val="Heading2"/>
        <w:numPr>
          <w:ilvl w:val="1"/>
          <w:numId w:val="7"/>
        </w:numPr>
        <w:spacing w:before="240" w:after="240"/>
        <w:ind w:left="578" w:hanging="578"/>
      </w:pPr>
      <w:bookmarkStart w:id="10" w:name="_Toc89180979"/>
      <w:r w:rsidRPr="00497D93">
        <w:t>What type of activities might be funded?</w:t>
      </w:r>
      <w:bookmarkEnd w:id="10"/>
      <w:r w:rsidRPr="00497D93">
        <w:t xml:space="preserve"> </w:t>
      </w:r>
    </w:p>
    <w:p w14:paraId="1C798E28" w14:textId="306D0E7E" w:rsidR="002D6613" w:rsidRDefault="00D55C82" w:rsidP="00ED6F95">
      <w:r w:rsidRPr="00D55C82">
        <w:t xml:space="preserve">The Shooting Sports Facilities Program will support projects that aligned with the objectives of the program. </w:t>
      </w:r>
    </w:p>
    <w:p w14:paraId="10CF743B" w14:textId="502E54D7" w:rsidR="00D55C82" w:rsidRPr="00D55C82" w:rsidRDefault="00D55C82" w:rsidP="00ED6F95">
      <w:r w:rsidRPr="00D55C82">
        <w:t>Types of projects include:</w:t>
      </w:r>
    </w:p>
    <w:p w14:paraId="52CB8D72" w14:textId="4EAB7D27" w:rsidR="00173CFF" w:rsidRPr="001D75A1" w:rsidRDefault="00173CFF" w:rsidP="006D6780">
      <w:pPr>
        <w:pStyle w:val="tabletext"/>
        <w:numPr>
          <w:ilvl w:val="0"/>
          <w:numId w:val="11"/>
        </w:numPr>
        <w:rPr>
          <w:strike/>
        </w:rPr>
      </w:pPr>
      <w:r w:rsidRPr="00173CFF">
        <w:t>Building new, or redeveloping existing, facilities (</w:t>
      </w:r>
      <w:r w:rsidR="008814F5" w:rsidRPr="00DF2464">
        <w:t>e.g.,</w:t>
      </w:r>
      <w:r w:rsidR="00257AFC" w:rsidRPr="00DF2464">
        <w:t xml:space="preserve"> </w:t>
      </w:r>
      <w:r w:rsidRPr="00173CFF">
        <w:t xml:space="preserve">improvements or establishment of </w:t>
      </w:r>
      <w:r w:rsidR="00DD331B">
        <w:t xml:space="preserve">clubrooms, </w:t>
      </w:r>
      <w:r w:rsidR="008918A4">
        <w:t>m</w:t>
      </w:r>
      <w:r w:rsidR="00A22E59">
        <w:t xml:space="preserve">ultiuse </w:t>
      </w:r>
      <w:r w:rsidR="008918A4">
        <w:t xml:space="preserve">meeting spaces, </w:t>
      </w:r>
      <w:r w:rsidRPr="00173CFF">
        <w:t xml:space="preserve">secure storage, </w:t>
      </w:r>
      <w:r w:rsidR="000E58A2">
        <w:t xml:space="preserve">mobility </w:t>
      </w:r>
      <w:r w:rsidR="0062190B">
        <w:t xml:space="preserve">ramps and access, </w:t>
      </w:r>
      <w:r w:rsidR="00D93873" w:rsidRPr="00F539EB">
        <w:t>toilets</w:t>
      </w:r>
      <w:r w:rsidR="00950762">
        <w:t>/change rooms</w:t>
      </w:r>
      <w:r w:rsidR="00D93873" w:rsidRPr="00F539EB">
        <w:t xml:space="preserve">, </w:t>
      </w:r>
      <w:r w:rsidRPr="00F539EB">
        <w:t>new baffles, berms, backstops, side walls, stop butts etc</w:t>
      </w:r>
      <w:r w:rsidRPr="0085128F">
        <w:t>.)</w:t>
      </w:r>
      <w:r w:rsidR="0041642E" w:rsidRPr="0085128F">
        <w:t xml:space="preserve"> </w:t>
      </w:r>
    </w:p>
    <w:p w14:paraId="65FE2E2C" w14:textId="47F70115" w:rsidR="00173CFF" w:rsidRPr="00173CFF" w:rsidRDefault="00173CFF" w:rsidP="006D6780">
      <w:pPr>
        <w:pStyle w:val="tabletext"/>
        <w:numPr>
          <w:ilvl w:val="0"/>
          <w:numId w:val="11"/>
        </w:numPr>
      </w:pPr>
      <w:r w:rsidRPr="00173CFF">
        <w:t>Environmental protection works to manage contamination risks</w:t>
      </w:r>
    </w:p>
    <w:p w14:paraId="633E2D11" w14:textId="23ED2619" w:rsidR="00173CFF" w:rsidRPr="003840D5" w:rsidRDefault="00173CFF" w:rsidP="006D6780">
      <w:pPr>
        <w:pStyle w:val="tabletext"/>
        <w:numPr>
          <w:ilvl w:val="0"/>
          <w:numId w:val="11"/>
        </w:numPr>
      </w:pPr>
      <w:r w:rsidRPr="003840D5">
        <w:t>Purchase of shooting sports equipment</w:t>
      </w:r>
      <w:r w:rsidR="0080211D" w:rsidRPr="003840D5">
        <w:t xml:space="preserve"> for the facility</w:t>
      </w:r>
      <w:r w:rsidRPr="003840D5">
        <w:t xml:space="preserve"> (</w:t>
      </w:r>
      <w:r w:rsidR="008814F5" w:rsidRPr="003840D5">
        <w:t>e.g.,</w:t>
      </w:r>
      <w:r w:rsidR="00257AFC" w:rsidRPr="003840D5">
        <w:t xml:space="preserve"> </w:t>
      </w:r>
      <w:r w:rsidRPr="003840D5">
        <w:t xml:space="preserve">electronic targets, </w:t>
      </w:r>
      <w:r w:rsidR="008529CF" w:rsidRPr="003840D5">
        <w:t xml:space="preserve">target systems, </w:t>
      </w:r>
      <w:r w:rsidRPr="003840D5">
        <w:t>traps and/ or trap houses)</w:t>
      </w:r>
    </w:p>
    <w:p w14:paraId="7E04108B" w14:textId="7F774DF1" w:rsidR="000A5A69" w:rsidRDefault="005B6F1E" w:rsidP="000A5A69">
      <w:pPr>
        <w:pStyle w:val="tabletext"/>
        <w:numPr>
          <w:ilvl w:val="0"/>
          <w:numId w:val="11"/>
        </w:numPr>
      </w:pPr>
      <w:r>
        <w:t>Emergency and First aid equipment</w:t>
      </w:r>
      <w:r w:rsidR="00BF014E">
        <w:t xml:space="preserve"> </w:t>
      </w:r>
      <w:r w:rsidR="00BF014E" w:rsidRPr="003840D5">
        <w:t>(</w:t>
      </w:r>
      <w:r w:rsidR="008814F5" w:rsidRPr="003840D5">
        <w:t>e.g.,</w:t>
      </w:r>
      <w:r w:rsidR="00BF014E" w:rsidRPr="003840D5">
        <w:t xml:space="preserve"> </w:t>
      </w:r>
      <w:r w:rsidR="00257AFC" w:rsidRPr="003840D5">
        <w:t>defibrillator, first aid supplies, kits and signage)</w:t>
      </w:r>
      <w:r w:rsidR="000A15C9">
        <w:t>.</w:t>
      </w:r>
      <w:r w:rsidR="000A5A69" w:rsidRPr="000A5A69">
        <w:rPr>
          <w:color w:val="00B050"/>
        </w:rPr>
        <w:t xml:space="preserve"> </w:t>
      </w:r>
    </w:p>
    <w:p w14:paraId="1D3B3CF5" w14:textId="0E828A1D" w:rsidR="000232A1" w:rsidRPr="00497D93" w:rsidRDefault="00D55C82" w:rsidP="00497D93">
      <w:pPr>
        <w:pStyle w:val="Heading2"/>
        <w:numPr>
          <w:ilvl w:val="1"/>
          <w:numId w:val="7"/>
        </w:numPr>
        <w:spacing w:before="240" w:after="240"/>
        <w:ind w:left="578" w:hanging="578"/>
      </w:pPr>
      <w:bookmarkStart w:id="11" w:name="_Toc89180980"/>
      <w:r w:rsidRPr="00497D93">
        <w:t>What will not be funded?</w:t>
      </w:r>
      <w:bookmarkEnd w:id="11"/>
      <w:r w:rsidRPr="00497D93">
        <w:t xml:space="preserve"> </w:t>
      </w:r>
    </w:p>
    <w:p w14:paraId="44B0FD73" w14:textId="5E30DC43" w:rsidR="000232A1" w:rsidRDefault="00D55C82" w:rsidP="00ED6F95">
      <w:r>
        <w:t>The Shooting Sports Facilities Program will not support</w:t>
      </w:r>
      <w:r w:rsidR="000232A1" w:rsidRPr="00E436BD">
        <w:t>:</w:t>
      </w:r>
    </w:p>
    <w:p w14:paraId="74D75B6F" w14:textId="77777777" w:rsidR="00D55C82" w:rsidRPr="00ED6F95" w:rsidRDefault="00D55C82" w:rsidP="006D6780">
      <w:pPr>
        <w:pStyle w:val="tabletext"/>
        <w:numPr>
          <w:ilvl w:val="0"/>
          <w:numId w:val="11"/>
        </w:numPr>
      </w:pPr>
      <w:r w:rsidRPr="00ED6F95">
        <w:t>non-firearm clubs</w:t>
      </w:r>
    </w:p>
    <w:p w14:paraId="04DBB0A2" w14:textId="77777777" w:rsidR="00D55C82" w:rsidRPr="00ED6F95" w:rsidRDefault="00D55C82" w:rsidP="006D6780">
      <w:pPr>
        <w:pStyle w:val="tabletext"/>
        <w:numPr>
          <w:ilvl w:val="0"/>
          <w:numId w:val="11"/>
        </w:numPr>
      </w:pPr>
      <w:r w:rsidRPr="00ED6F95">
        <w:t xml:space="preserve">the purchase of firearms </w:t>
      </w:r>
    </w:p>
    <w:p w14:paraId="7B13DB57" w14:textId="77777777" w:rsidR="00D55C82" w:rsidRPr="00ED6F95" w:rsidRDefault="00D55C82" w:rsidP="006D6780">
      <w:pPr>
        <w:pStyle w:val="tabletext"/>
        <w:numPr>
          <w:ilvl w:val="0"/>
          <w:numId w:val="11"/>
        </w:numPr>
      </w:pPr>
      <w:r w:rsidRPr="00ED6F95">
        <w:t>the purchase of ammunition</w:t>
      </w:r>
    </w:p>
    <w:p w14:paraId="43D2840E" w14:textId="77777777" w:rsidR="00D55C82" w:rsidRPr="00ED6F95" w:rsidRDefault="00D55C82" w:rsidP="006D6780">
      <w:pPr>
        <w:pStyle w:val="tabletext"/>
        <w:numPr>
          <w:ilvl w:val="0"/>
          <w:numId w:val="11"/>
        </w:numPr>
      </w:pPr>
      <w:r w:rsidRPr="00ED6F95">
        <w:t>projects that do not meet the objectives of the program</w:t>
      </w:r>
    </w:p>
    <w:p w14:paraId="7E20D2D7" w14:textId="77777777" w:rsidR="00D55C82" w:rsidRPr="00ED6F95" w:rsidRDefault="00D55C82" w:rsidP="006D6780">
      <w:pPr>
        <w:pStyle w:val="tabletext"/>
        <w:numPr>
          <w:ilvl w:val="0"/>
          <w:numId w:val="11"/>
        </w:numPr>
      </w:pPr>
      <w:r w:rsidRPr="00ED6F95">
        <w:t>projects that do not meet the eligibility criteria outlined in section 2</w:t>
      </w:r>
    </w:p>
    <w:p w14:paraId="2242FB69" w14:textId="476F6628" w:rsidR="00D55C82" w:rsidRPr="00ED6F95" w:rsidRDefault="00D55C82" w:rsidP="006D6780">
      <w:pPr>
        <w:pStyle w:val="tabletext"/>
        <w:numPr>
          <w:ilvl w:val="0"/>
          <w:numId w:val="11"/>
        </w:numPr>
      </w:pPr>
      <w:r w:rsidRPr="00ED6F95">
        <w:t xml:space="preserve">projects that do not meet the assessment criteria outlined in section </w:t>
      </w:r>
      <w:r w:rsidR="000F1A16">
        <w:t>5</w:t>
      </w:r>
    </w:p>
    <w:p w14:paraId="7EB3AFA0" w14:textId="77777777" w:rsidR="00D55C82" w:rsidRPr="00ED6F95" w:rsidRDefault="00D55C82" w:rsidP="006D6780">
      <w:pPr>
        <w:pStyle w:val="tabletext"/>
        <w:numPr>
          <w:ilvl w:val="0"/>
          <w:numId w:val="11"/>
        </w:numPr>
      </w:pPr>
      <w:r w:rsidRPr="00ED6F95">
        <w:t>projects that do not meet relevant Australian Standards</w:t>
      </w:r>
    </w:p>
    <w:p w14:paraId="78A4D491" w14:textId="667BA6C0" w:rsidR="009C3735" w:rsidRDefault="00D55C82" w:rsidP="006D6780">
      <w:pPr>
        <w:pStyle w:val="tabletext"/>
        <w:numPr>
          <w:ilvl w:val="0"/>
          <w:numId w:val="11"/>
        </w:numPr>
      </w:pPr>
      <w:r w:rsidRPr="00ED6F95">
        <w:t>projects that are not ready to proceed</w:t>
      </w:r>
      <w:r w:rsidR="009C3735">
        <w:t>:</w:t>
      </w:r>
    </w:p>
    <w:p w14:paraId="2B744699" w14:textId="77777777" w:rsidR="009C3735" w:rsidRDefault="00B453AE" w:rsidP="009C3735">
      <w:pPr>
        <w:pStyle w:val="tabletext"/>
        <w:numPr>
          <w:ilvl w:val="1"/>
          <w:numId w:val="11"/>
        </w:numPr>
      </w:pPr>
      <w:r>
        <w:t xml:space="preserve">unable to demonstrate that the project can be completed within the </w:t>
      </w:r>
      <w:r w:rsidR="00C0670C">
        <w:t xml:space="preserve">timeframes, </w:t>
      </w:r>
    </w:p>
    <w:p w14:paraId="2530D568" w14:textId="77777777" w:rsidR="009C3735" w:rsidRDefault="00C05C6B" w:rsidP="009C3735">
      <w:pPr>
        <w:pStyle w:val="tabletext"/>
        <w:numPr>
          <w:ilvl w:val="1"/>
          <w:numId w:val="11"/>
        </w:numPr>
      </w:pPr>
      <w:r>
        <w:t xml:space="preserve">dependant on land purchase/lease, </w:t>
      </w:r>
    </w:p>
    <w:p w14:paraId="3B5802EC" w14:textId="511F0A82" w:rsidR="00837485" w:rsidRPr="00837485" w:rsidRDefault="00997C7A" w:rsidP="009C3735">
      <w:pPr>
        <w:pStyle w:val="tabletext"/>
        <w:numPr>
          <w:ilvl w:val="1"/>
          <w:numId w:val="11"/>
        </w:numPr>
      </w:pPr>
      <w:r>
        <w:t xml:space="preserve">dependant on </w:t>
      </w:r>
      <w:r w:rsidR="00CA0F05">
        <w:t xml:space="preserve">planning </w:t>
      </w:r>
      <w:r>
        <w:t>zon</w:t>
      </w:r>
      <w:r w:rsidR="00CA0F05">
        <w:t>e</w:t>
      </w:r>
      <w:r>
        <w:t xml:space="preserve"> changes </w:t>
      </w:r>
      <w:r w:rsidR="00837485">
        <w:t xml:space="preserve"> </w:t>
      </w:r>
    </w:p>
    <w:p w14:paraId="26603D2C" w14:textId="33AED141" w:rsidR="00551963" w:rsidRPr="00551963" w:rsidRDefault="00551963" w:rsidP="006D6780">
      <w:pPr>
        <w:pStyle w:val="ListParagraph"/>
        <w:numPr>
          <w:ilvl w:val="0"/>
          <w:numId w:val="11"/>
        </w:numPr>
        <w:rPr>
          <w:rFonts w:ascii="Arial" w:hAnsi="Arial" w:cs="Arial"/>
          <w:sz w:val="18"/>
          <w:szCs w:val="18"/>
        </w:rPr>
      </w:pPr>
      <w:r>
        <w:rPr>
          <w:rFonts w:ascii="Arial" w:hAnsi="Arial" w:cs="Arial"/>
          <w:sz w:val="18"/>
          <w:szCs w:val="18"/>
        </w:rPr>
        <w:t>r</w:t>
      </w:r>
      <w:r w:rsidRPr="00551963">
        <w:rPr>
          <w:rFonts w:ascii="Arial" w:hAnsi="Arial" w:cs="Arial"/>
          <w:sz w:val="18"/>
          <w:szCs w:val="18"/>
        </w:rPr>
        <w:t>outine maintenance works</w:t>
      </w:r>
    </w:p>
    <w:p w14:paraId="2334FB47" w14:textId="2C27FFEC" w:rsidR="00E82643" w:rsidRDefault="00E82643" w:rsidP="006D6780">
      <w:pPr>
        <w:pStyle w:val="tabletext"/>
        <w:numPr>
          <w:ilvl w:val="0"/>
          <w:numId w:val="11"/>
        </w:numPr>
      </w:pPr>
      <w:r>
        <w:t>the purchase of land</w:t>
      </w:r>
    </w:p>
    <w:p w14:paraId="29085FF9" w14:textId="6F9B3FA8" w:rsidR="00D55C82" w:rsidRPr="00901B18" w:rsidRDefault="00D55C82" w:rsidP="006D6780">
      <w:pPr>
        <w:pStyle w:val="tabletext"/>
        <w:numPr>
          <w:ilvl w:val="0"/>
          <w:numId w:val="11"/>
        </w:numPr>
      </w:pPr>
      <w:r w:rsidRPr="00901B18">
        <w:t xml:space="preserve">requests for retrospective funding, where projects have commenced or are completed prior to </w:t>
      </w:r>
      <w:r w:rsidR="00A102DD">
        <w:t>grant approval</w:t>
      </w:r>
    </w:p>
    <w:p w14:paraId="1ABDE091" w14:textId="7993356E" w:rsidR="00303384" w:rsidRPr="00303384" w:rsidRDefault="000F1A16" w:rsidP="006D6780">
      <w:pPr>
        <w:pStyle w:val="ListParagraph"/>
        <w:numPr>
          <w:ilvl w:val="0"/>
          <w:numId w:val="11"/>
        </w:numPr>
        <w:rPr>
          <w:rFonts w:ascii="Arial" w:hAnsi="Arial" w:cs="Arial"/>
          <w:sz w:val="18"/>
          <w:szCs w:val="18"/>
        </w:rPr>
      </w:pPr>
      <w:r>
        <w:rPr>
          <w:rFonts w:ascii="Arial" w:hAnsi="Arial" w:cs="Arial"/>
          <w:sz w:val="18"/>
          <w:szCs w:val="18"/>
        </w:rPr>
        <w:t>r</w:t>
      </w:r>
      <w:r w:rsidR="00303384" w:rsidRPr="00303384">
        <w:rPr>
          <w:rFonts w:ascii="Arial" w:hAnsi="Arial" w:cs="Arial"/>
          <w:sz w:val="18"/>
          <w:szCs w:val="18"/>
        </w:rPr>
        <w:t>equests for ongoing operational costs such as, but not limited to, salaries, electricity, water, asset maintenance and other utilities</w:t>
      </w:r>
    </w:p>
    <w:p w14:paraId="41568A9B" w14:textId="77777777" w:rsidR="00D55C82" w:rsidRPr="00ED6F95" w:rsidRDefault="00D55C82" w:rsidP="006D6780">
      <w:pPr>
        <w:pStyle w:val="tabletext"/>
        <w:numPr>
          <w:ilvl w:val="0"/>
          <w:numId w:val="11"/>
        </w:numPr>
      </w:pPr>
      <w:r w:rsidRPr="00ED6F95">
        <w:t>projects to improve vehicular access outside the venue</w:t>
      </w:r>
    </w:p>
    <w:p w14:paraId="30102A29" w14:textId="29751BB3" w:rsidR="00D55C82" w:rsidRPr="00ED6F95" w:rsidRDefault="00D55C82" w:rsidP="006D6780">
      <w:pPr>
        <w:pStyle w:val="tabletext"/>
        <w:numPr>
          <w:ilvl w:val="0"/>
          <w:numId w:val="11"/>
        </w:numPr>
      </w:pPr>
      <w:r w:rsidRPr="00ED6F95">
        <w:t xml:space="preserve">projects that require ongoing funding </w:t>
      </w:r>
      <w:r w:rsidR="001C31DC">
        <w:t>and</w:t>
      </w:r>
      <w:r w:rsidR="00B82B4A">
        <w:t xml:space="preserve"> can’t be completed </w:t>
      </w:r>
      <w:r w:rsidR="00BB5DCA">
        <w:t xml:space="preserve">within the </w:t>
      </w:r>
      <w:r w:rsidR="00D4012A">
        <w:t xml:space="preserve">grant budget or timeframes. </w:t>
      </w:r>
      <w:r w:rsidR="00B82B4A">
        <w:t xml:space="preserve"> </w:t>
      </w:r>
    </w:p>
    <w:p w14:paraId="772E362A" w14:textId="77777777" w:rsidR="00D55C82" w:rsidRPr="00ED6F95" w:rsidRDefault="00D55C82" w:rsidP="006D6780">
      <w:pPr>
        <w:pStyle w:val="tabletext"/>
        <w:numPr>
          <w:ilvl w:val="0"/>
          <w:numId w:val="11"/>
        </w:numPr>
      </w:pPr>
      <w:r w:rsidRPr="00ED6F95">
        <w:t>facilities where little or no public access is available</w:t>
      </w:r>
    </w:p>
    <w:p w14:paraId="42E0F034" w14:textId="77777777" w:rsidR="00D55C82" w:rsidRPr="00ED6F95" w:rsidRDefault="00D55C82" w:rsidP="006D6780">
      <w:pPr>
        <w:pStyle w:val="tabletext"/>
        <w:numPr>
          <w:ilvl w:val="0"/>
          <w:numId w:val="11"/>
        </w:numPr>
      </w:pPr>
      <w:r w:rsidRPr="00ED6F95">
        <w:t>the development or enhancement of electronic gaming machine operations within an existing or proposed facility</w:t>
      </w:r>
    </w:p>
    <w:p w14:paraId="4A6BD9F9" w14:textId="5EF15CBF" w:rsidR="00D55C82" w:rsidRDefault="00D55C82" w:rsidP="006D6780">
      <w:pPr>
        <w:pStyle w:val="tabletext"/>
        <w:numPr>
          <w:ilvl w:val="0"/>
          <w:numId w:val="11"/>
        </w:numPr>
      </w:pPr>
      <w:r w:rsidRPr="00ED6F95">
        <w:t>repair of facilities where the damage caused should have been covered by insurance</w:t>
      </w:r>
    </w:p>
    <w:p w14:paraId="50184DB1" w14:textId="72D8932E" w:rsidR="00497D93" w:rsidRPr="00C04C2F" w:rsidRDefault="00C04C2F" w:rsidP="00C04C2F">
      <w:pPr>
        <w:pStyle w:val="tabletext"/>
        <w:numPr>
          <w:ilvl w:val="0"/>
          <w:numId w:val="11"/>
        </w:numPr>
        <w:rPr>
          <w:color w:val="00B050"/>
        </w:rPr>
      </w:pPr>
      <w:r w:rsidRPr="00C04C2F">
        <w:t xml:space="preserve">If the applicant or the club has been named in the Royal Commission into Institutional Responses to Child Sexual Abuse, or received notice that it was named in an application for redress to the National Redress Scheme for Institutional Child Sexual Abuse established under the National Redress Scheme for Institutional Child Sexual Abuse Act 2018 (Cth) (National Redress Scheme), it must join or provide advice to the Department that it intends to join, the National Redress Scheme </w:t>
      </w:r>
      <w:hyperlink r:id="rId21" w:history="1">
        <w:r w:rsidRPr="00B6547F">
          <w:rPr>
            <w:rStyle w:val="Hyperlink"/>
            <w:color w:val="0070C0"/>
          </w:rPr>
          <w:t>https://www.nationalredress.gov.au/about</w:t>
        </w:r>
      </w:hyperlink>
      <w:r w:rsidR="005A1706">
        <w:rPr>
          <w:rStyle w:val="Hyperlink"/>
          <w:color w:val="0070C0"/>
        </w:rPr>
        <w:t>.</w:t>
      </w:r>
      <w:r w:rsidR="00497D93" w:rsidRPr="00C04C2F">
        <w:rPr>
          <w:color w:val="00B050"/>
        </w:rPr>
        <w:br w:type="page"/>
      </w:r>
    </w:p>
    <w:p w14:paraId="5F594923" w14:textId="77777777" w:rsidR="00497D93" w:rsidRPr="00FA63F1" w:rsidRDefault="00497D93" w:rsidP="00497D93">
      <w:pPr>
        <w:pStyle w:val="tabletext"/>
        <w:ind w:left="360"/>
        <w:rPr>
          <w:color w:val="00B050"/>
        </w:rPr>
      </w:pPr>
    </w:p>
    <w:p w14:paraId="4492141B" w14:textId="44FAEFAB" w:rsidR="00D52D1F" w:rsidRPr="003B50DD" w:rsidRDefault="00D52D1F" w:rsidP="003B50DD">
      <w:pPr>
        <w:pStyle w:val="Heading1"/>
        <w:spacing w:before="240" w:after="240"/>
        <w:ind w:left="431" w:hanging="431"/>
      </w:pPr>
      <w:bookmarkStart w:id="12" w:name="_Toc89180981"/>
      <w:r w:rsidRPr="003B50DD">
        <w:t>A</w:t>
      </w:r>
      <w:r w:rsidR="003B50DD">
        <w:t>PPLICATION</w:t>
      </w:r>
      <w:bookmarkEnd w:id="12"/>
    </w:p>
    <w:p w14:paraId="331A2933" w14:textId="1A910C51" w:rsidR="00D52D1F" w:rsidRDefault="00D52D1F" w:rsidP="00497D93">
      <w:pPr>
        <w:pStyle w:val="Heading2"/>
        <w:numPr>
          <w:ilvl w:val="1"/>
          <w:numId w:val="5"/>
        </w:numPr>
        <w:spacing w:before="240" w:after="240"/>
        <w:rPr>
          <w:lang w:eastAsia="en-AU"/>
        </w:rPr>
      </w:pPr>
      <w:bookmarkStart w:id="13" w:name="_Toc89180982"/>
      <w:r>
        <w:rPr>
          <w:lang w:eastAsia="en-AU"/>
        </w:rPr>
        <w:t>What is the application process?</w:t>
      </w:r>
      <w:bookmarkEnd w:id="13"/>
      <w:r>
        <w:rPr>
          <w:lang w:eastAsia="en-AU"/>
        </w:rPr>
        <w:t xml:space="preserve"> </w:t>
      </w:r>
    </w:p>
    <w:p w14:paraId="031EAFAE" w14:textId="6439B254" w:rsidR="001D675F" w:rsidRDefault="00D52EB4" w:rsidP="00D14BE0">
      <w:pPr>
        <w:spacing w:before="0"/>
        <w:rPr>
          <w:lang w:eastAsia="en-AU"/>
        </w:rPr>
      </w:pPr>
      <w:r>
        <w:rPr>
          <w:noProof/>
          <w:lang w:eastAsia="en-AU"/>
        </w:rPr>
        <mc:AlternateContent>
          <mc:Choice Requires="wps">
            <w:drawing>
              <wp:anchor distT="0" distB="0" distL="114300" distR="114300" simplePos="0" relativeHeight="251658245" behindDoc="0" locked="0" layoutInCell="1" allowOverlap="1" wp14:anchorId="3B47E70B" wp14:editId="2561A712">
                <wp:simplePos x="0" y="0"/>
                <wp:positionH relativeFrom="column">
                  <wp:posOffset>0</wp:posOffset>
                </wp:positionH>
                <wp:positionV relativeFrom="paragraph">
                  <wp:posOffset>5080</wp:posOffset>
                </wp:positionV>
                <wp:extent cx="1104265" cy="775335"/>
                <wp:effectExtent l="0" t="0" r="19685" b="24765"/>
                <wp:wrapSquare wrapText="bothSides"/>
                <wp:docPr id="45" name="Rectangle: Rounded Corners 45"/>
                <wp:cNvGraphicFramePr/>
                <a:graphic xmlns:a="http://schemas.openxmlformats.org/drawingml/2006/main">
                  <a:graphicData uri="http://schemas.microsoft.com/office/word/2010/wordprocessingShape">
                    <wps:wsp>
                      <wps:cNvSpPr/>
                      <wps:spPr>
                        <a:xfrm>
                          <a:off x="0" y="0"/>
                          <a:ext cx="1104265" cy="7753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B53C2" w14:textId="77777777"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Application</w:t>
                            </w:r>
                          </w:p>
                          <w:p w14:paraId="15A9D110" w14:textId="2D70E343"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7E70B" id="Rectangle: Rounded Corners 45" o:spid="_x0000_s1027" style="position:absolute;margin-left:0;margin-top:.4pt;width:86.95pt;height:6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" fillcolor="#4f81bd [3204]" strokecolor="#243f60 [1604]" strokeweight="2pt">
                <v:textbox>
                  <w:txbxContent>
                    <w:p w14:paraId="5ECB53C2" w14:textId="77777777"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Application</w:t>
                      </w:r>
                    </w:p>
                    <w:p w14:paraId="15A9D110" w14:textId="2D70E343"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Submission</w:t>
                      </w:r>
                    </w:p>
                  </w:txbxContent>
                </v:textbox>
                <w10:wrap type="square"/>
              </v:roundrect>
            </w:pict>
          </mc:Fallback>
        </mc:AlternateContent>
      </w:r>
      <w:r w:rsidR="00D603D8">
        <w:rPr>
          <w:lang w:eastAsia="en-AU"/>
        </w:rPr>
        <w:t>Grant Program</w:t>
      </w:r>
      <w:r w:rsidR="000F23A1">
        <w:rPr>
          <w:lang w:eastAsia="en-AU"/>
        </w:rPr>
        <w:t xml:space="preserve"> peri</w:t>
      </w:r>
      <w:r w:rsidR="004B1D6E">
        <w:rPr>
          <w:lang w:eastAsia="en-AU"/>
        </w:rPr>
        <w:t xml:space="preserve">od </w:t>
      </w:r>
      <w:r w:rsidR="00B361EE">
        <w:rPr>
          <w:lang w:eastAsia="en-AU"/>
        </w:rPr>
        <w:t xml:space="preserve">opens, </w:t>
      </w:r>
      <w:r w:rsidR="00247964">
        <w:rPr>
          <w:lang w:eastAsia="en-AU"/>
        </w:rPr>
        <w:t>and applications are made</w:t>
      </w:r>
      <w:r w:rsidR="00540FDE">
        <w:rPr>
          <w:lang w:eastAsia="en-AU"/>
        </w:rPr>
        <w:t xml:space="preserve"> online </w:t>
      </w:r>
      <w:r w:rsidR="00247964">
        <w:rPr>
          <w:lang w:eastAsia="en-AU"/>
        </w:rPr>
        <w:t>via the</w:t>
      </w:r>
      <w:r w:rsidR="0005415A">
        <w:rPr>
          <w:lang w:eastAsia="en-AU"/>
        </w:rPr>
        <w:t xml:space="preserve"> DJPR</w:t>
      </w:r>
      <w:r w:rsidR="00247964">
        <w:rPr>
          <w:lang w:eastAsia="en-AU"/>
        </w:rPr>
        <w:t xml:space="preserve"> Grants </w:t>
      </w:r>
      <w:r w:rsidR="00540FDE">
        <w:rPr>
          <w:lang w:eastAsia="en-AU"/>
        </w:rPr>
        <w:t>Por</w:t>
      </w:r>
      <w:r w:rsidR="00247964">
        <w:rPr>
          <w:lang w:eastAsia="en-AU"/>
        </w:rPr>
        <w:t xml:space="preserve">tal </w:t>
      </w:r>
      <w:r w:rsidR="00BC7186">
        <w:rPr>
          <w:lang w:eastAsia="en-AU"/>
        </w:rPr>
        <w:t>located on</w:t>
      </w:r>
      <w:r w:rsidR="00DA7783">
        <w:rPr>
          <w:lang w:eastAsia="en-AU"/>
        </w:rPr>
        <w:t xml:space="preserve"> the Sport and Recreation Victoria website.</w:t>
      </w:r>
      <w:r w:rsidR="00C44EA9">
        <w:rPr>
          <w:lang w:eastAsia="en-AU"/>
        </w:rPr>
        <w:t xml:space="preserve"> </w:t>
      </w:r>
      <w:r w:rsidR="004315D5">
        <w:rPr>
          <w:lang w:eastAsia="en-AU"/>
        </w:rPr>
        <w:t>Applicant must have a DJPR portal account or register on</w:t>
      </w:r>
      <w:r w:rsidR="00A23C3E">
        <w:rPr>
          <w:lang w:eastAsia="en-AU"/>
        </w:rPr>
        <w:t>e</w:t>
      </w:r>
      <w:r w:rsidR="004315D5">
        <w:rPr>
          <w:lang w:eastAsia="en-AU"/>
        </w:rPr>
        <w:t>.</w:t>
      </w:r>
    </w:p>
    <w:p w14:paraId="2ED92C5B" w14:textId="1114DAEE" w:rsidR="00112A3F" w:rsidRDefault="0003569F" w:rsidP="00D14BE0">
      <w:pPr>
        <w:spacing w:before="0"/>
        <w:rPr>
          <w:lang w:eastAsia="en-AU"/>
        </w:rPr>
      </w:pPr>
      <w:r>
        <w:rPr>
          <w:lang w:eastAsia="en-AU"/>
        </w:rPr>
        <w:t>Application form is complete</w:t>
      </w:r>
      <w:r w:rsidR="006C5FB1">
        <w:rPr>
          <w:lang w:eastAsia="en-AU"/>
        </w:rPr>
        <w:t>d</w:t>
      </w:r>
      <w:r w:rsidR="002F65A6">
        <w:rPr>
          <w:lang w:eastAsia="en-AU"/>
        </w:rPr>
        <w:t>,</w:t>
      </w:r>
      <w:r w:rsidR="00CE05AE">
        <w:rPr>
          <w:lang w:eastAsia="en-AU"/>
        </w:rPr>
        <w:t xml:space="preserve"> with</w:t>
      </w:r>
      <w:r w:rsidR="002F65A6">
        <w:rPr>
          <w:lang w:eastAsia="en-AU"/>
        </w:rPr>
        <w:t xml:space="preserve"> </w:t>
      </w:r>
      <w:r w:rsidR="006C5FB1">
        <w:rPr>
          <w:lang w:eastAsia="en-AU"/>
        </w:rPr>
        <w:t>all support</w:t>
      </w:r>
      <w:r w:rsidR="00CE05AE">
        <w:rPr>
          <w:lang w:eastAsia="en-AU"/>
        </w:rPr>
        <w:t>ing</w:t>
      </w:r>
      <w:r w:rsidR="006C5FB1">
        <w:rPr>
          <w:lang w:eastAsia="en-AU"/>
        </w:rPr>
        <w:t xml:space="preserve"> documentation </w:t>
      </w:r>
      <w:r w:rsidR="002F65A6">
        <w:rPr>
          <w:lang w:eastAsia="en-AU"/>
        </w:rPr>
        <w:t xml:space="preserve">attached and </w:t>
      </w:r>
      <w:r w:rsidR="006C5FB1">
        <w:rPr>
          <w:lang w:eastAsia="en-AU"/>
        </w:rPr>
        <w:t>uploaded</w:t>
      </w:r>
      <w:r w:rsidR="002F65A6">
        <w:rPr>
          <w:lang w:eastAsia="en-AU"/>
        </w:rPr>
        <w:t>.</w:t>
      </w:r>
      <w:r w:rsidR="009778F4">
        <w:rPr>
          <w:lang w:eastAsia="en-AU"/>
        </w:rPr>
        <w:t xml:space="preserve"> </w:t>
      </w:r>
    </w:p>
    <w:p w14:paraId="03EF802F" w14:textId="5E9BB767" w:rsidR="00383B81" w:rsidRDefault="00A23C3E" w:rsidP="00D14BE0">
      <w:pPr>
        <w:spacing w:before="0"/>
        <w:rPr>
          <w:lang w:eastAsia="en-AU"/>
        </w:rPr>
      </w:pPr>
      <w:r>
        <w:rPr>
          <w:lang w:eastAsia="en-AU"/>
        </w:rPr>
        <w:t>Upon submission t</w:t>
      </w:r>
      <w:r w:rsidR="004315D5">
        <w:rPr>
          <w:lang w:eastAsia="en-AU"/>
        </w:rPr>
        <w:t xml:space="preserve">he applicant will receive </w:t>
      </w:r>
      <w:r w:rsidR="00141C49">
        <w:rPr>
          <w:lang w:eastAsia="en-AU"/>
        </w:rPr>
        <w:t xml:space="preserve">a unique </w:t>
      </w:r>
      <w:r w:rsidR="00C149AB">
        <w:rPr>
          <w:lang w:eastAsia="en-AU"/>
        </w:rPr>
        <w:t>application</w:t>
      </w:r>
      <w:r w:rsidR="00F76D4C">
        <w:rPr>
          <w:lang w:eastAsia="en-AU"/>
        </w:rPr>
        <w:t xml:space="preserve"> number</w:t>
      </w:r>
      <w:r w:rsidR="00DC3807">
        <w:rPr>
          <w:lang w:eastAsia="en-AU"/>
        </w:rPr>
        <w:t>.</w:t>
      </w:r>
    </w:p>
    <w:p w14:paraId="6869C2A7" w14:textId="71E2C260" w:rsidR="00D52EB4" w:rsidRDefault="000021D0" w:rsidP="00D14BE0">
      <w:pPr>
        <w:tabs>
          <w:tab w:val="left" w:pos="851"/>
        </w:tabs>
        <w:spacing w:before="0"/>
        <w:rPr>
          <w:lang w:eastAsia="en-AU"/>
        </w:rPr>
      </w:pPr>
      <w:r>
        <w:rPr>
          <w:noProof/>
          <w:lang w:eastAsia="en-AU"/>
        </w:rPr>
        <mc:AlternateContent>
          <mc:Choice Requires="wps">
            <w:drawing>
              <wp:anchor distT="0" distB="0" distL="114300" distR="114300" simplePos="0" relativeHeight="251658248" behindDoc="0" locked="0" layoutInCell="1" allowOverlap="1" wp14:anchorId="55D2CB8F" wp14:editId="3521E134">
                <wp:simplePos x="0" y="0"/>
                <wp:positionH relativeFrom="column">
                  <wp:posOffset>470312</wp:posOffset>
                </wp:positionH>
                <wp:positionV relativeFrom="paragraph">
                  <wp:posOffset>5450</wp:posOffset>
                </wp:positionV>
                <wp:extent cx="182880" cy="296883"/>
                <wp:effectExtent l="19050" t="0" r="26670" b="46355"/>
                <wp:wrapNone/>
                <wp:docPr id="54" name="Arrow: Down 54"/>
                <wp:cNvGraphicFramePr/>
                <a:graphic xmlns:a="http://schemas.openxmlformats.org/drawingml/2006/main">
                  <a:graphicData uri="http://schemas.microsoft.com/office/word/2010/wordprocessingShape">
                    <wps:wsp>
                      <wps:cNvSpPr/>
                      <wps:spPr>
                        <a:xfrm>
                          <a:off x="0" y="0"/>
                          <a:ext cx="182880" cy="2968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A531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4" o:spid="_x0000_s1026" type="#_x0000_t67" style="position:absolute;margin-left:37.05pt;margin-top:.45pt;width:14.4pt;height:23.4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" adj="14947" fillcolor="#4f81bd [3204]" strokecolor="#243f60 [1604]" strokeweight="2pt"/>
            </w:pict>
          </mc:Fallback>
        </mc:AlternateContent>
      </w:r>
    </w:p>
    <w:p w14:paraId="65C5DDEF" w14:textId="62248349" w:rsidR="00D52EB4" w:rsidRDefault="00D52EB4" w:rsidP="00D14BE0">
      <w:pPr>
        <w:spacing w:before="0"/>
        <w:rPr>
          <w:rFonts w:cs="Arial"/>
          <w:szCs w:val="18"/>
          <w:lang w:eastAsia="en-AU"/>
        </w:rPr>
      </w:pPr>
    </w:p>
    <w:p w14:paraId="077E1EBB" w14:textId="3451D875" w:rsidR="00DC3807" w:rsidRPr="00D31B1E" w:rsidRDefault="00D14BE0" w:rsidP="00D14BE0">
      <w:pPr>
        <w:spacing w:before="0"/>
        <w:rPr>
          <w:rFonts w:cs="Arial"/>
          <w:szCs w:val="18"/>
          <w:lang w:eastAsia="en-AU"/>
        </w:rPr>
      </w:pPr>
      <w:r>
        <w:rPr>
          <w:noProof/>
          <w:lang w:eastAsia="en-AU"/>
        </w:rPr>
        <mc:AlternateContent>
          <mc:Choice Requires="wps">
            <w:drawing>
              <wp:anchor distT="0" distB="0" distL="114300" distR="114300" simplePos="0" relativeHeight="251658246" behindDoc="0" locked="0" layoutInCell="1" allowOverlap="1" wp14:anchorId="314FDF7D" wp14:editId="64032D7F">
                <wp:simplePos x="0" y="0"/>
                <wp:positionH relativeFrom="column">
                  <wp:posOffset>0</wp:posOffset>
                </wp:positionH>
                <wp:positionV relativeFrom="paragraph">
                  <wp:posOffset>8255</wp:posOffset>
                </wp:positionV>
                <wp:extent cx="1067435" cy="1111885"/>
                <wp:effectExtent l="0" t="0" r="18415" b="12065"/>
                <wp:wrapSquare wrapText="bothSides"/>
                <wp:docPr id="48" name="Rectangle: Rounded Corners 48"/>
                <wp:cNvGraphicFramePr/>
                <a:graphic xmlns:a="http://schemas.openxmlformats.org/drawingml/2006/main">
                  <a:graphicData uri="http://schemas.microsoft.com/office/word/2010/wordprocessingShape">
                    <wps:wsp>
                      <wps:cNvSpPr/>
                      <wps:spPr>
                        <a:xfrm>
                          <a:off x="0" y="0"/>
                          <a:ext cx="1067435" cy="1111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2B9103" w14:textId="18F052DC"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Eligibility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FDF7D" id="Rectangle: Rounded Corners 48" o:spid="_x0000_s1028" style="position:absolute;margin-left:0;margin-top:.65pt;width:84.05pt;height:8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" fillcolor="#4f81bd [3204]" strokecolor="#243f60 [1604]" strokeweight="2pt">
                <v:textbox>
                  <w:txbxContent>
                    <w:p w14:paraId="572B9103" w14:textId="18F052DC"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Eligibility Review</w:t>
                      </w:r>
                    </w:p>
                  </w:txbxContent>
                </v:textbox>
                <w10:wrap type="square"/>
              </v:roundrect>
            </w:pict>
          </mc:Fallback>
        </mc:AlternateContent>
      </w:r>
      <w:r w:rsidR="00DC3807" w:rsidRPr="00D31B1E">
        <w:rPr>
          <w:rFonts w:cs="Arial"/>
          <w:szCs w:val="18"/>
          <w:lang w:eastAsia="en-AU"/>
        </w:rPr>
        <w:t>S</w:t>
      </w:r>
      <w:r w:rsidR="00DC3807">
        <w:rPr>
          <w:rFonts w:cs="Arial"/>
          <w:szCs w:val="18"/>
          <w:lang w:eastAsia="en-AU"/>
        </w:rPr>
        <w:t xml:space="preserve">port and </w:t>
      </w:r>
      <w:r w:rsidR="00DC3807" w:rsidRPr="00D31B1E">
        <w:rPr>
          <w:rFonts w:cs="Arial"/>
          <w:szCs w:val="18"/>
          <w:lang w:eastAsia="en-AU"/>
        </w:rPr>
        <w:t>R</w:t>
      </w:r>
      <w:r w:rsidR="00DC3807">
        <w:rPr>
          <w:rFonts w:cs="Arial"/>
          <w:szCs w:val="18"/>
          <w:lang w:eastAsia="en-AU"/>
        </w:rPr>
        <w:t xml:space="preserve">ecreation </w:t>
      </w:r>
      <w:r w:rsidR="00DC3807" w:rsidRPr="00D31B1E">
        <w:rPr>
          <w:rFonts w:cs="Arial"/>
          <w:szCs w:val="18"/>
          <w:lang w:eastAsia="en-AU"/>
        </w:rPr>
        <w:t>V</w:t>
      </w:r>
      <w:r w:rsidR="00DC3807">
        <w:rPr>
          <w:rFonts w:cs="Arial"/>
          <w:szCs w:val="18"/>
          <w:lang w:eastAsia="en-AU"/>
        </w:rPr>
        <w:t>ictoria</w:t>
      </w:r>
      <w:r w:rsidR="00DC3807" w:rsidRPr="00D31B1E">
        <w:rPr>
          <w:rFonts w:cs="Arial"/>
          <w:szCs w:val="18"/>
          <w:lang w:eastAsia="en-AU"/>
        </w:rPr>
        <w:t xml:space="preserve"> will determine eligibility of the application</w:t>
      </w:r>
      <w:r w:rsidR="00DC3807">
        <w:rPr>
          <w:rFonts w:cs="Arial"/>
          <w:szCs w:val="18"/>
          <w:lang w:eastAsia="en-AU"/>
        </w:rPr>
        <w:t xml:space="preserve"> as described in Section 2 and 3.</w:t>
      </w:r>
      <w:r w:rsidR="00DC3807" w:rsidRPr="00D31B1E">
        <w:rPr>
          <w:rFonts w:cs="Arial"/>
          <w:szCs w:val="18"/>
          <w:lang w:eastAsia="en-AU"/>
        </w:rPr>
        <w:t xml:space="preserve"> </w:t>
      </w:r>
      <w:r w:rsidR="00DC3807">
        <w:rPr>
          <w:rFonts w:cs="Arial"/>
          <w:szCs w:val="18"/>
          <w:lang w:eastAsia="en-AU"/>
        </w:rPr>
        <w:t>Eligible a</w:t>
      </w:r>
      <w:r w:rsidR="00DC3807" w:rsidRPr="00D31B1E">
        <w:rPr>
          <w:rFonts w:cs="Arial"/>
          <w:szCs w:val="18"/>
          <w:lang w:eastAsia="en-AU"/>
        </w:rPr>
        <w:t xml:space="preserve">pplications will have their </w:t>
      </w:r>
      <w:r w:rsidR="002F25A9">
        <w:rPr>
          <w:rFonts w:cs="Arial"/>
          <w:szCs w:val="18"/>
          <w:lang w:eastAsia="en-AU"/>
        </w:rPr>
        <w:t xml:space="preserve">personal and </w:t>
      </w:r>
      <w:r w:rsidR="00DC3807" w:rsidRPr="00D31B1E">
        <w:rPr>
          <w:rFonts w:cs="Arial"/>
          <w:szCs w:val="18"/>
          <w:lang w:eastAsia="en-AU"/>
        </w:rPr>
        <w:t xml:space="preserve">financial references removed before they are provided to the </w:t>
      </w:r>
      <w:r w:rsidR="005C748C">
        <w:t>Shooting Sports Facility Program</w:t>
      </w:r>
      <w:r w:rsidR="00DC3807">
        <w:rPr>
          <w:rFonts w:cs="Arial"/>
          <w:szCs w:val="18"/>
          <w:lang w:eastAsia="en-AU"/>
        </w:rPr>
        <w:t xml:space="preserve"> </w:t>
      </w:r>
      <w:r w:rsidR="00DC3807" w:rsidRPr="00D31B1E">
        <w:rPr>
          <w:rFonts w:cs="Arial"/>
          <w:szCs w:val="18"/>
          <w:lang w:eastAsia="en-AU"/>
        </w:rPr>
        <w:t xml:space="preserve">Advisory Committee. </w:t>
      </w:r>
    </w:p>
    <w:p w14:paraId="0C6D8FE7" w14:textId="1E8FE8FB" w:rsidR="00DC3807" w:rsidRDefault="00DC3807" w:rsidP="00D14BE0">
      <w:pPr>
        <w:pStyle w:val="bodyCopy"/>
        <w:spacing w:before="0" w:after="120"/>
      </w:pPr>
      <w:r>
        <w:t xml:space="preserve">The department reserves the right not to provide an application to the Shooting Sports Facility Program Advisory Committee should </w:t>
      </w:r>
      <w:r w:rsidR="0049791F">
        <w:t xml:space="preserve">an application be deemed ineligible or </w:t>
      </w:r>
      <w:r>
        <w:t xml:space="preserve">insufficient information </w:t>
      </w:r>
      <w:r w:rsidR="0049791F">
        <w:t>has been</w:t>
      </w:r>
      <w:r>
        <w:t xml:space="preserve"> provided, including inadequate supporting</w:t>
      </w:r>
      <w:r w:rsidR="0049791F">
        <w:t xml:space="preserve"> </w:t>
      </w:r>
      <w:r>
        <w:t>documentation.</w:t>
      </w:r>
    </w:p>
    <w:p w14:paraId="7161E6E9" w14:textId="1A5215B8" w:rsidR="005B0BF6" w:rsidRDefault="005B0BF6" w:rsidP="005B0BF6">
      <w:pPr>
        <w:tabs>
          <w:tab w:val="left" w:pos="851"/>
        </w:tabs>
        <w:spacing w:before="0"/>
        <w:rPr>
          <w:lang w:eastAsia="en-AU"/>
        </w:rPr>
      </w:pPr>
      <w:r>
        <w:rPr>
          <w:noProof/>
          <w:lang w:eastAsia="en-AU"/>
        </w:rPr>
        <mc:AlternateContent>
          <mc:Choice Requires="wps">
            <w:drawing>
              <wp:anchor distT="0" distB="0" distL="114300" distR="114300" simplePos="0" relativeHeight="251658249" behindDoc="0" locked="0" layoutInCell="1" allowOverlap="1" wp14:anchorId="649137DC" wp14:editId="6FB732E7">
                <wp:simplePos x="0" y="0"/>
                <wp:positionH relativeFrom="column">
                  <wp:posOffset>456082</wp:posOffset>
                </wp:positionH>
                <wp:positionV relativeFrom="paragraph">
                  <wp:posOffset>8255</wp:posOffset>
                </wp:positionV>
                <wp:extent cx="182880" cy="302821"/>
                <wp:effectExtent l="19050" t="0" r="26670" b="40640"/>
                <wp:wrapNone/>
                <wp:docPr id="55" name="Arrow: Down 55"/>
                <wp:cNvGraphicFramePr/>
                <a:graphic xmlns:a="http://schemas.openxmlformats.org/drawingml/2006/main">
                  <a:graphicData uri="http://schemas.microsoft.com/office/word/2010/wordprocessingShape">
                    <wps:wsp>
                      <wps:cNvSpPr/>
                      <wps:spPr>
                        <a:xfrm>
                          <a:off x="0" y="0"/>
                          <a:ext cx="182880" cy="3028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3D7D31" id="Arrow: Down 55" o:spid="_x0000_s1026" type="#_x0000_t67" style="position:absolute;margin-left:35.9pt;margin-top:.65pt;width:14.4pt;height:23.8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" adj="15078" fillcolor="#4f81bd [3204]" strokecolor="#243f60 [1604]" strokeweight="2pt"/>
            </w:pict>
          </mc:Fallback>
        </mc:AlternateContent>
      </w:r>
    </w:p>
    <w:p w14:paraId="19B33BF6" w14:textId="77777777" w:rsidR="00DC3807" w:rsidRDefault="00DC3807" w:rsidP="005B0BF6">
      <w:pPr>
        <w:pStyle w:val="bodyCopy"/>
        <w:spacing w:before="0" w:after="120"/>
        <w:rPr>
          <w:lang w:eastAsia="en-AU"/>
        </w:rPr>
      </w:pPr>
    </w:p>
    <w:p w14:paraId="1DC23A18" w14:textId="0658DA16" w:rsidR="005B0BF6" w:rsidRDefault="005B0BF6" w:rsidP="005B0BF6">
      <w:pPr>
        <w:pStyle w:val="bodyCopy"/>
        <w:spacing w:before="0" w:after="120"/>
        <w:rPr>
          <w:lang w:eastAsia="en-AU"/>
        </w:rPr>
        <w:sectPr w:rsidR="005B0BF6" w:rsidSect="006A49C9">
          <w:headerReference w:type="default" r:id="rId22"/>
          <w:type w:val="continuous"/>
          <w:pgSz w:w="11906" w:h="16838"/>
          <w:pgMar w:top="1276" w:right="1440" w:bottom="1440" w:left="1440" w:header="708" w:footer="708" w:gutter="0"/>
          <w:cols w:space="708"/>
          <w:docGrid w:linePitch="360"/>
        </w:sectPr>
      </w:pPr>
    </w:p>
    <w:p w14:paraId="715B4A86" w14:textId="7112EEBD" w:rsidR="00D52EB4" w:rsidRDefault="00D52EB4" w:rsidP="00D14BE0">
      <w:pPr>
        <w:spacing w:before="0"/>
        <w:rPr>
          <w:rFonts w:cs="Arial"/>
          <w:szCs w:val="18"/>
          <w:lang w:eastAsia="en-AU"/>
        </w:rPr>
      </w:pPr>
      <w:r w:rsidRPr="00D14BE0">
        <w:rPr>
          <w:rFonts w:cs="Arial"/>
          <w:noProof/>
          <w:szCs w:val="18"/>
          <w:lang w:eastAsia="en-AU"/>
        </w:rPr>
        <mc:AlternateContent>
          <mc:Choice Requires="wps">
            <w:drawing>
              <wp:anchor distT="0" distB="0" distL="114300" distR="114300" simplePos="0" relativeHeight="251658247" behindDoc="0" locked="0" layoutInCell="1" allowOverlap="1" wp14:anchorId="054AC2D6" wp14:editId="503B19C7">
                <wp:simplePos x="0" y="0"/>
                <wp:positionH relativeFrom="column">
                  <wp:posOffset>0</wp:posOffset>
                </wp:positionH>
                <wp:positionV relativeFrom="paragraph">
                  <wp:posOffset>3175</wp:posOffset>
                </wp:positionV>
                <wp:extent cx="1067435" cy="1270635"/>
                <wp:effectExtent l="0" t="0" r="18415" b="24765"/>
                <wp:wrapSquare wrapText="bothSides"/>
                <wp:docPr id="50" name="Rectangle: Rounded Corners 50"/>
                <wp:cNvGraphicFramePr/>
                <a:graphic xmlns:a="http://schemas.openxmlformats.org/drawingml/2006/main">
                  <a:graphicData uri="http://schemas.microsoft.com/office/word/2010/wordprocessingShape">
                    <wps:wsp>
                      <wps:cNvSpPr/>
                      <wps:spPr>
                        <a:xfrm>
                          <a:off x="0" y="0"/>
                          <a:ext cx="1067435" cy="1270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D49B9" w14:textId="6C16DFDC"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Suitability</w:t>
                            </w:r>
                          </w:p>
                          <w:p w14:paraId="1424B659" w14:textId="6DB75A3A"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AC2D6" id="Rectangle: Rounded Corners 50" o:spid="_x0000_s1029" style="position:absolute;margin-left:0;margin-top:.25pt;width:84.05pt;height:100.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" fillcolor="#4f81bd [3204]" strokecolor="#243f60 [1604]" strokeweight="2pt">
                <v:textbox>
                  <w:txbxContent>
                    <w:p w14:paraId="2E0D49B9" w14:textId="6C16DFDC"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Suitability</w:t>
                      </w:r>
                    </w:p>
                    <w:p w14:paraId="1424B659" w14:textId="6DB75A3A"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Review</w:t>
                      </w:r>
                    </w:p>
                  </w:txbxContent>
                </v:textbox>
                <w10:wrap type="square"/>
              </v:roundrect>
            </w:pict>
          </mc:Fallback>
        </mc:AlternateContent>
      </w:r>
      <w:r w:rsidR="00A23C3E" w:rsidRPr="00D31B1E">
        <w:rPr>
          <w:rFonts w:cs="Arial"/>
          <w:szCs w:val="18"/>
          <w:lang w:eastAsia="en-AU"/>
        </w:rPr>
        <w:t xml:space="preserve">The primary role of the </w:t>
      </w:r>
      <w:r w:rsidR="00A23C3E">
        <w:rPr>
          <w:rFonts w:cs="Arial"/>
          <w:szCs w:val="18"/>
          <w:lang w:eastAsia="en-AU"/>
        </w:rPr>
        <w:t xml:space="preserve">Advisory </w:t>
      </w:r>
      <w:r w:rsidR="00A23C3E" w:rsidRPr="00D31B1E">
        <w:rPr>
          <w:rFonts w:cs="Arial"/>
          <w:szCs w:val="18"/>
          <w:lang w:eastAsia="en-AU"/>
        </w:rPr>
        <w:t xml:space="preserve">Committee is to provide </w:t>
      </w:r>
      <w:r w:rsidR="00A64543">
        <w:rPr>
          <w:rFonts w:cs="Arial"/>
          <w:szCs w:val="18"/>
          <w:lang w:eastAsia="en-AU"/>
        </w:rPr>
        <w:t xml:space="preserve">specialist </w:t>
      </w:r>
      <w:r w:rsidR="00A23C3E" w:rsidRPr="00D31B1E">
        <w:rPr>
          <w:rFonts w:cs="Arial"/>
          <w:szCs w:val="18"/>
          <w:lang w:eastAsia="en-AU"/>
        </w:rPr>
        <w:t xml:space="preserve">advice and </w:t>
      </w:r>
      <w:r w:rsidR="00A64543">
        <w:rPr>
          <w:rFonts w:cs="Arial"/>
          <w:szCs w:val="18"/>
          <w:lang w:eastAsia="en-AU"/>
        </w:rPr>
        <w:t xml:space="preserve">expertise </w:t>
      </w:r>
      <w:r w:rsidR="00A23C3E" w:rsidRPr="00D31B1E">
        <w:rPr>
          <w:rFonts w:cs="Arial"/>
          <w:szCs w:val="18"/>
          <w:lang w:eastAsia="en-AU"/>
        </w:rPr>
        <w:t>on the applications received through the</w:t>
      </w:r>
      <w:r w:rsidR="00A23C3E">
        <w:rPr>
          <w:rFonts w:cs="Arial"/>
          <w:szCs w:val="18"/>
          <w:lang w:eastAsia="en-AU"/>
        </w:rPr>
        <w:t xml:space="preserve"> Program</w:t>
      </w:r>
      <w:r w:rsidR="00A23C3E" w:rsidRPr="00D31B1E">
        <w:rPr>
          <w:rFonts w:cs="Arial"/>
          <w:szCs w:val="18"/>
          <w:lang w:eastAsia="en-AU"/>
        </w:rPr>
        <w:t xml:space="preserve">. </w:t>
      </w:r>
    </w:p>
    <w:p w14:paraId="45DC2261" w14:textId="537B8D06" w:rsidR="00A23C3E" w:rsidRPr="00D31B1E" w:rsidRDefault="00A23C3E" w:rsidP="00D14BE0">
      <w:pPr>
        <w:spacing w:before="0"/>
        <w:rPr>
          <w:rFonts w:cs="Arial"/>
          <w:szCs w:val="18"/>
          <w:lang w:eastAsia="en-AU"/>
        </w:rPr>
      </w:pPr>
      <w:r w:rsidRPr="00D31B1E">
        <w:rPr>
          <w:rFonts w:cs="Arial"/>
          <w:szCs w:val="18"/>
          <w:lang w:eastAsia="en-AU"/>
        </w:rPr>
        <w:t>Committee members are requested to:</w:t>
      </w:r>
    </w:p>
    <w:p w14:paraId="291FB92F" w14:textId="2B4D8EC5" w:rsidR="00A23C3E" w:rsidRPr="00D14BE0" w:rsidRDefault="00A23C3E" w:rsidP="00FA63F1">
      <w:pPr>
        <w:pStyle w:val="ListParagraph"/>
        <w:numPr>
          <w:ilvl w:val="0"/>
          <w:numId w:val="29"/>
        </w:numPr>
        <w:spacing w:after="120"/>
        <w:ind w:left="2160" w:hanging="1800"/>
        <w:rPr>
          <w:rFonts w:ascii="Arial" w:hAnsi="Arial" w:cs="Arial"/>
          <w:sz w:val="18"/>
          <w:szCs w:val="18"/>
        </w:rPr>
      </w:pPr>
      <w:r w:rsidRPr="00D14BE0">
        <w:rPr>
          <w:rFonts w:ascii="Arial" w:hAnsi="Arial" w:cs="Arial"/>
          <w:sz w:val="18"/>
          <w:szCs w:val="18"/>
        </w:rPr>
        <w:t>Use their knowledge of the sector to provide technical expertise and advice to Sport and Recreation Victoria on the suitability of the applications and the proposed project.</w:t>
      </w:r>
    </w:p>
    <w:p w14:paraId="1AE33186" w14:textId="08C1EA0D" w:rsidR="000021D0" w:rsidRDefault="00A23C3E" w:rsidP="00FA63F1">
      <w:pPr>
        <w:numPr>
          <w:ilvl w:val="0"/>
          <w:numId w:val="11"/>
        </w:numPr>
        <w:shd w:val="clear" w:color="auto" w:fill="FFFFFF" w:themeFill="background1"/>
        <w:spacing w:before="0"/>
        <w:ind w:left="2160" w:hanging="1800"/>
        <w:rPr>
          <w:rFonts w:cs="Arial"/>
          <w:szCs w:val="18"/>
          <w:lang w:eastAsia="en-AU"/>
        </w:rPr>
      </w:pPr>
      <w:r w:rsidRPr="00D31B1E">
        <w:rPr>
          <w:rFonts w:cs="Arial"/>
          <w:szCs w:val="18"/>
          <w:lang w:eastAsia="en-AU"/>
        </w:rPr>
        <w:t xml:space="preserve">Share and disseminate relevant industry policy and/or best practice materials that may be relevant to the sector. </w:t>
      </w:r>
    </w:p>
    <w:p w14:paraId="1FEBDE53" w14:textId="123C99D1" w:rsidR="000021D0" w:rsidRDefault="00BF014E" w:rsidP="00D14BE0">
      <w:pPr>
        <w:shd w:val="clear" w:color="auto" w:fill="FFFFFF" w:themeFill="background1"/>
        <w:spacing w:before="0"/>
        <w:rPr>
          <w:rFonts w:cs="Arial"/>
          <w:szCs w:val="18"/>
        </w:rPr>
      </w:pPr>
      <w:r>
        <w:rPr>
          <w:noProof/>
          <w:lang w:eastAsia="en-AU"/>
        </w:rPr>
        <mc:AlternateContent>
          <mc:Choice Requires="wps">
            <w:drawing>
              <wp:anchor distT="0" distB="0" distL="114300" distR="114300" simplePos="0" relativeHeight="251658251" behindDoc="0" locked="0" layoutInCell="1" allowOverlap="1" wp14:anchorId="30DC68EF" wp14:editId="4EA91D80">
                <wp:simplePos x="0" y="0"/>
                <wp:positionH relativeFrom="column">
                  <wp:posOffset>434558</wp:posOffset>
                </wp:positionH>
                <wp:positionV relativeFrom="paragraph">
                  <wp:posOffset>3175</wp:posOffset>
                </wp:positionV>
                <wp:extent cx="182880" cy="296883"/>
                <wp:effectExtent l="19050" t="0" r="26670" b="46355"/>
                <wp:wrapNone/>
                <wp:docPr id="57" name="Arrow: Down 57"/>
                <wp:cNvGraphicFramePr/>
                <a:graphic xmlns:a="http://schemas.openxmlformats.org/drawingml/2006/main">
                  <a:graphicData uri="http://schemas.microsoft.com/office/word/2010/wordprocessingShape">
                    <wps:wsp>
                      <wps:cNvSpPr/>
                      <wps:spPr>
                        <a:xfrm>
                          <a:off x="0" y="0"/>
                          <a:ext cx="182880" cy="2968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D1CF35" id="Arrow: Down 57" o:spid="_x0000_s1026" type="#_x0000_t67" style="position:absolute;margin-left:34.2pt;margin-top:.25pt;width:14.4pt;height:23.4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" adj="14947" fillcolor="#4f81bd [3204]" strokecolor="#243f60 [1604]" strokeweight="2pt"/>
            </w:pict>
          </mc:Fallback>
        </mc:AlternateContent>
      </w:r>
    </w:p>
    <w:p w14:paraId="2424AC27" w14:textId="53929C47" w:rsidR="00110422" w:rsidRDefault="000F1A16" w:rsidP="00D14BE0">
      <w:pPr>
        <w:shd w:val="clear" w:color="auto" w:fill="FFFFFF" w:themeFill="background1"/>
        <w:spacing w:before="0"/>
        <w:rPr>
          <w:rFonts w:cs="Arial"/>
          <w:szCs w:val="18"/>
        </w:rPr>
      </w:pPr>
      <w:r w:rsidRPr="00C32819">
        <w:rPr>
          <w:b/>
          <w:bCs/>
          <w:noProof/>
        </w:rPr>
        <mc:AlternateContent>
          <mc:Choice Requires="wps">
            <w:drawing>
              <wp:anchor distT="0" distB="0" distL="114300" distR="114300" simplePos="0" relativeHeight="251658250" behindDoc="0" locked="0" layoutInCell="1" allowOverlap="1" wp14:anchorId="5F3B0E1B" wp14:editId="7B55DB52">
                <wp:simplePos x="0" y="0"/>
                <wp:positionH relativeFrom="column">
                  <wp:posOffset>0</wp:posOffset>
                </wp:positionH>
                <wp:positionV relativeFrom="paragraph">
                  <wp:posOffset>208280</wp:posOffset>
                </wp:positionV>
                <wp:extent cx="1067435" cy="2237740"/>
                <wp:effectExtent l="0" t="0" r="18415" b="10160"/>
                <wp:wrapSquare wrapText="bothSides"/>
                <wp:docPr id="56" name="Rectangle: Rounded Corners 56"/>
                <wp:cNvGraphicFramePr/>
                <a:graphic xmlns:a="http://schemas.openxmlformats.org/drawingml/2006/main">
                  <a:graphicData uri="http://schemas.microsoft.com/office/word/2010/wordprocessingShape">
                    <wps:wsp>
                      <wps:cNvSpPr/>
                      <wps:spPr>
                        <a:xfrm>
                          <a:off x="0" y="0"/>
                          <a:ext cx="1067435" cy="2237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F4B9B3" w14:textId="75F04737"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Assessment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B0E1B" id="Rectangle: Rounded Corners 56" o:spid="_x0000_s1030" style="position:absolute;margin-left:0;margin-top:16.4pt;width:84.05pt;height:176.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" fillcolor="#4f81bd [3204]" strokecolor="#243f60 [1604]" strokeweight="2pt">
                <v:textbox>
                  <w:txbxContent>
                    <w:p w14:paraId="74F4B9B3" w14:textId="75F04737" w:rsidR="00CB78AE" w:rsidRPr="00765462" w:rsidRDefault="00CB78AE" w:rsidP="000021D0">
                      <w:pPr>
                        <w:spacing w:before="0" w:after="0"/>
                        <w:ind w:left="-142" w:right="-147"/>
                        <w:jc w:val="center"/>
                        <w:rPr>
                          <w:color w:val="FFFFFF" w:themeColor="background1"/>
                          <w:sz w:val="24"/>
                          <w:szCs w:val="24"/>
                        </w:rPr>
                      </w:pPr>
                      <w:r w:rsidRPr="00765462">
                        <w:rPr>
                          <w:color w:val="FFFFFF" w:themeColor="background1"/>
                          <w:sz w:val="24"/>
                          <w:szCs w:val="24"/>
                        </w:rPr>
                        <w:t>Assessment Review</w:t>
                      </w:r>
                    </w:p>
                  </w:txbxContent>
                </v:textbox>
                <w10:wrap type="square"/>
              </v:roundrect>
            </w:pict>
          </mc:Fallback>
        </mc:AlternateContent>
      </w:r>
    </w:p>
    <w:p w14:paraId="28A93DF0" w14:textId="77777777" w:rsidR="009C359E" w:rsidRDefault="00765462" w:rsidP="009C359E">
      <w:pPr>
        <w:spacing w:before="0"/>
        <w:rPr>
          <w:rFonts w:cs="Arial"/>
          <w:szCs w:val="18"/>
          <w:lang w:eastAsia="en-AU"/>
        </w:rPr>
      </w:pPr>
      <w:r w:rsidRPr="00D14BE0">
        <w:rPr>
          <w:rFonts w:cs="Arial"/>
          <w:szCs w:val="18"/>
          <w:lang w:eastAsia="en-AU"/>
        </w:rPr>
        <w:t>The Sport and Recreation Victoria Assessment Panel will:</w:t>
      </w:r>
    </w:p>
    <w:p w14:paraId="2269B1A7" w14:textId="014001FB" w:rsidR="00765462" w:rsidRPr="009C359E" w:rsidRDefault="00765462" w:rsidP="009C359E">
      <w:pPr>
        <w:pStyle w:val="ListParagraph"/>
        <w:numPr>
          <w:ilvl w:val="0"/>
          <w:numId w:val="29"/>
        </w:numPr>
        <w:spacing w:after="120"/>
        <w:ind w:left="714" w:hanging="357"/>
        <w:contextualSpacing w:val="0"/>
        <w:rPr>
          <w:rFonts w:ascii="Arial" w:hAnsi="Arial" w:cs="Arial"/>
          <w:sz w:val="18"/>
          <w:szCs w:val="18"/>
        </w:rPr>
      </w:pPr>
      <w:r w:rsidRPr="009C359E">
        <w:rPr>
          <w:rFonts w:ascii="Arial" w:hAnsi="Arial" w:cs="Arial"/>
          <w:sz w:val="18"/>
          <w:szCs w:val="18"/>
        </w:rPr>
        <w:t>Consider the outcomes of the suitability review</w:t>
      </w:r>
      <w:r w:rsidR="009C359E">
        <w:rPr>
          <w:rFonts w:ascii="Arial" w:hAnsi="Arial" w:cs="Arial"/>
          <w:sz w:val="18"/>
          <w:szCs w:val="18"/>
        </w:rPr>
        <w:t>.</w:t>
      </w:r>
    </w:p>
    <w:p w14:paraId="61E66780" w14:textId="0F98B156" w:rsidR="00D14BE0" w:rsidRPr="00D14BE0" w:rsidRDefault="00765462" w:rsidP="00FA63F1">
      <w:pPr>
        <w:pStyle w:val="ListParagraph"/>
        <w:numPr>
          <w:ilvl w:val="0"/>
          <w:numId w:val="29"/>
        </w:numPr>
        <w:spacing w:after="120"/>
        <w:ind w:left="2160" w:hanging="1803"/>
        <w:contextualSpacing w:val="0"/>
        <w:rPr>
          <w:rFonts w:ascii="Arial" w:hAnsi="Arial" w:cs="Arial"/>
          <w:sz w:val="18"/>
          <w:szCs w:val="18"/>
        </w:rPr>
      </w:pPr>
      <w:r w:rsidRPr="00D14BE0">
        <w:rPr>
          <w:rFonts w:ascii="Arial" w:hAnsi="Arial" w:cs="Arial"/>
          <w:sz w:val="18"/>
          <w:szCs w:val="18"/>
        </w:rPr>
        <w:t>Use their knowledge of the applicant and similar projects to determine its alignment with the objectives of the Shooting Sports Facilities Program</w:t>
      </w:r>
      <w:r w:rsidR="009C359E">
        <w:rPr>
          <w:rFonts w:ascii="Arial" w:hAnsi="Arial" w:cs="Arial"/>
          <w:sz w:val="18"/>
          <w:szCs w:val="18"/>
        </w:rPr>
        <w:t>.</w:t>
      </w:r>
    </w:p>
    <w:p w14:paraId="67B31FA9" w14:textId="7089B88A" w:rsidR="000F1A16" w:rsidRDefault="00765462" w:rsidP="00FA63F1">
      <w:pPr>
        <w:pStyle w:val="ListParagraph"/>
        <w:numPr>
          <w:ilvl w:val="0"/>
          <w:numId w:val="29"/>
        </w:numPr>
        <w:ind w:left="2160" w:hanging="1803"/>
        <w:contextualSpacing w:val="0"/>
        <w:rPr>
          <w:rFonts w:ascii="Arial" w:hAnsi="Arial" w:cs="Arial"/>
          <w:sz w:val="18"/>
          <w:szCs w:val="18"/>
        </w:rPr>
      </w:pPr>
      <w:r w:rsidRPr="00D14BE0">
        <w:rPr>
          <w:rFonts w:ascii="Arial" w:hAnsi="Arial" w:cs="Arial"/>
          <w:sz w:val="18"/>
          <w:szCs w:val="18"/>
        </w:rPr>
        <w:t xml:space="preserve">Consider an applicant’s past performance as to whether it is likely to have an impact on the successful delivery of their future project. </w:t>
      </w:r>
      <w:r w:rsidR="000F1A16">
        <w:rPr>
          <w:rFonts w:ascii="Arial" w:hAnsi="Arial" w:cs="Arial"/>
          <w:sz w:val="18"/>
          <w:szCs w:val="18"/>
        </w:rPr>
        <w:t xml:space="preserve">– </w:t>
      </w:r>
    </w:p>
    <w:p w14:paraId="418F8077" w14:textId="3B474E0D" w:rsidR="000F1A16" w:rsidRDefault="00765462" w:rsidP="00514AD9">
      <w:pPr>
        <w:pStyle w:val="ListParagraph"/>
        <w:numPr>
          <w:ilvl w:val="1"/>
          <w:numId w:val="29"/>
        </w:numPr>
        <w:ind w:left="1134" w:hanging="357"/>
        <w:contextualSpacing w:val="0"/>
        <w:rPr>
          <w:rFonts w:ascii="Arial" w:hAnsi="Arial" w:cs="Arial"/>
          <w:sz w:val="18"/>
          <w:szCs w:val="18"/>
        </w:rPr>
      </w:pPr>
      <w:r w:rsidRPr="00D14BE0">
        <w:rPr>
          <w:rFonts w:ascii="Arial" w:hAnsi="Arial" w:cs="Arial"/>
          <w:sz w:val="18"/>
          <w:szCs w:val="18"/>
        </w:rPr>
        <w:t>Examples of poor past performance include</w:t>
      </w:r>
      <w:r w:rsidR="000F1A16">
        <w:rPr>
          <w:rFonts w:ascii="Arial" w:hAnsi="Arial" w:cs="Arial"/>
          <w:sz w:val="18"/>
          <w:szCs w:val="18"/>
        </w:rPr>
        <w:t xml:space="preserve"> organisations who</w:t>
      </w:r>
      <w:r w:rsidR="009C359E">
        <w:rPr>
          <w:rFonts w:ascii="Arial" w:hAnsi="Arial" w:cs="Arial"/>
          <w:sz w:val="18"/>
          <w:szCs w:val="18"/>
        </w:rPr>
        <w:t>:</w:t>
      </w:r>
    </w:p>
    <w:p w14:paraId="5F777A50" w14:textId="525DC8F4" w:rsidR="000F1A16" w:rsidRDefault="000F1A16" w:rsidP="000F1A16">
      <w:pPr>
        <w:pStyle w:val="ListParagraph"/>
        <w:numPr>
          <w:ilvl w:val="2"/>
          <w:numId w:val="29"/>
        </w:numPr>
        <w:ind w:hanging="357"/>
        <w:contextualSpacing w:val="0"/>
        <w:rPr>
          <w:rFonts w:ascii="Arial" w:hAnsi="Arial" w:cs="Arial"/>
          <w:sz w:val="18"/>
          <w:szCs w:val="18"/>
        </w:rPr>
      </w:pPr>
      <w:r>
        <w:rPr>
          <w:rFonts w:ascii="Arial" w:hAnsi="Arial" w:cs="Arial"/>
          <w:sz w:val="18"/>
          <w:szCs w:val="18"/>
        </w:rPr>
        <w:t>were</w:t>
      </w:r>
      <w:r w:rsidR="00765462" w:rsidRPr="00D14BE0">
        <w:rPr>
          <w:rFonts w:ascii="Arial" w:hAnsi="Arial" w:cs="Arial"/>
          <w:sz w:val="18"/>
          <w:szCs w:val="18"/>
        </w:rPr>
        <w:t xml:space="preserve"> unable to acquit within timeframe</w:t>
      </w:r>
      <w:r w:rsidR="00FE4EA1">
        <w:rPr>
          <w:rFonts w:ascii="Arial" w:hAnsi="Arial" w:cs="Arial"/>
          <w:sz w:val="18"/>
          <w:szCs w:val="18"/>
        </w:rPr>
        <w:t>s</w:t>
      </w:r>
    </w:p>
    <w:p w14:paraId="3A46CABB" w14:textId="72F320A3" w:rsidR="000F1A16" w:rsidRDefault="00765462" w:rsidP="000F1A16">
      <w:pPr>
        <w:pStyle w:val="ListParagraph"/>
        <w:numPr>
          <w:ilvl w:val="2"/>
          <w:numId w:val="29"/>
        </w:numPr>
        <w:ind w:hanging="357"/>
        <w:contextualSpacing w:val="0"/>
        <w:rPr>
          <w:rFonts w:ascii="Arial" w:hAnsi="Arial" w:cs="Arial"/>
          <w:sz w:val="18"/>
          <w:szCs w:val="18"/>
        </w:rPr>
      </w:pPr>
      <w:r w:rsidRPr="00D14BE0">
        <w:rPr>
          <w:rFonts w:ascii="Arial" w:hAnsi="Arial" w:cs="Arial"/>
          <w:sz w:val="18"/>
          <w:szCs w:val="18"/>
        </w:rPr>
        <w:t>failed to deliver project scope</w:t>
      </w:r>
    </w:p>
    <w:p w14:paraId="2D3CC84E" w14:textId="217DF884" w:rsidR="00E20339" w:rsidRDefault="00E20339" w:rsidP="000F1A16">
      <w:pPr>
        <w:pStyle w:val="ListParagraph"/>
        <w:numPr>
          <w:ilvl w:val="2"/>
          <w:numId w:val="29"/>
        </w:numPr>
        <w:ind w:hanging="357"/>
        <w:contextualSpacing w:val="0"/>
        <w:rPr>
          <w:rFonts w:ascii="Arial" w:hAnsi="Arial" w:cs="Arial"/>
          <w:sz w:val="18"/>
          <w:szCs w:val="18"/>
        </w:rPr>
      </w:pPr>
      <w:r>
        <w:rPr>
          <w:rFonts w:ascii="Arial" w:hAnsi="Arial" w:cs="Arial"/>
          <w:sz w:val="18"/>
          <w:szCs w:val="18"/>
        </w:rPr>
        <w:t>did not respond to the department’s correspondence</w:t>
      </w:r>
    </w:p>
    <w:p w14:paraId="2F92AB04" w14:textId="51B4BCF2" w:rsidR="00765462" w:rsidRPr="00D14BE0" w:rsidRDefault="00406451" w:rsidP="000F1A16">
      <w:pPr>
        <w:pStyle w:val="ListParagraph"/>
        <w:numPr>
          <w:ilvl w:val="2"/>
          <w:numId w:val="29"/>
        </w:numPr>
        <w:spacing w:after="120"/>
        <w:contextualSpacing w:val="0"/>
        <w:rPr>
          <w:rFonts w:ascii="Arial" w:hAnsi="Arial" w:cs="Arial"/>
          <w:sz w:val="18"/>
          <w:szCs w:val="18"/>
        </w:rPr>
      </w:pPr>
      <w:r>
        <w:rPr>
          <w:rFonts w:ascii="Arial" w:hAnsi="Arial" w:cs="Arial"/>
          <w:sz w:val="18"/>
          <w:szCs w:val="18"/>
        </w:rPr>
        <w:t xml:space="preserve">may have </w:t>
      </w:r>
      <w:r w:rsidR="00765462" w:rsidRPr="00D14BE0">
        <w:rPr>
          <w:rFonts w:ascii="Arial" w:hAnsi="Arial" w:cs="Arial"/>
          <w:sz w:val="18"/>
          <w:szCs w:val="18"/>
        </w:rPr>
        <w:t>misused government funds.</w:t>
      </w:r>
    </w:p>
    <w:p w14:paraId="28B78B53" w14:textId="4C4153FD" w:rsidR="00765462" w:rsidRPr="00D14BE0" w:rsidRDefault="00765462" w:rsidP="00FA63F1">
      <w:pPr>
        <w:pStyle w:val="ListParagraph"/>
        <w:numPr>
          <w:ilvl w:val="0"/>
          <w:numId w:val="29"/>
        </w:numPr>
        <w:spacing w:after="120"/>
        <w:ind w:left="2160" w:hanging="1803"/>
        <w:contextualSpacing w:val="0"/>
        <w:rPr>
          <w:rFonts w:ascii="Arial" w:hAnsi="Arial" w:cs="Arial"/>
          <w:sz w:val="18"/>
          <w:szCs w:val="18"/>
        </w:rPr>
      </w:pPr>
      <w:r w:rsidRPr="00D14BE0">
        <w:rPr>
          <w:rFonts w:ascii="Arial" w:hAnsi="Arial" w:cs="Arial"/>
          <w:sz w:val="18"/>
          <w:szCs w:val="18"/>
        </w:rPr>
        <w:t>Provide assessment reports and scores for each application based on the assessment criteria to support recommendation</w:t>
      </w:r>
      <w:r w:rsidR="009C359E">
        <w:rPr>
          <w:rFonts w:ascii="Arial" w:hAnsi="Arial" w:cs="Arial"/>
          <w:sz w:val="18"/>
          <w:szCs w:val="18"/>
        </w:rPr>
        <w:t>s.</w:t>
      </w:r>
    </w:p>
    <w:p w14:paraId="2468C4F2" w14:textId="660E20C0" w:rsidR="00765462" w:rsidRDefault="00E65D7C" w:rsidP="00FA63F1">
      <w:pPr>
        <w:pStyle w:val="ListParagraph"/>
        <w:numPr>
          <w:ilvl w:val="0"/>
          <w:numId w:val="29"/>
        </w:numPr>
        <w:spacing w:after="120"/>
        <w:ind w:left="2160" w:hanging="1803"/>
        <w:contextualSpacing w:val="0"/>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0A677D3E" wp14:editId="5B6D3AB9">
                <wp:simplePos x="0" y="0"/>
                <wp:positionH relativeFrom="column">
                  <wp:posOffset>-774065</wp:posOffset>
                </wp:positionH>
                <wp:positionV relativeFrom="paragraph">
                  <wp:posOffset>234950</wp:posOffset>
                </wp:positionV>
                <wp:extent cx="182880" cy="296545"/>
                <wp:effectExtent l="19050" t="0" r="26670" b="46355"/>
                <wp:wrapNone/>
                <wp:docPr id="60" name="Arrow: Down 60"/>
                <wp:cNvGraphicFramePr/>
                <a:graphic xmlns:a="http://schemas.openxmlformats.org/drawingml/2006/main">
                  <a:graphicData uri="http://schemas.microsoft.com/office/word/2010/wordprocessingShape">
                    <wps:wsp>
                      <wps:cNvSpPr/>
                      <wps:spPr>
                        <a:xfrm>
                          <a:off x="0" y="0"/>
                          <a:ext cx="182880" cy="2965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3A722D" id="Arrow: Down 60" o:spid="_x0000_s1026" type="#_x0000_t67" style="position:absolute;margin-left:-60.95pt;margin-top:18.5pt;width:14.4pt;height:23.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" adj="14940" fillcolor="#4f81bd [3204]" strokecolor="#243f60 [1604]" strokeweight="2pt"/>
            </w:pict>
          </mc:Fallback>
        </mc:AlternateContent>
      </w:r>
      <w:r w:rsidR="00765462" w:rsidRPr="00D14BE0">
        <w:rPr>
          <w:rFonts w:ascii="Arial" w:hAnsi="Arial" w:cs="Arial"/>
          <w:sz w:val="18"/>
          <w:szCs w:val="18"/>
        </w:rPr>
        <w:t>Request and review Financial Risk Assessments for grant applications above $50,001 to determine level of risk for each application</w:t>
      </w:r>
      <w:r w:rsidR="009C359E">
        <w:rPr>
          <w:rFonts w:ascii="Arial" w:hAnsi="Arial" w:cs="Arial"/>
          <w:sz w:val="18"/>
          <w:szCs w:val="18"/>
        </w:rPr>
        <w:t>.</w:t>
      </w:r>
    </w:p>
    <w:p w14:paraId="7D41C8F5" w14:textId="5531797A" w:rsidR="00110422" w:rsidRPr="00A80B02" w:rsidRDefault="00110422" w:rsidP="000021D0">
      <w:pPr>
        <w:spacing w:line="259" w:lineRule="auto"/>
        <w:rPr>
          <w:rFonts w:cs="Arial"/>
          <w:i/>
          <w:iCs/>
          <w:szCs w:val="18"/>
          <w:lang w:eastAsia="en-AU"/>
        </w:rPr>
      </w:pPr>
    </w:p>
    <w:p w14:paraId="7EC797A4" w14:textId="77777777" w:rsidR="00783CCE" w:rsidRDefault="00783CCE">
      <w:pPr>
        <w:spacing w:before="0" w:after="200" w:line="276" w:lineRule="auto"/>
        <w:rPr>
          <w:lang w:eastAsia="en-AU"/>
        </w:rPr>
      </w:pPr>
      <w:r>
        <w:rPr>
          <w:lang w:eastAsia="en-AU"/>
        </w:rPr>
        <w:br w:type="page"/>
      </w:r>
    </w:p>
    <w:p w14:paraId="034A1483" w14:textId="2BABF44A" w:rsidR="00861E4B" w:rsidRDefault="00861E4B" w:rsidP="00AF2F8F">
      <w:pPr>
        <w:rPr>
          <w:lang w:eastAsia="en-AU"/>
        </w:rPr>
      </w:pPr>
      <w:r w:rsidRPr="00C32819">
        <w:rPr>
          <w:b/>
          <w:bCs/>
          <w:noProof/>
          <w:lang w:eastAsia="en-AU"/>
        </w:rPr>
        <w:lastRenderedPageBreak/>
        <mc:AlternateContent>
          <mc:Choice Requires="wps">
            <w:drawing>
              <wp:anchor distT="0" distB="0" distL="114300" distR="114300" simplePos="0" relativeHeight="251658252" behindDoc="0" locked="0" layoutInCell="1" allowOverlap="1" wp14:anchorId="2C068BE8" wp14:editId="43D34982">
                <wp:simplePos x="0" y="0"/>
                <wp:positionH relativeFrom="column">
                  <wp:posOffset>0</wp:posOffset>
                </wp:positionH>
                <wp:positionV relativeFrom="paragraph">
                  <wp:posOffset>198755</wp:posOffset>
                </wp:positionV>
                <wp:extent cx="1067435" cy="3145155"/>
                <wp:effectExtent l="0" t="0" r="18415" b="17145"/>
                <wp:wrapSquare wrapText="bothSides"/>
                <wp:docPr id="61" name="Rectangle: Rounded Corners 61"/>
                <wp:cNvGraphicFramePr/>
                <a:graphic xmlns:a="http://schemas.openxmlformats.org/drawingml/2006/main">
                  <a:graphicData uri="http://schemas.microsoft.com/office/word/2010/wordprocessingShape">
                    <wps:wsp>
                      <wps:cNvSpPr/>
                      <wps:spPr>
                        <a:xfrm>
                          <a:off x="0" y="0"/>
                          <a:ext cx="1067435" cy="3145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57694C" w14:textId="77777777" w:rsidR="00CB78AE" w:rsidRDefault="00CB78AE" w:rsidP="002D5727">
                            <w:pPr>
                              <w:spacing w:before="0" w:after="0"/>
                              <w:ind w:left="-142" w:right="-147"/>
                              <w:jc w:val="center"/>
                              <w:rPr>
                                <w:color w:val="FFFFFF" w:themeColor="background1"/>
                                <w:sz w:val="24"/>
                                <w:szCs w:val="24"/>
                              </w:rPr>
                            </w:pPr>
                            <w:r>
                              <w:rPr>
                                <w:color w:val="FFFFFF" w:themeColor="background1"/>
                                <w:sz w:val="24"/>
                                <w:szCs w:val="24"/>
                              </w:rPr>
                              <w:t>Probity Check</w:t>
                            </w:r>
                          </w:p>
                          <w:p w14:paraId="5AE8C731" w14:textId="776F13BF" w:rsidR="00CB78AE" w:rsidRPr="00765462" w:rsidRDefault="00CB78AE" w:rsidP="002D5727">
                            <w:pPr>
                              <w:spacing w:before="0" w:after="0"/>
                              <w:ind w:left="-142" w:right="-147"/>
                              <w:jc w:val="center"/>
                              <w:rPr>
                                <w:color w:val="FFFFFF" w:themeColor="background1"/>
                                <w:sz w:val="24"/>
                                <w:szCs w:val="24"/>
                              </w:rPr>
                            </w:pPr>
                            <w:r>
                              <w:rPr>
                                <w:color w:val="FFFFFF" w:themeColor="background1"/>
                                <w:sz w:val="24"/>
                                <w:szCs w:val="24"/>
                              </w:rPr>
                              <w:t>and</w:t>
                            </w:r>
                          </w:p>
                          <w:p w14:paraId="4C018E33" w14:textId="13B607B0" w:rsidR="00CB78AE" w:rsidRDefault="00CB78AE" w:rsidP="00861E4B">
                            <w:pPr>
                              <w:spacing w:before="0" w:after="0"/>
                              <w:ind w:left="-142" w:right="-147"/>
                              <w:jc w:val="center"/>
                              <w:rPr>
                                <w:color w:val="FFFFFF" w:themeColor="background1"/>
                                <w:sz w:val="24"/>
                                <w:szCs w:val="24"/>
                              </w:rPr>
                            </w:pPr>
                            <w:r w:rsidRPr="00F331F8">
                              <w:rPr>
                                <w:color w:val="FFFFFF" w:themeColor="background1"/>
                                <w:sz w:val="24"/>
                                <w:szCs w:val="24"/>
                              </w:rPr>
                              <w:t>Financial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68BE8" id="Rectangle: Rounded Corners 61" o:spid="_x0000_s1031" style="position:absolute;margin-left:0;margin-top:15.65pt;width:84.05pt;height:247.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" fillcolor="#4f81bd [3204]" strokecolor="#243f60 [1604]" strokeweight="2pt">
                <v:textbox>
                  <w:txbxContent>
                    <w:p w14:paraId="1357694C" w14:textId="77777777" w:rsidR="00CB78AE" w:rsidRDefault="00CB78AE" w:rsidP="002D5727">
                      <w:pPr>
                        <w:spacing w:before="0" w:after="0"/>
                        <w:ind w:left="-142" w:right="-147"/>
                        <w:jc w:val="center"/>
                        <w:rPr>
                          <w:color w:val="FFFFFF" w:themeColor="background1"/>
                          <w:sz w:val="24"/>
                          <w:szCs w:val="24"/>
                        </w:rPr>
                      </w:pPr>
                      <w:r>
                        <w:rPr>
                          <w:color w:val="FFFFFF" w:themeColor="background1"/>
                          <w:sz w:val="24"/>
                          <w:szCs w:val="24"/>
                        </w:rPr>
                        <w:t>Probity Check</w:t>
                      </w:r>
                    </w:p>
                    <w:p w14:paraId="5AE8C731" w14:textId="776F13BF" w:rsidR="00CB78AE" w:rsidRPr="00765462" w:rsidRDefault="00CB78AE" w:rsidP="002D5727">
                      <w:pPr>
                        <w:spacing w:before="0" w:after="0"/>
                        <w:ind w:left="-142" w:right="-147"/>
                        <w:jc w:val="center"/>
                        <w:rPr>
                          <w:color w:val="FFFFFF" w:themeColor="background1"/>
                          <w:sz w:val="24"/>
                          <w:szCs w:val="24"/>
                        </w:rPr>
                      </w:pPr>
                      <w:r>
                        <w:rPr>
                          <w:color w:val="FFFFFF" w:themeColor="background1"/>
                          <w:sz w:val="24"/>
                          <w:szCs w:val="24"/>
                        </w:rPr>
                        <w:t>and</w:t>
                      </w:r>
                    </w:p>
                    <w:p w14:paraId="4C018E33" w14:textId="13B607B0" w:rsidR="00CB78AE" w:rsidRDefault="00CB78AE" w:rsidP="00861E4B">
                      <w:pPr>
                        <w:spacing w:before="0" w:after="0"/>
                        <w:ind w:left="-142" w:right="-147"/>
                        <w:jc w:val="center"/>
                        <w:rPr>
                          <w:color w:val="FFFFFF" w:themeColor="background1"/>
                          <w:sz w:val="24"/>
                          <w:szCs w:val="24"/>
                        </w:rPr>
                      </w:pPr>
                      <w:r w:rsidRPr="00F331F8">
                        <w:rPr>
                          <w:color w:val="FFFFFF" w:themeColor="background1"/>
                          <w:sz w:val="24"/>
                          <w:szCs w:val="24"/>
                        </w:rPr>
                        <w:t>Financial Risk Assessment</w:t>
                      </w:r>
                    </w:p>
                  </w:txbxContent>
                </v:textbox>
                <w10:wrap type="square"/>
              </v:roundrect>
            </w:pict>
          </mc:Fallback>
        </mc:AlternateContent>
      </w:r>
    </w:p>
    <w:p w14:paraId="7A3AC3B9" w14:textId="785F7DE1" w:rsidR="008D7C3D" w:rsidRDefault="008D7C3D" w:rsidP="00F331F8">
      <w:pPr>
        <w:rPr>
          <w:lang w:eastAsia="en-AU"/>
        </w:rPr>
      </w:pPr>
      <w:r>
        <w:rPr>
          <w:lang w:eastAsia="en-AU"/>
        </w:rPr>
        <w:t xml:space="preserve">All applications will </w:t>
      </w:r>
      <w:r w:rsidR="00873A8B">
        <w:rPr>
          <w:lang w:eastAsia="en-AU"/>
        </w:rPr>
        <w:t>undergo a probity check by</w:t>
      </w:r>
      <w:r w:rsidR="008418E3">
        <w:rPr>
          <w:lang w:eastAsia="en-AU"/>
        </w:rPr>
        <w:t xml:space="preserve"> </w:t>
      </w:r>
      <w:bookmarkStart w:id="14" w:name="_Hlk89257711"/>
      <w:r w:rsidR="008418E3">
        <w:rPr>
          <w:lang w:eastAsia="en-AU"/>
        </w:rPr>
        <w:t>the</w:t>
      </w:r>
      <w:r w:rsidR="00873A8B">
        <w:rPr>
          <w:lang w:eastAsia="en-AU"/>
        </w:rPr>
        <w:t xml:space="preserve"> </w:t>
      </w:r>
      <w:r w:rsidR="008418E3">
        <w:rPr>
          <w:lang w:eastAsia="en-AU"/>
        </w:rPr>
        <w:t>Department of Jobs, Precincts and Regions</w:t>
      </w:r>
      <w:bookmarkEnd w:id="14"/>
    </w:p>
    <w:p w14:paraId="5FA0B981" w14:textId="75CDFB9E" w:rsidR="00F331F8" w:rsidRDefault="00F331F8" w:rsidP="00F331F8">
      <w:pPr>
        <w:rPr>
          <w:lang w:eastAsia="en-AU"/>
        </w:rPr>
      </w:pPr>
      <w:r>
        <w:rPr>
          <w:lang w:eastAsia="en-AU"/>
        </w:rPr>
        <w:t xml:space="preserve">A Financial Risk Assessment </w:t>
      </w:r>
      <w:r w:rsidR="00AE11B2">
        <w:rPr>
          <w:lang w:eastAsia="en-AU"/>
        </w:rPr>
        <w:t>will be conducted on grant</w:t>
      </w:r>
      <w:r w:rsidR="00800AB1">
        <w:rPr>
          <w:lang w:eastAsia="en-AU"/>
        </w:rPr>
        <w:t xml:space="preserve"> applications</w:t>
      </w:r>
      <w:r>
        <w:rPr>
          <w:lang w:eastAsia="en-AU"/>
        </w:rPr>
        <w:t xml:space="preserve"> above $50,001. </w:t>
      </w:r>
      <w:r w:rsidR="00800AB1">
        <w:rPr>
          <w:lang w:eastAsia="en-AU"/>
        </w:rPr>
        <w:t>A</w:t>
      </w:r>
      <w:r>
        <w:rPr>
          <w:lang w:eastAsia="en-AU"/>
        </w:rPr>
        <w:t xml:space="preserve">pplicants will need to provide financial documents to allow the Department of Jobs, Precincts and Regions to undertake the Financial Risk Assessment. </w:t>
      </w:r>
    </w:p>
    <w:p w14:paraId="33F972EA" w14:textId="164B115C" w:rsidR="00F331F8" w:rsidRDefault="00F331F8" w:rsidP="00F331F8">
      <w:pPr>
        <w:pStyle w:val="ListParagraph"/>
        <w:numPr>
          <w:ilvl w:val="0"/>
          <w:numId w:val="29"/>
        </w:numPr>
        <w:spacing w:after="120"/>
        <w:ind w:left="714" w:hanging="357"/>
        <w:contextualSpacing w:val="0"/>
        <w:rPr>
          <w:rFonts w:ascii="Arial" w:hAnsi="Arial" w:cs="Arial"/>
          <w:sz w:val="18"/>
          <w:szCs w:val="18"/>
        </w:rPr>
      </w:pPr>
      <w:r w:rsidRPr="00F331F8">
        <w:rPr>
          <w:rFonts w:ascii="Arial" w:hAnsi="Arial" w:cs="Arial"/>
          <w:sz w:val="18"/>
          <w:szCs w:val="18"/>
        </w:rPr>
        <w:t>Required documents for grants of $50,001 and more:</w:t>
      </w:r>
    </w:p>
    <w:p w14:paraId="62B2A0C8" w14:textId="071E6890" w:rsidR="00F331F8" w:rsidRDefault="00F331F8" w:rsidP="00791F70">
      <w:pPr>
        <w:pStyle w:val="ListParagraph"/>
        <w:numPr>
          <w:ilvl w:val="1"/>
          <w:numId w:val="29"/>
        </w:numPr>
        <w:ind w:left="2977" w:hanging="1897"/>
        <w:contextualSpacing w:val="0"/>
        <w:rPr>
          <w:rFonts w:ascii="Arial" w:hAnsi="Arial" w:cs="Arial"/>
          <w:sz w:val="18"/>
          <w:szCs w:val="18"/>
        </w:rPr>
      </w:pPr>
      <w:r w:rsidRPr="00F331F8">
        <w:rPr>
          <w:rFonts w:ascii="Arial" w:hAnsi="Arial" w:cs="Arial"/>
          <w:sz w:val="18"/>
          <w:szCs w:val="18"/>
        </w:rPr>
        <w:t xml:space="preserve">Audited Financial Reports for the last three financial years. This should </w:t>
      </w:r>
      <w:r w:rsidR="00791F70">
        <w:rPr>
          <w:rFonts w:ascii="Arial" w:hAnsi="Arial" w:cs="Arial"/>
          <w:sz w:val="18"/>
          <w:szCs w:val="18"/>
        </w:rPr>
        <w:t xml:space="preserve">       </w:t>
      </w:r>
      <w:r w:rsidRPr="00F331F8">
        <w:rPr>
          <w:rFonts w:ascii="Arial" w:hAnsi="Arial" w:cs="Arial"/>
          <w:sz w:val="18"/>
          <w:szCs w:val="18"/>
        </w:rPr>
        <w:t>be the ‘final accounts’ with Directors’ Report and Declaration and should include</w:t>
      </w:r>
    </w:p>
    <w:p w14:paraId="0ECE2995" w14:textId="27360A68" w:rsidR="00F331F8" w:rsidRPr="00F331F8" w:rsidRDefault="00F331F8" w:rsidP="00791F70">
      <w:pPr>
        <w:pStyle w:val="ListParagraph"/>
        <w:numPr>
          <w:ilvl w:val="2"/>
          <w:numId w:val="29"/>
        </w:numPr>
        <w:contextualSpacing w:val="0"/>
        <w:rPr>
          <w:rFonts w:ascii="Arial" w:hAnsi="Arial" w:cs="Arial"/>
          <w:sz w:val="18"/>
          <w:szCs w:val="18"/>
        </w:rPr>
      </w:pPr>
      <w:r w:rsidRPr="00F331F8">
        <w:rPr>
          <w:rFonts w:ascii="Arial" w:hAnsi="Arial" w:cs="Arial"/>
          <w:sz w:val="18"/>
          <w:szCs w:val="18"/>
        </w:rPr>
        <w:t>Profit and Loss Statement</w:t>
      </w:r>
    </w:p>
    <w:p w14:paraId="4EA97620" w14:textId="28F6AB8E" w:rsidR="00F331F8" w:rsidRPr="00F331F8" w:rsidRDefault="00F331F8" w:rsidP="00791F70">
      <w:pPr>
        <w:pStyle w:val="ListParagraph"/>
        <w:numPr>
          <w:ilvl w:val="2"/>
          <w:numId w:val="29"/>
        </w:numPr>
        <w:contextualSpacing w:val="0"/>
        <w:rPr>
          <w:rFonts w:ascii="Arial" w:hAnsi="Arial" w:cs="Arial"/>
          <w:sz w:val="18"/>
          <w:szCs w:val="18"/>
        </w:rPr>
      </w:pPr>
      <w:r w:rsidRPr="00F331F8">
        <w:rPr>
          <w:rFonts w:ascii="Arial" w:hAnsi="Arial" w:cs="Arial"/>
          <w:sz w:val="18"/>
          <w:szCs w:val="18"/>
        </w:rPr>
        <w:t>Balance Sheet (Assets and Liabilities)</w:t>
      </w:r>
    </w:p>
    <w:p w14:paraId="5F8007DC" w14:textId="05263BA7" w:rsidR="00F331F8" w:rsidRPr="00F331F8" w:rsidRDefault="00F331F8" w:rsidP="00791F70">
      <w:pPr>
        <w:pStyle w:val="ListParagraph"/>
        <w:numPr>
          <w:ilvl w:val="2"/>
          <w:numId w:val="29"/>
        </w:numPr>
        <w:contextualSpacing w:val="0"/>
        <w:rPr>
          <w:rFonts w:ascii="Arial" w:hAnsi="Arial" w:cs="Arial"/>
          <w:sz w:val="18"/>
          <w:szCs w:val="18"/>
        </w:rPr>
      </w:pPr>
      <w:r w:rsidRPr="00F331F8">
        <w:rPr>
          <w:rFonts w:ascii="Arial" w:hAnsi="Arial" w:cs="Arial"/>
          <w:sz w:val="18"/>
          <w:szCs w:val="18"/>
        </w:rPr>
        <w:t>Cash Flows</w:t>
      </w:r>
    </w:p>
    <w:p w14:paraId="5A0A8CB7" w14:textId="0CE31E99" w:rsidR="00F331F8" w:rsidRDefault="00F331F8" w:rsidP="00791F70">
      <w:pPr>
        <w:pStyle w:val="ListParagraph"/>
        <w:numPr>
          <w:ilvl w:val="2"/>
          <w:numId w:val="29"/>
        </w:numPr>
        <w:contextualSpacing w:val="0"/>
        <w:rPr>
          <w:rFonts w:ascii="Arial" w:hAnsi="Arial" w:cs="Arial"/>
          <w:sz w:val="18"/>
          <w:szCs w:val="18"/>
        </w:rPr>
      </w:pPr>
      <w:r w:rsidRPr="00F331F8">
        <w:rPr>
          <w:rFonts w:ascii="Arial" w:hAnsi="Arial" w:cs="Arial"/>
          <w:sz w:val="18"/>
          <w:szCs w:val="18"/>
        </w:rPr>
        <w:t>Notes to the accounts.</w:t>
      </w:r>
    </w:p>
    <w:p w14:paraId="00198E54" w14:textId="77777777" w:rsidR="00CD215E" w:rsidRDefault="00CD215E" w:rsidP="00CD215E">
      <w:pPr>
        <w:pStyle w:val="ListParagraph"/>
        <w:ind w:left="2160"/>
        <w:contextualSpacing w:val="0"/>
        <w:rPr>
          <w:rFonts w:ascii="Arial" w:hAnsi="Arial" w:cs="Arial"/>
          <w:sz w:val="18"/>
          <w:szCs w:val="18"/>
        </w:rPr>
      </w:pPr>
    </w:p>
    <w:p w14:paraId="3895A45D" w14:textId="6237A863" w:rsidR="00F331F8" w:rsidRDefault="00F331F8" w:rsidP="00FA63F1">
      <w:pPr>
        <w:pStyle w:val="ListParagraph"/>
        <w:numPr>
          <w:ilvl w:val="0"/>
          <w:numId w:val="29"/>
        </w:numPr>
        <w:spacing w:after="120"/>
        <w:ind w:left="2160" w:hanging="1803"/>
        <w:contextualSpacing w:val="0"/>
        <w:rPr>
          <w:rFonts w:ascii="Arial" w:hAnsi="Arial" w:cs="Arial"/>
          <w:sz w:val="18"/>
          <w:szCs w:val="18"/>
        </w:rPr>
      </w:pPr>
      <w:r w:rsidRPr="00F331F8">
        <w:rPr>
          <w:rFonts w:ascii="Arial" w:hAnsi="Arial" w:cs="Arial"/>
          <w:sz w:val="18"/>
          <w:szCs w:val="18"/>
        </w:rPr>
        <w:t>If the latest financial report is more than six months old, an up-to-date Management or Interim Accounts for the current year including: Profit and Loss Statement and Balance Sheet.</w:t>
      </w:r>
    </w:p>
    <w:p w14:paraId="0C43BB2E" w14:textId="00364E94" w:rsidR="0048248D" w:rsidRPr="00F331F8" w:rsidRDefault="0048248D" w:rsidP="00FA63F1">
      <w:pPr>
        <w:pStyle w:val="ListParagraph"/>
        <w:numPr>
          <w:ilvl w:val="0"/>
          <w:numId w:val="29"/>
        </w:numPr>
        <w:spacing w:after="120"/>
        <w:ind w:left="2160" w:hanging="1803"/>
        <w:contextualSpacing w:val="0"/>
        <w:rPr>
          <w:rFonts w:ascii="Arial" w:hAnsi="Arial" w:cs="Arial"/>
          <w:sz w:val="18"/>
          <w:szCs w:val="18"/>
        </w:rPr>
      </w:pPr>
      <w:r>
        <w:rPr>
          <w:rFonts w:ascii="Arial" w:hAnsi="Arial" w:cs="Arial"/>
          <w:sz w:val="18"/>
          <w:szCs w:val="18"/>
        </w:rPr>
        <w:t xml:space="preserve">any other financial </w:t>
      </w:r>
      <w:r w:rsidR="00873A8B">
        <w:rPr>
          <w:rFonts w:ascii="Arial" w:hAnsi="Arial" w:cs="Arial"/>
          <w:sz w:val="18"/>
          <w:szCs w:val="18"/>
        </w:rPr>
        <w:t xml:space="preserve">documentation </w:t>
      </w:r>
      <w:r w:rsidR="000C24A0">
        <w:rPr>
          <w:rFonts w:ascii="Arial" w:hAnsi="Arial" w:cs="Arial"/>
          <w:sz w:val="18"/>
          <w:szCs w:val="18"/>
        </w:rPr>
        <w:t xml:space="preserve">as </w:t>
      </w:r>
      <w:r w:rsidR="00873A8B">
        <w:rPr>
          <w:rFonts w:ascii="Arial" w:hAnsi="Arial" w:cs="Arial"/>
          <w:sz w:val="18"/>
          <w:szCs w:val="18"/>
        </w:rPr>
        <w:t>requested</w:t>
      </w:r>
      <w:r w:rsidR="00A930A4">
        <w:rPr>
          <w:rFonts w:ascii="Arial" w:hAnsi="Arial" w:cs="Arial"/>
          <w:sz w:val="18"/>
          <w:szCs w:val="18"/>
        </w:rPr>
        <w:t xml:space="preserve"> by </w:t>
      </w:r>
      <w:r w:rsidR="000C24A0" w:rsidRPr="000C24A0">
        <w:rPr>
          <w:rFonts w:ascii="Arial" w:hAnsi="Arial" w:cs="Arial"/>
          <w:sz w:val="18"/>
          <w:szCs w:val="18"/>
        </w:rPr>
        <w:t xml:space="preserve">the Department of Jobs, Precincts and </w:t>
      </w:r>
      <w:r w:rsidR="00D57443" w:rsidRPr="000C24A0">
        <w:rPr>
          <w:rFonts w:ascii="Arial" w:hAnsi="Arial" w:cs="Arial"/>
          <w:sz w:val="18"/>
          <w:szCs w:val="18"/>
        </w:rPr>
        <w:t>Regions</w:t>
      </w:r>
      <w:r w:rsidR="00D57443">
        <w:rPr>
          <w:rFonts w:ascii="Arial" w:hAnsi="Arial" w:cs="Arial"/>
          <w:sz w:val="18"/>
          <w:szCs w:val="18"/>
        </w:rPr>
        <w:t>.</w:t>
      </w:r>
      <w:r w:rsidR="00A930A4">
        <w:rPr>
          <w:rFonts w:ascii="Arial" w:hAnsi="Arial" w:cs="Arial"/>
          <w:sz w:val="18"/>
          <w:szCs w:val="18"/>
        </w:rPr>
        <w:t xml:space="preserve"> </w:t>
      </w:r>
    </w:p>
    <w:p w14:paraId="7AECEAC9" w14:textId="41A93CDE" w:rsidR="00F331F8" w:rsidRDefault="00F331F8" w:rsidP="00F331F8">
      <w:pPr>
        <w:rPr>
          <w:lang w:eastAsia="en-AU"/>
        </w:rPr>
      </w:pPr>
      <w:r>
        <w:rPr>
          <w:lang w:eastAsia="en-AU"/>
        </w:rPr>
        <w:t>If the applicants accounts are not audited, unaudited accounts from their Accountant will be accepted.</w:t>
      </w:r>
    </w:p>
    <w:p w14:paraId="6178CC63" w14:textId="24F2F472" w:rsidR="00F331F8" w:rsidRDefault="00CD215E" w:rsidP="00AF2F8F">
      <w:pPr>
        <w:rPr>
          <w:lang w:eastAsia="en-AU"/>
        </w:rPr>
      </w:pPr>
      <w:r>
        <w:rPr>
          <w:noProof/>
          <w:lang w:eastAsia="en-AU"/>
        </w:rPr>
        <mc:AlternateContent>
          <mc:Choice Requires="wps">
            <w:drawing>
              <wp:anchor distT="0" distB="0" distL="114300" distR="114300" simplePos="0" relativeHeight="251658243" behindDoc="0" locked="0" layoutInCell="1" allowOverlap="1" wp14:anchorId="36575F7E" wp14:editId="37CB4A03">
                <wp:simplePos x="0" y="0"/>
                <wp:positionH relativeFrom="column">
                  <wp:posOffset>449123</wp:posOffset>
                </wp:positionH>
                <wp:positionV relativeFrom="paragraph">
                  <wp:posOffset>3708</wp:posOffset>
                </wp:positionV>
                <wp:extent cx="182880" cy="296545"/>
                <wp:effectExtent l="19050" t="0" r="26670" b="46355"/>
                <wp:wrapNone/>
                <wp:docPr id="63" name="Arrow: Down 63"/>
                <wp:cNvGraphicFramePr/>
                <a:graphic xmlns:a="http://schemas.openxmlformats.org/drawingml/2006/main">
                  <a:graphicData uri="http://schemas.microsoft.com/office/word/2010/wordprocessingShape">
                    <wps:wsp>
                      <wps:cNvSpPr/>
                      <wps:spPr>
                        <a:xfrm>
                          <a:off x="0" y="0"/>
                          <a:ext cx="182880" cy="2965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C67BC9" id="Arrow: Down 63" o:spid="_x0000_s1026" type="#_x0000_t67" style="position:absolute;margin-left:35.35pt;margin-top:.3pt;width:14.4pt;height:23.3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" adj="14940" fillcolor="#4f81bd [3204]" strokecolor="#243f60 [1604]" strokeweight="2pt"/>
            </w:pict>
          </mc:Fallback>
        </mc:AlternateContent>
      </w:r>
    </w:p>
    <w:p w14:paraId="7F263BC6" w14:textId="6BA14578" w:rsidR="00F331F8" w:rsidRDefault="00F331F8" w:rsidP="00AF2F8F">
      <w:pPr>
        <w:rPr>
          <w:lang w:eastAsia="en-AU"/>
        </w:rPr>
      </w:pPr>
    </w:p>
    <w:p w14:paraId="7CB67454" w14:textId="310237D8" w:rsidR="002F25A9" w:rsidRDefault="00CD215E" w:rsidP="000A3E4C">
      <w:pPr>
        <w:rPr>
          <w:rFonts w:cs="Arial"/>
          <w:szCs w:val="18"/>
        </w:rPr>
      </w:pPr>
      <w:r w:rsidRPr="00C32819">
        <w:rPr>
          <w:b/>
          <w:bCs/>
          <w:noProof/>
          <w:lang w:eastAsia="en-AU"/>
        </w:rPr>
        <mc:AlternateContent>
          <mc:Choice Requires="wps">
            <w:drawing>
              <wp:anchor distT="0" distB="0" distL="114300" distR="114300" simplePos="0" relativeHeight="251658241" behindDoc="0" locked="0" layoutInCell="1" allowOverlap="1" wp14:anchorId="1CF7E80F" wp14:editId="5DFD72B1">
                <wp:simplePos x="0" y="0"/>
                <wp:positionH relativeFrom="column">
                  <wp:posOffset>0</wp:posOffset>
                </wp:positionH>
                <wp:positionV relativeFrom="paragraph">
                  <wp:posOffset>69850</wp:posOffset>
                </wp:positionV>
                <wp:extent cx="1067435" cy="695325"/>
                <wp:effectExtent l="0" t="0" r="18415" b="28575"/>
                <wp:wrapSquare wrapText="bothSides"/>
                <wp:docPr id="62" name="Rectangle: Rounded Corners 62"/>
                <wp:cNvGraphicFramePr/>
                <a:graphic xmlns:a="http://schemas.openxmlformats.org/drawingml/2006/main">
                  <a:graphicData uri="http://schemas.microsoft.com/office/word/2010/wordprocessingShape">
                    <wps:wsp>
                      <wps:cNvSpPr/>
                      <wps:spPr>
                        <a:xfrm>
                          <a:off x="0" y="0"/>
                          <a:ext cx="106743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FD366" w14:textId="77777777" w:rsidR="00CB78AE" w:rsidRDefault="00CB78AE" w:rsidP="006E65AF">
                            <w:pPr>
                              <w:spacing w:before="0" w:after="0"/>
                              <w:ind w:left="-142" w:right="-147"/>
                              <w:jc w:val="center"/>
                              <w:rPr>
                                <w:color w:val="FFFFFF" w:themeColor="background1"/>
                                <w:sz w:val="24"/>
                                <w:szCs w:val="24"/>
                              </w:rPr>
                            </w:pPr>
                            <w:r>
                              <w:rPr>
                                <w:color w:val="FFFFFF" w:themeColor="background1"/>
                                <w:sz w:val="24"/>
                                <w:szCs w:val="24"/>
                              </w:rPr>
                              <w:t>Final</w:t>
                            </w:r>
                          </w:p>
                          <w:p w14:paraId="4D470B5D" w14:textId="65B48499" w:rsidR="00CB78AE" w:rsidRPr="00765462" w:rsidRDefault="00CB78AE" w:rsidP="006E65AF">
                            <w:pPr>
                              <w:spacing w:before="0" w:after="0"/>
                              <w:ind w:left="-142" w:right="-147"/>
                              <w:jc w:val="center"/>
                              <w:rPr>
                                <w:color w:val="FFFFFF" w:themeColor="background1"/>
                                <w:sz w:val="24"/>
                                <w:szCs w:val="24"/>
                              </w:rPr>
                            </w:pPr>
                            <w:r w:rsidRPr="00765462">
                              <w:rPr>
                                <w:color w:val="FFFFFF" w:themeColor="background1"/>
                                <w:sz w:val="24"/>
                                <w:szCs w:val="24"/>
                              </w:rPr>
                              <w:t>Assessment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7E80F" id="Rectangle: Rounded Corners 62" o:spid="_x0000_s1032" style="position:absolute;margin-left:0;margin-top:5.5pt;width:84.05pt;height:5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" fillcolor="#4f81bd [3204]" strokecolor="#243f60 [1604]" strokeweight="2pt">
                <v:textbox>
                  <w:txbxContent>
                    <w:p w14:paraId="594FD366" w14:textId="77777777" w:rsidR="00CB78AE" w:rsidRDefault="00CB78AE" w:rsidP="006E65AF">
                      <w:pPr>
                        <w:spacing w:before="0" w:after="0"/>
                        <w:ind w:left="-142" w:right="-147"/>
                        <w:jc w:val="center"/>
                        <w:rPr>
                          <w:color w:val="FFFFFF" w:themeColor="background1"/>
                          <w:sz w:val="24"/>
                          <w:szCs w:val="24"/>
                        </w:rPr>
                      </w:pPr>
                      <w:r>
                        <w:rPr>
                          <w:color w:val="FFFFFF" w:themeColor="background1"/>
                          <w:sz w:val="24"/>
                          <w:szCs w:val="24"/>
                        </w:rPr>
                        <w:t>Final</w:t>
                      </w:r>
                    </w:p>
                    <w:p w14:paraId="4D470B5D" w14:textId="65B48499" w:rsidR="00CB78AE" w:rsidRPr="00765462" w:rsidRDefault="00CB78AE" w:rsidP="006E65AF">
                      <w:pPr>
                        <w:spacing w:before="0" w:after="0"/>
                        <w:ind w:left="-142" w:right="-147"/>
                        <w:jc w:val="center"/>
                        <w:rPr>
                          <w:color w:val="FFFFFF" w:themeColor="background1"/>
                          <w:sz w:val="24"/>
                          <w:szCs w:val="24"/>
                        </w:rPr>
                      </w:pPr>
                      <w:r w:rsidRPr="00765462">
                        <w:rPr>
                          <w:color w:val="FFFFFF" w:themeColor="background1"/>
                          <w:sz w:val="24"/>
                          <w:szCs w:val="24"/>
                        </w:rPr>
                        <w:t>Assessment Review</w:t>
                      </w:r>
                    </w:p>
                  </w:txbxContent>
                </v:textbox>
                <w10:wrap type="square"/>
              </v:roundrect>
            </w:pict>
          </mc:Fallback>
        </mc:AlternateContent>
      </w:r>
    </w:p>
    <w:p w14:paraId="62D0378B" w14:textId="002DEBA9" w:rsidR="00F331F8" w:rsidRDefault="0012168B" w:rsidP="000A3E4C">
      <w:pPr>
        <w:rPr>
          <w:lang w:eastAsia="en-AU"/>
        </w:rPr>
      </w:pPr>
      <w:r w:rsidRPr="00D14BE0">
        <w:rPr>
          <w:rFonts w:cs="Arial"/>
          <w:szCs w:val="18"/>
        </w:rPr>
        <w:t>Sport and Recreation Victoria Assessment Panel will</w:t>
      </w:r>
      <w:r>
        <w:rPr>
          <w:rFonts w:cs="Arial"/>
          <w:szCs w:val="18"/>
        </w:rPr>
        <w:t xml:space="preserve"> m</w:t>
      </w:r>
      <w:r w:rsidR="006E65AF" w:rsidRPr="006E65AF">
        <w:rPr>
          <w:lang w:eastAsia="en-AU"/>
        </w:rPr>
        <w:t>ake recommendations to the Minister for Community Sport</w:t>
      </w:r>
      <w:r w:rsidR="00B92FB6">
        <w:rPr>
          <w:lang w:eastAsia="en-AU"/>
        </w:rPr>
        <w:t>.</w:t>
      </w:r>
      <w:r w:rsidR="006E65AF" w:rsidRPr="006E65AF">
        <w:rPr>
          <w:lang w:eastAsia="en-AU"/>
        </w:rPr>
        <w:t xml:space="preserve"> </w:t>
      </w:r>
    </w:p>
    <w:p w14:paraId="46990355" w14:textId="7BB24FAF" w:rsidR="00F331F8" w:rsidRDefault="00F331F8" w:rsidP="00AF2F8F">
      <w:pPr>
        <w:rPr>
          <w:lang w:eastAsia="en-AU"/>
        </w:rPr>
      </w:pPr>
    </w:p>
    <w:p w14:paraId="02A7E104" w14:textId="5A21E234" w:rsidR="000504A9" w:rsidRDefault="000504A9" w:rsidP="00AF2F8F">
      <w:pPr>
        <w:rPr>
          <w:lang w:eastAsia="en-AU"/>
        </w:rPr>
      </w:pPr>
      <w:r>
        <w:rPr>
          <w:noProof/>
          <w:lang w:eastAsia="en-AU"/>
        </w:rPr>
        <mc:AlternateContent>
          <mc:Choice Requires="wps">
            <w:drawing>
              <wp:anchor distT="0" distB="0" distL="114300" distR="114300" simplePos="0" relativeHeight="251658256" behindDoc="0" locked="0" layoutInCell="1" allowOverlap="1" wp14:anchorId="26BC0EE4" wp14:editId="19F97D5D">
                <wp:simplePos x="0" y="0"/>
                <wp:positionH relativeFrom="column">
                  <wp:posOffset>-758825</wp:posOffset>
                </wp:positionH>
                <wp:positionV relativeFrom="paragraph">
                  <wp:posOffset>112395</wp:posOffset>
                </wp:positionV>
                <wp:extent cx="182880" cy="296545"/>
                <wp:effectExtent l="19050" t="0" r="26670" b="46355"/>
                <wp:wrapNone/>
                <wp:docPr id="64" name="Arrow: Down 64"/>
                <wp:cNvGraphicFramePr/>
                <a:graphic xmlns:a="http://schemas.openxmlformats.org/drawingml/2006/main">
                  <a:graphicData uri="http://schemas.microsoft.com/office/word/2010/wordprocessingShape">
                    <wps:wsp>
                      <wps:cNvSpPr/>
                      <wps:spPr>
                        <a:xfrm>
                          <a:off x="0" y="0"/>
                          <a:ext cx="182880" cy="2965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586B4B" id="Arrow: Down 64" o:spid="_x0000_s1026" type="#_x0000_t67" style="position:absolute;margin-left:-59.75pt;margin-top:8.85pt;width:14.4pt;height:23.3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" adj="14940" fillcolor="#4f81bd [3204]" strokecolor="#243f60 [1604]" strokeweight="2pt"/>
            </w:pict>
          </mc:Fallback>
        </mc:AlternateContent>
      </w:r>
    </w:p>
    <w:p w14:paraId="11C87D67" w14:textId="174556DC" w:rsidR="004406BC" w:rsidRDefault="004406BC" w:rsidP="00AF2F8F">
      <w:pPr>
        <w:rPr>
          <w:lang w:eastAsia="en-AU"/>
        </w:rPr>
      </w:pPr>
    </w:p>
    <w:p w14:paraId="6387ECB4" w14:textId="0C3608FD" w:rsidR="00F331F8" w:rsidRDefault="00367895" w:rsidP="00AF2F8F">
      <w:pPr>
        <w:rPr>
          <w:lang w:eastAsia="en-AU"/>
        </w:rPr>
      </w:pPr>
      <w:r w:rsidRPr="00C32819">
        <w:rPr>
          <w:b/>
          <w:bCs/>
          <w:noProof/>
          <w:lang w:eastAsia="en-AU"/>
        </w:rPr>
        <mc:AlternateContent>
          <mc:Choice Requires="wps">
            <w:drawing>
              <wp:anchor distT="0" distB="0" distL="114300" distR="114300" simplePos="0" relativeHeight="251658253" behindDoc="0" locked="0" layoutInCell="1" allowOverlap="1" wp14:anchorId="7D314253" wp14:editId="045D2572">
                <wp:simplePos x="0" y="0"/>
                <wp:positionH relativeFrom="column">
                  <wp:posOffset>0</wp:posOffset>
                </wp:positionH>
                <wp:positionV relativeFrom="paragraph">
                  <wp:posOffset>210185</wp:posOffset>
                </wp:positionV>
                <wp:extent cx="1158875" cy="941070"/>
                <wp:effectExtent l="0" t="0" r="22225" b="11430"/>
                <wp:wrapSquare wrapText="bothSides"/>
                <wp:docPr id="65" name="Rectangle: Rounded Corners 65"/>
                <wp:cNvGraphicFramePr/>
                <a:graphic xmlns:a="http://schemas.openxmlformats.org/drawingml/2006/main">
                  <a:graphicData uri="http://schemas.microsoft.com/office/word/2010/wordprocessingShape">
                    <wps:wsp>
                      <wps:cNvSpPr/>
                      <wps:spPr>
                        <a:xfrm>
                          <a:off x="0" y="0"/>
                          <a:ext cx="1158875" cy="9410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B73BC9" w14:textId="0420E80C" w:rsidR="00CB78AE" w:rsidRPr="00765462" w:rsidRDefault="00CB78AE" w:rsidP="00367895">
                            <w:pPr>
                              <w:spacing w:before="0" w:after="0"/>
                              <w:ind w:left="-142" w:right="-147"/>
                              <w:jc w:val="center"/>
                              <w:rPr>
                                <w:color w:val="FFFFFF" w:themeColor="background1"/>
                                <w:sz w:val="24"/>
                                <w:szCs w:val="24"/>
                              </w:rPr>
                            </w:pPr>
                            <w:r>
                              <w:rPr>
                                <w:color w:val="FFFFFF" w:themeColor="background1"/>
                                <w:sz w:val="24"/>
                                <w:szCs w:val="24"/>
                              </w:rPr>
                              <w:t xml:space="preserve">Minster’s </w:t>
                            </w:r>
                            <w:r w:rsidRPr="003B5896">
                              <w:rPr>
                                <w:color w:val="FFFFFF" w:themeColor="background1"/>
                                <w:sz w:val="24"/>
                                <w:szCs w:val="24"/>
                              </w:rPr>
                              <w:t>decision</w:t>
                            </w:r>
                            <w:r>
                              <w:rPr>
                                <w:color w:val="FFFFFF" w:themeColor="background1"/>
                                <w:sz w:val="24"/>
                                <w:szCs w:val="24"/>
                              </w:rPr>
                              <w:t xml:space="preserve"> and media announcement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14253" id="Rectangle: Rounded Corners 65" o:spid="_x0000_s1033" style="position:absolute;margin-left:0;margin-top:16.55pt;width:91.25pt;height:74.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" fillcolor="#4f81bd [3204]" strokecolor="#243f60 [1604]" strokeweight="2pt">
                <v:textbox>
                  <w:txbxContent>
                    <w:p w14:paraId="55B73BC9" w14:textId="0420E80C" w:rsidR="00CB78AE" w:rsidRPr="00765462" w:rsidRDefault="00CB78AE" w:rsidP="00367895">
                      <w:pPr>
                        <w:spacing w:before="0" w:after="0"/>
                        <w:ind w:left="-142" w:right="-147"/>
                        <w:jc w:val="center"/>
                        <w:rPr>
                          <w:color w:val="FFFFFF" w:themeColor="background1"/>
                          <w:sz w:val="24"/>
                          <w:szCs w:val="24"/>
                        </w:rPr>
                      </w:pPr>
                      <w:r>
                        <w:rPr>
                          <w:color w:val="FFFFFF" w:themeColor="background1"/>
                          <w:sz w:val="24"/>
                          <w:szCs w:val="24"/>
                        </w:rPr>
                        <w:t xml:space="preserve">Minster’s </w:t>
                      </w:r>
                      <w:r w:rsidRPr="003B5896">
                        <w:rPr>
                          <w:color w:val="FFFFFF" w:themeColor="background1"/>
                          <w:sz w:val="24"/>
                          <w:szCs w:val="24"/>
                        </w:rPr>
                        <w:t>decision</w:t>
                      </w:r>
                      <w:r>
                        <w:rPr>
                          <w:color w:val="FFFFFF" w:themeColor="background1"/>
                          <w:sz w:val="24"/>
                          <w:szCs w:val="24"/>
                        </w:rPr>
                        <w:t xml:space="preserve"> and media announcement</w:t>
                      </w:r>
                    </w:p>
                  </w:txbxContent>
                </v:textbox>
                <w10:wrap type="square"/>
              </v:roundrect>
            </w:pict>
          </mc:Fallback>
        </mc:AlternateContent>
      </w:r>
    </w:p>
    <w:p w14:paraId="1F99749E" w14:textId="468DB7AF" w:rsidR="00F53F78" w:rsidRDefault="00B51916" w:rsidP="001D6299">
      <w:pPr>
        <w:rPr>
          <w:lang w:eastAsia="en-AU"/>
        </w:rPr>
      </w:pPr>
      <w:r>
        <w:rPr>
          <w:lang w:eastAsia="en-AU"/>
        </w:rPr>
        <w:t xml:space="preserve">The </w:t>
      </w:r>
      <w:r w:rsidR="004E0A99" w:rsidRPr="006E65AF">
        <w:rPr>
          <w:lang w:eastAsia="en-AU"/>
        </w:rPr>
        <w:t>Minister for Community Sport</w:t>
      </w:r>
      <w:r w:rsidR="004E0A99">
        <w:rPr>
          <w:lang w:eastAsia="en-AU"/>
        </w:rPr>
        <w:t xml:space="preserve"> will review and make the </w:t>
      </w:r>
      <w:r w:rsidR="009165F1">
        <w:rPr>
          <w:lang w:eastAsia="en-AU"/>
        </w:rPr>
        <w:t xml:space="preserve">final </w:t>
      </w:r>
      <w:r w:rsidR="004413AB">
        <w:rPr>
          <w:lang w:eastAsia="en-AU"/>
        </w:rPr>
        <w:t>decision</w:t>
      </w:r>
      <w:r w:rsidR="009165F1">
        <w:rPr>
          <w:lang w:eastAsia="en-AU"/>
        </w:rPr>
        <w:t xml:space="preserve"> </w:t>
      </w:r>
      <w:r w:rsidR="004413AB">
        <w:rPr>
          <w:lang w:eastAsia="en-AU"/>
        </w:rPr>
        <w:t xml:space="preserve">on </w:t>
      </w:r>
      <w:r w:rsidR="006A53D4">
        <w:rPr>
          <w:lang w:eastAsia="en-AU"/>
        </w:rPr>
        <w:t xml:space="preserve">all the </w:t>
      </w:r>
      <w:r w:rsidR="00AA15D1">
        <w:rPr>
          <w:lang w:eastAsia="en-AU"/>
        </w:rPr>
        <w:t xml:space="preserve">submitted </w:t>
      </w:r>
      <w:r w:rsidR="006A53D4">
        <w:rPr>
          <w:lang w:eastAsia="en-AU"/>
        </w:rPr>
        <w:t>applications</w:t>
      </w:r>
      <w:r w:rsidR="00AA15D1">
        <w:rPr>
          <w:lang w:eastAsia="en-AU"/>
        </w:rPr>
        <w:t xml:space="preserve">. </w:t>
      </w:r>
      <w:r w:rsidR="00486B4C">
        <w:rPr>
          <w:lang w:eastAsia="en-AU"/>
        </w:rPr>
        <w:t xml:space="preserve">The successful recipients </w:t>
      </w:r>
      <w:r w:rsidR="00CB140B">
        <w:rPr>
          <w:lang w:eastAsia="en-AU"/>
        </w:rPr>
        <w:t xml:space="preserve">will </w:t>
      </w:r>
      <w:r w:rsidR="001D6299">
        <w:rPr>
          <w:lang w:eastAsia="en-AU"/>
        </w:rPr>
        <w:t xml:space="preserve">be formally notified </w:t>
      </w:r>
      <w:r w:rsidR="00C737DA">
        <w:rPr>
          <w:lang w:eastAsia="en-AU"/>
        </w:rPr>
        <w:t xml:space="preserve">confirming </w:t>
      </w:r>
      <w:r w:rsidR="009A1B49">
        <w:rPr>
          <w:lang w:eastAsia="en-AU"/>
        </w:rPr>
        <w:t xml:space="preserve">their </w:t>
      </w:r>
      <w:r w:rsidR="00854414">
        <w:rPr>
          <w:lang w:eastAsia="en-AU"/>
        </w:rPr>
        <w:t>success</w:t>
      </w:r>
      <w:r>
        <w:rPr>
          <w:lang w:eastAsia="en-AU"/>
        </w:rPr>
        <w:t>ful application</w:t>
      </w:r>
      <w:r w:rsidR="009A1B49">
        <w:rPr>
          <w:lang w:eastAsia="en-AU"/>
        </w:rPr>
        <w:t>.</w:t>
      </w:r>
    </w:p>
    <w:p w14:paraId="1AD75BEA" w14:textId="1BA64C61" w:rsidR="009A1B49" w:rsidRDefault="009A1B49" w:rsidP="00AF2F8F">
      <w:pPr>
        <w:rPr>
          <w:lang w:eastAsia="en-AU"/>
        </w:rPr>
      </w:pPr>
      <w:r>
        <w:rPr>
          <w:lang w:eastAsia="en-AU"/>
        </w:rPr>
        <w:t xml:space="preserve">Unsuccessful clubs will be </w:t>
      </w:r>
      <w:r w:rsidR="00FF4789">
        <w:rPr>
          <w:lang w:eastAsia="en-AU"/>
        </w:rPr>
        <w:t>formally</w:t>
      </w:r>
      <w:r>
        <w:rPr>
          <w:lang w:eastAsia="en-AU"/>
        </w:rPr>
        <w:t xml:space="preserve"> </w:t>
      </w:r>
      <w:r w:rsidR="001D6299">
        <w:rPr>
          <w:lang w:eastAsia="en-AU"/>
        </w:rPr>
        <w:t>notified</w:t>
      </w:r>
      <w:r>
        <w:rPr>
          <w:lang w:eastAsia="en-AU"/>
        </w:rPr>
        <w:t xml:space="preserve"> </w:t>
      </w:r>
      <w:r w:rsidR="00074AE9">
        <w:rPr>
          <w:lang w:eastAsia="en-AU"/>
        </w:rPr>
        <w:t xml:space="preserve">by the Sport and Recreation </w:t>
      </w:r>
      <w:r w:rsidR="001E7C78">
        <w:rPr>
          <w:lang w:eastAsia="en-AU"/>
        </w:rPr>
        <w:t>Victoria.</w:t>
      </w:r>
    </w:p>
    <w:p w14:paraId="62C5943D" w14:textId="17834372" w:rsidR="00074AE9" w:rsidRPr="00D3730E" w:rsidRDefault="00074AE9" w:rsidP="00074AE9">
      <w:pPr>
        <w:shd w:val="clear" w:color="auto" w:fill="FFFFFF" w:themeFill="background1"/>
        <w:spacing w:line="259" w:lineRule="auto"/>
        <w:jc w:val="both"/>
        <w:rPr>
          <w:rFonts w:cs="Arial"/>
          <w:szCs w:val="18"/>
        </w:rPr>
      </w:pPr>
      <w:r w:rsidRPr="00D3730E">
        <w:rPr>
          <w:rFonts w:cs="Arial"/>
          <w:szCs w:val="18"/>
        </w:rPr>
        <w:t xml:space="preserve">The Minister’s decision regarding funding is final. However, applicants can seek feedback on unsuccessful applications from the </w:t>
      </w:r>
      <w:r w:rsidR="00B51916">
        <w:rPr>
          <w:rFonts w:cs="Arial"/>
          <w:szCs w:val="18"/>
        </w:rPr>
        <w:t>Sport and Recreation Victoria</w:t>
      </w:r>
      <w:r w:rsidRPr="00D3730E">
        <w:rPr>
          <w:rFonts w:cs="Arial"/>
          <w:szCs w:val="18"/>
        </w:rPr>
        <w:t>.</w:t>
      </w:r>
    </w:p>
    <w:p w14:paraId="330DCDE6" w14:textId="4B5CA82E" w:rsidR="00497D93" w:rsidRDefault="00497D93" w:rsidP="00AF2F8F">
      <w:pPr>
        <w:rPr>
          <w:lang w:eastAsia="en-AU"/>
        </w:rPr>
      </w:pPr>
      <w:r>
        <w:rPr>
          <w:noProof/>
          <w:lang w:eastAsia="en-AU"/>
        </w:rPr>
        <mc:AlternateContent>
          <mc:Choice Requires="wps">
            <w:drawing>
              <wp:anchor distT="0" distB="0" distL="114300" distR="114300" simplePos="0" relativeHeight="251658255" behindDoc="0" locked="0" layoutInCell="1" allowOverlap="1" wp14:anchorId="5F3803D7" wp14:editId="32E1AB2C">
                <wp:simplePos x="0" y="0"/>
                <wp:positionH relativeFrom="column">
                  <wp:posOffset>460309</wp:posOffset>
                </wp:positionH>
                <wp:positionV relativeFrom="paragraph">
                  <wp:posOffset>8890</wp:posOffset>
                </wp:positionV>
                <wp:extent cx="182880" cy="296545"/>
                <wp:effectExtent l="19050" t="0" r="26670" b="46355"/>
                <wp:wrapNone/>
                <wp:docPr id="67" name="Arrow: Down 67"/>
                <wp:cNvGraphicFramePr/>
                <a:graphic xmlns:a="http://schemas.openxmlformats.org/drawingml/2006/main">
                  <a:graphicData uri="http://schemas.microsoft.com/office/word/2010/wordprocessingShape">
                    <wps:wsp>
                      <wps:cNvSpPr/>
                      <wps:spPr>
                        <a:xfrm>
                          <a:off x="0" y="0"/>
                          <a:ext cx="182880" cy="2965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94C9AA" id="Arrow: Down 67" o:spid="_x0000_s1026" type="#_x0000_t67" style="position:absolute;margin-left:36.25pt;margin-top:.7pt;width:14.4pt;height:23.3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" adj="14940" fillcolor="#4f81bd [3204]" strokecolor="#243f60 [1604]" strokeweight="2pt"/>
            </w:pict>
          </mc:Fallback>
        </mc:AlternateContent>
      </w:r>
    </w:p>
    <w:p w14:paraId="24F809B1" w14:textId="50F7BEB9" w:rsidR="00B92FB6" w:rsidRDefault="00B92FB6" w:rsidP="00AF2F8F">
      <w:pPr>
        <w:rPr>
          <w:lang w:eastAsia="en-AU"/>
        </w:rPr>
      </w:pPr>
    </w:p>
    <w:p w14:paraId="00A4EAB7" w14:textId="75A09AEA" w:rsidR="00EB5C16" w:rsidRDefault="00CE5D63" w:rsidP="00AF2F8F">
      <w:pPr>
        <w:rPr>
          <w:lang w:eastAsia="en-AU"/>
        </w:rPr>
      </w:pPr>
      <w:r w:rsidRPr="00305AD4">
        <w:rPr>
          <w:noProof/>
          <w:lang w:eastAsia="en-AU"/>
        </w:rPr>
        <mc:AlternateContent>
          <mc:Choice Requires="wps">
            <w:drawing>
              <wp:anchor distT="0" distB="0" distL="114300" distR="114300" simplePos="0" relativeHeight="251658254" behindDoc="0" locked="0" layoutInCell="1" allowOverlap="1" wp14:anchorId="1E832D5B" wp14:editId="7AE9A1BD">
                <wp:simplePos x="0" y="0"/>
                <wp:positionH relativeFrom="column">
                  <wp:posOffset>0</wp:posOffset>
                </wp:positionH>
                <wp:positionV relativeFrom="paragraph">
                  <wp:posOffset>8890</wp:posOffset>
                </wp:positionV>
                <wp:extent cx="1067435" cy="559435"/>
                <wp:effectExtent l="0" t="0" r="18415" b="12065"/>
                <wp:wrapSquare wrapText="bothSides"/>
                <wp:docPr id="66" name="Rectangle: Rounded Corners 66"/>
                <wp:cNvGraphicFramePr/>
                <a:graphic xmlns:a="http://schemas.openxmlformats.org/drawingml/2006/main">
                  <a:graphicData uri="http://schemas.microsoft.com/office/word/2010/wordprocessingShape">
                    <wps:wsp>
                      <wps:cNvSpPr/>
                      <wps:spPr>
                        <a:xfrm>
                          <a:off x="0" y="0"/>
                          <a:ext cx="1067435" cy="559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31A2E" w14:textId="05DAA835" w:rsidR="00CB78AE" w:rsidRPr="00765462" w:rsidRDefault="00CB78AE" w:rsidP="00F53F78">
                            <w:pPr>
                              <w:spacing w:before="0" w:after="0"/>
                              <w:ind w:left="-142" w:right="-147"/>
                              <w:jc w:val="center"/>
                              <w:rPr>
                                <w:color w:val="FFFFFF" w:themeColor="background1"/>
                                <w:sz w:val="24"/>
                                <w:szCs w:val="24"/>
                              </w:rPr>
                            </w:pPr>
                            <w:r>
                              <w:rPr>
                                <w:color w:val="FFFFFF" w:themeColor="background1"/>
                                <w:sz w:val="24"/>
                                <w:szCs w:val="24"/>
                              </w:rPr>
                              <w:t>Grant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32D5B" id="Rectangle: Rounded Corners 66" o:spid="_x0000_s1034" style="position:absolute;margin-left:0;margin-top:.7pt;width:84.05pt;height:44.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" fillcolor="#4f81bd [3204]" strokecolor="#243f60 [1604]" strokeweight="2pt">
                <v:textbox>
                  <w:txbxContent>
                    <w:p w14:paraId="1A731A2E" w14:textId="05DAA835" w:rsidR="00CB78AE" w:rsidRPr="00765462" w:rsidRDefault="00CB78AE" w:rsidP="00F53F78">
                      <w:pPr>
                        <w:spacing w:before="0" w:after="0"/>
                        <w:ind w:left="-142" w:right="-147"/>
                        <w:jc w:val="center"/>
                        <w:rPr>
                          <w:color w:val="FFFFFF" w:themeColor="background1"/>
                          <w:sz w:val="24"/>
                          <w:szCs w:val="24"/>
                        </w:rPr>
                      </w:pPr>
                      <w:r>
                        <w:rPr>
                          <w:color w:val="FFFFFF" w:themeColor="background1"/>
                          <w:sz w:val="24"/>
                          <w:szCs w:val="24"/>
                        </w:rPr>
                        <w:t>Grant Agreements</w:t>
                      </w:r>
                    </w:p>
                  </w:txbxContent>
                </v:textbox>
                <w10:wrap type="square"/>
              </v:roundrect>
            </w:pict>
          </mc:Fallback>
        </mc:AlternateContent>
      </w:r>
      <w:r w:rsidR="00814A59">
        <w:rPr>
          <w:lang w:eastAsia="en-AU"/>
        </w:rPr>
        <w:t>Sport and Recreation Victoria</w:t>
      </w:r>
      <w:r w:rsidR="00573357">
        <w:rPr>
          <w:lang w:eastAsia="en-AU"/>
        </w:rPr>
        <w:t xml:space="preserve"> will</w:t>
      </w:r>
      <w:r w:rsidR="00534B06">
        <w:rPr>
          <w:lang w:eastAsia="en-AU"/>
        </w:rPr>
        <w:t xml:space="preserve"> </w:t>
      </w:r>
      <w:r w:rsidR="002D73FC">
        <w:rPr>
          <w:lang w:eastAsia="en-AU"/>
        </w:rPr>
        <w:t xml:space="preserve">issue </w:t>
      </w:r>
      <w:r w:rsidR="00305AD4" w:rsidRPr="00305AD4">
        <w:rPr>
          <w:lang w:eastAsia="en-AU"/>
        </w:rPr>
        <w:t xml:space="preserve">Grant </w:t>
      </w:r>
      <w:r w:rsidR="00305AD4">
        <w:rPr>
          <w:lang w:eastAsia="en-AU"/>
        </w:rPr>
        <w:t xml:space="preserve">Agreements </w:t>
      </w:r>
      <w:r w:rsidR="00201FAE">
        <w:rPr>
          <w:lang w:eastAsia="en-AU"/>
        </w:rPr>
        <w:t xml:space="preserve">to the recipients </w:t>
      </w:r>
      <w:r>
        <w:rPr>
          <w:lang w:eastAsia="en-AU"/>
        </w:rPr>
        <w:t>for execution.</w:t>
      </w:r>
    </w:p>
    <w:p w14:paraId="4D5AA182" w14:textId="30DEBC6B" w:rsidR="004413AB" w:rsidRDefault="00105B83" w:rsidP="00AF2F8F">
      <w:pPr>
        <w:rPr>
          <w:lang w:eastAsia="en-AU"/>
        </w:rPr>
      </w:pPr>
      <w:r>
        <w:rPr>
          <w:lang w:eastAsia="en-AU"/>
        </w:rPr>
        <w:t>Once the Grant Agreement</w:t>
      </w:r>
      <w:r w:rsidR="00CE5D63">
        <w:rPr>
          <w:lang w:eastAsia="en-AU"/>
        </w:rPr>
        <w:t xml:space="preserve"> is</w:t>
      </w:r>
      <w:r>
        <w:rPr>
          <w:lang w:eastAsia="en-AU"/>
        </w:rPr>
        <w:t xml:space="preserve"> executed</w:t>
      </w:r>
      <w:r w:rsidR="00CE5D63">
        <w:rPr>
          <w:lang w:eastAsia="en-AU"/>
        </w:rPr>
        <w:t xml:space="preserve"> </w:t>
      </w:r>
      <w:r>
        <w:rPr>
          <w:lang w:eastAsia="en-AU"/>
        </w:rPr>
        <w:t xml:space="preserve">by both the recipient and </w:t>
      </w:r>
      <w:r w:rsidR="00C905AC" w:rsidRPr="00C905AC">
        <w:rPr>
          <w:lang w:eastAsia="en-AU"/>
        </w:rPr>
        <w:t>Department of Jobs, Precincts and Regions</w:t>
      </w:r>
      <w:r w:rsidR="004C5706">
        <w:rPr>
          <w:lang w:eastAsia="en-AU"/>
        </w:rPr>
        <w:t xml:space="preserve">, </w:t>
      </w:r>
      <w:r w:rsidR="00645E20">
        <w:rPr>
          <w:lang w:eastAsia="en-AU"/>
        </w:rPr>
        <w:t xml:space="preserve">the project </w:t>
      </w:r>
      <w:r w:rsidR="00CB78AE">
        <w:rPr>
          <w:lang w:eastAsia="en-AU"/>
        </w:rPr>
        <w:t xml:space="preserve">is </w:t>
      </w:r>
      <w:r w:rsidR="00814A59">
        <w:rPr>
          <w:lang w:eastAsia="en-AU"/>
        </w:rPr>
        <w:t>active.</w:t>
      </w:r>
    </w:p>
    <w:p w14:paraId="7F883FA3" w14:textId="77777777" w:rsidR="00F53F78" w:rsidRDefault="00F53F78" w:rsidP="00AF2F8F">
      <w:pPr>
        <w:rPr>
          <w:lang w:eastAsia="en-AU"/>
        </w:rPr>
      </w:pPr>
    </w:p>
    <w:p w14:paraId="40C73A61" w14:textId="4CEA12CC" w:rsidR="00CE5D63" w:rsidRDefault="00CE5D63">
      <w:pPr>
        <w:spacing w:before="0" w:after="200" w:line="276" w:lineRule="auto"/>
        <w:rPr>
          <w:lang w:eastAsia="en-AU"/>
        </w:rPr>
      </w:pPr>
      <w:r>
        <w:rPr>
          <w:lang w:eastAsia="en-AU"/>
        </w:rPr>
        <w:br w:type="page"/>
      </w:r>
    </w:p>
    <w:p w14:paraId="4ADFED68" w14:textId="77777777" w:rsidR="00F53F78" w:rsidRDefault="00F53F78" w:rsidP="00AF2F8F">
      <w:pPr>
        <w:rPr>
          <w:lang w:eastAsia="en-AU"/>
        </w:rPr>
      </w:pPr>
    </w:p>
    <w:p w14:paraId="3DDB7F3A" w14:textId="28FE59C9" w:rsidR="00AF2F8F" w:rsidRDefault="00AF2F8F" w:rsidP="00AF2F8F">
      <w:pPr>
        <w:rPr>
          <w:lang w:eastAsia="en-AU"/>
        </w:rPr>
      </w:pPr>
      <w:r w:rsidRPr="003958D5">
        <w:rPr>
          <w:lang w:eastAsia="en-AU"/>
        </w:rPr>
        <w:t>There are some important steps to consider before applying to the Shooting Sports Facilities Program.</w:t>
      </w:r>
      <w:r>
        <w:rPr>
          <w:lang w:eastAsia="en-AU"/>
        </w:rPr>
        <w:tab/>
      </w:r>
    </w:p>
    <w:p w14:paraId="015252DF" w14:textId="5811694A" w:rsidR="00D52D1F" w:rsidRPr="00497D93" w:rsidRDefault="00D52D1F" w:rsidP="00D52D1F">
      <w:pPr>
        <w:pStyle w:val="Heading3"/>
        <w:numPr>
          <w:ilvl w:val="2"/>
          <w:numId w:val="3"/>
        </w:numPr>
      </w:pPr>
      <w:bookmarkStart w:id="15" w:name="_Toc89180983"/>
      <w:r w:rsidRPr="00497D93">
        <w:t>Step 1: Check your eligibility</w:t>
      </w:r>
      <w:bookmarkEnd w:id="15"/>
    </w:p>
    <w:p w14:paraId="4E41DAA0" w14:textId="4A4455C8" w:rsidR="00D52D1F" w:rsidRDefault="00D52D1F" w:rsidP="00D52D1F">
      <w:pPr>
        <w:rPr>
          <w:lang w:eastAsia="en-AU"/>
        </w:rPr>
      </w:pPr>
      <w:r w:rsidRPr="003958D5">
        <w:rPr>
          <w:lang w:eastAsia="en-AU"/>
        </w:rPr>
        <w:t xml:space="preserve">Check the information contained within </w:t>
      </w:r>
      <w:r>
        <w:rPr>
          <w:lang w:eastAsia="en-AU"/>
        </w:rPr>
        <w:t xml:space="preserve">Section 2 of </w:t>
      </w:r>
      <w:r w:rsidRPr="003958D5">
        <w:rPr>
          <w:lang w:eastAsia="en-AU"/>
        </w:rPr>
        <w:t>this guide to see if your organisation and your proposed activity is eligible.</w:t>
      </w:r>
    </w:p>
    <w:p w14:paraId="4F6D0D02" w14:textId="516A2BAC" w:rsidR="00D52D1F" w:rsidRPr="00497D93" w:rsidRDefault="00D52D1F" w:rsidP="00D52D1F">
      <w:pPr>
        <w:pStyle w:val="Heading3"/>
        <w:numPr>
          <w:ilvl w:val="2"/>
          <w:numId w:val="3"/>
        </w:numPr>
      </w:pPr>
      <w:bookmarkStart w:id="16" w:name="_Toc89180984"/>
      <w:r w:rsidRPr="00497D93">
        <w:t>Step 2: Talk to the department</w:t>
      </w:r>
      <w:bookmarkEnd w:id="16"/>
    </w:p>
    <w:p w14:paraId="2598E5B6" w14:textId="0BCDC6BB" w:rsidR="00D52D1F" w:rsidRDefault="00D52D1F" w:rsidP="00D52D1F">
      <w:pPr>
        <w:pStyle w:val="authorisedby"/>
        <w:rPr>
          <w:lang w:eastAsia="en-AU"/>
        </w:rPr>
      </w:pPr>
      <w:r w:rsidRPr="003958D5">
        <w:rPr>
          <w:lang w:eastAsia="en-AU"/>
        </w:rPr>
        <w:t xml:space="preserve">Applicants are strongly encouraged to discuss project proposals with Sport and Recreation Victoria before preparing an application to ensure the project is in a strong position to be considered for funding. Contact the Grants Information Line on </w:t>
      </w:r>
      <w:r>
        <w:rPr>
          <w:szCs w:val="18"/>
        </w:rPr>
        <w:t xml:space="preserve">1800 325 206 </w:t>
      </w:r>
      <w:r w:rsidRPr="00A46BE3">
        <w:rPr>
          <w:szCs w:val="18"/>
        </w:rPr>
        <w:t xml:space="preserve">between 9.00 am and 5.00pm </w:t>
      </w:r>
      <w:r>
        <w:rPr>
          <w:szCs w:val="18"/>
        </w:rPr>
        <w:t xml:space="preserve">weekdays (except for public holidays) </w:t>
      </w:r>
      <w:r w:rsidRPr="003958D5">
        <w:rPr>
          <w:lang w:eastAsia="en-AU"/>
        </w:rPr>
        <w:t xml:space="preserve">or </w:t>
      </w:r>
      <w:r w:rsidR="000C5257">
        <w:rPr>
          <w:lang w:eastAsia="en-AU"/>
        </w:rPr>
        <w:t xml:space="preserve">email </w:t>
      </w:r>
      <w:hyperlink r:id="rId23" w:history="1">
        <w:r w:rsidR="000C5257" w:rsidRPr="00BF014E">
          <w:rPr>
            <w:rStyle w:val="Hyperlink"/>
            <w:color w:val="0070C0"/>
            <w:lang w:eastAsia="en-AU"/>
          </w:rPr>
          <w:t>shooting@sport.vic.gov.au</w:t>
        </w:r>
      </w:hyperlink>
      <w:r w:rsidR="000C5257">
        <w:rPr>
          <w:lang w:eastAsia="en-AU"/>
        </w:rPr>
        <w:t xml:space="preserve"> </w:t>
      </w:r>
      <w:r w:rsidRPr="003958D5">
        <w:rPr>
          <w:lang w:eastAsia="en-AU"/>
        </w:rPr>
        <w:t>to be put in contact with a Sport and Recreation Victoria officer.</w:t>
      </w:r>
    </w:p>
    <w:p w14:paraId="75B144BD" w14:textId="42E837E1" w:rsidR="00D52D1F" w:rsidRPr="00497D93" w:rsidRDefault="00D52D1F" w:rsidP="00D52D1F">
      <w:pPr>
        <w:pStyle w:val="Heading3"/>
        <w:numPr>
          <w:ilvl w:val="2"/>
          <w:numId w:val="3"/>
        </w:numPr>
      </w:pPr>
      <w:bookmarkStart w:id="17" w:name="_Toc89180985"/>
      <w:r w:rsidRPr="00497D93">
        <w:t>Step 3: Apply online using grants online</w:t>
      </w:r>
      <w:bookmarkEnd w:id="17"/>
    </w:p>
    <w:p w14:paraId="2CA70DC2" w14:textId="77777777" w:rsidR="00D52D1F" w:rsidRDefault="00D52D1F" w:rsidP="00D52D1F">
      <w:pPr>
        <w:rPr>
          <w:lang w:eastAsia="en-AU"/>
        </w:rPr>
      </w:pPr>
      <w:r>
        <w:rPr>
          <w:lang w:eastAsia="en-AU"/>
        </w:rPr>
        <w:t>Applicants will be required to submit an application form and supporting documentation, including:</w:t>
      </w:r>
    </w:p>
    <w:p w14:paraId="1FC79223" w14:textId="17641F08" w:rsidR="00D52D1F" w:rsidRPr="00ED6F95" w:rsidRDefault="00D52D1F" w:rsidP="00D52D1F">
      <w:pPr>
        <w:pStyle w:val="tabletext"/>
        <w:numPr>
          <w:ilvl w:val="0"/>
          <w:numId w:val="11"/>
        </w:numPr>
      </w:pPr>
      <w:r w:rsidRPr="00ED6F95">
        <w:t xml:space="preserve">A letter of support endorsing the proposed project </w:t>
      </w:r>
    </w:p>
    <w:p w14:paraId="449D27C9" w14:textId="6EA9EA58" w:rsidR="00AE3EAD" w:rsidRDefault="00FD3E29" w:rsidP="00AE3EAD">
      <w:pPr>
        <w:pStyle w:val="tabletext"/>
        <w:numPr>
          <w:ilvl w:val="1"/>
          <w:numId w:val="11"/>
        </w:numPr>
      </w:pPr>
      <w:r>
        <w:t>R</w:t>
      </w:r>
      <w:r w:rsidR="00AC73CA" w:rsidRPr="00ED6F95">
        <w:t>elevant peak shooting sport bod</w:t>
      </w:r>
      <w:r w:rsidR="00A74493">
        <w:t>ies</w:t>
      </w:r>
    </w:p>
    <w:p w14:paraId="412ED7EF" w14:textId="73B878FE" w:rsidR="00D520AA" w:rsidRDefault="00AC73CA" w:rsidP="009F437E">
      <w:pPr>
        <w:pStyle w:val="tabletext"/>
        <w:numPr>
          <w:ilvl w:val="1"/>
          <w:numId w:val="11"/>
        </w:numPr>
      </w:pPr>
      <w:r>
        <w:t>Landowner</w:t>
      </w:r>
    </w:p>
    <w:p w14:paraId="463E0734" w14:textId="079031E0" w:rsidR="00D52D1F" w:rsidRPr="00E13DBE" w:rsidRDefault="0056751D" w:rsidP="00E13DBE">
      <w:pPr>
        <w:pStyle w:val="tabletext"/>
        <w:numPr>
          <w:ilvl w:val="1"/>
          <w:numId w:val="11"/>
        </w:numPr>
      </w:pPr>
      <w:r>
        <w:t>C</w:t>
      </w:r>
      <w:r w:rsidR="00B30E0F">
        <w:t>ouncil</w:t>
      </w:r>
      <w:r>
        <w:t xml:space="preserve"> - </w:t>
      </w:r>
      <w:r w:rsidR="00B30E0F">
        <w:t>if undertaking structural works on the site</w:t>
      </w:r>
      <w:r w:rsidR="004F68D6">
        <w:t xml:space="preserve"> and/or a </w:t>
      </w:r>
      <w:r w:rsidR="00FD3E29">
        <w:t>building permit is required</w:t>
      </w:r>
      <w:r w:rsidR="00B30E0F" w:rsidRPr="003958D5">
        <w:t>.</w:t>
      </w:r>
    </w:p>
    <w:p w14:paraId="2327CFD0" w14:textId="77777777" w:rsidR="00D52D1F" w:rsidRPr="00ED6F95" w:rsidRDefault="00D52D1F" w:rsidP="00D52D1F">
      <w:pPr>
        <w:pStyle w:val="tabletext"/>
        <w:numPr>
          <w:ilvl w:val="0"/>
          <w:numId w:val="11"/>
        </w:numPr>
      </w:pPr>
      <w:r w:rsidRPr="00ED6F95">
        <w:t>Quotations for works that are equal to the total project cost of the proposed works.</w:t>
      </w:r>
    </w:p>
    <w:p w14:paraId="3E67F2B5" w14:textId="5A3714B4" w:rsidR="00A84749" w:rsidRPr="00ED6F95" w:rsidRDefault="00A84749" w:rsidP="00D52D1F">
      <w:pPr>
        <w:pStyle w:val="tabletext"/>
        <w:numPr>
          <w:ilvl w:val="0"/>
          <w:numId w:val="11"/>
        </w:numPr>
      </w:pPr>
      <w:r>
        <w:t>Grant Amount</w:t>
      </w:r>
      <w:r w:rsidR="004D610A">
        <w:t>s</w:t>
      </w:r>
      <w:r>
        <w:t xml:space="preserve"> </w:t>
      </w:r>
      <w:r w:rsidR="00AD192C">
        <w:t>above</w:t>
      </w:r>
      <w:r>
        <w:t xml:space="preserve"> </w:t>
      </w:r>
      <w:r w:rsidR="00F12A0F">
        <w:t>$50,00</w:t>
      </w:r>
      <w:r w:rsidR="006228BB">
        <w:t>1</w:t>
      </w:r>
      <w:r w:rsidR="00696823">
        <w:t xml:space="preserve"> </w:t>
      </w:r>
      <w:r w:rsidR="004D610A">
        <w:t>r</w:t>
      </w:r>
      <w:r w:rsidR="006228BB">
        <w:t xml:space="preserve">equire </w:t>
      </w:r>
      <w:r w:rsidR="008E02F1">
        <w:t>Financial</w:t>
      </w:r>
      <w:r w:rsidR="00DF16CE">
        <w:t xml:space="preserve"> Risk Assessment </w:t>
      </w:r>
      <w:r w:rsidR="004D610A">
        <w:t>d</w:t>
      </w:r>
      <w:r w:rsidR="00A43AB7">
        <w:t>ocumentation</w:t>
      </w:r>
      <w:r w:rsidR="00DF16CE">
        <w:t xml:space="preserve"> </w:t>
      </w:r>
      <w:r w:rsidR="008E02F1">
        <w:t xml:space="preserve">(as described in Section </w:t>
      </w:r>
      <w:r w:rsidR="00CB78AE">
        <w:t>4</w:t>
      </w:r>
      <w:r w:rsidR="008E02F1">
        <w:t>.</w:t>
      </w:r>
      <w:r w:rsidR="00CB78AE">
        <w:t>1</w:t>
      </w:r>
      <w:r w:rsidR="008E02F1">
        <w:t>)</w:t>
      </w:r>
    </w:p>
    <w:p w14:paraId="154AB2C8" w14:textId="42803169" w:rsidR="009B7EC8" w:rsidRPr="009B7EC8" w:rsidRDefault="009B7EC8" w:rsidP="009B7EC8">
      <w:pPr>
        <w:pStyle w:val="ListParagraph"/>
        <w:numPr>
          <w:ilvl w:val="0"/>
          <w:numId w:val="11"/>
        </w:numPr>
        <w:rPr>
          <w:rFonts w:ascii="Arial" w:hAnsi="Arial" w:cs="Arial"/>
          <w:sz w:val="18"/>
          <w:szCs w:val="18"/>
        </w:rPr>
      </w:pPr>
      <w:r w:rsidRPr="009B7EC8">
        <w:rPr>
          <w:rFonts w:ascii="Arial" w:hAnsi="Arial" w:cs="Arial"/>
          <w:sz w:val="18"/>
          <w:szCs w:val="18"/>
        </w:rPr>
        <w:t>Explanation of land tenure with evidence of tenure (</w:t>
      </w:r>
      <w:r w:rsidR="00241BF3" w:rsidRPr="009B7EC8">
        <w:rPr>
          <w:rFonts w:ascii="Arial" w:hAnsi="Arial" w:cs="Arial"/>
          <w:sz w:val="18"/>
          <w:szCs w:val="18"/>
        </w:rPr>
        <w:t>e</w:t>
      </w:r>
      <w:r w:rsidR="00241BF3">
        <w:rPr>
          <w:rFonts w:ascii="Arial" w:hAnsi="Arial" w:cs="Arial"/>
          <w:sz w:val="18"/>
          <w:szCs w:val="18"/>
        </w:rPr>
        <w:t>.</w:t>
      </w:r>
      <w:r w:rsidR="00241BF3" w:rsidRPr="009B7EC8">
        <w:rPr>
          <w:rFonts w:ascii="Arial" w:hAnsi="Arial" w:cs="Arial"/>
          <w:sz w:val="18"/>
          <w:szCs w:val="18"/>
        </w:rPr>
        <w:t>g.,</w:t>
      </w:r>
      <w:r w:rsidRPr="009B7EC8">
        <w:rPr>
          <w:rFonts w:ascii="Arial" w:hAnsi="Arial" w:cs="Arial"/>
          <w:sz w:val="18"/>
          <w:szCs w:val="18"/>
        </w:rPr>
        <w:t xml:space="preserve"> lease, licence, rates notice)</w:t>
      </w:r>
    </w:p>
    <w:p w14:paraId="495C27FE" w14:textId="41D61440" w:rsidR="00D52D1F" w:rsidRPr="00695393" w:rsidRDefault="00F11189" w:rsidP="00D52D1F">
      <w:pPr>
        <w:pStyle w:val="tabletext"/>
        <w:numPr>
          <w:ilvl w:val="0"/>
          <w:numId w:val="11"/>
        </w:numPr>
      </w:pPr>
      <w:r>
        <w:t xml:space="preserve">Proposed </w:t>
      </w:r>
      <w:r w:rsidR="00175848" w:rsidRPr="00175848">
        <w:t>In</w:t>
      </w:r>
      <w:r w:rsidR="00175848">
        <w:t>-</w:t>
      </w:r>
      <w:r w:rsidR="00175848" w:rsidRPr="00175848">
        <w:t>Kind</w:t>
      </w:r>
      <w:r w:rsidR="00175848">
        <w:t xml:space="preserve"> </w:t>
      </w:r>
      <w:r w:rsidR="00175848" w:rsidRPr="00175848">
        <w:t>and</w:t>
      </w:r>
      <w:r w:rsidR="00175848">
        <w:t xml:space="preserve"> </w:t>
      </w:r>
      <w:r w:rsidR="00175848" w:rsidRPr="00175848">
        <w:t>Voluntary</w:t>
      </w:r>
      <w:r w:rsidR="00175848">
        <w:t xml:space="preserve"> </w:t>
      </w:r>
      <w:r w:rsidR="00175848" w:rsidRPr="00175848">
        <w:t>Support</w:t>
      </w:r>
      <w:r w:rsidR="00175848">
        <w:t xml:space="preserve"> contributions</w:t>
      </w:r>
      <w:r w:rsidR="00D00D16">
        <w:t>,</w:t>
      </w:r>
      <w:r w:rsidR="00175848">
        <w:t xml:space="preserve"> </w:t>
      </w:r>
      <w:r w:rsidR="00583054">
        <w:t>as</w:t>
      </w:r>
      <w:r w:rsidR="00A74493">
        <w:t xml:space="preserve"> required</w:t>
      </w:r>
    </w:p>
    <w:p w14:paraId="6F771569" w14:textId="77777777" w:rsidR="00D52D1F" w:rsidRDefault="00D52D1F" w:rsidP="00D52D1F">
      <w:pPr>
        <w:pStyle w:val="tabletext"/>
        <w:numPr>
          <w:ilvl w:val="0"/>
          <w:numId w:val="11"/>
        </w:numPr>
      </w:pPr>
      <w:r>
        <w:t xml:space="preserve">Copy of bank statement (proof of ability to contribute minimum of 10% in cash). </w:t>
      </w:r>
    </w:p>
    <w:p w14:paraId="467D4AB1" w14:textId="77777777" w:rsidR="00D52D1F" w:rsidRDefault="00D52D1F" w:rsidP="00D52D1F">
      <w:pPr>
        <w:pStyle w:val="tabletext"/>
        <w:numPr>
          <w:ilvl w:val="0"/>
          <w:numId w:val="11"/>
        </w:numPr>
      </w:pPr>
      <w:r>
        <w:t xml:space="preserve">Environmental Management Plan (if your club already has one). </w:t>
      </w:r>
    </w:p>
    <w:p w14:paraId="4FA7315B" w14:textId="77777777" w:rsidR="00D52D1F" w:rsidRPr="00A46948" w:rsidRDefault="00D52D1F" w:rsidP="00D52D1F">
      <w:pPr>
        <w:pStyle w:val="tabletext"/>
        <w:numPr>
          <w:ilvl w:val="0"/>
          <w:numId w:val="11"/>
        </w:numPr>
      </w:pPr>
      <w:r w:rsidRPr="002F2472">
        <w:t>Completed</w:t>
      </w:r>
      <w:r w:rsidRPr="009E5086">
        <w:rPr>
          <w:rFonts w:eastAsia="Calibri"/>
        </w:rPr>
        <w:t xml:space="preserve"> </w:t>
      </w:r>
      <w:hyperlink r:id="rId24" w:history="1">
        <w:r w:rsidRPr="009E5086">
          <w:rPr>
            <w:rFonts w:eastAsia="Calibri"/>
          </w:rPr>
          <w:t>Fair Play Code Form for Tenants</w:t>
        </w:r>
      </w:hyperlink>
      <w:r w:rsidRPr="009E5086">
        <w:t xml:space="preserve"> (formerly Victorian Code of Conduct for Community Sport)</w:t>
      </w:r>
    </w:p>
    <w:p w14:paraId="5C1D4DB8" w14:textId="4CD3A5BA" w:rsidR="00D52D1F" w:rsidRPr="00F65C80" w:rsidRDefault="00D52D1F" w:rsidP="009E5086">
      <w:pPr>
        <w:pStyle w:val="tabletext"/>
        <w:numPr>
          <w:ilvl w:val="0"/>
          <w:numId w:val="11"/>
        </w:numPr>
      </w:pPr>
      <w:r w:rsidRPr="00F65C80">
        <w:t xml:space="preserve">Project/site plan, drawings/schematic plan and supporting photos </w:t>
      </w:r>
      <w:r w:rsidR="00583054">
        <w:t>as</w:t>
      </w:r>
      <w:r w:rsidRPr="00F65C80">
        <w:t xml:space="preserve"> required</w:t>
      </w:r>
      <w:r>
        <w:t>.</w:t>
      </w:r>
    </w:p>
    <w:p w14:paraId="048FF647" w14:textId="5C25EBE2" w:rsidR="0063426C" w:rsidRPr="00F65C80" w:rsidRDefault="004357B2" w:rsidP="009E5086">
      <w:pPr>
        <w:pStyle w:val="tabletext"/>
        <w:numPr>
          <w:ilvl w:val="0"/>
          <w:numId w:val="11"/>
        </w:numPr>
      </w:pPr>
      <w:r>
        <w:t>Victorian Police</w:t>
      </w:r>
      <w:r w:rsidR="009E5086">
        <w:t xml:space="preserve"> -</w:t>
      </w:r>
      <w:r>
        <w:t xml:space="preserve"> </w:t>
      </w:r>
      <w:r w:rsidR="009E5086">
        <w:t>Licencing and Regulation Division - Range certification</w:t>
      </w:r>
    </w:p>
    <w:p w14:paraId="6B3B67A1" w14:textId="77777777" w:rsidR="00D52D1F" w:rsidRPr="00ED6F95" w:rsidRDefault="00D52D1F" w:rsidP="00D52D1F">
      <w:pPr>
        <w:pStyle w:val="tabletext"/>
        <w:ind w:left="720"/>
      </w:pPr>
    </w:p>
    <w:p w14:paraId="610378E2" w14:textId="748E2EDC" w:rsidR="00D52D1F" w:rsidRDefault="00D52D1F" w:rsidP="00D52D1F">
      <w:pPr>
        <w:rPr>
          <w:lang w:eastAsia="en-AU"/>
        </w:rPr>
      </w:pPr>
      <w:r>
        <w:rPr>
          <w:lang w:eastAsia="en-AU"/>
        </w:rPr>
        <w:t xml:space="preserve">Make sure you have the information you need to apply, including required documents, and click on ‘Apply online’ to submit your application through grants online. </w:t>
      </w:r>
    </w:p>
    <w:p w14:paraId="5D41576F" w14:textId="77777777" w:rsidR="00D52D1F" w:rsidRPr="0084174A" w:rsidRDefault="00D52D1F" w:rsidP="00D52D1F">
      <w:pPr>
        <w:rPr>
          <w:lang w:eastAsia="en-AU"/>
        </w:rPr>
      </w:pPr>
      <w:r w:rsidRPr="0084174A">
        <w:rPr>
          <w:lang w:eastAsia="en-AU"/>
        </w:rPr>
        <w:t>You can attach documents to your online application. Remember:</w:t>
      </w:r>
    </w:p>
    <w:p w14:paraId="2EC4154B" w14:textId="6391DA64" w:rsidR="00D52D1F" w:rsidRPr="007375BE" w:rsidRDefault="00D52D1F" w:rsidP="00D52D1F">
      <w:pPr>
        <w:pStyle w:val="tabletext"/>
        <w:numPr>
          <w:ilvl w:val="0"/>
          <w:numId w:val="11"/>
        </w:numPr>
      </w:pPr>
      <w:r w:rsidRPr="007375BE">
        <w:t>Attached files must be in an acceptable file type (</w:t>
      </w:r>
      <w:r w:rsidR="00241BF3" w:rsidRPr="007375BE">
        <w:t>e.g.,</w:t>
      </w:r>
      <w:r w:rsidR="00B801C5" w:rsidRPr="007375BE">
        <w:t xml:space="preserve"> Word</w:t>
      </w:r>
      <w:r w:rsidRPr="007375BE">
        <w:t>, Excel, PDF, JPEG or ZIP) and not be larger than 5MB.</w:t>
      </w:r>
    </w:p>
    <w:p w14:paraId="33719B2A" w14:textId="77777777" w:rsidR="00D52D1F" w:rsidRPr="0084174A" w:rsidRDefault="00D52D1F" w:rsidP="00D52D1F">
      <w:pPr>
        <w:pStyle w:val="tabletext"/>
        <w:numPr>
          <w:ilvl w:val="0"/>
          <w:numId w:val="11"/>
        </w:numPr>
      </w:pPr>
      <w:r w:rsidRPr="0084174A">
        <w:t>When you submit your application online check carefully to ensure all your attachments have been uploaded.</w:t>
      </w:r>
    </w:p>
    <w:p w14:paraId="3975B58E" w14:textId="6E3D60F9" w:rsidR="00A45483" w:rsidRPr="0084174A" w:rsidRDefault="00C83898" w:rsidP="00D52D1F">
      <w:pPr>
        <w:pStyle w:val="tabletext"/>
        <w:numPr>
          <w:ilvl w:val="0"/>
          <w:numId w:val="11"/>
        </w:numPr>
      </w:pPr>
      <w:r>
        <w:t>Once application</w:t>
      </w:r>
      <w:r w:rsidR="00BE72C7">
        <w:t xml:space="preserve"> period closes, no</w:t>
      </w:r>
      <w:r w:rsidR="004B3A7F">
        <w:t xml:space="preserve"> </w:t>
      </w:r>
      <w:r w:rsidR="003A33BD">
        <w:t>further changes or additional documents will be accepted</w:t>
      </w:r>
      <w:r w:rsidR="00857D12">
        <w:t xml:space="preserve"> </w:t>
      </w:r>
      <w:r w:rsidR="00104111">
        <w:t>for the application</w:t>
      </w:r>
      <w:r w:rsidR="001C45BF">
        <w:t>.</w:t>
      </w:r>
    </w:p>
    <w:p w14:paraId="285A6796" w14:textId="77777777" w:rsidR="00D52D1F" w:rsidRPr="00C1080D" w:rsidRDefault="00D52D1F" w:rsidP="00D52D1F">
      <w:pPr>
        <w:rPr>
          <w:lang w:eastAsia="en-AU"/>
        </w:rPr>
      </w:pPr>
      <w:r>
        <w:rPr>
          <w:lang w:eastAsia="en-AU"/>
        </w:rPr>
        <w:t xml:space="preserve">You will receive an application number when you apply online. Please quote your application number in all correspondence relating to your application. </w:t>
      </w:r>
      <w:r w:rsidRPr="00C1080D">
        <w:rPr>
          <w:lang w:eastAsia="en-AU"/>
        </w:rPr>
        <w:t xml:space="preserve">If you need assistance with applying online, please call the Grants Information Line on </w:t>
      </w:r>
      <w:r>
        <w:rPr>
          <w:szCs w:val="18"/>
        </w:rPr>
        <w:t>1800 325 206 between 9.00 am and 5.00pm weekdays (except for public holidays)</w:t>
      </w:r>
      <w:r w:rsidRPr="00C1080D">
        <w:rPr>
          <w:lang w:eastAsia="en-AU"/>
        </w:rPr>
        <w:t xml:space="preserve">. </w:t>
      </w:r>
    </w:p>
    <w:p w14:paraId="23C71205" w14:textId="77777777" w:rsidR="00505973" w:rsidRDefault="00505973">
      <w:pPr>
        <w:spacing w:before="0" w:after="200" w:line="276" w:lineRule="auto"/>
        <w:rPr>
          <w:rFonts w:cs="Arial"/>
          <w:b/>
          <w:bCs/>
          <w:caps/>
          <w:color w:val="064EA8"/>
          <w:sz w:val="36"/>
          <w:szCs w:val="32"/>
        </w:rPr>
      </w:pPr>
      <w:r>
        <w:rPr>
          <w:rFonts w:cs="Arial"/>
          <w:caps/>
        </w:rPr>
        <w:br w:type="page"/>
      </w:r>
    </w:p>
    <w:p w14:paraId="39865AE1" w14:textId="38DD7B11" w:rsidR="00D52D1F" w:rsidRPr="000553AD" w:rsidRDefault="00D52D1F" w:rsidP="003B50DD">
      <w:pPr>
        <w:pStyle w:val="Heading1"/>
        <w:spacing w:before="320" w:after="320"/>
        <w:ind w:left="425" w:hanging="431"/>
        <w:rPr>
          <w:rFonts w:cs="Arial"/>
          <w:caps/>
        </w:rPr>
      </w:pPr>
      <w:bookmarkStart w:id="18" w:name="_Toc89180986"/>
      <w:r w:rsidRPr="00DE307A">
        <w:rPr>
          <w:rFonts w:cs="Arial"/>
          <w:caps/>
        </w:rPr>
        <w:lastRenderedPageBreak/>
        <w:t>Assessment</w:t>
      </w:r>
      <w:bookmarkEnd w:id="18"/>
    </w:p>
    <w:p w14:paraId="72594B98" w14:textId="77777777" w:rsidR="00D52D1F" w:rsidRDefault="00D52D1F" w:rsidP="00D52D1F">
      <w:r w:rsidRPr="00D12F59">
        <w:t xml:space="preserve">Eligible applications will be assessed by the </w:t>
      </w:r>
      <w:r w:rsidRPr="00DD2880">
        <w:t xml:space="preserve">Shooting Sports Facilities Program </w:t>
      </w:r>
      <w:r w:rsidRPr="00D12F59">
        <w:t>using the criteria listed below. Percentage weightings are provided as a guide to the relative importance of different criterion in the assessment process. Applicants should address all relevant criteria.</w:t>
      </w:r>
    </w:p>
    <w:p w14:paraId="0A4F4A0D" w14:textId="77777777" w:rsidR="00D52D1F" w:rsidRPr="00497D93" w:rsidRDefault="00D52D1F" w:rsidP="00497D93">
      <w:pPr>
        <w:pStyle w:val="Heading2"/>
      </w:pPr>
      <w:bookmarkStart w:id="19" w:name="_Toc89180987"/>
      <w:r w:rsidRPr="00497D93">
        <w:t>What are the assessment criteria?</w:t>
      </w:r>
      <w:bookmarkEnd w:id="19"/>
    </w:p>
    <w:p w14:paraId="1ED88E6C" w14:textId="77777777" w:rsidR="00D52D1F" w:rsidRPr="003958D5" w:rsidRDefault="00D52D1F" w:rsidP="00D52D1F">
      <w:r w:rsidRPr="003958D5">
        <w:t>Applications will be assessed on their ability to meet the following criteria:</w:t>
      </w:r>
    </w:p>
    <w:tbl>
      <w:tblPr>
        <w:tblW w:w="5197" w:type="pct"/>
        <w:jc w:val="center"/>
        <w:tblBorders>
          <w:insideH w:val="single" w:sz="4" w:space="0" w:color="auto"/>
          <w:insideV w:val="single" w:sz="4" w:space="0" w:color="auto"/>
        </w:tblBorders>
        <w:tblLayout w:type="fixed"/>
        <w:tblLook w:val="04A0" w:firstRow="1" w:lastRow="0" w:firstColumn="1" w:lastColumn="0" w:noHBand="0" w:noVBand="1"/>
      </w:tblPr>
      <w:tblGrid>
        <w:gridCol w:w="899"/>
        <w:gridCol w:w="8707"/>
      </w:tblGrid>
      <w:tr w:rsidR="00D52D1F" w:rsidRPr="003958D5" w14:paraId="1D39E220" w14:textId="77777777" w:rsidTr="000117FC">
        <w:trPr>
          <w:trHeight w:val="300"/>
          <w:jc w:val="center"/>
        </w:trPr>
        <w:tc>
          <w:tcPr>
            <w:tcW w:w="468" w:type="pct"/>
            <w:tcBorders>
              <w:top w:val="single" w:sz="4" w:space="0" w:color="auto"/>
              <w:left w:val="single" w:sz="4" w:space="0" w:color="auto"/>
              <w:bottom w:val="nil"/>
              <w:right w:val="single" w:sz="4" w:space="0" w:color="auto"/>
            </w:tcBorders>
            <w:shd w:val="clear" w:color="auto" w:fill="002060"/>
            <w:noWrap/>
            <w:hideMark/>
          </w:tcPr>
          <w:p w14:paraId="74DC8A75" w14:textId="77777777" w:rsidR="00D52D1F" w:rsidRPr="00937EDB" w:rsidRDefault="00D52D1F" w:rsidP="000117FC">
            <w:pPr>
              <w:rPr>
                <w:b/>
                <w:color w:val="FFFFFF" w:themeColor="background1"/>
              </w:rPr>
            </w:pPr>
            <w:r w:rsidRPr="00937EDB">
              <w:rPr>
                <w:b/>
                <w:color w:val="FFFFFF" w:themeColor="background1"/>
              </w:rPr>
              <w:t>What?</w:t>
            </w:r>
          </w:p>
          <w:p w14:paraId="4BB8952A" w14:textId="77777777" w:rsidR="00D52D1F" w:rsidRPr="00937EDB" w:rsidRDefault="00D52D1F" w:rsidP="000117FC">
            <w:pPr>
              <w:rPr>
                <w:color w:val="FFFFFF" w:themeColor="background1"/>
              </w:rPr>
            </w:pPr>
            <w:r w:rsidRPr="00937EDB">
              <w:rPr>
                <w:b/>
                <w:color w:val="FFFFFF" w:themeColor="background1"/>
              </w:rPr>
              <w:t>40%</w:t>
            </w:r>
          </w:p>
        </w:tc>
        <w:tc>
          <w:tcPr>
            <w:tcW w:w="4532" w:type="pct"/>
            <w:tcBorders>
              <w:top w:val="single" w:sz="4" w:space="0" w:color="auto"/>
              <w:left w:val="single" w:sz="4" w:space="0" w:color="auto"/>
              <w:bottom w:val="nil"/>
              <w:right w:val="single" w:sz="4" w:space="0" w:color="auto"/>
            </w:tcBorders>
            <w:shd w:val="clear" w:color="000000" w:fill="FFFFFF"/>
            <w:noWrap/>
            <w:hideMark/>
          </w:tcPr>
          <w:p w14:paraId="033F48A6" w14:textId="77777777" w:rsidR="00D52D1F" w:rsidRPr="00ED6F95" w:rsidRDefault="00D52D1F" w:rsidP="000117FC">
            <w:pPr>
              <w:pStyle w:val="tablename"/>
              <w:spacing w:before="120"/>
              <w:contextualSpacing/>
            </w:pPr>
            <w:r w:rsidRPr="00ED6F95">
              <w:t>Demonstrate the extent to which the project:</w:t>
            </w:r>
          </w:p>
          <w:p w14:paraId="2DD2BA5C" w14:textId="77777777" w:rsidR="00D52D1F" w:rsidRPr="003958D5" w:rsidRDefault="00D52D1F" w:rsidP="000117FC">
            <w:pPr>
              <w:pStyle w:val="tabletext"/>
              <w:numPr>
                <w:ilvl w:val="0"/>
                <w:numId w:val="11"/>
              </w:numPr>
              <w:spacing w:before="120" w:after="120"/>
              <w:contextualSpacing/>
            </w:pPr>
            <w:r w:rsidRPr="003958D5">
              <w:t xml:space="preserve">meets </w:t>
            </w:r>
            <w:r>
              <w:t>the</w:t>
            </w:r>
            <w:r w:rsidRPr="003958D5">
              <w:t xml:space="preserve"> objectives of the funding program, which are:</w:t>
            </w:r>
          </w:p>
          <w:p w14:paraId="08441BCB" w14:textId="77777777" w:rsidR="00D52D1F" w:rsidRDefault="00D52D1F" w:rsidP="000117FC">
            <w:pPr>
              <w:pStyle w:val="tabletext"/>
              <w:numPr>
                <w:ilvl w:val="0"/>
                <w:numId w:val="12"/>
              </w:numPr>
              <w:contextualSpacing/>
            </w:pPr>
            <w:r>
              <w:t xml:space="preserve">Improve the quality of shooting sports facilities </w:t>
            </w:r>
          </w:p>
          <w:p w14:paraId="37EADFFC" w14:textId="77777777" w:rsidR="00D52D1F" w:rsidRDefault="00D52D1F" w:rsidP="000117FC">
            <w:pPr>
              <w:pStyle w:val="tabletext"/>
              <w:numPr>
                <w:ilvl w:val="0"/>
                <w:numId w:val="12"/>
              </w:numPr>
              <w:contextualSpacing/>
            </w:pPr>
            <w:r>
              <w:t xml:space="preserve">Improve the sustainability of Victoria’s shooting sports clubs, ensuring the long-term viability of shooting sports in Victoria </w:t>
            </w:r>
          </w:p>
          <w:p w14:paraId="489FAAF3" w14:textId="77777777" w:rsidR="00D52D1F" w:rsidRDefault="00D52D1F" w:rsidP="000117FC">
            <w:pPr>
              <w:pStyle w:val="tabletext"/>
              <w:numPr>
                <w:ilvl w:val="0"/>
                <w:numId w:val="12"/>
              </w:numPr>
              <w:contextualSpacing/>
            </w:pPr>
            <w:r>
              <w:t xml:space="preserve">Improve the environmental practices of Victoria’s shooting sports clubs </w:t>
            </w:r>
          </w:p>
          <w:p w14:paraId="306E1567" w14:textId="77777777" w:rsidR="00D52D1F" w:rsidRDefault="00D52D1F" w:rsidP="000117FC">
            <w:pPr>
              <w:pStyle w:val="tabletext"/>
              <w:numPr>
                <w:ilvl w:val="0"/>
                <w:numId w:val="12"/>
              </w:numPr>
              <w:contextualSpacing/>
            </w:pPr>
            <w:r>
              <w:t xml:space="preserve">Enhance the quality of shooting activities and programs for shooting sports participants </w:t>
            </w:r>
          </w:p>
          <w:p w14:paraId="0A37E431" w14:textId="77777777" w:rsidR="00D52D1F" w:rsidRPr="003958D5" w:rsidRDefault="00D52D1F" w:rsidP="000117FC">
            <w:pPr>
              <w:pStyle w:val="tabletext"/>
              <w:numPr>
                <w:ilvl w:val="0"/>
                <w:numId w:val="12"/>
              </w:numPr>
              <w:contextualSpacing/>
            </w:pPr>
            <w:r>
              <w:t>Increase access and participation in shooting sports in an inclusive and friendly environment.</w:t>
            </w:r>
          </w:p>
        </w:tc>
      </w:tr>
      <w:tr w:rsidR="00D52D1F" w:rsidRPr="003958D5" w14:paraId="30B35C25" w14:textId="77777777" w:rsidTr="000117FC">
        <w:trPr>
          <w:trHeight w:val="300"/>
          <w:jc w:val="center"/>
        </w:trPr>
        <w:tc>
          <w:tcPr>
            <w:tcW w:w="468" w:type="pct"/>
            <w:tcBorders>
              <w:top w:val="single" w:sz="4" w:space="0" w:color="auto"/>
              <w:left w:val="single" w:sz="4" w:space="0" w:color="auto"/>
              <w:bottom w:val="nil"/>
              <w:right w:val="single" w:sz="4" w:space="0" w:color="auto"/>
            </w:tcBorders>
            <w:shd w:val="clear" w:color="auto" w:fill="002060"/>
            <w:noWrap/>
            <w:hideMark/>
          </w:tcPr>
          <w:p w14:paraId="50A4B38D" w14:textId="77777777" w:rsidR="00D52D1F" w:rsidRPr="00937EDB" w:rsidRDefault="00D52D1F" w:rsidP="000117FC">
            <w:pPr>
              <w:rPr>
                <w:b/>
                <w:color w:val="FFFFFF" w:themeColor="background1"/>
              </w:rPr>
            </w:pPr>
            <w:r w:rsidRPr="00937EDB">
              <w:rPr>
                <w:b/>
                <w:color w:val="FFFFFF" w:themeColor="background1"/>
              </w:rPr>
              <w:t>Why?</w:t>
            </w:r>
          </w:p>
          <w:p w14:paraId="5988FE77" w14:textId="77777777" w:rsidR="00D52D1F" w:rsidRPr="00937EDB" w:rsidRDefault="00D52D1F" w:rsidP="000117FC">
            <w:pPr>
              <w:rPr>
                <w:color w:val="FFFFFF" w:themeColor="background1"/>
              </w:rPr>
            </w:pPr>
            <w:r w:rsidRPr="00937EDB">
              <w:rPr>
                <w:b/>
                <w:color w:val="FFFFFF" w:themeColor="background1"/>
              </w:rPr>
              <w:t>30%</w:t>
            </w:r>
          </w:p>
        </w:tc>
        <w:tc>
          <w:tcPr>
            <w:tcW w:w="4532" w:type="pct"/>
            <w:tcBorders>
              <w:top w:val="single" w:sz="4" w:space="0" w:color="auto"/>
              <w:left w:val="single" w:sz="4" w:space="0" w:color="auto"/>
              <w:bottom w:val="nil"/>
              <w:right w:val="single" w:sz="4" w:space="0" w:color="auto"/>
            </w:tcBorders>
            <w:shd w:val="clear" w:color="000000" w:fill="FFFFFF"/>
            <w:noWrap/>
            <w:hideMark/>
          </w:tcPr>
          <w:p w14:paraId="7796F7B0" w14:textId="77777777" w:rsidR="00D52D1F" w:rsidRPr="00ED6F95" w:rsidRDefault="00D52D1F" w:rsidP="000117FC">
            <w:pPr>
              <w:pStyle w:val="tablename"/>
              <w:spacing w:before="120"/>
              <w:contextualSpacing/>
            </w:pPr>
            <w:r w:rsidRPr="00ED6F95">
              <w:t xml:space="preserve">Demonstrate the extent to which the project: </w:t>
            </w:r>
          </w:p>
          <w:p w14:paraId="75A920AE" w14:textId="77777777" w:rsidR="00D52D1F" w:rsidRDefault="00D52D1F" w:rsidP="000117FC">
            <w:pPr>
              <w:pStyle w:val="tabletext"/>
              <w:numPr>
                <w:ilvl w:val="0"/>
                <w:numId w:val="11"/>
              </w:numPr>
              <w:spacing w:before="120" w:after="120"/>
              <w:contextualSpacing/>
            </w:pPr>
            <w:r w:rsidRPr="003958D5">
              <w:t xml:space="preserve">responds to identified needs at a facility </w:t>
            </w:r>
          </w:p>
          <w:p w14:paraId="7457BC40" w14:textId="77777777" w:rsidR="00D52D1F" w:rsidRPr="003958D5" w:rsidRDefault="00D52D1F" w:rsidP="000117FC">
            <w:pPr>
              <w:pStyle w:val="tabletext"/>
              <w:numPr>
                <w:ilvl w:val="0"/>
                <w:numId w:val="11"/>
              </w:numPr>
              <w:spacing w:before="120" w:after="120"/>
              <w:contextualSpacing/>
            </w:pPr>
            <w:r>
              <w:t>will be promoted by the grant recipient to ensure use of the funded project</w:t>
            </w:r>
          </w:p>
          <w:p w14:paraId="64DDEBFE" w14:textId="45840E6D" w:rsidR="00D52D1F" w:rsidRPr="003958D5" w:rsidRDefault="00D52D1F" w:rsidP="000117FC">
            <w:pPr>
              <w:pStyle w:val="tabletext"/>
              <w:numPr>
                <w:ilvl w:val="0"/>
                <w:numId w:val="11"/>
              </w:numPr>
              <w:spacing w:before="120" w:after="120"/>
              <w:contextualSpacing/>
            </w:pPr>
            <w:r w:rsidRPr="003958D5">
              <w:t xml:space="preserve">is supported by the </w:t>
            </w:r>
            <w:r w:rsidR="00B36B69">
              <w:t xml:space="preserve">relevant </w:t>
            </w:r>
            <w:r w:rsidRPr="003958D5">
              <w:t>peak sporting bod</w:t>
            </w:r>
            <w:r w:rsidR="00B36B69">
              <w:t>ies</w:t>
            </w:r>
            <w:r w:rsidRPr="003958D5">
              <w:t xml:space="preserve"> </w:t>
            </w:r>
            <w:r w:rsidR="002E7A2C">
              <w:t xml:space="preserve">and how it aligns </w:t>
            </w:r>
            <w:r w:rsidR="00A21B28">
              <w:t xml:space="preserve">with </w:t>
            </w:r>
            <w:r w:rsidR="002E7A2C">
              <w:t>th</w:t>
            </w:r>
            <w:r w:rsidR="00A21B28">
              <w:t xml:space="preserve">eir </w:t>
            </w:r>
            <w:r w:rsidR="00085168">
              <w:t>goals</w:t>
            </w:r>
            <w:r w:rsidR="00A21B28">
              <w:t>.</w:t>
            </w:r>
          </w:p>
        </w:tc>
      </w:tr>
      <w:tr w:rsidR="00D52D1F" w:rsidRPr="003958D5" w14:paraId="4865B99E" w14:textId="77777777" w:rsidTr="000117FC">
        <w:trPr>
          <w:trHeight w:val="300"/>
          <w:jc w:val="center"/>
        </w:trPr>
        <w:tc>
          <w:tcPr>
            <w:tcW w:w="468" w:type="pct"/>
            <w:tcBorders>
              <w:top w:val="single" w:sz="4" w:space="0" w:color="auto"/>
              <w:left w:val="single" w:sz="4" w:space="0" w:color="auto"/>
              <w:bottom w:val="single" w:sz="4" w:space="0" w:color="auto"/>
              <w:right w:val="single" w:sz="4" w:space="0" w:color="auto"/>
            </w:tcBorders>
            <w:shd w:val="clear" w:color="auto" w:fill="002060"/>
            <w:noWrap/>
            <w:hideMark/>
          </w:tcPr>
          <w:p w14:paraId="6BE2CE5B" w14:textId="77777777" w:rsidR="00D52D1F" w:rsidRPr="00937EDB" w:rsidRDefault="00D52D1F" w:rsidP="000117FC">
            <w:pPr>
              <w:rPr>
                <w:b/>
                <w:color w:val="FFFFFF" w:themeColor="background1"/>
              </w:rPr>
            </w:pPr>
            <w:r w:rsidRPr="00937EDB">
              <w:rPr>
                <w:b/>
                <w:color w:val="FFFFFF" w:themeColor="background1"/>
              </w:rPr>
              <w:t>How?</w:t>
            </w:r>
          </w:p>
          <w:p w14:paraId="77136DDE" w14:textId="77777777" w:rsidR="00D52D1F" w:rsidRPr="00937EDB" w:rsidRDefault="00D52D1F" w:rsidP="000117FC">
            <w:pPr>
              <w:rPr>
                <w:color w:val="FFFFFF" w:themeColor="background1"/>
              </w:rPr>
            </w:pPr>
            <w:r w:rsidRPr="00937EDB">
              <w:rPr>
                <w:b/>
                <w:color w:val="FFFFFF" w:themeColor="background1"/>
              </w:rPr>
              <w:t>30%</w:t>
            </w:r>
          </w:p>
        </w:tc>
        <w:tc>
          <w:tcPr>
            <w:tcW w:w="4532" w:type="pct"/>
            <w:tcBorders>
              <w:top w:val="single" w:sz="4" w:space="0" w:color="auto"/>
              <w:left w:val="single" w:sz="4" w:space="0" w:color="auto"/>
              <w:bottom w:val="single" w:sz="4" w:space="0" w:color="auto"/>
              <w:right w:val="single" w:sz="4" w:space="0" w:color="auto"/>
            </w:tcBorders>
            <w:shd w:val="clear" w:color="000000" w:fill="FFFFFF"/>
            <w:noWrap/>
            <w:hideMark/>
          </w:tcPr>
          <w:p w14:paraId="3F6AE4BF" w14:textId="77777777" w:rsidR="00D52D1F" w:rsidRPr="00ED6F95" w:rsidRDefault="00D52D1F" w:rsidP="000117FC">
            <w:pPr>
              <w:pStyle w:val="tablename"/>
              <w:spacing w:before="120"/>
              <w:contextualSpacing/>
            </w:pPr>
            <w:r w:rsidRPr="00ED6F95">
              <w:t>Demonstrate the extent to which the project:</w:t>
            </w:r>
          </w:p>
          <w:p w14:paraId="02D63A0C" w14:textId="77777777" w:rsidR="00D52D1F" w:rsidRPr="003958D5" w:rsidRDefault="00D52D1F" w:rsidP="000117FC">
            <w:pPr>
              <w:pStyle w:val="tabletext"/>
              <w:numPr>
                <w:ilvl w:val="0"/>
                <w:numId w:val="11"/>
              </w:numPr>
              <w:spacing w:before="120" w:after="120"/>
              <w:contextualSpacing/>
            </w:pPr>
            <w:r w:rsidRPr="003958D5">
              <w:t>clearly identifies the project scope, methodology and that proposed outcomes can be completed within a prescribed timeframe</w:t>
            </w:r>
          </w:p>
          <w:p w14:paraId="6F7D9CD9" w14:textId="77777777" w:rsidR="00D52D1F" w:rsidRPr="003958D5" w:rsidRDefault="00D52D1F" w:rsidP="000117FC">
            <w:pPr>
              <w:pStyle w:val="tabletext"/>
              <w:numPr>
                <w:ilvl w:val="0"/>
                <w:numId w:val="11"/>
              </w:numPr>
              <w:spacing w:before="120" w:after="120"/>
              <w:contextualSpacing/>
            </w:pPr>
            <w:r w:rsidRPr="003958D5">
              <w:t>includes the provision of quotations/internal cost estimates, plans for the project, and evidence of an understanding of any planning or building approvals required</w:t>
            </w:r>
          </w:p>
          <w:p w14:paraId="40F71D68" w14:textId="77777777" w:rsidR="00D52D1F" w:rsidRPr="003958D5" w:rsidRDefault="00D52D1F" w:rsidP="000117FC">
            <w:pPr>
              <w:pStyle w:val="tabletext"/>
              <w:numPr>
                <w:ilvl w:val="0"/>
                <w:numId w:val="11"/>
              </w:numPr>
              <w:spacing w:before="120" w:after="120"/>
              <w:contextualSpacing/>
            </w:pPr>
            <w:r w:rsidRPr="003958D5">
              <w:t>includes confirmation of funding contributions (both financial and in-kind) and evidence of available funds</w:t>
            </w:r>
          </w:p>
          <w:p w14:paraId="632FF0D3" w14:textId="7A4C8112" w:rsidR="00D52D1F" w:rsidRPr="003958D5" w:rsidRDefault="00D52D1F" w:rsidP="000117FC">
            <w:pPr>
              <w:pStyle w:val="tabletext"/>
              <w:numPr>
                <w:ilvl w:val="0"/>
                <w:numId w:val="11"/>
              </w:numPr>
              <w:spacing w:before="120" w:after="120"/>
              <w:contextualSpacing/>
            </w:pPr>
            <w:r w:rsidRPr="003958D5">
              <w:t xml:space="preserve">encourages innovative approaches to address items such as risk management, Universal / Inclusive Design, facility programming, multi-use </w:t>
            </w:r>
            <w:r w:rsidR="00D460B9">
              <w:t xml:space="preserve">facilities </w:t>
            </w:r>
            <w:r w:rsidRPr="003958D5">
              <w:t>and environmental</w:t>
            </w:r>
            <w:r>
              <w:t>ly</w:t>
            </w:r>
            <w:r w:rsidRPr="003958D5">
              <w:t xml:space="preserve"> sustainability</w:t>
            </w:r>
          </w:p>
          <w:p w14:paraId="4136CAE2" w14:textId="42511A0D" w:rsidR="00D52D1F" w:rsidRDefault="00D52D1F" w:rsidP="000117FC">
            <w:pPr>
              <w:pStyle w:val="tabletext"/>
              <w:numPr>
                <w:ilvl w:val="0"/>
                <w:numId w:val="11"/>
              </w:numPr>
              <w:spacing w:before="120" w:after="120"/>
              <w:contextualSpacing/>
            </w:pPr>
            <w:r w:rsidRPr="003958D5">
              <w:t>has sound project management and governance</w:t>
            </w:r>
          </w:p>
          <w:p w14:paraId="6E122015" w14:textId="1711A629" w:rsidR="00D52D1F" w:rsidRPr="003958D5" w:rsidRDefault="00D52D1F" w:rsidP="000117FC">
            <w:pPr>
              <w:pStyle w:val="tabletext"/>
              <w:numPr>
                <w:ilvl w:val="0"/>
                <w:numId w:val="11"/>
              </w:numPr>
              <w:spacing w:before="120" w:after="120"/>
              <w:contextualSpacing/>
            </w:pPr>
            <w:r w:rsidRPr="003958D5">
              <w:t>is supported by the landowner</w:t>
            </w:r>
            <w:r>
              <w:t xml:space="preserve"> and council</w:t>
            </w:r>
            <w:r w:rsidR="00D460B9">
              <w:t xml:space="preserve"> especially </w:t>
            </w:r>
            <w:r>
              <w:t>if undertaking structural works on the site</w:t>
            </w:r>
            <w:r w:rsidRPr="003958D5">
              <w:t>.</w:t>
            </w:r>
          </w:p>
        </w:tc>
      </w:tr>
    </w:tbl>
    <w:p w14:paraId="1F9D0554" w14:textId="7C6C8B01" w:rsidR="00055453" w:rsidRDefault="00055453">
      <w:pPr>
        <w:spacing w:before="0" w:after="200" w:line="276" w:lineRule="auto"/>
        <w:rPr>
          <w:rFonts w:ascii="Arial Bold" w:hAnsi="Arial Bold"/>
          <w:b/>
          <w:bCs/>
          <w:caps/>
          <w:color w:val="064EA8"/>
          <w:sz w:val="36"/>
          <w:szCs w:val="32"/>
          <w:lang w:eastAsia="en-AU"/>
        </w:rPr>
      </w:pPr>
      <w:bookmarkStart w:id="20" w:name="_Toc13478873"/>
      <w:bookmarkStart w:id="21" w:name="_Toc13487243"/>
      <w:bookmarkStart w:id="22" w:name="_Toc13554887"/>
      <w:bookmarkStart w:id="23" w:name="_Toc13478874"/>
      <w:bookmarkStart w:id="24" w:name="_Toc13487244"/>
      <w:bookmarkStart w:id="25" w:name="_Toc13554888"/>
      <w:bookmarkStart w:id="26" w:name="_Toc13478875"/>
      <w:bookmarkStart w:id="27" w:name="_Toc13487245"/>
      <w:bookmarkStart w:id="28" w:name="_Toc13554889"/>
      <w:bookmarkStart w:id="29" w:name="_Toc13478876"/>
      <w:bookmarkStart w:id="30" w:name="_Toc13487246"/>
      <w:bookmarkStart w:id="31" w:name="_Toc13554890"/>
      <w:bookmarkStart w:id="32" w:name="_Toc13478877"/>
      <w:bookmarkStart w:id="33" w:name="_Toc13487247"/>
      <w:bookmarkStart w:id="34" w:name="_Toc13554891"/>
      <w:bookmarkStart w:id="35" w:name="_Toc13478893"/>
      <w:bookmarkStart w:id="36" w:name="_Toc13487263"/>
      <w:bookmarkStart w:id="37" w:name="_Toc13554907"/>
      <w:bookmarkStart w:id="38" w:name="_Toc49897153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B1DADF5" w14:textId="77777777" w:rsidR="00055453" w:rsidRDefault="00055453">
      <w:pPr>
        <w:spacing w:before="0" w:after="200" w:line="276" w:lineRule="auto"/>
        <w:rPr>
          <w:rFonts w:ascii="Arial Bold" w:hAnsi="Arial Bold"/>
          <w:b/>
          <w:bCs/>
          <w:caps/>
          <w:color w:val="064EA8"/>
          <w:sz w:val="36"/>
          <w:szCs w:val="32"/>
          <w:lang w:eastAsia="en-AU"/>
        </w:rPr>
      </w:pPr>
      <w:r>
        <w:rPr>
          <w:rFonts w:ascii="Arial Bold" w:hAnsi="Arial Bold"/>
          <w:b/>
          <w:bCs/>
          <w:caps/>
          <w:color w:val="064EA8"/>
          <w:sz w:val="36"/>
          <w:szCs w:val="32"/>
          <w:lang w:eastAsia="en-AU"/>
        </w:rPr>
        <w:br w:type="page"/>
      </w:r>
    </w:p>
    <w:p w14:paraId="7309B0E9" w14:textId="4361F266" w:rsidR="00C07D07" w:rsidRDefault="00C07D07" w:rsidP="003B50DD">
      <w:pPr>
        <w:pStyle w:val="Heading1"/>
        <w:spacing w:before="320" w:after="320"/>
        <w:ind w:left="567" w:hanging="567"/>
        <w:rPr>
          <w:rFonts w:ascii="Arial Bold" w:hAnsi="Arial Bold"/>
          <w:caps/>
          <w:lang w:eastAsia="en-AU"/>
        </w:rPr>
      </w:pPr>
      <w:bookmarkStart w:id="39" w:name="_Toc89180988"/>
      <w:r>
        <w:rPr>
          <w:rFonts w:ascii="Arial Bold" w:hAnsi="Arial Bold"/>
          <w:caps/>
          <w:lang w:eastAsia="en-AU"/>
        </w:rPr>
        <w:lastRenderedPageBreak/>
        <w:t>ADMINISTRATION</w:t>
      </w:r>
      <w:bookmarkEnd w:id="39"/>
    </w:p>
    <w:p w14:paraId="182BB7CD" w14:textId="6A105847" w:rsidR="000232A1" w:rsidRPr="00497D93" w:rsidRDefault="000232A1" w:rsidP="00497D93">
      <w:pPr>
        <w:pStyle w:val="Heading2"/>
        <w:numPr>
          <w:ilvl w:val="1"/>
          <w:numId w:val="10"/>
        </w:numPr>
      </w:pPr>
      <w:bookmarkStart w:id="40" w:name="_Toc13478908"/>
      <w:bookmarkStart w:id="41" w:name="_Toc13487278"/>
      <w:bookmarkStart w:id="42" w:name="_Toc13487659"/>
      <w:bookmarkStart w:id="43" w:name="_Toc13554922"/>
      <w:bookmarkStart w:id="44" w:name="_Toc89180989"/>
      <w:bookmarkEnd w:id="38"/>
      <w:bookmarkEnd w:id="40"/>
      <w:bookmarkEnd w:id="41"/>
      <w:bookmarkEnd w:id="42"/>
      <w:bookmarkEnd w:id="43"/>
      <w:r w:rsidRPr="00497D93">
        <w:t xml:space="preserve">Approval </w:t>
      </w:r>
      <w:r w:rsidR="007A3E1A" w:rsidRPr="00497D93">
        <w:t>and Grant Agreements</w:t>
      </w:r>
      <w:bookmarkEnd w:id="44"/>
    </w:p>
    <w:p w14:paraId="361E6040" w14:textId="4A01D8C7" w:rsidR="000232A1" w:rsidRPr="00F72F17" w:rsidRDefault="000232A1" w:rsidP="00D76BA9">
      <w:pPr>
        <w:rPr>
          <w:lang w:eastAsia="en-AU"/>
        </w:rPr>
      </w:pPr>
      <w:r w:rsidRPr="00F72F17">
        <w:rPr>
          <w:lang w:eastAsia="en-AU"/>
        </w:rPr>
        <w:t>The Minister</w:t>
      </w:r>
      <w:r w:rsidR="00CA4CBF">
        <w:rPr>
          <w:lang w:eastAsia="en-AU"/>
        </w:rPr>
        <w:t xml:space="preserve"> for Community Sport</w:t>
      </w:r>
      <w:r w:rsidRPr="00F72F17">
        <w:rPr>
          <w:lang w:eastAsia="en-AU"/>
        </w:rPr>
        <w:t xml:space="preserve"> </w:t>
      </w:r>
      <w:r w:rsidR="007A3E1A">
        <w:rPr>
          <w:lang w:eastAsia="en-AU"/>
        </w:rPr>
        <w:t xml:space="preserve">has responsibility for determining which projects will receive grant funding. </w:t>
      </w:r>
      <w:r w:rsidRPr="00F72F17">
        <w:rPr>
          <w:lang w:eastAsia="en-AU"/>
        </w:rPr>
        <w:t xml:space="preserve"> </w:t>
      </w:r>
    </w:p>
    <w:p w14:paraId="012348FD" w14:textId="0BB8BC7F" w:rsidR="000232A1" w:rsidRPr="00497D93" w:rsidRDefault="000232A1" w:rsidP="006D6780">
      <w:pPr>
        <w:pStyle w:val="Heading3"/>
        <w:numPr>
          <w:ilvl w:val="2"/>
          <w:numId w:val="3"/>
        </w:numPr>
      </w:pPr>
      <w:bookmarkStart w:id="45" w:name="_Toc13478918"/>
      <w:bookmarkStart w:id="46" w:name="_Toc13487288"/>
      <w:bookmarkStart w:id="47" w:name="_Toc13487669"/>
      <w:bookmarkStart w:id="48" w:name="_Toc13554932"/>
      <w:bookmarkStart w:id="49" w:name="_Toc796304"/>
      <w:bookmarkStart w:id="50" w:name="_Toc1634447"/>
      <w:bookmarkStart w:id="51" w:name="_Toc1648409"/>
      <w:bookmarkStart w:id="52" w:name="_Toc2062492"/>
      <w:bookmarkStart w:id="53" w:name="_Toc89180990"/>
      <w:bookmarkEnd w:id="45"/>
      <w:bookmarkEnd w:id="46"/>
      <w:bookmarkEnd w:id="47"/>
      <w:bookmarkEnd w:id="48"/>
      <w:r w:rsidRPr="00497D93">
        <w:t>Payment conditions</w:t>
      </w:r>
      <w:bookmarkEnd w:id="49"/>
      <w:bookmarkEnd w:id="50"/>
      <w:bookmarkEnd w:id="51"/>
      <w:bookmarkEnd w:id="52"/>
      <w:bookmarkEnd w:id="53"/>
    </w:p>
    <w:p w14:paraId="041FDC6A" w14:textId="7A7F6341" w:rsidR="009B4AD5" w:rsidRPr="00151CBF" w:rsidRDefault="009B4AD5" w:rsidP="00D76BA9">
      <w:r w:rsidRPr="00151CBF">
        <w:t xml:space="preserve">Payments will be made in stages as indicated within the </w:t>
      </w:r>
      <w:r w:rsidR="00876A43">
        <w:t>Grant</w:t>
      </w:r>
      <w:r w:rsidRPr="00151CBF">
        <w:t xml:space="preserve"> </w:t>
      </w:r>
      <w:r>
        <w:t>A</w:t>
      </w:r>
      <w:r w:rsidRPr="00151CBF">
        <w:t>greement, if:</w:t>
      </w:r>
    </w:p>
    <w:p w14:paraId="55576F07" w14:textId="04C922EA" w:rsidR="009B4AD5" w:rsidRPr="00ED6F95" w:rsidRDefault="009B4AD5" w:rsidP="006D6780">
      <w:pPr>
        <w:pStyle w:val="tabletext"/>
        <w:numPr>
          <w:ilvl w:val="0"/>
          <w:numId w:val="11"/>
        </w:numPr>
      </w:pPr>
      <w:r w:rsidRPr="00ED6F95">
        <w:t xml:space="preserve">the </w:t>
      </w:r>
      <w:r w:rsidR="00C905AC">
        <w:t>Grant</w:t>
      </w:r>
      <w:r w:rsidRPr="00ED6F95">
        <w:t xml:space="preserve"> Agreement has been signed by both parties</w:t>
      </w:r>
    </w:p>
    <w:p w14:paraId="164B32F1" w14:textId="2E37B5F9" w:rsidR="009B4AD5" w:rsidRPr="0027321B" w:rsidRDefault="00A80B02" w:rsidP="006D6780">
      <w:pPr>
        <w:pStyle w:val="tabletext"/>
        <w:numPr>
          <w:ilvl w:val="0"/>
          <w:numId w:val="11"/>
        </w:numPr>
        <w:rPr>
          <w:strike/>
        </w:rPr>
      </w:pPr>
      <w:r>
        <w:t xml:space="preserve">the </w:t>
      </w:r>
      <w:r w:rsidR="009B4AD5" w:rsidRPr="00ED6F95">
        <w:t xml:space="preserve">grant recipient </w:t>
      </w:r>
      <w:r w:rsidRPr="00ED6F95">
        <w:t>provide</w:t>
      </w:r>
      <w:r>
        <w:t>s</w:t>
      </w:r>
      <w:r w:rsidR="009B4AD5" w:rsidRPr="00ED6F95">
        <w:t xml:space="preserve"> </w:t>
      </w:r>
      <w:r w:rsidR="00017E9D" w:rsidRPr="00F77756">
        <w:t xml:space="preserve">all </w:t>
      </w:r>
      <w:r w:rsidR="00CB78AE" w:rsidRPr="00F77756">
        <w:t xml:space="preserve">the </w:t>
      </w:r>
      <w:r w:rsidR="00D64E69" w:rsidRPr="00F77756">
        <w:t xml:space="preserve">required documentation </w:t>
      </w:r>
      <w:r w:rsidR="00AA60A2" w:rsidRPr="00F77756">
        <w:t>as per</w:t>
      </w:r>
      <w:r w:rsidR="0027321B" w:rsidRPr="00F77756">
        <w:t xml:space="preserve"> the</w:t>
      </w:r>
      <w:r w:rsidR="00AA60A2" w:rsidRPr="00F77756">
        <w:t xml:space="preserve"> </w:t>
      </w:r>
      <w:r w:rsidR="00017E9D" w:rsidRPr="00F77756">
        <w:t xml:space="preserve">conditions </w:t>
      </w:r>
      <w:r w:rsidR="00AA60A2" w:rsidRPr="00F77756">
        <w:t>of each scheduled Milestone</w:t>
      </w:r>
      <w:r w:rsidR="0027321B" w:rsidRPr="00F77756">
        <w:t xml:space="preserve"> detailed in the Grant Agreement</w:t>
      </w:r>
      <w:r w:rsidR="00FA63F1" w:rsidRPr="00F77756">
        <w:t>.</w:t>
      </w:r>
      <w:r w:rsidR="00017E9D" w:rsidRPr="00FA63F1">
        <w:rPr>
          <w:color w:val="00B050"/>
        </w:rPr>
        <w:t xml:space="preserve"> </w:t>
      </w:r>
    </w:p>
    <w:p w14:paraId="4923F94D" w14:textId="385F358F" w:rsidR="009B4AD5" w:rsidRDefault="009B4AD5" w:rsidP="006D6780">
      <w:pPr>
        <w:pStyle w:val="tabletext"/>
        <w:numPr>
          <w:ilvl w:val="0"/>
          <w:numId w:val="11"/>
        </w:numPr>
      </w:pPr>
      <w:r w:rsidRPr="00ED6F95">
        <w:t>other terms and conditions of funding continue to be met.</w:t>
      </w:r>
    </w:p>
    <w:p w14:paraId="24CC915D" w14:textId="77777777" w:rsidR="00812939" w:rsidRDefault="00812939" w:rsidP="0089588F">
      <w:pPr>
        <w:pStyle w:val="tabletext"/>
      </w:pPr>
    </w:p>
    <w:p w14:paraId="379684AB" w14:textId="7014AD45" w:rsidR="0089588F" w:rsidRPr="00ED6F95" w:rsidRDefault="0089588F" w:rsidP="0089588F">
      <w:pPr>
        <w:pStyle w:val="tabletext"/>
      </w:pPr>
      <w:r>
        <w:t xml:space="preserve">Payments will be made including or excluding GST, depending on the club’s </w:t>
      </w:r>
      <w:r w:rsidR="00C905AC">
        <w:t xml:space="preserve">ABN GST </w:t>
      </w:r>
      <w:r>
        <w:t xml:space="preserve">registration. </w:t>
      </w:r>
    </w:p>
    <w:p w14:paraId="403217D7" w14:textId="78D81162" w:rsidR="009D554B" w:rsidRPr="00497D93" w:rsidRDefault="00C574F5" w:rsidP="006D6780">
      <w:pPr>
        <w:pStyle w:val="Heading3"/>
        <w:numPr>
          <w:ilvl w:val="2"/>
          <w:numId w:val="3"/>
        </w:numPr>
      </w:pPr>
      <w:bookmarkStart w:id="54" w:name="_Toc89180991"/>
      <w:r w:rsidRPr="00497D93">
        <w:t xml:space="preserve">Grant </w:t>
      </w:r>
      <w:r w:rsidR="009D554B" w:rsidRPr="00497D93">
        <w:t>Agreements</w:t>
      </w:r>
      <w:bookmarkEnd w:id="54"/>
    </w:p>
    <w:p w14:paraId="1112E368" w14:textId="0BE5430C" w:rsidR="009D554B" w:rsidRPr="00D12F59" w:rsidRDefault="009D554B" w:rsidP="00D76BA9">
      <w:r w:rsidRPr="00D12F59">
        <w:t xml:space="preserve">Successful applicants must enter into a </w:t>
      </w:r>
      <w:r w:rsidR="00F23EE3">
        <w:t>Grant</w:t>
      </w:r>
      <w:r w:rsidRPr="00D12F59">
        <w:t xml:space="preserve"> </w:t>
      </w:r>
      <w:r>
        <w:t>A</w:t>
      </w:r>
      <w:r w:rsidRPr="00D12F59">
        <w:t xml:space="preserve">greement with the Department of Jobs, Precincts and Regions. </w:t>
      </w:r>
    </w:p>
    <w:p w14:paraId="1CAAC0C9" w14:textId="36CA9400" w:rsidR="009D554B" w:rsidRPr="00D12F59" w:rsidRDefault="00F23EE3" w:rsidP="00D76BA9">
      <w:r>
        <w:t>Grant</w:t>
      </w:r>
      <w:r w:rsidR="009D554B" w:rsidRPr="00D12F59">
        <w:t xml:space="preserve"> </w:t>
      </w:r>
      <w:r w:rsidR="009D554B">
        <w:t>A</w:t>
      </w:r>
      <w:r w:rsidR="009D554B" w:rsidRPr="00D12F59">
        <w:t xml:space="preserve">greements establish the parties and their commitments and obligations to each other and set out as the general terms and conditions of funding. </w:t>
      </w:r>
    </w:p>
    <w:p w14:paraId="5DB294BE" w14:textId="3C3B1947" w:rsidR="009D554B" w:rsidRPr="00D12F59" w:rsidRDefault="009D554B" w:rsidP="00D76BA9">
      <w:r w:rsidRPr="00D12F59">
        <w:t>Where an association or nominated peak-body representative intends to oversee the delivery of a successfully awarded project on behalf of an affiliate or incorporated club</w:t>
      </w:r>
      <w:r w:rsidR="00FF4FF4">
        <w:t xml:space="preserve"> </w:t>
      </w:r>
      <w:r w:rsidR="00FF4FF4" w:rsidRPr="00F77756">
        <w:t>(Auspiced</w:t>
      </w:r>
      <w:r w:rsidR="00FA63F1" w:rsidRPr="00F77756">
        <w:t xml:space="preserve"> – section 2.1.1</w:t>
      </w:r>
      <w:r w:rsidR="00FF4FF4" w:rsidRPr="00F77756">
        <w:t>)</w:t>
      </w:r>
      <w:r w:rsidRPr="00D12F59">
        <w:t xml:space="preserve">, the association is to be named as the representative and recipient of funding.  </w:t>
      </w:r>
    </w:p>
    <w:p w14:paraId="27011FEE" w14:textId="77777777" w:rsidR="009D554B" w:rsidRPr="00D12F59" w:rsidRDefault="009D554B" w:rsidP="00D76BA9">
      <w:r w:rsidRPr="00D12F59">
        <w:t>Different terms and conditions apply to different types of grants and grant recipients.  These terms and conditions are not negotiable.</w:t>
      </w:r>
    </w:p>
    <w:p w14:paraId="7132BE4E" w14:textId="78DE8B43" w:rsidR="009D554B" w:rsidRPr="00D12F59" w:rsidRDefault="009D554B" w:rsidP="00D76BA9">
      <w:r w:rsidRPr="00D12F59">
        <w:t xml:space="preserve">For each </w:t>
      </w:r>
      <w:r w:rsidR="000C5257" w:rsidRPr="00F77756">
        <w:t>Grant Agreement</w:t>
      </w:r>
      <w:r w:rsidRPr="00D12F59">
        <w:t>, a</w:t>
      </w:r>
      <w:r w:rsidR="00FA63F1">
        <w:t>n</w:t>
      </w:r>
      <w:r w:rsidRPr="00D12F59">
        <w:t xml:space="preserve"> </w:t>
      </w:r>
      <w:r w:rsidR="000C5257">
        <w:t>Activit</w:t>
      </w:r>
      <w:r w:rsidR="000C5257" w:rsidRPr="00F77756">
        <w:t>y/Milestone</w:t>
      </w:r>
      <w:r w:rsidRPr="00F77756">
        <w:t xml:space="preserve"> </w:t>
      </w:r>
      <w:r w:rsidRPr="00D12F59">
        <w:t>Schedule sets out the:</w:t>
      </w:r>
    </w:p>
    <w:p w14:paraId="42BBB62A" w14:textId="38AE4B88" w:rsidR="009D554B" w:rsidRPr="00ED6F95" w:rsidRDefault="000C5257" w:rsidP="006D6780">
      <w:pPr>
        <w:pStyle w:val="tabletext"/>
        <w:numPr>
          <w:ilvl w:val="0"/>
          <w:numId w:val="11"/>
        </w:numPr>
      </w:pPr>
      <w:r w:rsidRPr="00ED6F95">
        <w:t>A</w:t>
      </w:r>
      <w:r w:rsidR="009D554B" w:rsidRPr="00ED6F95">
        <w:t>ctivity</w:t>
      </w:r>
      <w:r w:rsidRPr="00230892">
        <w:t>/Milestone</w:t>
      </w:r>
      <w:r w:rsidR="009D554B" w:rsidRPr="00B64341">
        <w:rPr>
          <w:rFonts w:cs="Times New Roman"/>
          <w:szCs w:val="20"/>
          <w:lang w:eastAsia="en-US"/>
        </w:rPr>
        <w:t xml:space="preserve"> details</w:t>
      </w:r>
    </w:p>
    <w:p w14:paraId="36483E9A" w14:textId="7E8A2EFC" w:rsidR="009D554B" w:rsidRDefault="009D554B" w:rsidP="006D6780">
      <w:pPr>
        <w:pStyle w:val="tabletext"/>
        <w:numPr>
          <w:ilvl w:val="0"/>
          <w:numId w:val="11"/>
        </w:numPr>
      </w:pPr>
      <w:r w:rsidRPr="00ED6F95">
        <w:t>funding amounts</w:t>
      </w:r>
    </w:p>
    <w:p w14:paraId="16397C13" w14:textId="0902F3DA" w:rsidR="000C5257" w:rsidRPr="002740E8" w:rsidRDefault="000C5257" w:rsidP="006D6780">
      <w:pPr>
        <w:pStyle w:val="tabletext"/>
        <w:numPr>
          <w:ilvl w:val="0"/>
          <w:numId w:val="11"/>
        </w:numPr>
      </w:pPr>
      <w:r w:rsidRPr="002740E8">
        <w:t>due by dates</w:t>
      </w:r>
    </w:p>
    <w:p w14:paraId="605E2FBB" w14:textId="5E48710C" w:rsidR="000C5257" w:rsidRPr="002740E8" w:rsidRDefault="000C5257" w:rsidP="006D6780">
      <w:pPr>
        <w:pStyle w:val="tabletext"/>
        <w:numPr>
          <w:ilvl w:val="0"/>
          <w:numId w:val="11"/>
        </w:numPr>
      </w:pPr>
      <w:r w:rsidRPr="002740E8">
        <w:t>milestone conditions</w:t>
      </w:r>
    </w:p>
    <w:p w14:paraId="0C966F84" w14:textId="77777777" w:rsidR="009D554B" w:rsidRPr="00ED6F95" w:rsidRDefault="009D554B" w:rsidP="006D6780">
      <w:pPr>
        <w:pStyle w:val="tabletext"/>
        <w:numPr>
          <w:ilvl w:val="0"/>
          <w:numId w:val="11"/>
        </w:numPr>
      </w:pPr>
      <w:r w:rsidRPr="00ED6F95">
        <w:t>agreed actions and payments</w:t>
      </w:r>
    </w:p>
    <w:p w14:paraId="0DBA46ED" w14:textId="77777777" w:rsidR="009D554B" w:rsidRPr="00ED6F95" w:rsidRDefault="009D554B" w:rsidP="006D6780">
      <w:pPr>
        <w:pStyle w:val="tabletext"/>
        <w:numPr>
          <w:ilvl w:val="0"/>
          <w:numId w:val="11"/>
        </w:numPr>
      </w:pPr>
      <w:r w:rsidRPr="00ED6F95">
        <w:t>reporting requirements</w:t>
      </w:r>
    </w:p>
    <w:p w14:paraId="3E3FAAF9" w14:textId="77777777" w:rsidR="009D554B" w:rsidRPr="00A54511" w:rsidRDefault="009D554B" w:rsidP="006D6780">
      <w:pPr>
        <w:pStyle w:val="tabletext"/>
        <w:numPr>
          <w:ilvl w:val="0"/>
          <w:numId w:val="11"/>
        </w:numPr>
      </w:pPr>
      <w:r w:rsidRPr="00A54511">
        <w:t>acknowledgement and publicity requirements</w:t>
      </w:r>
    </w:p>
    <w:p w14:paraId="2B8ED7C4" w14:textId="77777777" w:rsidR="009D554B" w:rsidRPr="00ED6F95" w:rsidRDefault="009D554B" w:rsidP="006D6780">
      <w:pPr>
        <w:pStyle w:val="tabletext"/>
        <w:numPr>
          <w:ilvl w:val="0"/>
          <w:numId w:val="11"/>
        </w:numPr>
      </w:pPr>
      <w:r w:rsidRPr="00ED6F95">
        <w:t>other activity specific requirements; and</w:t>
      </w:r>
    </w:p>
    <w:p w14:paraId="3099A31A" w14:textId="3F50F833" w:rsidR="009D554B" w:rsidRDefault="009D554B" w:rsidP="006D6780">
      <w:pPr>
        <w:pStyle w:val="tabletext"/>
        <w:numPr>
          <w:ilvl w:val="0"/>
          <w:numId w:val="11"/>
        </w:numPr>
      </w:pPr>
      <w:r w:rsidRPr="00ED6F95">
        <w:t>notices.</w:t>
      </w:r>
    </w:p>
    <w:p w14:paraId="204E85CF" w14:textId="7F702266" w:rsidR="005F7740" w:rsidRDefault="005F7740" w:rsidP="005F7740">
      <w:pPr>
        <w:pStyle w:val="tabletext"/>
      </w:pPr>
    </w:p>
    <w:p w14:paraId="116C8DC6" w14:textId="77777777" w:rsidR="005F7740" w:rsidRPr="005F7740" w:rsidRDefault="005F7740" w:rsidP="007169E9">
      <w:r w:rsidRPr="005F7740">
        <w:rPr>
          <w:rFonts w:cs="Arial"/>
          <w:szCs w:val="18"/>
          <w:lang w:val="en-US" w:eastAsia="en-AU"/>
        </w:rPr>
        <w:t xml:space="preserve">A request to vary the timing of an approved project must be discussed with your Sport and Recreation Victoria </w:t>
      </w:r>
      <w:r w:rsidRPr="005F7740">
        <w:t>representative before submitting your request or commencing works. Timing variation approval is at Sport and Recreation Victoria’s discretion and may lead to a reduction or cancellation of the grant depending on the change in timing.</w:t>
      </w:r>
    </w:p>
    <w:p w14:paraId="0C87A4EC" w14:textId="4D65947F" w:rsidR="005F7740" w:rsidRPr="007169E9" w:rsidRDefault="005F7740" w:rsidP="007169E9">
      <w:r w:rsidRPr="005F7740">
        <w:t xml:space="preserve">A request to vary the scope of an approved project can only be approved by the Minister for </w:t>
      </w:r>
      <w:r w:rsidRPr="007169E9">
        <w:t>Community Sport</w:t>
      </w:r>
      <w:r w:rsidRPr="005F7740">
        <w:t>. A formal process and documentation to request a change of scope is provided on Sport and Recreation Victoria’s website.</w:t>
      </w:r>
    </w:p>
    <w:p w14:paraId="1186617D" w14:textId="3A0EEEA5" w:rsidR="00737849" w:rsidRDefault="007169E9" w:rsidP="007169E9">
      <w:pPr>
        <w:rPr>
          <w:rFonts w:cs="Arial"/>
          <w:szCs w:val="18"/>
          <w:lang w:val="en-GB" w:eastAsia="en-AU"/>
        </w:rPr>
      </w:pPr>
      <w:r w:rsidRPr="007169E9">
        <w:t>Successful applicants</w:t>
      </w:r>
      <w:r w:rsidRPr="007169E9">
        <w:rPr>
          <w:rFonts w:cs="Arial"/>
          <w:szCs w:val="18"/>
          <w:lang w:val="en-GB" w:eastAsia="en-AU"/>
        </w:rPr>
        <w:t xml:space="preserve"> will be required to contribute information on activity outcomes for use in outcomes reporting, program evaluation reviews or Department of Jobs, Precincts and Regions publications, </w:t>
      </w:r>
      <w:r w:rsidR="00C65B62">
        <w:rPr>
          <w:rFonts w:cs="Arial"/>
          <w:szCs w:val="18"/>
          <w:lang w:val="en-GB" w:eastAsia="en-AU"/>
        </w:rPr>
        <w:t>up to 3 years</w:t>
      </w:r>
      <w:r w:rsidRPr="007169E9">
        <w:rPr>
          <w:rFonts w:cs="Arial"/>
          <w:szCs w:val="18"/>
          <w:lang w:val="en-GB" w:eastAsia="en-AU"/>
        </w:rPr>
        <w:t xml:space="preserve"> after project acquittal.</w:t>
      </w:r>
    </w:p>
    <w:p w14:paraId="69E5F27A" w14:textId="77777777" w:rsidR="00737849" w:rsidRDefault="00737849">
      <w:pPr>
        <w:spacing w:before="0" w:after="200" w:line="276" w:lineRule="auto"/>
        <w:rPr>
          <w:rFonts w:cs="Arial"/>
          <w:szCs w:val="18"/>
          <w:lang w:val="en-GB" w:eastAsia="en-AU"/>
        </w:rPr>
      </w:pPr>
      <w:r>
        <w:rPr>
          <w:rFonts w:cs="Arial"/>
          <w:szCs w:val="18"/>
          <w:lang w:val="en-GB" w:eastAsia="en-AU"/>
        </w:rPr>
        <w:br w:type="page"/>
      </w:r>
    </w:p>
    <w:p w14:paraId="4CE9A294" w14:textId="77777777" w:rsidR="007169E9" w:rsidRPr="007169E9" w:rsidRDefault="007169E9" w:rsidP="007169E9">
      <w:pPr>
        <w:rPr>
          <w:rFonts w:cs="Arial"/>
          <w:szCs w:val="18"/>
          <w:lang w:val="en-GB" w:eastAsia="en-AU"/>
        </w:rPr>
      </w:pPr>
    </w:p>
    <w:p w14:paraId="5C1B392A" w14:textId="77777777" w:rsidR="003C0584" w:rsidRPr="00497D93" w:rsidRDefault="003C0584" w:rsidP="003C0584">
      <w:pPr>
        <w:pStyle w:val="Heading3"/>
        <w:numPr>
          <w:ilvl w:val="2"/>
          <w:numId w:val="3"/>
        </w:numPr>
      </w:pPr>
      <w:bookmarkStart w:id="55" w:name="_Toc89180992"/>
      <w:r w:rsidRPr="00497D93">
        <w:t>Grant Funding</w:t>
      </w:r>
      <w:bookmarkEnd w:id="55"/>
    </w:p>
    <w:p w14:paraId="21F8E262" w14:textId="77777777" w:rsidR="003C0584" w:rsidRPr="00D55C82" w:rsidRDefault="003C0584" w:rsidP="003C0584">
      <w:r w:rsidRPr="00D55C82">
        <w:t>The following conditions will apply to projects that receive a grant:</w:t>
      </w:r>
    </w:p>
    <w:p w14:paraId="64119E6B" w14:textId="77777777" w:rsidR="003C0584" w:rsidRPr="0099352A" w:rsidRDefault="003C0584" w:rsidP="003C0584">
      <w:pPr>
        <w:pStyle w:val="tabletext"/>
        <w:numPr>
          <w:ilvl w:val="0"/>
          <w:numId w:val="11"/>
        </w:numPr>
      </w:pPr>
      <w:r w:rsidRPr="0099352A">
        <w:t xml:space="preserve">Projects should be completed within </w:t>
      </w:r>
      <w:r>
        <w:t>twenty-four</w:t>
      </w:r>
      <w:r w:rsidRPr="0099352A">
        <w:t xml:space="preserve"> months from the </w:t>
      </w:r>
      <w:r>
        <w:t>Grant</w:t>
      </w:r>
      <w:r w:rsidRPr="0099352A">
        <w:t xml:space="preserve"> Agreement execution date. </w:t>
      </w:r>
    </w:p>
    <w:p w14:paraId="373996EC" w14:textId="64F16C2A" w:rsidR="003C0584" w:rsidRPr="00230892" w:rsidRDefault="003C0584" w:rsidP="003C0584">
      <w:pPr>
        <w:pStyle w:val="tabletext"/>
        <w:numPr>
          <w:ilvl w:val="0"/>
          <w:numId w:val="11"/>
        </w:numPr>
      </w:pPr>
      <w:r w:rsidRPr="00230892">
        <w:t xml:space="preserve">Grant recipients </w:t>
      </w:r>
      <w:r w:rsidR="004819DB" w:rsidRPr="00230892">
        <w:t>will be</w:t>
      </w:r>
      <w:r w:rsidRPr="00230892">
        <w:t xml:space="preserve"> awarded additional funds to develop an Environmental Management Plan (EMP) see Section </w:t>
      </w:r>
      <w:r w:rsidR="004819DB" w:rsidRPr="00230892">
        <w:t>6</w:t>
      </w:r>
      <w:r w:rsidRPr="00230892">
        <w:t>.2.</w:t>
      </w:r>
    </w:p>
    <w:p w14:paraId="6E04D73A" w14:textId="77777777" w:rsidR="003C0584" w:rsidRDefault="003C0584" w:rsidP="003C0584">
      <w:pPr>
        <w:pStyle w:val="tabletext"/>
        <w:numPr>
          <w:ilvl w:val="0"/>
          <w:numId w:val="11"/>
        </w:numPr>
      </w:pPr>
      <w:r>
        <w:t>A</w:t>
      </w:r>
      <w:r w:rsidRPr="00B1142E">
        <w:t xml:space="preserve"> COVIDSafe Plan </w:t>
      </w:r>
      <w:r>
        <w:t>for their facility</w:t>
      </w:r>
      <w:r w:rsidRPr="00B1142E">
        <w:t>.</w:t>
      </w:r>
    </w:p>
    <w:p w14:paraId="4AC1BDE3" w14:textId="66213E4F" w:rsidR="003C0584" w:rsidRPr="00ED6F95" w:rsidRDefault="003C0584" w:rsidP="003C0584">
      <w:pPr>
        <w:pStyle w:val="tabletext"/>
        <w:numPr>
          <w:ilvl w:val="0"/>
          <w:numId w:val="11"/>
        </w:numPr>
      </w:pPr>
      <w:r w:rsidRPr="00ED6F95">
        <w:t xml:space="preserve">Grant funds must be spent in accordance with </w:t>
      </w:r>
      <w:r>
        <w:t>project scope</w:t>
      </w:r>
      <w:r w:rsidRPr="00ED6F95">
        <w:t xml:space="preserve"> described in the </w:t>
      </w:r>
      <w:r w:rsidR="00AB39F1">
        <w:t>Grant</w:t>
      </w:r>
      <w:r w:rsidRPr="00ED6F95">
        <w:t xml:space="preserve"> Agreement between the applicant and the State. </w:t>
      </w:r>
    </w:p>
    <w:p w14:paraId="059E8403" w14:textId="77777777" w:rsidR="003C0584" w:rsidRPr="00ED6F95" w:rsidRDefault="003C0584" w:rsidP="003C0584">
      <w:pPr>
        <w:pStyle w:val="tabletext"/>
        <w:numPr>
          <w:ilvl w:val="0"/>
          <w:numId w:val="11"/>
        </w:numPr>
      </w:pPr>
      <w:r w:rsidRPr="00ED6F95">
        <w:t xml:space="preserve">Grant recipients will be required to provide evidence of expenditure against the required works. </w:t>
      </w:r>
    </w:p>
    <w:p w14:paraId="2D3B12B3" w14:textId="77777777" w:rsidR="003C0584" w:rsidRPr="00B13556" w:rsidRDefault="003C0584" w:rsidP="003C0584">
      <w:pPr>
        <w:pStyle w:val="tabletext"/>
        <w:numPr>
          <w:ilvl w:val="0"/>
          <w:numId w:val="11"/>
        </w:numPr>
      </w:pPr>
      <w:r w:rsidRPr="00B13556">
        <w:t>All relevant planning and building permits for the proposed works must be obtained from the relevant authority and presented to Sport and Recreation Victoria</w:t>
      </w:r>
    </w:p>
    <w:p w14:paraId="4E492BED" w14:textId="19ABE3FC" w:rsidR="003C0584" w:rsidRDefault="003C0584" w:rsidP="003C0584">
      <w:pPr>
        <w:pStyle w:val="tabletext"/>
        <w:numPr>
          <w:ilvl w:val="0"/>
          <w:numId w:val="11"/>
        </w:numPr>
      </w:pPr>
      <w:r w:rsidRPr="00ED6F95">
        <w:t xml:space="preserve">Grant recipients will be required to provide certificates </w:t>
      </w:r>
      <w:r>
        <w:t>(</w:t>
      </w:r>
      <w:r w:rsidR="00230892">
        <w:t>e.g.,</w:t>
      </w:r>
      <w:r>
        <w:t xml:space="preserve"> building or electrical)</w:t>
      </w:r>
      <w:r w:rsidRPr="00ED6F95">
        <w:t xml:space="preserve"> issued by a certified contractor demonstrating that all works have been completing in accordance with the relevant Australian standards. </w:t>
      </w:r>
    </w:p>
    <w:p w14:paraId="68270733" w14:textId="659CB9AB" w:rsidR="003C0584" w:rsidRPr="00ED6F95" w:rsidRDefault="003C0584" w:rsidP="003C0584">
      <w:pPr>
        <w:pStyle w:val="tabletext"/>
        <w:numPr>
          <w:ilvl w:val="0"/>
          <w:numId w:val="11"/>
        </w:numPr>
      </w:pPr>
      <w:r w:rsidRPr="00CD370E">
        <w:t xml:space="preserve">Grant recipients who </w:t>
      </w:r>
      <w:r>
        <w:t>are constructing facilities are required</w:t>
      </w:r>
      <w:r w:rsidR="00643EF9">
        <w:t xml:space="preserve"> to</w:t>
      </w:r>
      <w:r>
        <w:t xml:space="preserve"> </w:t>
      </w:r>
      <w:r w:rsidR="005821F2">
        <w:t>share the</w:t>
      </w:r>
      <w:r w:rsidR="00643EF9">
        <w:t>ir</w:t>
      </w:r>
      <w:r>
        <w:t xml:space="preserve"> s</w:t>
      </w:r>
      <w:r w:rsidRPr="0072734C">
        <w:t xml:space="preserve">chematic </w:t>
      </w:r>
      <w:r>
        <w:t>p</w:t>
      </w:r>
      <w:r w:rsidRPr="0072734C">
        <w:t>lans (site specific) with Sport and Recreation Victoria (generic plans or plans from previous projects will not be accepted)</w:t>
      </w:r>
    </w:p>
    <w:p w14:paraId="4FED0055" w14:textId="77777777" w:rsidR="003C0584" w:rsidRPr="00ED6F95" w:rsidRDefault="003C0584" w:rsidP="003C0584">
      <w:pPr>
        <w:pStyle w:val="tabletext"/>
        <w:numPr>
          <w:ilvl w:val="0"/>
          <w:numId w:val="11"/>
        </w:numPr>
      </w:pPr>
      <w:r w:rsidRPr="00ED6F95">
        <w:t>The State reserves the right to undertake spot audits at any time up to two years from the date of project acquittal.</w:t>
      </w:r>
    </w:p>
    <w:p w14:paraId="0A1D17B7" w14:textId="3212F3E3" w:rsidR="00914E2E" w:rsidRPr="00497D93" w:rsidRDefault="00914E2E" w:rsidP="00497D93">
      <w:pPr>
        <w:pStyle w:val="Heading2"/>
        <w:numPr>
          <w:ilvl w:val="1"/>
          <w:numId w:val="10"/>
        </w:numPr>
      </w:pPr>
      <w:bookmarkStart w:id="56" w:name="_Toc89180993"/>
      <w:r w:rsidRPr="00497D93">
        <w:t>Environmental Management Plans</w:t>
      </w:r>
      <w:r w:rsidR="00345F9B" w:rsidRPr="00497D93">
        <w:t xml:space="preserve"> (EMP)</w:t>
      </w:r>
      <w:bookmarkEnd w:id="56"/>
    </w:p>
    <w:p w14:paraId="356620AD" w14:textId="2D9949C3" w:rsidR="00AB39F1" w:rsidRDefault="006F5EC4" w:rsidP="00AB39F1">
      <w:pPr>
        <w:pStyle w:val="bodyCopy"/>
      </w:pPr>
      <w:bookmarkStart w:id="57" w:name="_Hlk49248035"/>
      <w:r>
        <w:t xml:space="preserve">The department is committed to supporting clubs </w:t>
      </w:r>
      <w:r w:rsidR="00244116">
        <w:t xml:space="preserve">to </w:t>
      </w:r>
      <w:r>
        <w:t>ensur</w:t>
      </w:r>
      <w:r w:rsidR="00244116">
        <w:t>e</w:t>
      </w:r>
      <w:r>
        <w:t xml:space="preserve"> their ranges remain sustainable, therefore,</w:t>
      </w:r>
      <w:r w:rsidR="00345F9B">
        <w:t xml:space="preserve"> additional</w:t>
      </w:r>
      <w:r>
        <w:t xml:space="preserve"> funding will be provided to obtain an Environmental Management Plan.  </w:t>
      </w:r>
    </w:p>
    <w:p w14:paraId="45D188EC" w14:textId="1EE311D2" w:rsidR="00AB39F1" w:rsidRPr="00711B26" w:rsidRDefault="00AB39F1" w:rsidP="00AB39F1">
      <w:pPr>
        <w:pStyle w:val="bodyCopy"/>
      </w:pPr>
      <w:r>
        <w:t xml:space="preserve">An </w:t>
      </w:r>
      <w:r w:rsidR="00E63838">
        <w:t>EMP</w:t>
      </w:r>
      <w:r>
        <w:t xml:space="preserve"> provides a </w:t>
      </w:r>
      <w:r w:rsidR="00E63838">
        <w:t>site-specific</w:t>
      </w:r>
      <w:r>
        <w:t xml:space="preserve"> framework and structure for managing a shooting sports range while taking into consideration the environmental impacts shooting has on the environment. It clearly defines appropriate environmental management practices </w:t>
      </w:r>
      <w:r w:rsidR="005270A0">
        <w:t>(</w:t>
      </w:r>
      <w:r w:rsidR="005270A0" w:rsidRPr="000E642C">
        <w:t>controls and actions</w:t>
      </w:r>
      <w:r w:rsidR="005270A0">
        <w:t xml:space="preserve">) </w:t>
      </w:r>
      <w:r>
        <w:t xml:space="preserve">to ensure your activity has </w:t>
      </w:r>
      <w:r w:rsidR="00E63838">
        <w:t>minimal and/or reduced</w:t>
      </w:r>
      <w:r>
        <w:t xml:space="preserve"> </w:t>
      </w:r>
      <w:r w:rsidR="00E63838">
        <w:t xml:space="preserve">impact </w:t>
      </w:r>
      <w:r>
        <w:t>on the environment</w:t>
      </w:r>
      <w:r w:rsidRPr="00711B26">
        <w:t xml:space="preserve">. This is a preventative measure to protect against potential </w:t>
      </w:r>
      <w:r w:rsidR="00683723">
        <w:t xml:space="preserve">environmental </w:t>
      </w:r>
      <w:r w:rsidRPr="00711B26">
        <w:t>concerns.</w:t>
      </w:r>
    </w:p>
    <w:bookmarkEnd w:id="57"/>
    <w:p w14:paraId="775887DA" w14:textId="77777777" w:rsidR="00E63838" w:rsidRDefault="00E63838" w:rsidP="00E63838">
      <w:pPr>
        <w:pStyle w:val="bodyCopy"/>
      </w:pPr>
      <w:r>
        <w:t xml:space="preserve">Every shooting sports range is different, and risks vary. By understanding the unique situation at a shooting sports range, the right actions can be taken to control them. It is your club or association’s responsibility to manage environmental risks and make sure your activities don’t harm the environment. </w:t>
      </w:r>
    </w:p>
    <w:p w14:paraId="4B93E67D" w14:textId="11312631" w:rsidR="00CA4CBF" w:rsidRDefault="00C65B62" w:rsidP="008E47D6">
      <w:r>
        <w:t>As a requirement, s</w:t>
      </w:r>
      <w:r w:rsidR="003A2A96" w:rsidRPr="003A2A96">
        <w:t xml:space="preserve">uccessful applicants </w:t>
      </w:r>
      <w:r w:rsidR="00B66845">
        <w:t xml:space="preserve">without an EMP will </w:t>
      </w:r>
      <w:r w:rsidR="00E51151">
        <w:t xml:space="preserve">be </w:t>
      </w:r>
      <w:r w:rsidR="003A2A96">
        <w:t xml:space="preserve">given additional funds </w:t>
      </w:r>
      <w:r w:rsidR="00E51151">
        <w:t xml:space="preserve">to </w:t>
      </w:r>
      <w:r w:rsidR="003A2A96">
        <w:t>engage</w:t>
      </w:r>
      <w:r w:rsidR="00E51151" w:rsidRPr="00996C66">
        <w:t xml:space="preserve"> </w:t>
      </w:r>
      <w:r w:rsidR="003A2A96" w:rsidRPr="00996C66">
        <w:t>a</w:t>
      </w:r>
      <w:r w:rsidR="00E51151" w:rsidRPr="00996C66">
        <w:t xml:space="preserve"> </w:t>
      </w:r>
      <w:r w:rsidR="003A2A96">
        <w:t xml:space="preserve">professional </w:t>
      </w:r>
      <w:r w:rsidR="00E51151" w:rsidRPr="00996C66">
        <w:t>environmental consultant</w:t>
      </w:r>
      <w:r w:rsidR="00244116">
        <w:t xml:space="preserve"> to</w:t>
      </w:r>
      <w:r w:rsidR="00E51151" w:rsidRPr="00996C66">
        <w:t xml:space="preserve"> develop a</w:t>
      </w:r>
      <w:r w:rsidR="00A87432">
        <w:t xml:space="preserve"> </w:t>
      </w:r>
      <w:r w:rsidR="00812939">
        <w:t>site-specific</w:t>
      </w:r>
      <w:r w:rsidR="00812939" w:rsidRPr="00996C66">
        <w:t xml:space="preserve"> EMP</w:t>
      </w:r>
      <w:r w:rsidR="00812939">
        <w:t xml:space="preserve">. </w:t>
      </w:r>
      <w:r w:rsidR="008E47D6">
        <w:t xml:space="preserve">The </w:t>
      </w:r>
      <w:r w:rsidR="00DD0747">
        <w:t>EMP</w:t>
      </w:r>
      <w:r w:rsidR="008E47D6">
        <w:t xml:space="preserve"> </w:t>
      </w:r>
      <w:r w:rsidR="003A2A96">
        <w:t xml:space="preserve">must be completed to </w:t>
      </w:r>
      <w:r w:rsidR="008E47D6">
        <w:t>satisfactory level before funding</w:t>
      </w:r>
      <w:r>
        <w:t xml:space="preserve"> allocated for the EMP</w:t>
      </w:r>
      <w:r w:rsidR="008E47D6">
        <w:t xml:space="preserve"> is released.</w:t>
      </w:r>
    </w:p>
    <w:p w14:paraId="1DEAB459" w14:textId="77777777" w:rsidR="00CE5D63" w:rsidRDefault="00CE5D63">
      <w:pPr>
        <w:spacing w:before="0" w:after="200" w:line="276" w:lineRule="auto"/>
        <w:rPr>
          <w:rFonts w:ascii="Arial Bold" w:hAnsi="Arial Bold"/>
          <w:b/>
          <w:bCs/>
          <w:caps/>
          <w:color w:val="064EA8"/>
          <w:sz w:val="36"/>
          <w:szCs w:val="32"/>
          <w:lang w:eastAsia="en-AU"/>
        </w:rPr>
      </w:pPr>
      <w:bookmarkStart w:id="58" w:name="_Hlk34295735"/>
      <w:r>
        <w:rPr>
          <w:rFonts w:ascii="Arial Bold" w:hAnsi="Arial Bold"/>
          <w:caps/>
          <w:lang w:eastAsia="en-AU"/>
        </w:rPr>
        <w:br w:type="page"/>
      </w:r>
    </w:p>
    <w:p w14:paraId="25DAED7B" w14:textId="0BA39729" w:rsidR="000232A1" w:rsidRPr="00936C29" w:rsidRDefault="000232A1" w:rsidP="003B50DD">
      <w:pPr>
        <w:pStyle w:val="Heading1"/>
        <w:spacing w:before="320" w:after="320"/>
        <w:ind w:left="567" w:hanging="567"/>
        <w:rPr>
          <w:rFonts w:ascii="Arial Bold" w:hAnsi="Arial Bold"/>
          <w:caps/>
          <w:lang w:eastAsia="en-AU"/>
        </w:rPr>
      </w:pPr>
      <w:bookmarkStart w:id="59" w:name="_Toc89180994"/>
      <w:r w:rsidRPr="00936C29">
        <w:rPr>
          <w:rFonts w:ascii="Arial Bold" w:hAnsi="Arial Bold"/>
          <w:caps/>
          <w:lang w:eastAsia="en-AU"/>
        </w:rPr>
        <w:lastRenderedPageBreak/>
        <w:t>Terms and Conditions</w:t>
      </w:r>
      <w:bookmarkEnd w:id="59"/>
      <w:r w:rsidRPr="00936C29">
        <w:rPr>
          <w:rFonts w:ascii="Arial Bold" w:hAnsi="Arial Bold"/>
          <w:caps/>
          <w:lang w:eastAsia="en-AU"/>
        </w:rPr>
        <w:t xml:space="preserve"> </w:t>
      </w:r>
      <w:bookmarkStart w:id="60" w:name="_Hlk34295963"/>
    </w:p>
    <w:p w14:paraId="45E030CD" w14:textId="45119C39" w:rsidR="000232A1" w:rsidRDefault="00C9043F" w:rsidP="00497D93">
      <w:pPr>
        <w:pStyle w:val="Heading2"/>
        <w:numPr>
          <w:ilvl w:val="1"/>
          <w:numId w:val="10"/>
        </w:numPr>
      </w:pPr>
      <w:bookmarkStart w:id="61" w:name="_Toc89180995"/>
      <w:bookmarkStart w:id="62" w:name="_Toc498971536"/>
      <w:bookmarkStart w:id="63" w:name="_Toc796311"/>
      <w:bookmarkStart w:id="64" w:name="_Toc1634454"/>
      <w:bookmarkStart w:id="65" w:name="_Toc1648416"/>
      <w:bookmarkStart w:id="66" w:name="_Toc2062499"/>
      <w:bookmarkEnd w:id="58"/>
      <w:r>
        <w:t>Fair Play Code</w:t>
      </w:r>
      <w:bookmarkEnd w:id="61"/>
    </w:p>
    <w:bookmarkEnd w:id="60"/>
    <w:p w14:paraId="194021D8" w14:textId="65F7050E" w:rsidR="00C9043F" w:rsidRDefault="00C9043F" w:rsidP="00620369">
      <w:pPr>
        <w:pStyle w:val="bodyCopy"/>
      </w:pPr>
      <w:r w:rsidRPr="00620369">
        <w:t xml:space="preserve">The department is committed to promoting the </w:t>
      </w:r>
      <w:hyperlink r:id="rId25" w:history="1">
        <w:r w:rsidRPr="00BF014E">
          <w:rPr>
            <w:rStyle w:val="Hyperlink"/>
            <w:color w:val="0070C0"/>
          </w:rPr>
          <w:t>Fair Play Code</w:t>
        </w:r>
      </w:hyperlink>
      <w:r w:rsidRPr="00620369">
        <w:t xml:space="preserve"> and expect that the code will be actively promoted and adhered to by all sporting associations, clubs and other organisations that receive funding from the department.</w:t>
      </w:r>
      <w:r w:rsidR="00C34529">
        <w:t xml:space="preserve"> </w:t>
      </w:r>
    </w:p>
    <w:p w14:paraId="6DEE18B3" w14:textId="5C2DB236" w:rsidR="00C34529" w:rsidRPr="00C34529" w:rsidRDefault="00C34529" w:rsidP="00C34529">
      <w:pPr>
        <w:pStyle w:val="bodyCopy"/>
        <w:rPr>
          <w:lang w:val="en-US"/>
        </w:rPr>
      </w:pPr>
      <w:r w:rsidRPr="000B2397">
        <w:rPr>
          <w:lang w:val="en-US"/>
        </w:rPr>
        <w:t xml:space="preserve">The facility tenant club(s) are expected to adhere to the Fair Play Code (formerly Victorian Code of Conduct for Community Sport) or related state sporting association Code of Conduct. More information can be found at the Sport and Recreation Victoria website </w:t>
      </w:r>
      <w:hyperlink r:id="rId26" w:history="1">
        <w:r w:rsidRPr="00BF014E">
          <w:rPr>
            <w:rStyle w:val="Hyperlink"/>
            <w:color w:val="0070C0"/>
            <w:lang w:val="en-US"/>
          </w:rPr>
          <w:t>www.sport.vic.gov.au</w:t>
        </w:r>
      </w:hyperlink>
      <w:r w:rsidRPr="00BF014E">
        <w:rPr>
          <w:color w:val="0070C0"/>
          <w:lang w:val="en-US"/>
        </w:rPr>
        <w:t>.</w:t>
      </w:r>
    </w:p>
    <w:p w14:paraId="4C5F09ED" w14:textId="77777777" w:rsidR="00C9043F" w:rsidRPr="00620369" w:rsidRDefault="00C9043F" w:rsidP="00620369">
      <w:pPr>
        <w:pStyle w:val="bodyCopy"/>
      </w:pPr>
      <w:r w:rsidRPr="00620369">
        <w:t>The code outlines behaviours that are expected of every person involved in community sport and active recreation, as well as identifying the types of behaviours that will not be tolerated.</w:t>
      </w:r>
    </w:p>
    <w:p w14:paraId="750C943F" w14:textId="77777777" w:rsidR="00C9043F" w:rsidRPr="00620369" w:rsidRDefault="00C9043F" w:rsidP="00620369">
      <w:pPr>
        <w:pStyle w:val="bodyCopy"/>
      </w:pPr>
      <w:r w:rsidRPr="00620369">
        <w:t>Every person: spectator, player, club member, official, participant, administrator, coach, parent or member of the community involved with the sport, should work to ensure:</w:t>
      </w:r>
    </w:p>
    <w:p w14:paraId="7EA03C34" w14:textId="77777777" w:rsidR="00C9043F" w:rsidRPr="00ED6F95" w:rsidRDefault="00C9043F" w:rsidP="006D6780">
      <w:pPr>
        <w:pStyle w:val="tabletext"/>
        <w:numPr>
          <w:ilvl w:val="0"/>
          <w:numId w:val="11"/>
        </w:numPr>
      </w:pPr>
      <w:r w:rsidRPr="00ED6F95">
        <w:t>inclusion of every person regardless of their age, gender or sexual orientation</w:t>
      </w:r>
    </w:p>
    <w:p w14:paraId="643298E4" w14:textId="77777777" w:rsidR="00C9043F" w:rsidRPr="00ED6F95" w:rsidRDefault="00C9043F" w:rsidP="006D6780">
      <w:pPr>
        <w:pStyle w:val="tabletext"/>
        <w:numPr>
          <w:ilvl w:val="0"/>
          <w:numId w:val="11"/>
        </w:numPr>
      </w:pPr>
      <w:r w:rsidRPr="00ED6F95">
        <w:t>inclusion of every person regardless of their race, culture or religion</w:t>
      </w:r>
    </w:p>
    <w:p w14:paraId="0420425E" w14:textId="77777777" w:rsidR="00C9043F" w:rsidRPr="00ED6F95" w:rsidRDefault="00C9043F" w:rsidP="006D6780">
      <w:pPr>
        <w:pStyle w:val="tabletext"/>
        <w:numPr>
          <w:ilvl w:val="0"/>
          <w:numId w:val="11"/>
        </w:numPr>
      </w:pPr>
      <w:r w:rsidRPr="00ED6F95">
        <w:t>opportunities for people of all abilities to participate in the sport and develop to their full potential</w:t>
      </w:r>
    </w:p>
    <w:p w14:paraId="649EB3F6" w14:textId="77777777" w:rsidR="00C9043F" w:rsidRPr="00ED6F95" w:rsidRDefault="00C9043F" w:rsidP="006D6780">
      <w:pPr>
        <w:pStyle w:val="tabletext"/>
        <w:numPr>
          <w:ilvl w:val="0"/>
          <w:numId w:val="11"/>
        </w:numPr>
      </w:pPr>
      <w:r w:rsidRPr="00ED6F95">
        <w:t>respect is shown towards others, the club and the broader community</w:t>
      </w:r>
    </w:p>
    <w:p w14:paraId="376ADDD4" w14:textId="33C7B496" w:rsidR="00C9043F" w:rsidRPr="00ED6F95" w:rsidRDefault="00C9043F" w:rsidP="006D6780">
      <w:pPr>
        <w:pStyle w:val="tabletext"/>
        <w:numPr>
          <w:ilvl w:val="0"/>
          <w:numId w:val="11"/>
        </w:numPr>
      </w:pPr>
      <w:r w:rsidRPr="00ED6F95">
        <w:t xml:space="preserve">a </w:t>
      </w:r>
      <w:r w:rsidR="00881BD1">
        <w:t>welcoming</w:t>
      </w:r>
      <w:r w:rsidRPr="00ED6F95">
        <w:t xml:space="preserve"> and inclusive environment for all</w:t>
      </w:r>
    </w:p>
    <w:p w14:paraId="19CCD25A" w14:textId="77777777" w:rsidR="00C9043F" w:rsidRPr="00ED6F95" w:rsidRDefault="00C9043F" w:rsidP="006D6780">
      <w:pPr>
        <w:pStyle w:val="tabletext"/>
        <w:numPr>
          <w:ilvl w:val="0"/>
          <w:numId w:val="11"/>
        </w:numPr>
      </w:pPr>
      <w:r w:rsidRPr="00ED6F95">
        <w:t>elimination of violent and abusive behaviour</w:t>
      </w:r>
    </w:p>
    <w:p w14:paraId="61AE9358" w14:textId="77777777" w:rsidR="00C9043F" w:rsidRPr="00ED6F95" w:rsidRDefault="00C9043F" w:rsidP="006D6780">
      <w:pPr>
        <w:pStyle w:val="tabletext"/>
        <w:numPr>
          <w:ilvl w:val="0"/>
          <w:numId w:val="11"/>
        </w:numPr>
      </w:pPr>
      <w:r w:rsidRPr="00ED6F95">
        <w:t>protection from sexual harassment or intimidation</w:t>
      </w:r>
    </w:p>
    <w:p w14:paraId="01579035" w14:textId="77777777" w:rsidR="00C9043F" w:rsidRPr="00ED6F95" w:rsidRDefault="00C9043F" w:rsidP="006D6780">
      <w:pPr>
        <w:pStyle w:val="tabletext"/>
        <w:numPr>
          <w:ilvl w:val="0"/>
          <w:numId w:val="11"/>
        </w:numPr>
      </w:pPr>
      <w:r w:rsidRPr="00ED6F95">
        <w:t>this code applies to community sport, training and club sanctioned activities.</w:t>
      </w:r>
    </w:p>
    <w:p w14:paraId="1767F4FD" w14:textId="52BB7C6C" w:rsidR="000232A1" w:rsidRPr="00503505" w:rsidRDefault="000232A1" w:rsidP="00497D93">
      <w:pPr>
        <w:pStyle w:val="Heading2"/>
        <w:numPr>
          <w:ilvl w:val="1"/>
          <w:numId w:val="10"/>
        </w:numPr>
      </w:pPr>
      <w:bookmarkStart w:id="67" w:name="_Toc498971539"/>
      <w:bookmarkStart w:id="68" w:name="_Toc796314"/>
      <w:bookmarkStart w:id="69" w:name="_Toc1634457"/>
      <w:bookmarkStart w:id="70" w:name="_Toc1648419"/>
      <w:bookmarkStart w:id="71" w:name="_Toc2062502"/>
      <w:bookmarkStart w:id="72" w:name="_Toc89180996"/>
      <w:bookmarkEnd w:id="62"/>
      <w:bookmarkEnd w:id="63"/>
      <w:bookmarkEnd w:id="64"/>
      <w:bookmarkEnd w:id="65"/>
      <w:bookmarkEnd w:id="66"/>
      <w:r w:rsidRPr="00503505">
        <w:t>Confidentiality</w:t>
      </w:r>
      <w:bookmarkEnd w:id="67"/>
      <w:bookmarkEnd w:id="68"/>
      <w:bookmarkEnd w:id="69"/>
      <w:bookmarkEnd w:id="70"/>
      <w:bookmarkEnd w:id="71"/>
      <w:bookmarkEnd w:id="72"/>
    </w:p>
    <w:p w14:paraId="55147CDA" w14:textId="77777777" w:rsidR="00040AD1" w:rsidRPr="00040AD1" w:rsidRDefault="00040AD1" w:rsidP="00040AD1">
      <w:pPr>
        <w:pStyle w:val="bodyCopy"/>
        <w:rPr>
          <w:lang w:val="en-GB"/>
        </w:rPr>
      </w:pPr>
      <w:r w:rsidRPr="00040AD1">
        <w:rPr>
          <w:lang w:val="en-GB"/>
        </w:rPr>
        <w:t>The Department of Jobs, Precincts and Regions is committed to protecting your privacy. We collect and handle any personal or health information about you or a third party in your application, for the purpose of administering your grant application and informing the public of successful applications.</w:t>
      </w:r>
    </w:p>
    <w:p w14:paraId="0E06A57E" w14:textId="77777777" w:rsidR="00040AD1" w:rsidRPr="00040AD1" w:rsidRDefault="00040AD1" w:rsidP="00040AD1">
      <w:pPr>
        <w:pStyle w:val="bodyCopy"/>
        <w:rPr>
          <w:lang w:val="en-GB"/>
        </w:rPr>
      </w:pPr>
      <w:r w:rsidRPr="00040AD1">
        <w:rPr>
          <w:lang w:val="en-GB"/>
        </w:rPr>
        <w:t>In order for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w:t>
      </w:r>
    </w:p>
    <w:p w14:paraId="300794A3" w14:textId="77777777" w:rsidR="00040AD1" w:rsidRPr="00040AD1" w:rsidRDefault="00040AD1" w:rsidP="00040AD1">
      <w:pPr>
        <w:pStyle w:val="bodyCopy"/>
        <w:rPr>
          <w:lang w:val="en-GB"/>
        </w:rPr>
      </w:pPr>
      <w:r w:rsidRPr="00040AD1">
        <w:rPr>
          <w:lang w:val="en-GB"/>
        </w:rPr>
        <w:t xml:space="preserve">Any personal information about you or a third party in your correspondence will be collected, held, managed, used, disclosed or transferred in accordance with the provisions of the </w:t>
      </w:r>
      <w:r w:rsidRPr="00040AD1">
        <w:rPr>
          <w:i/>
          <w:iCs/>
          <w:lang w:val="en-GB"/>
        </w:rPr>
        <w:t>Privacy and Data Protection Act 2014</w:t>
      </w:r>
      <w:r w:rsidRPr="00040AD1">
        <w:rPr>
          <w:lang w:val="en-GB"/>
        </w:rPr>
        <w:t xml:space="preserve"> (Vic) and other applicable laws.</w:t>
      </w:r>
    </w:p>
    <w:p w14:paraId="2DDDFE18" w14:textId="77777777" w:rsidR="00040AD1" w:rsidRPr="00040AD1" w:rsidRDefault="00040AD1" w:rsidP="00040AD1">
      <w:pPr>
        <w:pStyle w:val="bodyCopy"/>
        <w:rPr>
          <w:lang w:val="en-GB"/>
        </w:rPr>
      </w:pPr>
      <w:r w:rsidRPr="00040AD1">
        <w:rPr>
          <w:lang w:val="en-GB"/>
        </w:rPr>
        <w:t xml:space="preserve">To obtain a copy of the Department of Jobs, Precincts and Regions Privacy Policy, please email </w:t>
      </w:r>
      <w:hyperlink r:id="rId27" w:history="1">
        <w:r w:rsidRPr="00BF014E">
          <w:rPr>
            <w:rStyle w:val="Hyperlink"/>
            <w:color w:val="0070C0"/>
            <w:lang w:val="en-GB"/>
          </w:rPr>
          <w:t>info@sport.vic.gov.au</w:t>
        </w:r>
      </w:hyperlink>
    </w:p>
    <w:p w14:paraId="3869A022" w14:textId="77777777" w:rsidR="00040AD1" w:rsidRPr="00040AD1" w:rsidRDefault="00040AD1" w:rsidP="00040AD1">
      <w:pPr>
        <w:pStyle w:val="bodyCopy"/>
        <w:rPr>
          <w:lang w:val="en-US"/>
        </w:rPr>
      </w:pPr>
      <w:r w:rsidRPr="00040AD1">
        <w:rPr>
          <w:lang w:val="en-GB"/>
        </w:rPr>
        <w:t xml:space="preserve">For information about how to access information about you held by the Department of Jobs, Precincts and Regions, please email </w:t>
      </w:r>
      <w:hyperlink r:id="rId28" w:history="1">
        <w:r w:rsidRPr="00BF014E">
          <w:rPr>
            <w:rStyle w:val="Hyperlink"/>
            <w:color w:val="0070C0"/>
            <w:lang w:val="en-GB"/>
          </w:rPr>
          <w:t>info@sport.vic.gov.au</w:t>
        </w:r>
      </w:hyperlink>
    </w:p>
    <w:p w14:paraId="2E7FFD18" w14:textId="77777777" w:rsidR="000D1002" w:rsidRPr="00503505" w:rsidRDefault="000D1002" w:rsidP="00497D93">
      <w:pPr>
        <w:pStyle w:val="Heading2"/>
        <w:numPr>
          <w:ilvl w:val="1"/>
          <w:numId w:val="10"/>
        </w:numPr>
      </w:pPr>
      <w:bookmarkStart w:id="73" w:name="_Toc89180997"/>
      <w:bookmarkStart w:id="74" w:name="_Toc498971538"/>
      <w:bookmarkStart w:id="75" w:name="_Toc796313"/>
      <w:bookmarkStart w:id="76" w:name="_Toc1634456"/>
      <w:bookmarkStart w:id="77" w:name="_Toc1648418"/>
      <w:bookmarkStart w:id="78" w:name="_Toc2062501"/>
      <w:r w:rsidRPr="00503505">
        <w:t>Post Project Evaluation</w:t>
      </w:r>
      <w:bookmarkEnd w:id="73"/>
      <w:r w:rsidRPr="00503505">
        <w:t xml:space="preserve"> </w:t>
      </w:r>
    </w:p>
    <w:p w14:paraId="7F1D4FB7" w14:textId="77777777" w:rsidR="000D1002" w:rsidRPr="00620369" w:rsidRDefault="000D1002" w:rsidP="00620369">
      <w:pPr>
        <w:pStyle w:val="bodyCopy"/>
      </w:pPr>
      <w:r w:rsidRPr="00620369">
        <w:t xml:space="preserve">All Recipients must agree to comply with the Department’s performance monitoring and evaluation regime. The Recipient may receive an evaluation survey from the Department and may be required to participate in program evaluation activities. </w:t>
      </w:r>
    </w:p>
    <w:p w14:paraId="2288230F" w14:textId="705DE58F" w:rsidR="000D1002" w:rsidRPr="00620369" w:rsidRDefault="000D1002" w:rsidP="00620369">
      <w:pPr>
        <w:pStyle w:val="bodyCopy"/>
      </w:pPr>
      <w:r w:rsidRPr="00620369">
        <w:t xml:space="preserve">The evaluation surveys may be required for up to three years following completion of the grant </w:t>
      </w:r>
      <w:r w:rsidR="009D74F1">
        <w:t>agreement</w:t>
      </w:r>
      <w:r w:rsidRPr="00620369">
        <w:t>. This is a non-negotiable requirement for all participants of the Program. Non-compliance could impact future applications to the Department’s programs.</w:t>
      </w:r>
    </w:p>
    <w:p w14:paraId="5BB5A86D" w14:textId="1D49EA99" w:rsidR="000D1002" w:rsidRPr="00620369" w:rsidRDefault="000D1002" w:rsidP="00620369">
      <w:pPr>
        <w:pStyle w:val="bodyCopy"/>
      </w:pPr>
      <w:r w:rsidRPr="00620369">
        <w:lastRenderedPageBreak/>
        <w:t xml:space="preserve">Successful Program outcomes may be used in program evaluation reviews and Departmental marketing collateral. </w:t>
      </w:r>
    </w:p>
    <w:p w14:paraId="7299B169" w14:textId="77777777" w:rsidR="000232A1" w:rsidRPr="00B62B2E" w:rsidRDefault="000232A1" w:rsidP="00497D93">
      <w:pPr>
        <w:pStyle w:val="Heading2"/>
        <w:numPr>
          <w:ilvl w:val="1"/>
          <w:numId w:val="10"/>
        </w:numPr>
      </w:pPr>
      <w:bookmarkStart w:id="79" w:name="_Toc89180998"/>
      <w:bookmarkStart w:id="80" w:name="_Hlk34295704"/>
      <w:bookmarkEnd w:id="74"/>
      <w:bookmarkEnd w:id="75"/>
      <w:bookmarkEnd w:id="76"/>
      <w:bookmarkEnd w:id="77"/>
      <w:bookmarkEnd w:id="78"/>
      <w:r w:rsidRPr="00B62B2E">
        <w:t>Contact information</w:t>
      </w:r>
      <w:bookmarkEnd w:id="79"/>
    </w:p>
    <w:bookmarkEnd w:id="80"/>
    <w:p w14:paraId="0D37ED67" w14:textId="11DCF452" w:rsidR="000232A1" w:rsidRPr="00620369" w:rsidRDefault="000232A1" w:rsidP="00620369">
      <w:pPr>
        <w:pStyle w:val="bodyCopy"/>
      </w:pPr>
      <w:r w:rsidRPr="00620369">
        <w:t xml:space="preserve">For more information about the </w:t>
      </w:r>
      <w:r w:rsidR="00334E80" w:rsidRPr="00620369">
        <w:t>Shooting Sports Facilities Program</w:t>
      </w:r>
      <w:r w:rsidRPr="00620369">
        <w:t xml:space="preserve">, or to discuss any specific queries, please contact </w:t>
      </w:r>
      <w:r w:rsidR="00E7747C">
        <w:t>Sport and Recreation Victoria</w:t>
      </w:r>
      <w:r w:rsidRPr="00620369">
        <w:t>.</w:t>
      </w:r>
    </w:p>
    <w:p w14:paraId="6EDBCDA9" w14:textId="6F301A09" w:rsidR="00BF014E" w:rsidRPr="00620369" w:rsidRDefault="000232A1" w:rsidP="00620369">
      <w:pPr>
        <w:pStyle w:val="bodyCopy"/>
      </w:pPr>
      <w:r w:rsidRPr="00620369">
        <w:rPr>
          <w:b/>
        </w:rPr>
        <w:t>Phone:</w:t>
      </w:r>
      <w:r w:rsidRPr="00620369">
        <w:t> </w:t>
      </w:r>
      <w:r w:rsidR="004620CB" w:rsidRPr="004620CB">
        <w:t xml:space="preserve">Grants Information Line on </w:t>
      </w:r>
      <w:r w:rsidR="00DC29D7">
        <w:t xml:space="preserve">1800 325 206 </w:t>
      </w:r>
      <w:r w:rsidR="004620CB" w:rsidRPr="004620CB">
        <w:t xml:space="preserve">between </w:t>
      </w:r>
      <w:r w:rsidR="00DC29D7">
        <w:t>9</w:t>
      </w:r>
      <w:r w:rsidR="004620CB" w:rsidRPr="004620CB">
        <w:t>.</w:t>
      </w:r>
      <w:r w:rsidR="00DC29D7">
        <w:t>0</w:t>
      </w:r>
      <w:r w:rsidR="004620CB" w:rsidRPr="004620CB">
        <w:t>0 am and 5.00pm weekdays</w:t>
      </w:r>
      <w:r w:rsidR="00C2670E" w:rsidRPr="00C2670E">
        <w:rPr>
          <w:rFonts w:cs="Arial"/>
          <w:color w:val="4D5156"/>
          <w:sz w:val="21"/>
          <w:szCs w:val="21"/>
        </w:rPr>
        <w:t xml:space="preserve"> </w:t>
      </w:r>
      <w:r w:rsidR="00C2670E" w:rsidRPr="00C2670E">
        <w:t>(except for public holidays).</w:t>
      </w:r>
      <w:r w:rsidRPr="00620369">
        <w:br/>
      </w:r>
      <w:r w:rsidRPr="00620369">
        <w:rPr>
          <w:b/>
        </w:rPr>
        <w:t>Email:</w:t>
      </w:r>
      <w:r w:rsidRPr="00620369">
        <w:t> </w:t>
      </w:r>
      <w:hyperlink r:id="rId29" w:history="1">
        <w:r w:rsidR="00BF014E" w:rsidRPr="00BF014E">
          <w:rPr>
            <w:rStyle w:val="Hyperlink"/>
            <w:color w:val="0070C0"/>
          </w:rPr>
          <w:t>shooting@sport.vic.gov.au</w:t>
        </w:r>
      </w:hyperlink>
    </w:p>
    <w:sectPr w:rsidR="00BF014E" w:rsidRPr="00620369" w:rsidSect="00383B81">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5B2B" w14:textId="77777777" w:rsidR="000554E1" w:rsidRDefault="000554E1" w:rsidP="00BF2BA6">
      <w:pPr>
        <w:spacing w:before="0" w:after="0"/>
      </w:pPr>
      <w:r>
        <w:separator/>
      </w:r>
    </w:p>
  </w:endnote>
  <w:endnote w:type="continuationSeparator" w:id="0">
    <w:p w14:paraId="15FBBD68" w14:textId="77777777" w:rsidR="000554E1" w:rsidRDefault="000554E1" w:rsidP="00BF2BA6">
      <w:pPr>
        <w:spacing w:before="0" w:after="0"/>
      </w:pPr>
      <w:r>
        <w:continuationSeparator/>
      </w:r>
    </w:p>
  </w:endnote>
  <w:endnote w:type="continuationNotice" w:id="1">
    <w:p w14:paraId="4774DEDF" w14:textId="77777777" w:rsidR="000554E1" w:rsidRDefault="000554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Arial Bold">
    <w:altName w:val="Arial"/>
    <w:panose1 w:val="00000000000000000000"/>
    <w:charset w:val="00"/>
    <w:family w:val="roman"/>
    <w:notTrueType/>
    <w:pitch w:val="default"/>
    <w:sig w:usb0="00000003" w:usb1="00000000" w:usb2="00000000" w:usb3="00000000" w:csb0="00000001" w:csb1="00000000"/>
  </w:font>
  <w:font w:name="VIC Medium">
    <w:panose1 w:val="000006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2265" w14:textId="77777777" w:rsidR="00F84AB3" w:rsidRDefault="00F8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EEB6" w14:textId="2D5E2036" w:rsidR="00CB78AE" w:rsidRPr="00D6517F" w:rsidRDefault="00A46711" w:rsidP="00D6517F">
    <w:pPr>
      <w:pStyle w:val="Footer"/>
      <w:tabs>
        <w:tab w:val="clear" w:pos="8640"/>
        <w:tab w:val="right" w:pos="9072"/>
      </w:tabs>
      <w:jc w:val="center"/>
      <w:rPr>
        <w:sz w:val="14"/>
        <w:szCs w:val="14"/>
      </w:rPr>
    </w:pPr>
    <w:r>
      <w:rPr>
        <w:noProof/>
        <w:color w:val="000000"/>
        <w:sz w:val="16"/>
      </w:rPr>
      <mc:AlternateContent>
        <mc:Choice Requires="wps">
          <w:drawing>
            <wp:anchor distT="0" distB="0" distL="114300" distR="114300" simplePos="0" relativeHeight="251656192" behindDoc="0" locked="0" layoutInCell="0" allowOverlap="1" wp14:anchorId="0F067237" wp14:editId="4DED3DD4">
              <wp:simplePos x="0" y="0"/>
              <wp:positionH relativeFrom="page">
                <wp:posOffset>0</wp:posOffset>
              </wp:positionH>
              <wp:positionV relativeFrom="page">
                <wp:posOffset>10227945</wp:posOffset>
              </wp:positionV>
              <wp:extent cx="7560310" cy="273050"/>
              <wp:effectExtent l="0" t="0" r="0" b="12700"/>
              <wp:wrapNone/>
              <wp:docPr id="2" name="MSIPCM55114869ae55abe1165ab71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85159" w14:textId="3B9562D5" w:rsidR="00A46711" w:rsidRPr="00A46711" w:rsidRDefault="00A46711" w:rsidP="00A46711">
                          <w:pPr>
                            <w:spacing w:before="0" w:after="0"/>
                            <w:jc w:val="center"/>
                            <w:rPr>
                              <w:rFonts w:ascii="Calibri" w:hAnsi="Calibri" w:cs="Calibri"/>
                              <w:color w:val="000000"/>
                              <w:sz w:val="24"/>
                            </w:rPr>
                          </w:pPr>
                          <w:r w:rsidRPr="00A467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067237" id="_x0000_t202" coordsize="21600,21600" o:spt="202" path="m,l,21600r21600,l21600,xe">
              <v:stroke joinstyle="miter"/>
              <v:path gradientshapeok="t" o:connecttype="rect"/>
            </v:shapetype>
            <v:shape id="MSIPCM55114869ae55abe1165ab712" o:spid="_x0000_s103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Bm4QQGwAgAATgUAAA4A&#10;AAAAAAAAAAAAAAAALgIAAGRycy9lMm9Eb2MueG1sUEsBAi0AFAAGAAgAAAAhAJ/VQezfAAAACwEA&#10;AA8AAAAAAAAAAAAAAAAACgUAAGRycy9kb3ducmV2LnhtbFBLBQYAAAAABAAEAPMAAAAWBgAAAAA=&#10;" o:allowincell="f" filled="f" stroked="f" strokeweight=".5pt">
              <v:textbox inset=",0,,0">
                <w:txbxContent>
                  <w:p w14:paraId="1E585159" w14:textId="3B9562D5" w:rsidR="00A46711" w:rsidRPr="00A46711" w:rsidRDefault="00A46711" w:rsidP="00A46711">
                    <w:pPr>
                      <w:spacing w:before="0" w:after="0"/>
                      <w:jc w:val="center"/>
                      <w:rPr>
                        <w:rFonts w:ascii="Calibri" w:hAnsi="Calibri" w:cs="Calibri"/>
                        <w:color w:val="000000"/>
                        <w:sz w:val="24"/>
                      </w:rPr>
                    </w:pPr>
                    <w:r w:rsidRPr="00A46711">
                      <w:rPr>
                        <w:rFonts w:ascii="Calibri" w:hAnsi="Calibri" w:cs="Calibri"/>
                        <w:color w:val="000000"/>
                        <w:sz w:val="24"/>
                      </w:rPr>
                      <w:t>OFFICIAL</w:t>
                    </w:r>
                  </w:p>
                </w:txbxContent>
              </v:textbox>
              <w10:wrap anchorx="page" anchory="page"/>
            </v:shape>
          </w:pict>
        </mc:Fallback>
      </mc:AlternateContent>
    </w:r>
    <w:sdt>
      <w:sdtPr>
        <w:rPr>
          <w:color w:val="000000"/>
          <w:sz w:val="16"/>
        </w:rPr>
        <w:id w:val="1279448178"/>
        <w:docPartObj>
          <w:docPartGallery w:val="Page Numbers (Bottom of Page)"/>
          <w:docPartUnique/>
        </w:docPartObj>
      </w:sdtPr>
      <w:sdtEndPr>
        <w:rPr>
          <w:color w:val="53565A"/>
          <w:sz w:val="14"/>
          <w:szCs w:val="14"/>
        </w:rPr>
      </w:sdtEndPr>
      <w:sdtContent>
        <w:sdt>
          <w:sdtPr>
            <w:rPr>
              <w:color w:val="000000"/>
              <w:sz w:val="14"/>
              <w:szCs w:val="14"/>
            </w:rPr>
            <w:id w:val="-2056303509"/>
            <w:docPartObj>
              <w:docPartGallery w:val="Page Numbers (Top of Page)"/>
              <w:docPartUnique/>
            </w:docPartObj>
          </w:sdtPr>
          <w:sdtEndPr>
            <w:rPr>
              <w:color w:val="53565A"/>
            </w:rPr>
          </w:sdtEndPr>
          <w:sdtContent>
            <w:r w:rsidR="00CB78AE" w:rsidRPr="00D6517F">
              <w:rPr>
                <w:rFonts w:ascii="Arial Bold" w:hAnsi="Arial Bold" w:cstheme="minorHAnsi"/>
                <w:b/>
                <w:caps/>
                <w:color w:val="000000"/>
                <w:sz w:val="14"/>
                <w:szCs w:val="14"/>
                <w:lang w:eastAsia="en-AU"/>
              </w:rPr>
              <w:t xml:space="preserve">SHOOTING SPORTS FACILITIES PROGRAM </w:t>
            </w:r>
            <w:r w:rsidR="00CB78AE" w:rsidRPr="00D6517F">
              <w:rPr>
                <w:color w:val="auto"/>
                <w:sz w:val="14"/>
                <w:szCs w:val="14"/>
              </w:rPr>
              <w:t>– PROGRAM GUIDELINES</w:t>
            </w:r>
            <w:r w:rsidR="00D0183A">
              <w:rPr>
                <w:color w:val="auto"/>
                <w:sz w:val="14"/>
                <w:szCs w:val="14"/>
              </w:rPr>
              <w:t xml:space="preserve"> </w:t>
            </w:r>
            <w:r w:rsidR="00A54B95">
              <w:rPr>
                <w:color w:val="auto"/>
                <w:sz w:val="14"/>
                <w:szCs w:val="14"/>
              </w:rPr>
              <w:t>06</w:t>
            </w:r>
            <w:r w:rsidR="00386A88">
              <w:rPr>
                <w:color w:val="auto"/>
                <w:sz w:val="14"/>
                <w:szCs w:val="14"/>
              </w:rPr>
              <w:t xml:space="preserve"> Dec </w:t>
            </w:r>
            <w:r w:rsidR="00A54B95">
              <w:rPr>
                <w:color w:val="auto"/>
                <w:sz w:val="14"/>
                <w:szCs w:val="14"/>
              </w:rPr>
              <w:t>2021</w:t>
            </w:r>
            <w:r w:rsidR="00CB78AE" w:rsidRPr="00D6517F">
              <w:rPr>
                <w:sz w:val="14"/>
                <w:szCs w:val="14"/>
              </w:rPr>
              <w:tab/>
            </w:r>
            <w:r w:rsidR="00CB78AE" w:rsidRPr="00D6517F">
              <w:rPr>
                <w:sz w:val="14"/>
                <w:szCs w:val="14"/>
              </w:rPr>
              <w:tab/>
            </w:r>
            <w:r w:rsidR="00CB78AE" w:rsidRPr="00D6517F">
              <w:rPr>
                <w:b/>
                <w:bCs/>
                <w:sz w:val="14"/>
                <w:szCs w:val="14"/>
              </w:rPr>
              <w:fldChar w:fldCharType="begin"/>
            </w:r>
            <w:r w:rsidR="00CB78AE" w:rsidRPr="00D6517F">
              <w:rPr>
                <w:b/>
                <w:bCs/>
                <w:sz w:val="14"/>
                <w:szCs w:val="14"/>
              </w:rPr>
              <w:instrText xml:space="preserve"> PAGE </w:instrText>
            </w:r>
            <w:r w:rsidR="00CB78AE" w:rsidRPr="00D6517F">
              <w:rPr>
                <w:b/>
                <w:bCs/>
                <w:sz w:val="14"/>
                <w:szCs w:val="14"/>
              </w:rPr>
              <w:fldChar w:fldCharType="separate"/>
            </w:r>
            <w:r w:rsidR="00CB78AE" w:rsidRPr="00D6517F">
              <w:rPr>
                <w:b/>
                <w:bCs/>
                <w:noProof/>
                <w:sz w:val="14"/>
                <w:szCs w:val="14"/>
              </w:rPr>
              <w:t>28</w:t>
            </w:r>
            <w:r w:rsidR="00CB78AE" w:rsidRPr="00D6517F">
              <w:rPr>
                <w:b/>
                <w:bCs/>
                <w:sz w:val="14"/>
                <w:szCs w:val="14"/>
              </w:rPr>
              <w:fldChar w:fldCharType="end"/>
            </w:r>
            <w:r w:rsidR="00CB78AE" w:rsidRPr="00D6517F">
              <w:rPr>
                <w:sz w:val="14"/>
                <w:szCs w:val="14"/>
              </w:rPr>
              <w:t xml:space="preserve"> of </w:t>
            </w:r>
            <w:r w:rsidR="00CB78AE" w:rsidRPr="00D6517F">
              <w:rPr>
                <w:b/>
                <w:bCs/>
                <w:sz w:val="14"/>
                <w:szCs w:val="14"/>
              </w:rPr>
              <w:fldChar w:fldCharType="begin"/>
            </w:r>
            <w:r w:rsidR="00CB78AE" w:rsidRPr="00D6517F">
              <w:rPr>
                <w:b/>
                <w:bCs/>
                <w:sz w:val="14"/>
                <w:szCs w:val="14"/>
              </w:rPr>
              <w:instrText xml:space="preserve"> NUMPAGES  </w:instrText>
            </w:r>
            <w:r w:rsidR="00CB78AE" w:rsidRPr="00D6517F">
              <w:rPr>
                <w:b/>
                <w:bCs/>
                <w:sz w:val="14"/>
                <w:szCs w:val="14"/>
              </w:rPr>
              <w:fldChar w:fldCharType="separate"/>
            </w:r>
            <w:r w:rsidR="00CB78AE" w:rsidRPr="00D6517F">
              <w:rPr>
                <w:b/>
                <w:bCs/>
                <w:noProof/>
                <w:sz w:val="14"/>
                <w:szCs w:val="14"/>
              </w:rPr>
              <w:t>34</w:t>
            </w:r>
            <w:r w:rsidR="00CB78AE" w:rsidRPr="00D6517F">
              <w:rPr>
                <w:b/>
                <w:bCs/>
                <w:sz w:val="14"/>
                <w:szCs w:val="1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0664" w14:textId="77777777" w:rsidR="00F84AB3" w:rsidRDefault="00F8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C774" w14:textId="77777777" w:rsidR="000554E1" w:rsidRDefault="000554E1" w:rsidP="00BF2BA6">
      <w:pPr>
        <w:spacing w:before="0" w:after="0"/>
      </w:pPr>
      <w:r>
        <w:separator/>
      </w:r>
    </w:p>
  </w:footnote>
  <w:footnote w:type="continuationSeparator" w:id="0">
    <w:p w14:paraId="3A87643E" w14:textId="77777777" w:rsidR="000554E1" w:rsidRDefault="000554E1" w:rsidP="00BF2BA6">
      <w:pPr>
        <w:spacing w:before="0" w:after="0"/>
      </w:pPr>
      <w:r>
        <w:continuationSeparator/>
      </w:r>
    </w:p>
  </w:footnote>
  <w:footnote w:type="continuationNotice" w:id="1">
    <w:p w14:paraId="4248C651" w14:textId="77777777" w:rsidR="000554E1" w:rsidRDefault="000554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7F0E" w14:textId="77777777" w:rsidR="00F84AB3" w:rsidRDefault="00F84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CCB" w14:textId="1C97D925" w:rsidR="00A46711" w:rsidRDefault="00A46711">
    <w:pPr>
      <w:pStyle w:val="Header"/>
    </w:pPr>
    <w:r>
      <w:rPr>
        <w:noProof/>
      </w:rPr>
      <mc:AlternateContent>
        <mc:Choice Requires="wps">
          <w:drawing>
            <wp:anchor distT="0" distB="0" distL="114300" distR="114300" simplePos="0" relativeHeight="251662336" behindDoc="0" locked="0" layoutInCell="0" allowOverlap="1" wp14:anchorId="0872271A" wp14:editId="330145C7">
              <wp:simplePos x="0" y="0"/>
              <wp:positionH relativeFrom="page">
                <wp:posOffset>0</wp:posOffset>
              </wp:positionH>
              <wp:positionV relativeFrom="page">
                <wp:posOffset>190500</wp:posOffset>
              </wp:positionV>
              <wp:extent cx="7560310" cy="273050"/>
              <wp:effectExtent l="0" t="0" r="0" b="12700"/>
              <wp:wrapNone/>
              <wp:docPr id="3" name="MSIPCMc17849e49e01076b8fa5bc04"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86B19" w14:textId="203688CC" w:rsidR="00A46711" w:rsidRPr="00A46711" w:rsidRDefault="00A46711" w:rsidP="00A46711">
                          <w:pPr>
                            <w:spacing w:before="0" w:after="0"/>
                            <w:jc w:val="center"/>
                            <w:rPr>
                              <w:rFonts w:ascii="Calibri" w:hAnsi="Calibri" w:cs="Calibri"/>
                              <w:color w:val="000000"/>
                              <w:sz w:val="24"/>
                            </w:rPr>
                          </w:pPr>
                          <w:r w:rsidRPr="00A467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72271A" id="_x0000_t202" coordsize="21600,21600" o:spt="202" path="m,l,21600r21600,l21600,xe">
              <v:stroke joinstyle="miter"/>
              <v:path gradientshapeok="t" o:connecttype="rect"/>
            </v:shapetype>
            <v:shape id="MSIPCMc17849e49e01076b8fa5bc04" o:spid="_x0000_s1035" type="#_x0000_t202" alt="{&quot;HashCode&quot;:-128881783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8JrhHqwIAAEcFAAAOAAAAAAAAAAAA&#10;AAAAAC4CAABkcnMvZTJvRG9jLnhtbFBLAQItABQABgAIAAAAIQBLIgnm3AAAAAcBAAAPAAAAAAAA&#10;AAAAAAAAAAUFAABkcnMvZG93bnJldi54bWxQSwUGAAAAAAQABADzAAAADgYAAAAA&#10;" o:allowincell="f" filled="f" stroked="f" strokeweight=".5pt">
              <v:textbox inset=",0,,0">
                <w:txbxContent>
                  <w:p w14:paraId="5AF86B19" w14:textId="203688CC" w:rsidR="00A46711" w:rsidRPr="00A46711" w:rsidRDefault="00A46711" w:rsidP="00A46711">
                    <w:pPr>
                      <w:spacing w:before="0" w:after="0"/>
                      <w:jc w:val="center"/>
                      <w:rPr>
                        <w:rFonts w:ascii="Calibri" w:hAnsi="Calibri" w:cs="Calibri"/>
                        <w:color w:val="000000"/>
                        <w:sz w:val="24"/>
                      </w:rPr>
                    </w:pPr>
                    <w:r w:rsidRPr="00A46711">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B35A" w14:textId="77777777" w:rsidR="00F84AB3" w:rsidRDefault="00F84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6A2F" w14:textId="438C6FBC" w:rsidR="00CB78AE" w:rsidRPr="00914E64" w:rsidRDefault="00A46711" w:rsidP="00914E64">
    <w:pPr>
      <w:pStyle w:val="Header"/>
    </w:pPr>
    <w:r>
      <w:rPr>
        <w:noProof/>
        <w:color w:val="4F81BD" w:themeColor="accent1"/>
        <w:lang w:val="en-GB" w:eastAsia="en-GB"/>
      </w:rPr>
      <mc:AlternateContent>
        <mc:Choice Requires="wps">
          <w:drawing>
            <wp:anchor distT="0" distB="0" distL="114300" distR="114300" simplePos="0" relativeHeight="251658242" behindDoc="0" locked="0" layoutInCell="0" allowOverlap="1" wp14:anchorId="7DA752D7" wp14:editId="2BE9C68F">
              <wp:simplePos x="0" y="0"/>
              <wp:positionH relativeFrom="page">
                <wp:posOffset>0</wp:posOffset>
              </wp:positionH>
              <wp:positionV relativeFrom="page">
                <wp:posOffset>190500</wp:posOffset>
              </wp:positionV>
              <wp:extent cx="7560310" cy="273050"/>
              <wp:effectExtent l="0" t="0" r="0" b="12700"/>
              <wp:wrapNone/>
              <wp:docPr id="4" name="MSIPCM65ed4ff69a5c6444a9430005"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9BFFF" w14:textId="058BAA47" w:rsidR="00A46711" w:rsidRPr="00A46711" w:rsidRDefault="00A46711" w:rsidP="00A46711">
                          <w:pPr>
                            <w:spacing w:before="0" w:after="0"/>
                            <w:jc w:val="center"/>
                            <w:rPr>
                              <w:rFonts w:ascii="Calibri" w:hAnsi="Calibri" w:cs="Calibri"/>
                              <w:color w:val="000000"/>
                              <w:sz w:val="24"/>
                            </w:rPr>
                          </w:pPr>
                          <w:r w:rsidRPr="00A4671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A752D7" id="_x0000_t202" coordsize="21600,21600" o:spt="202" path="m,l,21600r21600,l21600,xe">
              <v:stroke joinstyle="miter"/>
              <v:path gradientshapeok="t" o:connecttype="rect"/>
            </v:shapetype>
            <v:shape id="MSIPCM65ed4ff69a5c6444a9430005" o:spid="_x0000_s1037" type="#_x0000_t202" alt="{&quot;HashCode&quot;:-1288817837,&quot;Height&quot;:841.0,&quot;Width&quot;:595.0,&quot;Placement&quot;:&quot;Header&quot;,&quot;Index&quot;:&quot;Primary&quot;,&quot;Section&quot;:2,&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DLbHTuwAgAATgUAAA4AAAAA&#10;AAAAAAAAAAAALgIAAGRycy9lMm9Eb2MueG1sUEsBAi0AFAAGAAgAAAAhAEsiCebcAAAABwEAAA8A&#10;AAAAAAAAAAAAAAAACgUAAGRycy9kb3ducmV2LnhtbFBLBQYAAAAABAAEAPMAAAATBgAAAAA=&#10;" o:allowincell="f" filled="f" stroked="f" strokeweight=".5pt">
              <v:textbox inset=",0,,0">
                <w:txbxContent>
                  <w:p w14:paraId="0EE9BFFF" w14:textId="058BAA47" w:rsidR="00A46711" w:rsidRPr="00A46711" w:rsidRDefault="00A46711" w:rsidP="00A46711">
                    <w:pPr>
                      <w:spacing w:before="0" w:after="0"/>
                      <w:jc w:val="center"/>
                      <w:rPr>
                        <w:rFonts w:ascii="Calibri" w:hAnsi="Calibri" w:cs="Calibri"/>
                        <w:color w:val="000000"/>
                        <w:sz w:val="24"/>
                      </w:rPr>
                    </w:pPr>
                    <w:r w:rsidRPr="00A46711">
                      <w:rPr>
                        <w:rFonts w:ascii="Calibri" w:hAnsi="Calibri" w:cs="Calibri"/>
                        <w:color w:val="000000"/>
                        <w:sz w:val="24"/>
                      </w:rPr>
                      <w:t>OFFICIAL</w:t>
                    </w:r>
                  </w:p>
                </w:txbxContent>
              </v:textbox>
              <w10:wrap anchorx="page" anchory="page"/>
            </v:shape>
          </w:pict>
        </mc:Fallback>
      </mc:AlternateContent>
    </w:r>
    <w:r w:rsidR="00CB78AE" w:rsidRPr="00A348FF">
      <w:rPr>
        <w:noProof/>
        <w:color w:val="4F81BD" w:themeColor="accent1"/>
        <w:lang w:val="en-GB" w:eastAsia="en-GB"/>
      </w:rPr>
      <w:drawing>
        <wp:anchor distT="0" distB="0" distL="114300" distR="114300" simplePos="0" relativeHeight="251658240" behindDoc="1" locked="0" layoutInCell="0" allowOverlap="1" wp14:anchorId="144F4307" wp14:editId="3FCB0EA1">
          <wp:simplePos x="0" y="0"/>
          <wp:positionH relativeFrom="page">
            <wp:posOffset>0</wp:posOffset>
          </wp:positionH>
          <wp:positionV relativeFrom="page">
            <wp:posOffset>10795</wp:posOffset>
          </wp:positionV>
          <wp:extent cx="7559675" cy="609600"/>
          <wp:effectExtent l="0" t="0" r="317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information sheet banner follower small.png"/>
                  <pic:cNvPicPr/>
                </pic:nvPicPr>
                <pic:blipFill rotWithShape="1">
                  <a:blip r:embed="rId1"/>
                  <a:srcRect b="94302"/>
                  <a:stretch/>
                </pic:blipFill>
                <pic:spPr bwMode="auto">
                  <a:xfrm>
                    <a:off x="0" y="0"/>
                    <a:ext cx="75596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D40"/>
    <w:multiLevelType w:val="hybridMultilevel"/>
    <w:tmpl w:val="7F6AAD8A"/>
    <w:lvl w:ilvl="0" w:tplc="0C09000F">
      <w:start w:val="1"/>
      <w:numFmt w:val="decimal"/>
      <w:lvlText w:val="%1."/>
      <w:lvlJc w:val="left"/>
      <w:pPr>
        <w:ind w:left="720" w:hanging="360"/>
      </w:pPr>
    </w:lvl>
    <w:lvl w:ilvl="1" w:tplc="691E37C8">
      <w:start w:val="1"/>
      <w:numFmt w:val="bullet"/>
      <w:pStyle w:val="DotPoint"/>
      <w:lvlText w:val=""/>
      <w:lvlJc w:val="left"/>
      <w:pPr>
        <w:ind w:left="1440" w:hanging="360"/>
      </w:pPr>
      <w:rPr>
        <w:rFonts w:ascii="Symbol" w:hAnsi="Symbol" w:hint="default"/>
        <w:color w:val="auto"/>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94E19"/>
    <w:multiLevelType w:val="hybridMultilevel"/>
    <w:tmpl w:val="68B8D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F064F"/>
    <w:multiLevelType w:val="hybridMultilevel"/>
    <w:tmpl w:val="8B5AA2C6"/>
    <w:lvl w:ilvl="0" w:tplc="1DFCB5BE">
      <w:start w:val="1"/>
      <w:numFmt w:val="bullet"/>
      <w:pStyle w:val="bulletL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083F0763"/>
    <w:multiLevelType w:val="hybridMultilevel"/>
    <w:tmpl w:val="0B38CF7E"/>
    <w:lvl w:ilvl="0" w:tplc="64AEDD9A">
      <w:start w:val="1"/>
      <w:numFmt w:val="bullet"/>
      <w:pStyle w:val="Dotpoint1"/>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E01A9B"/>
    <w:multiLevelType w:val="hybridMultilevel"/>
    <w:tmpl w:val="D37268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FD7756"/>
    <w:multiLevelType w:val="hybridMultilevel"/>
    <w:tmpl w:val="F7ECB7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5B02B5"/>
    <w:multiLevelType w:val="hybridMultilevel"/>
    <w:tmpl w:val="F2985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511B3"/>
    <w:multiLevelType w:val="hybridMultilevel"/>
    <w:tmpl w:val="3FAC1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761BC6"/>
    <w:multiLevelType w:val="multilevel"/>
    <w:tmpl w:val="44E0A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47185"/>
    <w:multiLevelType w:val="hybridMultilevel"/>
    <w:tmpl w:val="E912F278"/>
    <w:lvl w:ilvl="0" w:tplc="6728EA0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D4179F"/>
    <w:multiLevelType w:val="hybridMultilevel"/>
    <w:tmpl w:val="C486C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DB68FC"/>
    <w:multiLevelType w:val="hybridMultilevel"/>
    <w:tmpl w:val="C9DA5062"/>
    <w:lvl w:ilvl="0" w:tplc="76C03C82">
      <w:start w:val="1"/>
      <w:numFmt w:val="bullet"/>
      <w:pStyle w:val="bulletL1"/>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543838"/>
    <w:multiLevelType w:val="hybridMultilevel"/>
    <w:tmpl w:val="DA9E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542F2"/>
    <w:multiLevelType w:val="multilevel"/>
    <w:tmpl w:val="521699B8"/>
    <w:lvl w:ilvl="0">
      <w:start w:val="1"/>
      <w:numFmt w:val="decimal"/>
      <w:pStyle w:val="Heading1"/>
      <w:lvlText w:val="%1"/>
      <w:lvlJc w:val="left"/>
      <w:pPr>
        <w:ind w:left="1283" w:hanging="432"/>
      </w:pPr>
      <w:rPr>
        <w:rFonts w:ascii="Arial" w:hAnsi="Arial" w:cs="Arial" w:hint="default"/>
        <w:b/>
        <w:bCs/>
        <w:sz w:val="36"/>
        <w:szCs w:val="36"/>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D581AE2"/>
    <w:multiLevelType w:val="hybridMultilevel"/>
    <w:tmpl w:val="9F18FDA6"/>
    <w:lvl w:ilvl="0" w:tplc="3AE493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E3081E"/>
    <w:multiLevelType w:val="hybridMultilevel"/>
    <w:tmpl w:val="2D34A7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20448D9"/>
    <w:multiLevelType w:val="hybridMultilevel"/>
    <w:tmpl w:val="EC588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0E460D"/>
    <w:multiLevelType w:val="hybridMultilevel"/>
    <w:tmpl w:val="BA364A3E"/>
    <w:lvl w:ilvl="0" w:tplc="419C7C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49744F"/>
    <w:multiLevelType w:val="hybridMultilevel"/>
    <w:tmpl w:val="0978A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7A6B2F"/>
    <w:multiLevelType w:val="multilevel"/>
    <w:tmpl w:val="541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4"/>
  </w:num>
  <w:num w:numId="14">
    <w:abstractNumId w:val="11"/>
  </w:num>
  <w:num w:numId="15">
    <w:abstractNumId w:val="16"/>
  </w:num>
  <w:num w:numId="16">
    <w:abstractNumId w:val="3"/>
  </w:num>
  <w:num w:numId="17">
    <w:abstractNumId w:val="20"/>
  </w:num>
  <w:num w:numId="18">
    <w:abstractNumId w:val="10"/>
  </w:num>
  <w:num w:numId="19">
    <w:abstractNumId w:val="14"/>
  </w:num>
  <w:num w:numId="20">
    <w:abstractNumId w:val="14"/>
  </w:num>
  <w:num w:numId="21">
    <w:abstractNumId w:val="8"/>
  </w:num>
  <w:num w:numId="22">
    <w:abstractNumId w:val="19"/>
  </w:num>
  <w:num w:numId="23">
    <w:abstractNumId w:val="13"/>
  </w:num>
  <w:num w:numId="24">
    <w:abstractNumId w:val="7"/>
  </w:num>
  <w:num w:numId="25">
    <w:abstractNumId w:val="6"/>
  </w:num>
  <w:num w:numId="26">
    <w:abstractNumId w:val="14"/>
  </w:num>
  <w:num w:numId="27">
    <w:abstractNumId w:val="14"/>
  </w:num>
  <w:num w:numId="28">
    <w:abstractNumId w:val="4"/>
  </w:num>
  <w:num w:numId="29">
    <w:abstractNumId w:val="1"/>
  </w:num>
  <w:num w:numId="30">
    <w:abstractNumId w:val="17"/>
  </w:num>
  <w:num w:numId="31">
    <w:abstractNumId w:val="14"/>
  </w:num>
  <w:num w:numId="32">
    <w:abstractNumId w:val="14"/>
  </w:num>
  <w:num w:numId="33">
    <w:abstractNumId w:val="18"/>
  </w:num>
  <w:num w:numId="34">
    <w:abstractNumId w:val="15"/>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A0E"/>
    <w:rsid w:val="00000188"/>
    <w:rsid w:val="00000236"/>
    <w:rsid w:val="0000038B"/>
    <w:rsid w:val="00000870"/>
    <w:rsid w:val="000021D0"/>
    <w:rsid w:val="000048C0"/>
    <w:rsid w:val="00004B93"/>
    <w:rsid w:val="00004D0A"/>
    <w:rsid w:val="000057FA"/>
    <w:rsid w:val="00006F6C"/>
    <w:rsid w:val="0000762E"/>
    <w:rsid w:val="0001002A"/>
    <w:rsid w:val="000109C3"/>
    <w:rsid w:val="00010EB1"/>
    <w:rsid w:val="000117FC"/>
    <w:rsid w:val="00011F59"/>
    <w:rsid w:val="00013938"/>
    <w:rsid w:val="00013A00"/>
    <w:rsid w:val="000146DD"/>
    <w:rsid w:val="000157BA"/>
    <w:rsid w:val="00015F21"/>
    <w:rsid w:val="000165EC"/>
    <w:rsid w:val="00016B19"/>
    <w:rsid w:val="000179D2"/>
    <w:rsid w:val="00017E9D"/>
    <w:rsid w:val="00020397"/>
    <w:rsid w:val="0002261A"/>
    <w:rsid w:val="000232A1"/>
    <w:rsid w:val="00023627"/>
    <w:rsid w:val="00024359"/>
    <w:rsid w:val="000245A5"/>
    <w:rsid w:val="0002511A"/>
    <w:rsid w:val="0002534E"/>
    <w:rsid w:val="00026720"/>
    <w:rsid w:val="00027A9D"/>
    <w:rsid w:val="00027AB3"/>
    <w:rsid w:val="0003037A"/>
    <w:rsid w:val="00030628"/>
    <w:rsid w:val="000309D0"/>
    <w:rsid w:val="000325EB"/>
    <w:rsid w:val="00032B3C"/>
    <w:rsid w:val="00034014"/>
    <w:rsid w:val="00034053"/>
    <w:rsid w:val="00034BB3"/>
    <w:rsid w:val="00035303"/>
    <w:rsid w:val="0003569F"/>
    <w:rsid w:val="00036B5A"/>
    <w:rsid w:val="00036C4B"/>
    <w:rsid w:val="000373EC"/>
    <w:rsid w:val="000409E2"/>
    <w:rsid w:val="00040AD1"/>
    <w:rsid w:val="00042BC6"/>
    <w:rsid w:val="0004322F"/>
    <w:rsid w:val="00044DC5"/>
    <w:rsid w:val="0004779F"/>
    <w:rsid w:val="00047AEA"/>
    <w:rsid w:val="00047C8B"/>
    <w:rsid w:val="000504A9"/>
    <w:rsid w:val="0005074D"/>
    <w:rsid w:val="00050A2A"/>
    <w:rsid w:val="00052E82"/>
    <w:rsid w:val="00053643"/>
    <w:rsid w:val="0005392D"/>
    <w:rsid w:val="0005415A"/>
    <w:rsid w:val="000553AD"/>
    <w:rsid w:val="00055453"/>
    <w:rsid w:val="000554E1"/>
    <w:rsid w:val="00056CA9"/>
    <w:rsid w:val="000601CC"/>
    <w:rsid w:val="00060302"/>
    <w:rsid w:val="00060484"/>
    <w:rsid w:val="000607A1"/>
    <w:rsid w:val="00061315"/>
    <w:rsid w:val="000627B2"/>
    <w:rsid w:val="00062A42"/>
    <w:rsid w:val="000633CF"/>
    <w:rsid w:val="00063CC6"/>
    <w:rsid w:val="00063D70"/>
    <w:rsid w:val="00066400"/>
    <w:rsid w:val="000664EC"/>
    <w:rsid w:val="00066555"/>
    <w:rsid w:val="000668BA"/>
    <w:rsid w:val="00067511"/>
    <w:rsid w:val="00070EDE"/>
    <w:rsid w:val="00072681"/>
    <w:rsid w:val="0007322C"/>
    <w:rsid w:val="00074AE9"/>
    <w:rsid w:val="00076770"/>
    <w:rsid w:val="000771E7"/>
    <w:rsid w:val="00077741"/>
    <w:rsid w:val="00077FE2"/>
    <w:rsid w:val="000809CD"/>
    <w:rsid w:val="00080BF5"/>
    <w:rsid w:val="0008224F"/>
    <w:rsid w:val="00083151"/>
    <w:rsid w:val="00083F3A"/>
    <w:rsid w:val="00084BD8"/>
    <w:rsid w:val="00085168"/>
    <w:rsid w:val="00086331"/>
    <w:rsid w:val="00087949"/>
    <w:rsid w:val="000914D8"/>
    <w:rsid w:val="000914F2"/>
    <w:rsid w:val="000916FC"/>
    <w:rsid w:val="00092F07"/>
    <w:rsid w:val="00092FA0"/>
    <w:rsid w:val="00093BDD"/>
    <w:rsid w:val="0009465F"/>
    <w:rsid w:val="00095CB8"/>
    <w:rsid w:val="00096D25"/>
    <w:rsid w:val="000A010A"/>
    <w:rsid w:val="000A10F1"/>
    <w:rsid w:val="000A15C9"/>
    <w:rsid w:val="000A1C56"/>
    <w:rsid w:val="000A23E4"/>
    <w:rsid w:val="000A3A40"/>
    <w:rsid w:val="000A3E4C"/>
    <w:rsid w:val="000A4155"/>
    <w:rsid w:val="000A4698"/>
    <w:rsid w:val="000A5A69"/>
    <w:rsid w:val="000A7234"/>
    <w:rsid w:val="000A7B6A"/>
    <w:rsid w:val="000B0BA0"/>
    <w:rsid w:val="000B1150"/>
    <w:rsid w:val="000B1201"/>
    <w:rsid w:val="000B1486"/>
    <w:rsid w:val="000B2397"/>
    <w:rsid w:val="000B256D"/>
    <w:rsid w:val="000B2BD7"/>
    <w:rsid w:val="000B4E30"/>
    <w:rsid w:val="000B5CE2"/>
    <w:rsid w:val="000B6AB9"/>
    <w:rsid w:val="000B7040"/>
    <w:rsid w:val="000B7DA5"/>
    <w:rsid w:val="000C0EF2"/>
    <w:rsid w:val="000C1F5A"/>
    <w:rsid w:val="000C200C"/>
    <w:rsid w:val="000C24A0"/>
    <w:rsid w:val="000C2E4D"/>
    <w:rsid w:val="000C5257"/>
    <w:rsid w:val="000C66CD"/>
    <w:rsid w:val="000C6F2F"/>
    <w:rsid w:val="000C7EBC"/>
    <w:rsid w:val="000D0C58"/>
    <w:rsid w:val="000D1002"/>
    <w:rsid w:val="000D1223"/>
    <w:rsid w:val="000D266F"/>
    <w:rsid w:val="000D306F"/>
    <w:rsid w:val="000D4727"/>
    <w:rsid w:val="000D4761"/>
    <w:rsid w:val="000D4D7D"/>
    <w:rsid w:val="000D5197"/>
    <w:rsid w:val="000D5B9E"/>
    <w:rsid w:val="000D5BA5"/>
    <w:rsid w:val="000D6DCF"/>
    <w:rsid w:val="000D6F1D"/>
    <w:rsid w:val="000D75D1"/>
    <w:rsid w:val="000D76A9"/>
    <w:rsid w:val="000D78F9"/>
    <w:rsid w:val="000E0766"/>
    <w:rsid w:val="000E154B"/>
    <w:rsid w:val="000E2EE0"/>
    <w:rsid w:val="000E3072"/>
    <w:rsid w:val="000E35B3"/>
    <w:rsid w:val="000E3E15"/>
    <w:rsid w:val="000E43E3"/>
    <w:rsid w:val="000E449E"/>
    <w:rsid w:val="000E54A8"/>
    <w:rsid w:val="000E55F6"/>
    <w:rsid w:val="000E58A2"/>
    <w:rsid w:val="000E6240"/>
    <w:rsid w:val="000E642C"/>
    <w:rsid w:val="000E6EED"/>
    <w:rsid w:val="000E78F7"/>
    <w:rsid w:val="000F0296"/>
    <w:rsid w:val="000F08DE"/>
    <w:rsid w:val="000F1A16"/>
    <w:rsid w:val="000F23A1"/>
    <w:rsid w:val="000F250D"/>
    <w:rsid w:val="000F381A"/>
    <w:rsid w:val="000F3877"/>
    <w:rsid w:val="000F4252"/>
    <w:rsid w:val="000F4E28"/>
    <w:rsid w:val="000F54A2"/>
    <w:rsid w:val="000F62FF"/>
    <w:rsid w:val="000F736C"/>
    <w:rsid w:val="000F7643"/>
    <w:rsid w:val="000F7DAC"/>
    <w:rsid w:val="00100AC6"/>
    <w:rsid w:val="00101516"/>
    <w:rsid w:val="00101906"/>
    <w:rsid w:val="00101E11"/>
    <w:rsid w:val="00102382"/>
    <w:rsid w:val="00103322"/>
    <w:rsid w:val="0010348E"/>
    <w:rsid w:val="00103B84"/>
    <w:rsid w:val="00103ECB"/>
    <w:rsid w:val="00104111"/>
    <w:rsid w:val="0010481A"/>
    <w:rsid w:val="00105236"/>
    <w:rsid w:val="00105B83"/>
    <w:rsid w:val="00106B24"/>
    <w:rsid w:val="00107319"/>
    <w:rsid w:val="00107373"/>
    <w:rsid w:val="0010760D"/>
    <w:rsid w:val="00107AC4"/>
    <w:rsid w:val="00110422"/>
    <w:rsid w:val="0011050A"/>
    <w:rsid w:val="00111B17"/>
    <w:rsid w:val="00111D77"/>
    <w:rsid w:val="001120C1"/>
    <w:rsid w:val="00112590"/>
    <w:rsid w:val="00112A3F"/>
    <w:rsid w:val="00113310"/>
    <w:rsid w:val="00114031"/>
    <w:rsid w:val="00120D10"/>
    <w:rsid w:val="0012168B"/>
    <w:rsid w:val="00121A1C"/>
    <w:rsid w:val="00122EA5"/>
    <w:rsid w:val="00122F63"/>
    <w:rsid w:val="00123312"/>
    <w:rsid w:val="00123E53"/>
    <w:rsid w:val="001246D3"/>
    <w:rsid w:val="00125D8A"/>
    <w:rsid w:val="00125E60"/>
    <w:rsid w:val="001262AA"/>
    <w:rsid w:val="00126407"/>
    <w:rsid w:val="001266CB"/>
    <w:rsid w:val="00126AEF"/>
    <w:rsid w:val="00127728"/>
    <w:rsid w:val="0013062C"/>
    <w:rsid w:val="00130D97"/>
    <w:rsid w:val="00130F79"/>
    <w:rsid w:val="001328A8"/>
    <w:rsid w:val="00133F06"/>
    <w:rsid w:val="00134B9B"/>
    <w:rsid w:val="00135B6F"/>
    <w:rsid w:val="00136C4F"/>
    <w:rsid w:val="00137BCA"/>
    <w:rsid w:val="001403D1"/>
    <w:rsid w:val="00141064"/>
    <w:rsid w:val="001412D8"/>
    <w:rsid w:val="001417FE"/>
    <w:rsid w:val="00141C49"/>
    <w:rsid w:val="0014278C"/>
    <w:rsid w:val="00143F75"/>
    <w:rsid w:val="001447A3"/>
    <w:rsid w:val="00145264"/>
    <w:rsid w:val="00145AEA"/>
    <w:rsid w:val="00145C18"/>
    <w:rsid w:val="00146035"/>
    <w:rsid w:val="001466E0"/>
    <w:rsid w:val="001471F9"/>
    <w:rsid w:val="00147379"/>
    <w:rsid w:val="001478DB"/>
    <w:rsid w:val="00150D0B"/>
    <w:rsid w:val="00150DA6"/>
    <w:rsid w:val="0015119C"/>
    <w:rsid w:val="001518F4"/>
    <w:rsid w:val="00151A70"/>
    <w:rsid w:val="001528B4"/>
    <w:rsid w:val="00152965"/>
    <w:rsid w:val="00152D32"/>
    <w:rsid w:val="00153F89"/>
    <w:rsid w:val="00155C94"/>
    <w:rsid w:val="001568B9"/>
    <w:rsid w:val="00156951"/>
    <w:rsid w:val="00157AD4"/>
    <w:rsid w:val="00157DE0"/>
    <w:rsid w:val="00160F3F"/>
    <w:rsid w:val="00161444"/>
    <w:rsid w:val="00162897"/>
    <w:rsid w:val="00162CEF"/>
    <w:rsid w:val="00163EDD"/>
    <w:rsid w:val="00164340"/>
    <w:rsid w:val="00164461"/>
    <w:rsid w:val="00164810"/>
    <w:rsid w:val="00164987"/>
    <w:rsid w:val="00165D80"/>
    <w:rsid w:val="001661D6"/>
    <w:rsid w:val="00166298"/>
    <w:rsid w:val="00166534"/>
    <w:rsid w:val="00166778"/>
    <w:rsid w:val="00166869"/>
    <w:rsid w:val="00167050"/>
    <w:rsid w:val="00167D2C"/>
    <w:rsid w:val="00170B1E"/>
    <w:rsid w:val="00170F31"/>
    <w:rsid w:val="0017190A"/>
    <w:rsid w:val="001719E2"/>
    <w:rsid w:val="001724B1"/>
    <w:rsid w:val="00172707"/>
    <w:rsid w:val="00172DDA"/>
    <w:rsid w:val="00173CFF"/>
    <w:rsid w:val="001742D6"/>
    <w:rsid w:val="001757F4"/>
    <w:rsid w:val="00175848"/>
    <w:rsid w:val="001773F0"/>
    <w:rsid w:val="001774D2"/>
    <w:rsid w:val="00177BE8"/>
    <w:rsid w:val="001800B0"/>
    <w:rsid w:val="001802C6"/>
    <w:rsid w:val="001805D2"/>
    <w:rsid w:val="001820C1"/>
    <w:rsid w:val="00182D06"/>
    <w:rsid w:val="00183138"/>
    <w:rsid w:val="00185D9B"/>
    <w:rsid w:val="001865E4"/>
    <w:rsid w:val="00186B61"/>
    <w:rsid w:val="00187B92"/>
    <w:rsid w:val="0019064E"/>
    <w:rsid w:val="00190A16"/>
    <w:rsid w:val="00190D89"/>
    <w:rsid w:val="00191244"/>
    <w:rsid w:val="001918E1"/>
    <w:rsid w:val="00191C08"/>
    <w:rsid w:val="00193C03"/>
    <w:rsid w:val="0019435F"/>
    <w:rsid w:val="00194EAE"/>
    <w:rsid w:val="00195DD6"/>
    <w:rsid w:val="001964B0"/>
    <w:rsid w:val="00197970"/>
    <w:rsid w:val="001A0631"/>
    <w:rsid w:val="001A13E5"/>
    <w:rsid w:val="001A2810"/>
    <w:rsid w:val="001A321B"/>
    <w:rsid w:val="001A3BAB"/>
    <w:rsid w:val="001A5900"/>
    <w:rsid w:val="001A701D"/>
    <w:rsid w:val="001A72F7"/>
    <w:rsid w:val="001B2254"/>
    <w:rsid w:val="001B29F6"/>
    <w:rsid w:val="001B3920"/>
    <w:rsid w:val="001B5CEC"/>
    <w:rsid w:val="001C113B"/>
    <w:rsid w:val="001C21F1"/>
    <w:rsid w:val="001C238B"/>
    <w:rsid w:val="001C31DC"/>
    <w:rsid w:val="001C45BF"/>
    <w:rsid w:val="001C47F3"/>
    <w:rsid w:val="001C4858"/>
    <w:rsid w:val="001C4A62"/>
    <w:rsid w:val="001C60BC"/>
    <w:rsid w:val="001C686E"/>
    <w:rsid w:val="001C68B7"/>
    <w:rsid w:val="001C6932"/>
    <w:rsid w:val="001C6A83"/>
    <w:rsid w:val="001C6D9B"/>
    <w:rsid w:val="001D17C0"/>
    <w:rsid w:val="001D29C7"/>
    <w:rsid w:val="001D2BA5"/>
    <w:rsid w:val="001D2CC1"/>
    <w:rsid w:val="001D429B"/>
    <w:rsid w:val="001D463B"/>
    <w:rsid w:val="001D47D3"/>
    <w:rsid w:val="001D47FC"/>
    <w:rsid w:val="001D6299"/>
    <w:rsid w:val="001D675F"/>
    <w:rsid w:val="001D680A"/>
    <w:rsid w:val="001D75A1"/>
    <w:rsid w:val="001D7EC7"/>
    <w:rsid w:val="001E0418"/>
    <w:rsid w:val="001E2393"/>
    <w:rsid w:val="001E23E4"/>
    <w:rsid w:val="001E311C"/>
    <w:rsid w:val="001E3F04"/>
    <w:rsid w:val="001E727A"/>
    <w:rsid w:val="001E7557"/>
    <w:rsid w:val="001E7C78"/>
    <w:rsid w:val="001F0A49"/>
    <w:rsid w:val="001F15C8"/>
    <w:rsid w:val="001F2382"/>
    <w:rsid w:val="001F240E"/>
    <w:rsid w:val="001F291F"/>
    <w:rsid w:val="001F3386"/>
    <w:rsid w:val="001F491D"/>
    <w:rsid w:val="001F5A67"/>
    <w:rsid w:val="001F6111"/>
    <w:rsid w:val="001F6A6C"/>
    <w:rsid w:val="001F76F6"/>
    <w:rsid w:val="001F7FE5"/>
    <w:rsid w:val="0020070E"/>
    <w:rsid w:val="00200910"/>
    <w:rsid w:val="00200DBF"/>
    <w:rsid w:val="002013A0"/>
    <w:rsid w:val="00201583"/>
    <w:rsid w:val="00201FAE"/>
    <w:rsid w:val="00202C94"/>
    <w:rsid w:val="0020316E"/>
    <w:rsid w:val="002035E1"/>
    <w:rsid w:val="002035EA"/>
    <w:rsid w:val="0020624A"/>
    <w:rsid w:val="002105C1"/>
    <w:rsid w:val="00210BD5"/>
    <w:rsid w:val="0021262D"/>
    <w:rsid w:val="002162FA"/>
    <w:rsid w:val="00216389"/>
    <w:rsid w:val="00216C14"/>
    <w:rsid w:val="00221532"/>
    <w:rsid w:val="00221BB9"/>
    <w:rsid w:val="00222311"/>
    <w:rsid w:val="00222599"/>
    <w:rsid w:val="00223186"/>
    <w:rsid w:val="00223EB5"/>
    <w:rsid w:val="002247A2"/>
    <w:rsid w:val="00225993"/>
    <w:rsid w:val="002270BA"/>
    <w:rsid w:val="00230094"/>
    <w:rsid w:val="00230892"/>
    <w:rsid w:val="00232B41"/>
    <w:rsid w:val="00234270"/>
    <w:rsid w:val="0023586D"/>
    <w:rsid w:val="002358B1"/>
    <w:rsid w:val="00235AF8"/>
    <w:rsid w:val="00235B2B"/>
    <w:rsid w:val="002369AA"/>
    <w:rsid w:val="002374E6"/>
    <w:rsid w:val="002376EC"/>
    <w:rsid w:val="00237A68"/>
    <w:rsid w:val="00240644"/>
    <w:rsid w:val="0024068F"/>
    <w:rsid w:val="00241BF3"/>
    <w:rsid w:val="00241EA6"/>
    <w:rsid w:val="00244116"/>
    <w:rsid w:val="002444D0"/>
    <w:rsid w:val="00244C98"/>
    <w:rsid w:val="002467EA"/>
    <w:rsid w:val="0024713C"/>
    <w:rsid w:val="00247685"/>
    <w:rsid w:val="00247964"/>
    <w:rsid w:val="00250E16"/>
    <w:rsid w:val="002516A7"/>
    <w:rsid w:val="00252BDF"/>
    <w:rsid w:val="00254D3F"/>
    <w:rsid w:val="0025537A"/>
    <w:rsid w:val="00257464"/>
    <w:rsid w:val="0025758A"/>
    <w:rsid w:val="00257AFC"/>
    <w:rsid w:val="00257B22"/>
    <w:rsid w:val="0026115F"/>
    <w:rsid w:val="00262611"/>
    <w:rsid w:val="00263117"/>
    <w:rsid w:val="00263DEA"/>
    <w:rsid w:val="00264D51"/>
    <w:rsid w:val="002669C9"/>
    <w:rsid w:val="00267712"/>
    <w:rsid w:val="00267862"/>
    <w:rsid w:val="00270CB2"/>
    <w:rsid w:val="00270E30"/>
    <w:rsid w:val="00271955"/>
    <w:rsid w:val="0027321B"/>
    <w:rsid w:val="00273831"/>
    <w:rsid w:val="002740E8"/>
    <w:rsid w:val="002741DB"/>
    <w:rsid w:val="00274221"/>
    <w:rsid w:val="002745AB"/>
    <w:rsid w:val="00274ADB"/>
    <w:rsid w:val="0027573F"/>
    <w:rsid w:val="002758CC"/>
    <w:rsid w:val="00275BCB"/>
    <w:rsid w:val="00275C41"/>
    <w:rsid w:val="00277A1E"/>
    <w:rsid w:val="0028090E"/>
    <w:rsid w:val="00280B80"/>
    <w:rsid w:val="00281AA1"/>
    <w:rsid w:val="0028238A"/>
    <w:rsid w:val="00282763"/>
    <w:rsid w:val="00283792"/>
    <w:rsid w:val="002838B7"/>
    <w:rsid w:val="00283B71"/>
    <w:rsid w:val="002848F0"/>
    <w:rsid w:val="00284B94"/>
    <w:rsid w:val="00284BC3"/>
    <w:rsid w:val="002852E9"/>
    <w:rsid w:val="002856DD"/>
    <w:rsid w:val="002856E0"/>
    <w:rsid w:val="00286C67"/>
    <w:rsid w:val="00287276"/>
    <w:rsid w:val="0029164C"/>
    <w:rsid w:val="00292669"/>
    <w:rsid w:val="0029269E"/>
    <w:rsid w:val="00292C04"/>
    <w:rsid w:val="00293277"/>
    <w:rsid w:val="00293F42"/>
    <w:rsid w:val="00294079"/>
    <w:rsid w:val="002945DF"/>
    <w:rsid w:val="0029542A"/>
    <w:rsid w:val="002A510F"/>
    <w:rsid w:val="002A56CF"/>
    <w:rsid w:val="002A6E3B"/>
    <w:rsid w:val="002A72B2"/>
    <w:rsid w:val="002A7361"/>
    <w:rsid w:val="002B042D"/>
    <w:rsid w:val="002B0A79"/>
    <w:rsid w:val="002B1535"/>
    <w:rsid w:val="002B3D29"/>
    <w:rsid w:val="002B4BDD"/>
    <w:rsid w:val="002B5622"/>
    <w:rsid w:val="002B5668"/>
    <w:rsid w:val="002B5878"/>
    <w:rsid w:val="002B5DF4"/>
    <w:rsid w:val="002B6327"/>
    <w:rsid w:val="002B6F91"/>
    <w:rsid w:val="002C07A3"/>
    <w:rsid w:val="002C0C04"/>
    <w:rsid w:val="002C1325"/>
    <w:rsid w:val="002C21A1"/>
    <w:rsid w:val="002C273D"/>
    <w:rsid w:val="002C2F1F"/>
    <w:rsid w:val="002C309B"/>
    <w:rsid w:val="002C4006"/>
    <w:rsid w:val="002C414F"/>
    <w:rsid w:val="002C4862"/>
    <w:rsid w:val="002C563B"/>
    <w:rsid w:val="002C5B12"/>
    <w:rsid w:val="002C64E6"/>
    <w:rsid w:val="002C6560"/>
    <w:rsid w:val="002C65AC"/>
    <w:rsid w:val="002C6937"/>
    <w:rsid w:val="002C70AF"/>
    <w:rsid w:val="002C7214"/>
    <w:rsid w:val="002C761B"/>
    <w:rsid w:val="002C76B2"/>
    <w:rsid w:val="002C79C4"/>
    <w:rsid w:val="002C7AA2"/>
    <w:rsid w:val="002C7DF8"/>
    <w:rsid w:val="002D2514"/>
    <w:rsid w:val="002D2EB1"/>
    <w:rsid w:val="002D3319"/>
    <w:rsid w:val="002D35BC"/>
    <w:rsid w:val="002D5727"/>
    <w:rsid w:val="002D6613"/>
    <w:rsid w:val="002D6AA8"/>
    <w:rsid w:val="002D73FC"/>
    <w:rsid w:val="002D74D9"/>
    <w:rsid w:val="002E04F8"/>
    <w:rsid w:val="002E1050"/>
    <w:rsid w:val="002E1ED7"/>
    <w:rsid w:val="002E3C2C"/>
    <w:rsid w:val="002E4550"/>
    <w:rsid w:val="002E68B0"/>
    <w:rsid w:val="002E6B4A"/>
    <w:rsid w:val="002E6CDA"/>
    <w:rsid w:val="002E794D"/>
    <w:rsid w:val="002E7A2C"/>
    <w:rsid w:val="002F09C8"/>
    <w:rsid w:val="002F122A"/>
    <w:rsid w:val="002F16F4"/>
    <w:rsid w:val="002F2337"/>
    <w:rsid w:val="002F2472"/>
    <w:rsid w:val="002F25A9"/>
    <w:rsid w:val="002F2B61"/>
    <w:rsid w:val="002F31A3"/>
    <w:rsid w:val="002F3F56"/>
    <w:rsid w:val="002F5FF4"/>
    <w:rsid w:val="002F65A6"/>
    <w:rsid w:val="00300D80"/>
    <w:rsid w:val="0030186E"/>
    <w:rsid w:val="00303384"/>
    <w:rsid w:val="00303D4B"/>
    <w:rsid w:val="00303F3A"/>
    <w:rsid w:val="00304166"/>
    <w:rsid w:val="00304388"/>
    <w:rsid w:val="003043C8"/>
    <w:rsid w:val="00304ED6"/>
    <w:rsid w:val="00305241"/>
    <w:rsid w:val="00305AD4"/>
    <w:rsid w:val="00307CB8"/>
    <w:rsid w:val="00310529"/>
    <w:rsid w:val="00311E13"/>
    <w:rsid w:val="00312E84"/>
    <w:rsid w:val="003143AB"/>
    <w:rsid w:val="00314C24"/>
    <w:rsid w:val="00316B76"/>
    <w:rsid w:val="003172D3"/>
    <w:rsid w:val="00317462"/>
    <w:rsid w:val="003219ED"/>
    <w:rsid w:val="0032210C"/>
    <w:rsid w:val="00322AE7"/>
    <w:rsid w:val="0032303B"/>
    <w:rsid w:val="00324785"/>
    <w:rsid w:val="00324E65"/>
    <w:rsid w:val="00325BFD"/>
    <w:rsid w:val="0032689A"/>
    <w:rsid w:val="003268B3"/>
    <w:rsid w:val="003325C5"/>
    <w:rsid w:val="00332607"/>
    <w:rsid w:val="003335D1"/>
    <w:rsid w:val="00334E80"/>
    <w:rsid w:val="003365BA"/>
    <w:rsid w:val="00336779"/>
    <w:rsid w:val="00336C0C"/>
    <w:rsid w:val="00337378"/>
    <w:rsid w:val="0034029F"/>
    <w:rsid w:val="00340593"/>
    <w:rsid w:val="00341052"/>
    <w:rsid w:val="0034572B"/>
    <w:rsid w:val="00345F9B"/>
    <w:rsid w:val="00346625"/>
    <w:rsid w:val="0035038E"/>
    <w:rsid w:val="0035058D"/>
    <w:rsid w:val="00350B30"/>
    <w:rsid w:val="0035173E"/>
    <w:rsid w:val="0035256C"/>
    <w:rsid w:val="0035277E"/>
    <w:rsid w:val="00353D57"/>
    <w:rsid w:val="003551A9"/>
    <w:rsid w:val="00355E72"/>
    <w:rsid w:val="00356C92"/>
    <w:rsid w:val="0035711A"/>
    <w:rsid w:val="0035740F"/>
    <w:rsid w:val="0035762E"/>
    <w:rsid w:val="00357A73"/>
    <w:rsid w:val="003600FE"/>
    <w:rsid w:val="003603BD"/>
    <w:rsid w:val="003605C4"/>
    <w:rsid w:val="00361521"/>
    <w:rsid w:val="00361710"/>
    <w:rsid w:val="003618BD"/>
    <w:rsid w:val="00361CF9"/>
    <w:rsid w:val="003625EB"/>
    <w:rsid w:val="003632EC"/>
    <w:rsid w:val="003651E1"/>
    <w:rsid w:val="003654C0"/>
    <w:rsid w:val="003668A5"/>
    <w:rsid w:val="00367895"/>
    <w:rsid w:val="00370356"/>
    <w:rsid w:val="003704DD"/>
    <w:rsid w:val="0037168E"/>
    <w:rsid w:val="003719ED"/>
    <w:rsid w:val="00372534"/>
    <w:rsid w:val="003737FA"/>
    <w:rsid w:val="00374581"/>
    <w:rsid w:val="00375F08"/>
    <w:rsid w:val="0037638C"/>
    <w:rsid w:val="00376C64"/>
    <w:rsid w:val="00380613"/>
    <w:rsid w:val="00381921"/>
    <w:rsid w:val="0038255B"/>
    <w:rsid w:val="003825E8"/>
    <w:rsid w:val="0038297E"/>
    <w:rsid w:val="00383B81"/>
    <w:rsid w:val="00383CB9"/>
    <w:rsid w:val="003840D5"/>
    <w:rsid w:val="003844B7"/>
    <w:rsid w:val="003844F8"/>
    <w:rsid w:val="0038570A"/>
    <w:rsid w:val="0038615D"/>
    <w:rsid w:val="00386A88"/>
    <w:rsid w:val="00390182"/>
    <w:rsid w:val="003902B5"/>
    <w:rsid w:val="0039144A"/>
    <w:rsid w:val="00391510"/>
    <w:rsid w:val="00391A43"/>
    <w:rsid w:val="00392316"/>
    <w:rsid w:val="003932D5"/>
    <w:rsid w:val="0039375A"/>
    <w:rsid w:val="0039404A"/>
    <w:rsid w:val="003958D5"/>
    <w:rsid w:val="0039658D"/>
    <w:rsid w:val="00396C5F"/>
    <w:rsid w:val="00396FA9"/>
    <w:rsid w:val="00397874"/>
    <w:rsid w:val="003A0357"/>
    <w:rsid w:val="003A148D"/>
    <w:rsid w:val="003A1772"/>
    <w:rsid w:val="003A1ED3"/>
    <w:rsid w:val="003A1F40"/>
    <w:rsid w:val="003A2101"/>
    <w:rsid w:val="003A2A96"/>
    <w:rsid w:val="003A3048"/>
    <w:rsid w:val="003A33BD"/>
    <w:rsid w:val="003A3DFA"/>
    <w:rsid w:val="003A5D90"/>
    <w:rsid w:val="003A67ED"/>
    <w:rsid w:val="003A6A65"/>
    <w:rsid w:val="003A70EE"/>
    <w:rsid w:val="003A7677"/>
    <w:rsid w:val="003A7EC7"/>
    <w:rsid w:val="003B122A"/>
    <w:rsid w:val="003B175C"/>
    <w:rsid w:val="003B18C5"/>
    <w:rsid w:val="003B31C0"/>
    <w:rsid w:val="003B37BD"/>
    <w:rsid w:val="003B3A9F"/>
    <w:rsid w:val="003B3DE3"/>
    <w:rsid w:val="003B477A"/>
    <w:rsid w:val="003B4F2D"/>
    <w:rsid w:val="003B50DD"/>
    <w:rsid w:val="003B53F5"/>
    <w:rsid w:val="003B5896"/>
    <w:rsid w:val="003B6C51"/>
    <w:rsid w:val="003B7A91"/>
    <w:rsid w:val="003B7AD0"/>
    <w:rsid w:val="003C0584"/>
    <w:rsid w:val="003C0C0F"/>
    <w:rsid w:val="003C0F87"/>
    <w:rsid w:val="003C18F6"/>
    <w:rsid w:val="003C22C6"/>
    <w:rsid w:val="003C2322"/>
    <w:rsid w:val="003C368B"/>
    <w:rsid w:val="003C4480"/>
    <w:rsid w:val="003C46DA"/>
    <w:rsid w:val="003C48C7"/>
    <w:rsid w:val="003C4FAE"/>
    <w:rsid w:val="003C6714"/>
    <w:rsid w:val="003C6DE6"/>
    <w:rsid w:val="003D0529"/>
    <w:rsid w:val="003D0B76"/>
    <w:rsid w:val="003D27E4"/>
    <w:rsid w:val="003D35A5"/>
    <w:rsid w:val="003D43E1"/>
    <w:rsid w:val="003D44AD"/>
    <w:rsid w:val="003D570B"/>
    <w:rsid w:val="003D7E76"/>
    <w:rsid w:val="003E046B"/>
    <w:rsid w:val="003E0B63"/>
    <w:rsid w:val="003E1223"/>
    <w:rsid w:val="003E3347"/>
    <w:rsid w:val="003E3C44"/>
    <w:rsid w:val="003E405B"/>
    <w:rsid w:val="003E5254"/>
    <w:rsid w:val="003E5936"/>
    <w:rsid w:val="003E6825"/>
    <w:rsid w:val="003E690A"/>
    <w:rsid w:val="003E6BE6"/>
    <w:rsid w:val="003E746F"/>
    <w:rsid w:val="003E7FBD"/>
    <w:rsid w:val="003F0343"/>
    <w:rsid w:val="003F12F0"/>
    <w:rsid w:val="003F1A1A"/>
    <w:rsid w:val="003F1DF8"/>
    <w:rsid w:val="003F2381"/>
    <w:rsid w:val="003F3348"/>
    <w:rsid w:val="003F4D82"/>
    <w:rsid w:val="003F554B"/>
    <w:rsid w:val="003F56BC"/>
    <w:rsid w:val="003F5FA9"/>
    <w:rsid w:val="003F6695"/>
    <w:rsid w:val="003F75D9"/>
    <w:rsid w:val="003F7A46"/>
    <w:rsid w:val="003F7BB0"/>
    <w:rsid w:val="00400FD3"/>
    <w:rsid w:val="004021CE"/>
    <w:rsid w:val="00402C7E"/>
    <w:rsid w:val="0040407F"/>
    <w:rsid w:val="00406451"/>
    <w:rsid w:val="00406F30"/>
    <w:rsid w:val="00410AEE"/>
    <w:rsid w:val="00410DB5"/>
    <w:rsid w:val="00411C94"/>
    <w:rsid w:val="00412227"/>
    <w:rsid w:val="004126F8"/>
    <w:rsid w:val="004136E1"/>
    <w:rsid w:val="00414411"/>
    <w:rsid w:val="004152E3"/>
    <w:rsid w:val="004162BB"/>
    <w:rsid w:val="0041642E"/>
    <w:rsid w:val="0041695E"/>
    <w:rsid w:val="00417C15"/>
    <w:rsid w:val="0042072E"/>
    <w:rsid w:val="00420AA4"/>
    <w:rsid w:val="00421253"/>
    <w:rsid w:val="00421E8D"/>
    <w:rsid w:val="00422370"/>
    <w:rsid w:val="00422445"/>
    <w:rsid w:val="00422D90"/>
    <w:rsid w:val="00422F1C"/>
    <w:rsid w:val="00423CDA"/>
    <w:rsid w:val="00426FBE"/>
    <w:rsid w:val="004270B6"/>
    <w:rsid w:val="004315D5"/>
    <w:rsid w:val="00431636"/>
    <w:rsid w:val="00431CED"/>
    <w:rsid w:val="00432454"/>
    <w:rsid w:val="004346F8"/>
    <w:rsid w:val="00434801"/>
    <w:rsid w:val="004357B2"/>
    <w:rsid w:val="00435CDC"/>
    <w:rsid w:val="00435FCF"/>
    <w:rsid w:val="00436A9C"/>
    <w:rsid w:val="004371F6"/>
    <w:rsid w:val="004375D6"/>
    <w:rsid w:val="0044014F"/>
    <w:rsid w:val="004406BC"/>
    <w:rsid w:val="00440A3F"/>
    <w:rsid w:val="00440BDE"/>
    <w:rsid w:val="00440C50"/>
    <w:rsid w:val="00440D95"/>
    <w:rsid w:val="00440DF0"/>
    <w:rsid w:val="004413AB"/>
    <w:rsid w:val="00441FB6"/>
    <w:rsid w:val="00443B34"/>
    <w:rsid w:val="0044435D"/>
    <w:rsid w:val="004450F3"/>
    <w:rsid w:val="004454B9"/>
    <w:rsid w:val="0044657E"/>
    <w:rsid w:val="00446EF8"/>
    <w:rsid w:val="004477B6"/>
    <w:rsid w:val="00450587"/>
    <w:rsid w:val="004509B4"/>
    <w:rsid w:val="004519E7"/>
    <w:rsid w:val="00451A9B"/>
    <w:rsid w:val="00451DC3"/>
    <w:rsid w:val="0045214A"/>
    <w:rsid w:val="004538C3"/>
    <w:rsid w:val="004555F2"/>
    <w:rsid w:val="004558C1"/>
    <w:rsid w:val="00456126"/>
    <w:rsid w:val="00457739"/>
    <w:rsid w:val="004602BE"/>
    <w:rsid w:val="00460D34"/>
    <w:rsid w:val="004615E6"/>
    <w:rsid w:val="004620CB"/>
    <w:rsid w:val="004621A0"/>
    <w:rsid w:val="004626B4"/>
    <w:rsid w:val="00462761"/>
    <w:rsid w:val="00462B3F"/>
    <w:rsid w:val="00462C0C"/>
    <w:rsid w:val="00463033"/>
    <w:rsid w:val="00463687"/>
    <w:rsid w:val="0046551C"/>
    <w:rsid w:val="0046559E"/>
    <w:rsid w:val="004659B2"/>
    <w:rsid w:val="004664A1"/>
    <w:rsid w:val="004666C9"/>
    <w:rsid w:val="004673F3"/>
    <w:rsid w:val="00467581"/>
    <w:rsid w:val="00467A08"/>
    <w:rsid w:val="00467FC4"/>
    <w:rsid w:val="00472591"/>
    <w:rsid w:val="00472E68"/>
    <w:rsid w:val="004731A6"/>
    <w:rsid w:val="004734CD"/>
    <w:rsid w:val="00473D7B"/>
    <w:rsid w:val="00474821"/>
    <w:rsid w:val="00474F00"/>
    <w:rsid w:val="004755F3"/>
    <w:rsid w:val="00480876"/>
    <w:rsid w:val="004808B4"/>
    <w:rsid w:val="004819DB"/>
    <w:rsid w:val="0048248D"/>
    <w:rsid w:val="00482BD1"/>
    <w:rsid w:val="00483C70"/>
    <w:rsid w:val="004843C3"/>
    <w:rsid w:val="004856FD"/>
    <w:rsid w:val="00485D1D"/>
    <w:rsid w:val="00486B4C"/>
    <w:rsid w:val="00487D3B"/>
    <w:rsid w:val="00492786"/>
    <w:rsid w:val="00495FCB"/>
    <w:rsid w:val="0049638A"/>
    <w:rsid w:val="0049697F"/>
    <w:rsid w:val="00496C20"/>
    <w:rsid w:val="00497645"/>
    <w:rsid w:val="0049791F"/>
    <w:rsid w:val="004979CF"/>
    <w:rsid w:val="00497D93"/>
    <w:rsid w:val="00497FB1"/>
    <w:rsid w:val="004A147F"/>
    <w:rsid w:val="004A1951"/>
    <w:rsid w:val="004A1EFC"/>
    <w:rsid w:val="004A29EB"/>
    <w:rsid w:val="004A328C"/>
    <w:rsid w:val="004A3749"/>
    <w:rsid w:val="004A3A62"/>
    <w:rsid w:val="004A40DE"/>
    <w:rsid w:val="004A4B52"/>
    <w:rsid w:val="004A51D1"/>
    <w:rsid w:val="004A5C22"/>
    <w:rsid w:val="004A5F27"/>
    <w:rsid w:val="004A73CE"/>
    <w:rsid w:val="004B18B0"/>
    <w:rsid w:val="004B1D6E"/>
    <w:rsid w:val="004B2432"/>
    <w:rsid w:val="004B2A79"/>
    <w:rsid w:val="004B2F4F"/>
    <w:rsid w:val="004B399F"/>
    <w:rsid w:val="004B3A7F"/>
    <w:rsid w:val="004B3FC2"/>
    <w:rsid w:val="004B42AD"/>
    <w:rsid w:val="004B44A6"/>
    <w:rsid w:val="004B4721"/>
    <w:rsid w:val="004C0264"/>
    <w:rsid w:val="004C0B8B"/>
    <w:rsid w:val="004C140E"/>
    <w:rsid w:val="004C34C9"/>
    <w:rsid w:val="004C36A2"/>
    <w:rsid w:val="004C4134"/>
    <w:rsid w:val="004C4A54"/>
    <w:rsid w:val="004C532B"/>
    <w:rsid w:val="004C5706"/>
    <w:rsid w:val="004C5824"/>
    <w:rsid w:val="004C5942"/>
    <w:rsid w:val="004C599B"/>
    <w:rsid w:val="004C5E26"/>
    <w:rsid w:val="004D1FF2"/>
    <w:rsid w:val="004D22BB"/>
    <w:rsid w:val="004D5E6E"/>
    <w:rsid w:val="004D610A"/>
    <w:rsid w:val="004D653B"/>
    <w:rsid w:val="004D69D3"/>
    <w:rsid w:val="004D6DF0"/>
    <w:rsid w:val="004D7B49"/>
    <w:rsid w:val="004E0A99"/>
    <w:rsid w:val="004E123A"/>
    <w:rsid w:val="004E3454"/>
    <w:rsid w:val="004E4A3D"/>
    <w:rsid w:val="004E54E9"/>
    <w:rsid w:val="004E7D07"/>
    <w:rsid w:val="004F03E5"/>
    <w:rsid w:val="004F0ED0"/>
    <w:rsid w:val="004F111D"/>
    <w:rsid w:val="004F160D"/>
    <w:rsid w:val="004F1E91"/>
    <w:rsid w:val="004F243A"/>
    <w:rsid w:val="004F34E0"/>
    <w:rsid w:val="004F4CFF"/>
    <w:rsid w:val="004F4E6D"/>
    <w:rsid w:val="004F68D6"/>
    <w:rsid w:val="004F6E65"/>
    <w:rsid w:val="004F77E4"/>
    <w:rsid w:val="005001F0"/>
    <w:rsid w:val="005006FE"/>
    <w:rsid w:val="00500D0C"/>
    <w:rsid w:val="0050102E"/>
    <w:rsid w:val="005011EA"/>
    <w:rsid w:val="005020EF"/>
    <w:rsid w:val="00502BE3"/>
    <w:rsid w:val="00502C30"/>
    <w:rsid w:val="00503505"/>
    <w:rsid w:val="0050375B"/>
    <w:rsid w:val="00503ED3"/>
    <w:rsid w:val="0050560A"/>
    <w:rsid w:val="00505973"/>
    <w:rsid w:val="00505AF6"/>
    <w:rsid w:val="00505F53"/>
    <w:rsid w:val="00506A93"/>
    <w:rsid w:val="00507EE3"/>
    <w:rsid w:val="005104AE"/>
    <w:rsid w:val="005104E6"/>
    <w:rsid w:val="00510AD1"/>
    <w:rsid w:val="005131BF"/>
    <w:rsid w:val="005140AD"/>
    <w:rsid w:val="00514639"/>
    <w:rsid w:val="00514AD9"/>
    <w:rsid w:val="005154CD"/>
    <w:rsid w:val="00515E19"/>
    <w:rsid w:val="005163FE"/>
    <w:rsid w:val="00517EAC"/>
    <w:rsid w:val="00522C8A"/>
    <w:rsid w:val="00523031"/>
    <w:rsid w:val="0052313C"/>
    <w:rsid w:val="00524182"/>
    <w:rsid w:val="00525322"/>
    <w:rsid w:val="00525F00"/>
    <w:rsid w:val="00526BBB"/>
    <w:rsid w:val="005270A0"/>
    <w:rsid w:val="005276EB"/>
    <w:rsid w:val="00527B7D"/>
    <w:rsid w:val="00527D16"/>
    <w:rsid w:val="00527FF0"/>
    <w:rsid w:val="00532164"/>
    <w:rsid w:val="0053311C"/>
    <w:rsid w:val="00534B06"/>
    <w:rsid w:val="00534F09"/>
    <w:rsid w:val="00535E42"/>
    <w:rsid w:val="0053700F"/>
    <w:rsid w:val="00537F3D"/>
    <w:rsid w:val="00540FDE"/>
    <w:rsid w:val="0054149A"/>
    <w:rsid w:val="0054153A"/>
    <w:rsid w:val="005440DC"/>
    <w:rsid w:val="00544618"/>
    <w:rsid w:val="00545BCE"/>
    <w:rsid w:val="00545D9E"/>
    <w:rsid w:val="005466CB"/>
    <w:rsid w:val="00547292"/>
    <w:rsid w:val="00547462"/>
    <w:rsid w:val="0054746B"/>
    <w:rsid w:val="00550628"/>
    <w:rsid w:val="005508E7"/>
    <w:rsid w:val="00551963"/>
    <w:rsid w:val="00551D96"/>
    <w:rsid w:val="00551D9D"/>
    <w:rsid w:val="0055236B"/>
    <w:rsid w:val="0055240B"/>
    <w:rsid w:val="00552A2F"/>
    <w:rsid w:val="00552E46"/>
    <w:rsid w:val="00553092"/>
    <w:rsid w:val="0055425F"/>
    <w:rsid w:val="00555811"/>
    <w:rsid w:val="0055698A"/>
    <w:rsid w:val="00560081"/>
    <w:rsid w:val="00560B44"/>
    <w:rsid w:val="0056141D"/>
    <w:rsid w:val="0056217B"/>
    <w:rsid w:val="00563275"/>
    <w:rsid w:val="00565086"/>
    <w:rsid w:val="005656A1"/>
    <w:rsid w:val="00566430"/>
    <w:rsid w:val="005666AD"/>
    <w:rsid w:val="00566D51"/>
    <w:rsid w:val="0056751D"/>
    <w:rsid w:val="005702B8"/>
    <w:rsid w:val="00570C22"/>
    <w:rsid w:val="00571A92"/>
    <w:rsid w:val="00571E32"/>
    <w:rsid w:val="00572C88"/>
    <w:rsid w:val="00573357"/>
    <w:rsid w:val="00573862"/>
    <w:rsid w:val="005757DC"/>
    <w:rsid w:val="00575F2B"/>
    <w:rsid w:val="00576EE9"/>
    <w:rsid w:val="00580712"/>
    <w:rsid w:val="0058092F"/>
    <w:rsid w:val="0058120F"/>
    <w:rsid w:val="00581666"/>
    <w:rsid w:val="005817E4"/>
    <w:rsid w:val="005821F2"/>
    <w:rsid w:val="0058248C"/>
    <w:rsid w:val="005824FD"/>
    <w:rsid w:val="00583054"/>
    <w:rsid w:val="00583636"/>
    <w:rsid w:val="00585115"/>
    <w:rsid w:val="005906CD"/>
    <w:rsid w:val="00590831"/>
    <w:rsid w:val="0059170F"/>
    <w:rsid w:val="00591895"/>
    <w:rsid w:val="00591A59"/>
    <w:rsid w:val="00592379"/>
    <w:rsid w:val="00592954"/>
    <w:rsid w:val="00593E0A"/>
    <w:rsid w:val="00593E9E"/>
    <w:rsid w:val="005946CF"/>
    <w:rsid w:val="00594CF2"/>
    <w:rsid w:val="00596BC9"/>
    <w:rsid w:val="00596CD3"/>
    <w:rsid w:val="0059720B"/>
    <w:rsid w:val="00597C27"/>
    <w:rsid w:val="005A0184"/>
    <w:rsid w:val="005A133A"/>
    <w:rsid w:val="005A13CD"/>
    <w:rsid w:val="005A159F"/>
    <w:rsid w:val="005A1706"/>
    <w:rsid w:val="005A1ABD"/>
    <w:rsid w:val="005A2075"/>
    <w:rsid w:val="005A2433"/>
    <w:rsid w:val="005A255C"/>
    <w:rsid w:val="005A281F"/>
    <w:rsid w:val="005A2CC5"/>
    <w:rsid w:val="005A2EA9"/>
    <w:rsid w:val="005A3903"/>
    <w:rsid w:val="005A429E"/>
    <w:rsid w:val="005A492A"/>
    <w:rsid w:val="005A4B76"/>
    <w:rsid w:val="005A5228"/>
    <w:rsid w:val="005A5E9E"/>
    <w:rsid w:val="005B0327"/>
    <w:rsid w:val="005B059E"/>
    <w:rsid w:val="005B0813"/>
    <w:rsid w:val="005B0BF6"/>
    <w:rsid w:val="005B1112"/>
    <w:rsid w:val="005B1213"/>
    <w:rsid w:val="005B1AB5"/>
    <w:rsid w:val="005B1B51"/>
    <w:rsid w:val="005B1B64"/>
    <w:rsid w:val="005B1C67"/>
    <w:rsid w:val="005B246D"/>
    <w:rsid w:val="005B2C6A"/>
    <w:rsid w:val="005B32F7"/>
    <w:rsid w:val="005B33F4"/>
    <w:rsid w:val="005B3BBF"/>
    <w:rsid w:val="005B5276"/>
    <w:rsid w:val="005B5462"/>
    <w:rsid w:val="005B5EE3"/>
    <w:rsid w:val="005B6580"/>
    <w:rsid w:val="005B67C2"/>
    <w:rsid w:val="005B6F1E"/>
    <w:rsid w:val="005B7A99"/>
    <w:rsid w:val="005B7E25"/>
    <w:rsid w:val="005C02E3"/>
    <w:rsid w:val="005C1163"/>
    <w:rsid w:val="005C1576"/>
    <w:rsid w:val="005C2007"/>
    <w:rsid w:val="005C57E3"/>
    <w:rsid w:val="005C62FF"/>
    <w:rsid w:val="005C71EB"/>
    <w:rsid w:val="005C748C"/>
    <w:rsid w:val="005C7A42"/>
    <w:rsid w:val="005D12F0"/>
    <w:rsid w:val="005D207A"/>
    <w:rsid w:val="005D2A34"/>
    <w:rsid w:val="005D3177"/>
    <w:rsid w:val="005D4B13"/>
    <w:rsid w:val="005D56B8"/>
    <w:rsid w:val="005D6757"/>
    <w:rsid w:val="005D6CBC"/>
    <w:rsid w:val="005E11F2"/>
    <w:rsid w:val="005E12C2"/>
    <w:rsid w:val="005E2C5C"/>
    <w:rsid w:val="005E2EC3"/>
    <w:rsid w:val="005E3B0C"/>
    <w:rsid w:val="005E3D09"/>
    <w:rsid w:val="005E7260"/>
    <w:rsid w:val="005E73A6"/>
    <w:rsid w:val="005F0446"/>
    <w:rsid w:val="005F0733"/>
    <w:rsid w:val="005F0DD5"/>
    <w:rsid w:val="005F1BC3"/>
    <w:rsid w:val="005F25AF"/>
    <w:rsid w:val="005F2F2C"/>
    <w:rsid w:val="005F33F4"/>
    <w:rsid w:val="005F384E"/>
    <w:rsid w:val="005F3992"/>
    <w:rsid w:val="005F523B"/>
    <w:rsid w:val="005F5D97"/>
    <w:rsid w:val="005F655D"/>
    <w:rsid w:val="005F6586"/>
    <w:rsid w:val="005F772E"/>
    <w:rsid w:val="005F7740"/>
    <w:rsid w:val="005F7E06"/>
    <w:rsid w:val="00600245"/>
    <w:rsid w:val="00600CFF"/>
    <w:rsid w:val="00602127"/>
    <w:rsid w:val="00604D7C"/>
    <w:rsid w:val="00604E8E"/>
    <w:rsid w:val="00606547"/>
    <w:rsid w:val="00606A83"/>
    <w:rsid w:val="006071A2"/>
    <w:rsid w:val="00607C62"/>
    <w:rsid w:val="006102D9"/>
    <w:rsid w:val="00611C39"/>
    <w:rsid w:val="00614CB8"/>
    <w:rsid w:val="00614CD4"/>
    <w:rsid w:val="006163FA"/>
    <w:rsid w:val="006166A9"/>
    <w:rsid w:val="006170E4"/>
    <w:rsid w:val="00617D88"/>
    <w:rsid w:val="00620322"/>
    <w:rsid w:val="00620369"/>
    <w:rsid w:val="00620637"/>
    <w:rsid w:val="00620832"/>
    <w:rsid w:val="0062190B"/>
    <w:rsid w:val="00621C61"/>
    <w:rsid w:val="006221C1"/>
    <w:rsid w:val="006227DA"/>
    <w:rsid w:val="00622812"/>
    <w:rsid w:val="006228BB"/>
    <w:rsid w:val="006230F0"/>
    <w:rsid w:val="0062350E"/>
    <w:rsid w:val="00625088"/>
    <w:rsid w:val="00625114"/>
    <w:rsid w:val="00625123"/>
    <w:rsid w:val="006256CD"/>
    <w:rsid w:val="00625C93"/>
    <w:rsid w:val="00625E31"/>
    <w:rsid w:val="006265D6"/>
    <w:rsid w:val="0062748B"/>
    <w:rsid w:val="0062794A"/>
    <w:rsid w:val="00631662"/>
    <w:rsid w:val="0063426C"/>
    <w:rsid w:val="00634F18"/>
    <w:rsid w:val="00635EB3"/>
    <w:rsid w:val="006373FE"/>
    <w:rsid w:val="006375D4"/>
    <w:rsid w:val="00642072"/>
    <w:rsid w:val="0064209C"/>
    <w:rsid w:val="00642921"/>
    <w:rsid w:val="00642E14"/>
    <w:rsid w:val="00643EF9"/>
    <w:rsid w:val="00644E09"/>
    <w:rsid w:val="0064559A"/>
    <w:rsid w:val="006458F8"/>
    <w:rsid w:val="00645C5D"/>
    <w:rsid w:val="00645E20"/>
    <w:rsid w:val="0064636E"/>
    <w:rsid w:val="00647689"/>
    <w:rsid w:val="0064770F"/>
    <w:rsid w:val="00651990"/>
    <w:rsid w:val="00653A0E"/>
    <w:rsid w:val="00654B30"/>
    <w:rsid w:val="00655525"/>
    <w:rsid w:val="00655B42"/>
    <w:rsid w:val="00656E5A"/>
    <w:rsid w:val="006571F6"/>
    <w:rsid w:val="006573B1"/>
    <w:rsid w:val="006601A2"/>
    <w:rsid w:val="006603BF"/>
    <w:rsid w:val="00660D65"/>
    <w:rsid w:val="00662DEF"/>
    <w:rsid w:val="00662F36"/>
    <w:rsid w:val="00663F5D"/>
    <w:rsid w:val="0066457A"/>
    <w:rsid w:val="00664EA0"/>
    <w:rsid w:val="006655D4"/>
    <w:rsid w:val="006664B6"/>
    <w:rsid w:val="00671A17"/>
    <w:rsid w:val="00672AAF"/>
    <w:rsid w:val="00673EBF"/>
    <w:rsid w:val="006769FB"/>
    <w:rsid w:val="00676E41"/>
    <w:rsid w:val="006773EC"/>
    <w:rsid w:val="006776A8"/>
    <w:rsid w:val="00677D2B"/>
    <w:rsid w:val="00677E57"/>
    <w:rsid w:val="0068068D"/>
    <w:rsid w:val="00680D5E"/>
    <w:rsid w:val="006812D4"/>
    <w:rsid w:val="0068281B"/>
    <w:rsid w:val="00682BD4"/>
    <w:rsid w:val="00683723"/>
    <w:rsid w:val="00683A8E"/>
    <w:rsid w:val="006842EC"/>
    <w:rsid w:val="006845FC"/>
    <w:rsid w:val="00684B0B"/>
    <w:rsid w:val="006856C0"/>
    <w:rsid w:val="00685B89"/>
    <w:rsid w:val="00685C1B"/>
    <w:rsid w:val="006863AE"/>
    <w:rsid w:val="00686BA3"/>
    <w:rsid w:val="00686EB8"/>
    <w:rsid w:val="00686F73"/>
    <w:rsid w:val="00687148"/>
    <w:rsid w:val="00687517"/>
    <w:rsid w:val="006905F9"/>
    <w:rsid w:val="0069133F"/>
    <w:rsid w:val="00691EF6"/>
    <w:rsid w:val="0069310F"/>
    <w:rsid w:val="00693B3F"/>
    <w:rsid w:val="006949CD"/>
    <w:rsid w:val="00695393"/>
    <w:rsid w:val="00695464"/>
    <w:rsid w:val="006954E2"/>
    <w:rsid w:val="00695E13"/>
    <w:rsid w:val="00696044"/>
    <w:rsid w:val="00696823"/>
    <w:rsid w:val="00697A22"/>
    <w:rsid w:val="006A1042"/>
    <w:rsid w:val="006A1A8B"/>
    <w:rsid w:val="006A1B72"/>
    <w:rsid w:val="006A2C56"/>
    <w:rsid w:val="006A2FFA"/>
    <w:rsid w:val="006A49B7"/>
    <w:rsid w:val="006A49C9"/>
    <w:rsid w:val="006A4E93"/>
    <w:rsid w:val="006A53D4"/>
    <w:rsid w:val="006A5AB7"/>
    <w:rsid w:val="006A6607"/>
    <w:rsid w:val="006A7705"/>
    <w:rsid w:val="006A7D5A"/>
    <w:rsid w:val="006B0DD2"/>
    <w:rsid w:val="006B1162"/>
    <w:rsid w:val="006B2DE4"/>
    <w:rsid w:val="006B449F"/>
    <w:rsid w:val="006B453F"/>
    <w:rsid w:val="006B46F8"/>
    <w:rsid w:val="006B716E"/>
    <w:rsid w:val="006B778A"/>
    <w:rsid w:val="006B7D0A"/>
    <w:rsid w:val="006C011B"/>
    <w:rsid w:val="006C0F74"/>
    <w:rsid w:val="006C10AF"/>
    <w:rsid w:val="006C224E"/>
    <w:rsid w:val="006C272E"/>
    <w:rsid w:val="006C2B87"/>
    <w:rsid w:val="006C2C9A"/>
    <w:rsid w:val="006C2EB8"/>
    <w:rsid w:val="006C2F73"/>
    <w:rsid w:val="006C31D4"/>
    <w:rsid w:val="006C358B"/>
    <w:rsid w:val="006C386E"/>
    <w:rsid w:val="006C3DCD"/>
    <w:rsid w:val="006C4C74"/>
    <w:rsid w:val="006C4EDE"/>
    <w:rsid w:val="006C5B37"/>
    <w:rsid w:val="006C5E53"/>
    <w:rsid w:val="006C5FB1"/>
    <w:rsid w:val="006C6682"/>
    <w:rsid w:val="006C74EB"/>
    <w:rsid w:val="006C79A8"/>
    <w:rsid w:val="006C7DEC"/>
    <w:rsid w:val="006D0EB6"/>
    <w:rsid w:val="006D1701"/>
    <w:rsid w:val="006D25FD"/>
    <w:rsid w:val="006D2638"/>
    <w:rsid w:val="006D2F6C"/>
    <w:rsid w:val="006D317E"/>
    <w:rsid w:val="006D4569"/>
    <w:rsid w:val="006D5AF2"/>
    <w:rsid w:val="006D6536"/>
    <w:rsid w:val="006D6780"/>
    <w:rsid w:val="006D6915"/>
    <w:rsid w:val="006D69D1"/>
    <w:rsid w:val="006D6B27"/>
    <w:rsid w:val="006D6D40"/>
    <w:rsid w:val="006E099B"/>
    <w:rsid w:val="006E3CE0"/>
    <w:rsid w:val="006E3EDD"/>
    <w:rsid w:val="006E65AF"/>
    <w:rsid w:val="006E6885"/>
    <w:rsid w:val="006E7431"/>
    <w:rsid w:val="006F01F2"/>
    <w:rsid w:val="006F0E7E"/>
    <w:rsid w:val="006F1AA2"/>
    <w:rsid w:val="006F25A1"/>
    <w:rsid w:val="006F3FFD"/>
    <w:rsid w:val="006F4305"/>
    <w:rsid w:val="006F4DCE"/>
    <w:rsid w:val="006F5E2B"/>
    <w:rsid w:val="006F5EC4"/>
    <w:rsid w:val="006F6135"/>
    <w:rsid w:val="006F65F7"/>
    <w:rsid w:val="0070041E"/>
    <w:rsid w:val="00700B64"/>
    <w:rsid w:val="007014A5"/>
    <w:rsid w:val="00702B4F"/>
    <w:rsid w:val="00703D58"/>
    <w:rsid w:val="00703EFA"/>
    <w:rsid w:val="00704177"/>
    <w:rsid w:val="007044B9"/>
    <w:rsid w:val="00704A47"/>
    <w:rsid w:val="00704AF9"/>
    <w:rsid w:val="00706A0E"/>
    <w:rsid w:val="00706B6D"/>
    <w:rsid w:val="00706C37"/>
    <w:rsid w:val="00707D0F"/>
    <w:rsid w:val="00707F05"/>
    <w:rsid w:val="00710763"/>
    <w:rsid w:val="00711A16"/>
    <w:rsid w:val="00711AA0"/>
    <w:rsid w:val="00711B26"/>
    <w:rsid w:val="0071201D"/>
    <w:rsid w:val="00712FA9"/>
    <w:rsid w:val="00713C04"/>
    <w:rsid w:val="007169E9"/>
    <w:rsid w:val="0071789B"/>
    <w:rsid w:val="00720390"/>
    <w:rsid w:val="00721DDB"/>
    <w:rsid w:val="0072211E"/>
    <w:rsid w:val="00723DB9"/>
    <w:rsid w:val="0072425B"/>
    <w:rsid w:val="00724B9B"/>
    <w:rsid w:val="00725A29"/>
    <w:rsid w:val="0072639F"/>
    <w:rsid w:val="00726678"/>
    <w:rsid w:val="0072701E"/>
    <w:rsid w:val="00727E3C"/>
    <w:rsid w:val="00730369"/>
    <w:rsid w:val="00731FD6"/>
    <w:rsid w:val="007324EB"/>
    <w:rsid w:val="0073268A"/>
    <w:rsid w:val="007333C2"/>
    <w:rsid w:val="00733A1D"/>
    <w:rsid w:val="0073444A"/>
    <w:rsid w:val="00734463"/>
    <w:rsid w:val="007348BE"/>
    <w:rsid w:val="00734911"/>
    <w:rsid w:val="00736C91"/>
    <w:rsid w:val="007375BE"/>
    <w:rsid w:val="00737849"/>
    <w:rsid w:val="00737D16"/>
    <w:rsid w:val="00740629"/>
    <w:rsid w:val="00740948"/>
    <w:rsid w:val="007418D4"/>
    <w:rsid w:val="00742053"/>
    <w:rsid w:val="00742230"/>
    <w:rsid w:val="00742A7D"/>
    <w:rsid w:val="007431E7"/>
    <w:rsid w:val="007444DD"/>
    <w:rsid w:val="0074451A"/>
    <w:rsid w:val="00744527"/>
    <w:rsid w:val="007454E2"/>
    <w:rsid w:val="00745E44"/>
    <w:rsid w:val="007463F7"/>
    <w:rsid w:val="00747092"/>
    <w:rsid w:val="00747B88"/>
    <w:rsid w:val="007505F5"/>
    <w:rsid w:val="00751941"/>
    <w:rsid w:val="00752590"/>
    <w:rsid w:val="00754B77"/>
    <w:rsid w:val="00754C40"/>
    <w:rsid w:val="00757441"/>
    <w:rsid w:val="00757D18"/>
    <w:rsid w:val="00760DE0"/>
    <w:rsid w:val="00761751"/>
    <w:rsid w:val="007646AA"/>
    <w:rsid w:val="00765462"/>
    <w:rsid w:val="00766C3A"/>
    <w:rsid w:val="00770803"/>
    <w:rsid w:val="00770E72"/>
    <w:rsid w:val="00771232"/>
    <w:rsid w:val="00771777"/>
    <w:rsid w:val="00772615"/>
    <w:rsid w:val="007739EC"/>
    <w:rsid w:val="007756F0"/>
    <w:rsid w:val="00775C13"/>
    <w:rsid w:val="00775F88"/>
    <w:rsid w:val="00776803"/>
    <w:rsid w:val="00777368"/>
    <w:rsid w:val="007810F3"/>
    <w:rsid w:val="00781284"/>
    <w:rsid w:val="00781873"/>
    <w:rsid w:val="00781AA2"/>
    <w:rsid w:val="007825FA"/>
    <w:rsid w:val="00782D30"/>
    <w:rsid w:val="00783BFB"/>
    <w:rsid w:val="00783CCE"/>
    <w:rsid w:val="00783E57"/>
    <w:rsid w:val="00786108"/>
    <w:rsid w:val="00787141"/>
    <w:rsid w:val="007874BB"/>
    <w:rsid w:val="00787769"/>
    <w:rsid w:val="00790ACF"/>
    <w:rsid w:val="007913E4"/>
    <w:rsid w:val="00791DB8"/>
    <w:rsid w:val="00791F70"/>
    <w:rsid w:val="0079451C"/>
    <w:rsid w:val="007948F2"/>
    <w:rsid w:val="007950C4"/>
    <w:rsid w:val="0079754D"/>
    <w:rsid w:val="007A020C"/>
    <w:rsid w:val="007A1595"/>
    <w:rsid w:val="007A182C"/>
    <w:rsid w:val="007A18B6"/>
    <w:rsid w:val="007A2603"/>
    <w:rsid w:val="007A2BD2"/>
    <w:rsid w:val="007A2E5D"/>
    <w:rsid w:val="007A2F75"/>
    <w:rsid w:val="007A3E1A"/>
    <w:rsid w:val="007A48E4"/>
    <w:rsid w:val="007A6320"/>
    <w:rsid w:val="007A7DC2"/>
    <w:rsid w:val="007B0897"/>
    <w:rsid w:val="007B0BD1"/>
    <w:rsid w:val="007B1F71"/>
    <w:rsid w:val="007B2E74"/>
    <w:rsid w:val="007B387D"/>
    <w:rsid w:val="007B405C"/>
    <w:rsid w:val="007B42D4"/>
    <w:rsid w:val="007B5375"/>
    <w:rsid w:val="007B619F"/>
    <w:rsid w:val="007C0698"/>
    <w:rsid w:val="007C1FB4"/>
    <w:rsid w:val="007C2B80"/>
    <w:rsid w:val="007C315A"/>
    <w:rsid w:val="007C3EA6"/>
    <w:rsid w:val="007C446C"/>
    <w:rsid w:val="007C4632"/>
    <w:rsid w:val="007C49F0"/>
    <w:rsid w:val="007C5A79"/>
    <w:rsid w:val="007C5B3F"/>
    <w:rsid w:val="007C6E20"/>
    <w:rsid w:val="007C7178"/>
    <w:rsid w:val="007C7AE5"/>
    <w:rsid w:val="007D15D1"/>
    <w:rsid w:val="007D16F6"/>
    <w:rsid w:val="007D239E"/>
    <w:rsid w:val="007D2663"/>
    <w:rsid w:val="007D4340"/>
    <w:rsid w:val="007D5AF4"/>
    <w:rsid w:val="007D5C9D"/>
    <w:rsid w:val="007D5DD2"/>
    <w:rsid w:val="007D63AA"/>
    <w:rsid w:val="007E01B3"/>
    <w:rsid w:val="007E04F4"/>
    <w:rsid w:val="007E0527"/>
    <w:rsid w:val="007E17D2"/>
    <w:rsid w:val="007E1A20"/>
    <w:rsid w:val="007E225F"/>
    <w:rsid w:val="007E3FE8"/>
    <w:rsid w:val="007E527C"/>
    <w:rsid w:val="007E5431"/>
    <w:rsid w:val="007E5626"/>
    <w:rsid w:val="007E5C72"/>
    <w:rsid w:val="007E64A5"/>
    <w:rsid w:val="007E743E"/>
    <w:rsid w:val="007E75E3"/>
    <w:rsid w:val="007E788E"/>
    <w:rsid w:val="007F3705"/>
    <w:rsid w:val="007F3BF3"/>
    <w:rsid w:val="007F412C"/>
    <w:rsid w:val="007F4A05"/>
    <w:rsid w:val="007F4CAA"/>
    <w:rsid w:val="007F5B8B"/>
    <w:rsid w:val="007F6F38"/>
    <w:rsid w:val="007F78A2"/>
    <w:rsid w:val="007F78E8"/>
    <w:rsid w:val="007F7EAF"/>
    <w:rsid w:val="00800378"/>
    <w:rsid w:val="00800AB1"/>
    <w:rsid w:val="00800C0D"/>
    <w:rsid w:val="0080145A"/>
    <w:rsid w:val="008017E4"/>
    <w:rsid w:val="00801E65"/>
    <w:rsid w:val="0080211D"/>
    <w:rsid w:val="008027EC"/>
    <w:rsid w:val="0080298F"/>
    <w:rsid w:val="00805E7C"/>
    <w:rsid w:val="008073B4"/>
    <w:rsid w:val="00807D99"/>
    <w:rsid w:val="0081049A"/>
    <w:rsid w:val="00810686"/>
    <w:rsid w:val="008107EC"/>
    <w:rsid w:val="008118C8"/>
    <w:rsid w:val="00812939"/>
    <w:rsid w:val="008134DE"/>
    <w:rsid w:val="0081385A"/>
    <w:rsid w:val="00813FA3"/>
    <w:rsid w:val="00814518"/>
    <w:rsid w:val="00814984"/>
    <w:rsid w:val="00814A59"/>
    <w:rsid w:val="008151D9"/>
    <w:rsid w:val="008155E8"/>
    <w:rsid w:val="00815BFA"/>
    <w:rsid w:val="0081621D"/>
    <w:rsid w:val="008162C0"/>
    <w:rsid w:val="00817596"/>
    <w:rsid w:val="008176FC"/>
    <w:rsid w:val="008177A8"/>
    <w:rsid w:val="0082004C"/>
    <w:rsid w:val="0082027B"/>
    <w:rsid w:val="00820309"/>
    <w:rsid w:val="00820536"/>
    <w:rsid w:val="00820933"/>
    <w:rsid w:val="00821C67"/>
    <w:rsid w:val="00821D06"/>
    <w:rsid w:val="00823113"/>
    <w:rsid w:val="008233F3"/>
    <w:rsid w:val="008235E1"/>
    <w:rsid w:val="00825ACC"/>
    <w:rsid w:val="00825C30"/>
    <w:rsid w:val="00825FBF"/>
    <w:rsid w:val="0082680B"/>
    <w:rsid w:val="0082741E"/>
    <w:rsid w:val="00827C43"/>
    <w:rsid w:val="00827C44"/>
    <w:rsid w:val="00830CE5"/>
    <w:rsid w:val="00831962"/>
    <w:rsid w:val="00832C48"/>
    <w:rsid w:val="008343A7"/>
    <w:rsid w:val="00835A64"/>
    <w:rsid w:val="00836177"/>
    <w:rsid w:val="00836923"/>
    <w:rsid w:val="00836AEE"/>
    <w:rsid w:val="00836F67"/>
    <w:rsid w:val="00837485"/>
    <w:rsid w:val="0084132A"/>
    <w:rsid w:val="0084174A"/>
    <w:rsid w:val="008418E3"/>
    <w:rsid w:val="00841B7D"/>
    <w:rsid w:val="0084274E"/>
    <w:rsid w:val="008433A8"/>
    <w:rsid w:val="00844077"/>
    <w:rsid w:val="0084424A"/>
    <w:rsid w:val="008456CC"/>
    <w:rsid w:val="00845A2B"/>
    <w:rsid w:val="008469A0"/>
    <w:rsid w:val="00850415"/>
    <w:rsid w:val="00850822"/>
    <w:rsid w:val="00850B67"/>
    <w:rsid w:val="0085128F"/>
    <w:rsid w:val="008515D4"/>
    <w:rsid w:val="008529CF"/>
    <w:rsid w:val="00852A15"/>
    <w:rsid w:val="00853293"/>
    <w:rsid w:val="00854414"/>
    <w:rsid w:val="0085511A"/>
    <w:rsid w:val="00855D60"/>
    <w:rsid w:val="00856731"/>
    <w:rsid w:val="0085696C"/>
    <w:rsid w:val="00857095"/>
    <w:rsid w:val="008571B4"/>
    <w:rsid w:val="00857A0F"/>
    <w:rsid w:val="00857D12"/>
    <w:rsid w:val="00860D42"/>
    <w:rsid w:val="008617C8"/>
    <w:rsid w:val="00861CAE"/>
    <w:rsid w:val="00861E4B"/>
    <w:rsid w:val="00862466"/>
    <w:rsid w:val="008626A7"/>
    <w:rsid w:val="00862751"/>
    <w:rsid w:val="00862EC0"/>
    <w:rsid w:val="00863A67"/>
    <w:rsid w:val="00864211"/>
    <w:rsid w:val="008644F9"/>
    <w:rsid w:val="00864675"/>
    <w:rsid w:val="00864B2F"/>
    <w:rsid w:val="00865B9B"/>
    <w:rsid w:val="00867445"/>
    <w:rsid w:val="00867BAB"/>
    <w:rsid w:val="0087017C"/>
    <w:rsid w:val="0087116D"/>
    <w:rsid w:val="0087121B"/>
    <w:rsid w:val="00871C87"/>
    <w:rsid w:val="008729B8"/>
    <w:rsid w:val="00872AC2"/>
    <w:rsid w:val="008730BD"/>
    <w:rsid w:val="00873225"/>
    <w:rsid w:val="008736D0"/>
    <w:rsid w:val="00873A8B"/>
    <w:rsid w:val="00873AE3"/>
    <w:rsid w:val="00873C35"/>
    <w:rsid w:val="008742B9"/>
    <w:rsid w:val="00876141"/>
    <w:rsid w:val="00876233"/>
    <w:rsid w:val="00876A43"/>
    <w:rsid w:val="008773C9"/>
    <w:rsid w:val="008814F5"/>
    <w:rsid w:val="00881BD1"/>
    <w:rsid w:val="00883901"/>
    <w:rsid w:val="008839D5"/>
    <w:rsid w:val="008846CB"/>
    <w:rsid w:val="00884708"/>
    <w:rsid w:val="00886509"/>
    <w:rsid w:val="00887A4D"/>
    <w:rsid w:val="0089033A"/>
    <w:rsid w:val="008918A4"/>
    <w:rsid w:val="00891D25"/>
    <w:rsid w:val="0089290B"/>
    <w:rsid w:val="00892B84"/>
    <w:rsid w:val="00892C74"/>
    <w:rsid w:val="00892F06"/>
    <w:rsid w:val="00894797"/>
    <w:rsid w:val="00895410"/>
    <w:rsid w:val="0089588F"/>
    <w:rsid w:val="008958C2"/>
    <w:rsid w:val="00895D0B"/>
    <w:rsid w:val="00895D49"/>
    <w:rsid w:val="008A00DD"/>
    <w:rsid w:val="008A0AB8"/>
    <w:rsid w:val="008A1831"/>
    <w:rsid w:val="008A2105"/>
    <w:rsid w:val="008A4150"/>
    <w:rsid w:val="008A6355"/>
    <w:rsid w:val="008A653C"/>
    <w:rsid w:val="008A6776"/>
    <w:rsid w:val="008B1154"/>
    <w:rsid w:val="008B11E9"/>
    <w:rsid w:val="008B1341"/>
    <w:rsid w:val="008B30D3"/>
    <w:rsid w:val="008B36B4"/>
    <w:rsid w:val="008B6669"/>
    <w:rsid w:val="008B6853"/>
    <w:rsid w:val="008C0C0C"/>
    <w:rsid w:val="008C0C36"/>
    <w:rsid w:val="008C1D5C"/>
    <w:rsid w:val="008C1EDE"/>
    <w:rsid w:val="008C2178"/>
    <w:rsid w:val="008C2540"/>
    <w:rsid w:val="008C2A4C"/>
    <w:rsid w:val="008C2F11"/>
    <w:rsid w:val="008C3321"/>
    <w:rsid w:val="008C42EB"/>
    <w:rsid w:val="008C4F73"/>
    <w:rsid w:val="008C59AB"/>
    <w:rsid w:val="008C5F56"/>
    <w:rsid w:val="008C6FEF"/>
    <w:rsid w:val="008D039E"/>
    <w:rsid w:val="008D2C59"/>
    <w:rsid w:val="008D362A"/>
    <w:rsid w:val="008D3D6A"/>
    <w:rsid w:val="008D42FB"/>
    <w:rsid w:val="008D67AC"/>
    <w:rsid w:val="008D7C3D"/>
    <w:rsid w:val="008E02F1"/>
    <w:rsid w:val="008E16E8"/>
    <w:rsid w:val="008E3047"/>
    <w:rsid w:val="008E34C0"/>
    <w:rsid w:val="008E3D8C"/>
    <w:rsid w:val="008E45EE"/>
    <w:rsid w:val="008E4728"/>
    <w:rsid w:val="008E47D6"/>
    <w:rsid w:val="008E5B68"/>
    <w:rsid w:val="008E5E56"/>
    <w:rsid w:val="008E6161"/>
    <w:rsid w:val="008E6D72"/>
    <w:rsid w:val="008F1E88"/>
    <w:rsid w:val="008F20EB"/>
    <w:rsid w:val="008F3350"/>
    <w:rsid w:val="008F4D87"/>
    <w:rsid w:val="008F4F8B"/>
    <w:rsid w:val="008F537F"/>
    <w:rsid w:val="008F62A2"/>
    <w:rsid w:val="008F674E"/>
    <w:rsid w:val="00900CBB"/>
    <w:rsid w:val="00901423"/>
    <w:rsid w:val="00901644"/>
    <w:rsid w:val="00901B18"/>
    <w:rsid w:val="009025E9"/>
    <w:rsid w:val="009029B0"/>
    <w:rsid w:val="00902A04"/>
    <w:rsid w:val="00904525"/>
    <w:rsid w:val="00905E4C"/>
    <w:rsid w:val="00907F21"/>
    <w:rsid w:val="00910B43"/>
    <w:rsid w:val="00910EBA"/>
    <w:rsid w:val="00911980"/>
    <w:rsid w:val="00912B40"/>
    <w:rsid w:val="00912EE1"/>
    <w:rsid w:val="00913117"/>
    <w:rsid w:val="009147D8"/>
    <w:rsid w:val="009148A9"/>
    <w:rsid w:val="00914C54"/>
    <w:rsid w:val="00914E2E"/>
    <w:rsid w:val="00914E64"/>
    <w:rsid w:val="00914E82"/>
    <w:rsid w:val="00914FA1"/>
    <w:rsid w:val="00915A26"/>
    <w:rsid w:val="009165F1"/>
    <w:rsid w:val="00916952"/>
    <w:rsid w:val="00916A60"/>
    <w:rsid w:val="009178A1"/>
    <w:rsid w:val="00920910"/>
    <w:rsid w:val="00922455"/>
    <w:rsid w:val="00922AFB"/>
    <w:rsid w:val="009232CE"/>
    <w:rsid w:val="0092435F"/>
    <w:rsid w:val="009246D6"/>
    <w:rsid w:val="009248D2"/>
    <w:rsid w:val="009259AF"/>
    <w:rsid w:val="00926027"/>
    <w:rsid w:val="009264AA"/>
    <w:rsid w:val="00926751"/>
    <w:rsid w:val="00927628"/>
    <w:rsid w:val="00930917"/>
    <w:rsid w:val="00930BD2"/>
    <w:rsid w:val="00930E4A"/>
    <w:rsid w:val="009319C6"/>
    <w:rsid w:val="0093205D"/>
    <w:rsid w:val="00933FA5"/>
    <w:rsid w:val="00935400"/>
    <w:rsid w:val="0093542F"/>
    <w:rsid w:val="00935660"/>
    <w:rsid w:val="00935FE4"/>
    <w:rsid w:val="00936C29"/>
    <w:rsid w:val="00937EDB"/>
    <w:rsid w:val="00940EA3"/>
    <w:rsid w:val="009410EE"/>
    <w:rsid w:val="0094169F"/>
    <w:rsid w:val="00941938"/>
    <w:rsid w:val="00941A35"/>
    <w:rsid w:val="00942086"/>
    <w:rsid w:val="00942E94"/>
    <w:rsid w:val="00943C77"/>
    <w:rsid w:val="0094496D"/>
    <w:rsid w:val="009459D4"/>
    <w:rsid w:val="00946146"/>
    <w:rsid w:val="00950762"/>
    <w:rsid w:val="009527FA"/>
    <w:rsid w:val="00952D56"/>
    <w:rsid w:val="00953101"/>
    <w:rsid w:val="0095416A"/>
    <w:rsid w:val="009547A9"/>
    <w:rsid w:val="00955C1C"/>
    <w:rsid w:val="00961C45"/>
    <w:rsid w:val="00961E35"/>
    <w:rsid w:val="00963527"/>
    <w:rsid w:val="009636ED"/>
    <w:rsid w:val="00963AF9"/>
    <w:rsid w:val="00963FE2"/>
    <w:rsid w:val="009644F5"/>
    <w:rsid w:val="009644FD"/>
    <w:rsid w:val="009652BE"/>
    <w:rsid w:val="0096530C"/>
    <w:rsid w:val="00965A99"/>
    <w:rsid w:val="00965C7D"/>
    <w:rsid w:val="00965D27"/>
    <w:rsid w:val="00965E6E"/>
    <w:rsid w:val="0096634F"/>
    <w:rsid w:val="00972401"/>
    <w:rsid w:val="00974135"/>
    <w:rsid w:val="009746DB"/>
    <w:rsid w:val="00975791"/>
    <w:rsid w:val="00975F0E"/>
    <w:rsid w:val="00976B50"/>
    <w:rsid w:val="00976E8B"/>
    <w:rsid w:val="0097785C"/>
    <w:rsid w:val="009778F4"/>
    <w:rsid w:val="00980648"/>
    <w:rsid w:val="00981156"/>
    <w:rsid w:val="00981305"/>
    <w:rsid w:val="00982380"/>
    <w:rsid w:val="00983FCB"/>
    <w:rsid w:val="009842ED"/>
    <w:rsid w:val="00984CC2"/>
    <w:rsid w:val="00985755"/>
    <w:rsid w:val="00985A05"/>
    <w:rsid w:val="00986676"/>
    <w:rsid w:val="00987884"/>
    <w:rsid w:val="00987FC3"/>
    <w:rsid w:val="00990A1C"/>
    <w:rsid w:val="009914FC"/>
    <w:rsid w:val="009917F5"/>
    <w:rsid w:val="00991B57"/>
    <w:rsid w:val="0099248C"/>
    <w:rsid w:val="00992F00"/>
    <w:rsid w:val="0099313D"/>
    <w:rsid w:val="0099352A"/>
    <w:rsid w:val="009956E8"/>
    <w:rsid w:val="009960AA"/>
    <w:rsid w:val="00996C66"/>
    <w:rsid w:val="009975C0"/>
    <w:rsid w:val="009979E9"/>
    <w:rsid w:val="00997C7A"/>
    <w:rsid w:val="009A1B49"/>
    <w:rsid w:val="009A2F1B"/>
    <w:rsid w:val="009A51F0"/>
    <w:rsid w:val="009A606A"/>
    <w:rsid w:val="009A6A30"/>
    <w:rsid w:val="009A74A2"/>
    <w:rsid w:val="009A7578"/>
    <w:rsid w:val="009B0461"/>
    <w:rsid w:val="009B079D"/>
    <w:rsid w:val="009B0CF7"/>
    <w:rsid w:val="009B1BEA"/>
    <w:rsid w:val="009B1E13"/>
    <w:rsid w:val="009B1FF3"/>
    <w:rsid w:val="009B2D93"/>
    <w:rsid w:val="009B2F91"/>
    <w:rsid w:val="009B38B2"/>
    <w:rsid w:val="009B4AD5"/>
    <w:rsid w:val="009B5027"/>
    <w:rsid w:val="009B5268"/>
    <w:rsid w:val="009B5A98"/>
    <w:rsid w:val="009B7C34"/>
    <w:rsid w:val="009B7EC8"/>
    <w:rsid w:val="009B7F70"/>
    <w:rsid w:val="009C13A5"/>
    <w:rsid w:val="009C2075"/>
    <w:rsid w:val="009C2EAA"/>
    <w:rsid w:val="009C322A"/>
    <w:rsid w:val="009C359E"/>
    <w:rsid w:val="009C3735"/>
    <w:rsid w:val="009C48FC"/>
    <w:rsid w:val="009C6C5C"/>
    <w:rsid w:val="009C748D"/>
    <w:rsid w:val="009D2C2E"/>
    <w:rsid w:val="009D3430"/>
    <w:rsid w:val="009D44FC"/>
    <w:rsid w:val="009D554B"/>
    <w:rsid w:val="009D5703"/>
    <w:rsid w:val="009D5DBF"/>
    <w:rsid w:val="009D67EE"/>
    <w:rsid w:val="009D74F1"/>
    <w:rsid w:val="009E0FD2"/>
    <w:rsid w:val="009E11C3"/>
    <w:rsid w:val="009E1430"/>
    <w:rsid w:val="009E33C8"/>
    <w:rsid w:val="009E5086"/>
    <w:rsid w:val="009E5211"/>
    <w:rsid w:val="009E5E38"/>
    <w:rsid w:val="009E692C"/>
    <w:rsid w:val="009F0C92"/>
    <w:rsid w:val="009F11B3"/>
    <w:rsid w:val="009F1C04"/>
    <w:rsid w:val="009F2F9F"/>
    <w:rsid w:val="009F3835"/>
    <w:rsid w:val="009F437E"/>
    <w:rsid w:val="009F5683"/>
    <w:rsid w:val="009F5964"/>
    <w:rsid w:val="009F6F80"/>
    <w:rsid w:val="009F7807"/>
    <w:rsid w:val="009F7E15"/>
    <w:rsid w:val="00A00EE1"/>
    <w:rsid w:val="00A01171"/>
    <w:rsid w:val="00A013D3"/>
    <w:rsid w:val="00A01C0F"/>
    <w:rsid w:val="00A01FB8"/>
    <w:rsid w:val="00A02C64"/>
    <w:rsid w:val="00A0462F"/>
    <w:rsid w:val="00A051AF"/>
    <w:rsid w:val="00A0558F"/>
    <w:rsid w:val="00A064DC"/>
    <w:rsid w:val="00A0687D"/>
    <w:rsid w:val="00A070B9"/>
    <w:rsid w:val="00A102DD"/>
    <w:rsid w:val="00A10F00"/>
    <w:rsid w:val="00A113EB"/>
    <w:rsid w:val="00A116CB"/>
    <w:rsid w:val="00A1314D"/>
    <w:rsid w:val="00A13854"/>
    <w:rsid w:val="00A1459F"/>
    <w:rsid w:val="00A14B66"/>
    <w:rsid w:val="00A14C89"/>
    <w:rsid w:val="00A14F80"/>
    <w:rsid w:val="00A1590C"/>
    <w:rsid w:val="00A15BFB"/>
    <w:rsid w:val="00A15C37"/>
    <w:rsid w:val="00A16641"/>
    <w:rsid w:val="00A16680"/>
    <w:rsid w:val="00A201B1"/>
    <w:rsid w:val="00A2033A"/>
    <w:rsid w:val="00A20A22"/>
    <w:rsid w:val="00A2195B"/>
    <w:rsid w:val="00A21B28"/>
    <w:rsid w:val="00A22E59"/>
    <w:rsid w:val="00A22F97"/>
    <w:rsid w:val="00A23724"/>
    <w:rsid w:val="00A23C3E"/>
    <w:rsid w:val="00A243EC"/>
    <w:rsid w:val="00A2561F"/>
    <w:rsid w:val="00A25EAA"/>
    <w:rsid w:val="00A31B82"/>
    <w:rsid w:val="00A31C8E"/>
    <w:rsid w:val="00A333CF"/>
    <w:rsid w:val="00A33D9B"/>
    <w:rsid w:val="00A34096"/>
    <w:rsid w:val="00A35717"/>
    <w:rsid w:val="00A35BC1"/>
    <w:rsid w:val="00A35D05"/>
    <w:rsid w:val="00A35DF2"/>
    <w:rsid w:val="00A36B12"/>
    <w:rsid w:val="00A374DD"/>
    <w:rsid w:val="00A376AC"/>
    <w:rsid w:val="00A423FE"/>
    <w:rsid w:val="00A4245F"/>
    <w:rsid w:val="00A42A97"/>
    <w:rsid w:val="00A42CC4"/>
    <w:rsid w:val="00A42D1D"/>
    <w:rsid w:val="00A42F9A"/>
    <w:rsid w:val="00A43839"/>
    <w:rsid w:val="00A43AB7"/>
    <w:rsid w:val="00A43B31"/>
    <w:rsid w:val="00A44574"/>
    <w:rsid w:val="00A45483"/>
    <w:rsid w:val="00A465E3"/>
    <w:rsid w:val="00A46711"/>
    <w:rsid w:val="00A46948"/>
    <w:rsid w:val="00A46BE3"/>
    <w:rsid w:val="00A47A42"/>
    <w:rsid w:val="00A50074"/>
    <w:rsid w:val="00A506DA"/>
    <w:rsid w:val="00A51BF0"/>
    <w:rsid w:val="00A52815"/>
    <w:rsid w:val="00A529EA"/>
    <w:rsid w:val="00A53934"/>
    <w:rsid w:val="00A54511"/>
    <w:rsid w:val="00A5452E"/>
    <w:rsid w:val="00A54A5B"/>
    <w:rsid w:val="00A54B95"/>
    <w:rsid w:val="00A55BE1"/>
    <w:rsid w:val="00A55F60"/>
    <w:rsid w:val="00A5767F"/>
    <w:rsid w:val="00A60B5D"/>
    <w:rsid w:val="00A6196F"/>
    <w:rsid w:val="00A62BE8"/>
    <w:rsid w:val="00A63CB2"/>
    <w:rsid w:val="00A6414E"/>
    <w:rsid w:val="00A64543"/>
    <w:rsid w:val="00A64CD7"/>
    <w:rsid w:val="00A64FF5"/>
    <w:rsid w:val="00A6573B"/>
    <w:rsid w:val="00A65CA4"/>
    <w:rsid w:val="00A66335"/>
    <w:rsid w:val="00A6766E"/>
    <w:rsid w:val="00A70F85"/>
    <w:rsid w:val="00A71481"/>
    <w:rsid w:val="00A71BF0"/>
    <w:rsid w:val="00A72A16"/>
    <w:rsid w:val="00A73178"/>
    <w:rsid w:val="00A73F63"/>
    <w:rsid w:val="00A74493"/>
    <w:rsid w:val="00A7462F"/>
    <w:rsid w:val="00A747F2"/>
    <w:rsid w:val="00A74986"/>
    <w:rsid w:val="00A749EA"/>
    <w:rsid w:val="00A74C36"/>
    <w:rsid w:val="00A75AD6"/>
    <w:rsid w:val="00A76F95"/>
    <w:rsid w:val="00A805CC"/>
    <w:rsid w:val="00A80B02"/>
    <w:rsid w:val="00A82620"/>
    <w:rsid w:val="00A83329"/>
    <w:rsid w:val="00A84749"/>
    <w:rsid w:val="00A855BF"/>
    <w:rsid w:val="00A85D59"/>
    <w:rsid w:val="00A87432"/>
    <w:rsid w:val="00A87574"/>
    <w:rsid w:val="00A87AD8"/>
    <w:rsid w:val="00A911D1"/>
    <w:rsid w:val="00A91711"/>
    <w:rsid w:val="00A91AFD"/>
    <w:rsid w:val="00A930A4"/>
    <w:rsid w:val="00A94C9A"/>
    <w:rsid w:val="00A94CD5"/>
    <w:rsid w:val="00A95D44"/>
    <w:rsid w:val="00A97CC7"/>
    <w:rsid w:val="00AA04FF"/>
    <w:rsid w:val="00AA09EB"/>
    <w:rsid w:val="00AA15D1"/>
    <w:rsid w:val="00AA2D5B"/>
    <w:rsid w:val="00AA44D7"/>
    <w:rsid w:val="00AA48BC"/>
    <w:rsid w:val="00AA48F4"/>
    <w:rsid w:val="00AA60A2"/>
    <w:rsid w:val="00AA6618"/>
    <w:rsid w:val="00AA7162"/>
    <w:rsid w:val="00AA763F"/>
    <w:rsid w:val="00AA7905"/>
    <w:rsid w:val="00AB04B9"/>
    <w:rsid w:val="00AB0B04"/>
    <w:rsid w:val="00AB1225"/>
    <w:rsid w:val="00AB1632"/>
    <w:rsid w:val="00AB2648"/>
    <w:rsid w:val="00AB2C8A"/>
    <w:rsid w:val="00AB2E25"/>
    <w:rsid w:val="00AB3767"/>
    <w:rsid w:val="00AB39F1"/>
    <w:rsid w:val="00AB7D1A"/>
    <w:rsid w:val="00AC03DE"/>
    <w:rsid w:val="00AC0A4C"/>
    <w:rsid w:val="00AC3E26"/>
    <w:rsid w:val="00AC47D5"/>
    <w:rsid w:val="00AC4DE5"/>
    <w:rsid w:val="00AC73AA"/>
    <w:rsid w:val="00AC73CA"/>
    <w:rsid w:val="00AC73E6"/>
    <w:rsid w:val="00AD07CC"/>
    <w:rsid w:val="00AD192C"/>
    <w:rsid w:val="00AD1F10"/>
    <w:rsid w:val="00AD211E"/>
    <w:rsid w:val="00AD361A"/>
    <w:rsid w:val="00AD36FC"/>
    <w:rsid w:val="00AD387A"/>
    <w:rsid w:val="00AD4491"/>
    <w:rsid w:val="00AD4E3C"/>
    <w:rsid w:val="00AD5CEF"/>
    <w:rsid w:val="00AD5D4F"/>
    <w:rsid w:val="00AD60C5"/>
    <w:rsid w:val="00AD7309"/>
    <w:rsid w:val="00AD7FBB"/>
    <w:rsid w:val="00AE04BB"/>
    <w:rsid w:val="00AE0C95"/>
    <w:rsid w:val="00AE11B2"/>
    <w:rsid w:val="00AE18D6"/>
    <w:rsid w:val="00AE2456"/>
    <w:rsid w:val="00AE26A7"/>
    <w:rsid w:val="00AE39C6"/>
    <w:rsid w:val="00AE3EAD"/>
    <w:rsid w:val="00AE44DF"/>
    <w:rsid w:val="00AE5550"/>
    <w:rsid w:val="00AE662A"/>
    <w:rsid w:val="00AE6758"/>
    <w:rsid w:val="00AE6D1B"/>
    <w:rsid w:val="00AE6DCB"/>
    <w:rsid w:val="00AE7F82"/>
    <w:rsid w:val="00AF152C"/>
    <w:rsid w:val="00AF1602"/>
    <w:rsid w:val="00AF19A4"/>
    <w:rsid w:val="00AF230A"/>
    <w:rsid w:val="00AF2E6C"/>
    <w:rsid w:val="00AF2F27"/>
    <w:rsid w:val="00AF2F8F"/>
    <w:rsid w:val="00AF43D0"/>
    <w:rsid w:val="00AF4B5A"/>
    <w:rsid w:val="00AF52F9"/>
    <w:rsid w:val="00AF530A"/>
    <w:rsid w:val="00AF6D37"/>
    <w:rsid w:val="00AF70CF"/>
    <w:rsid w:val="00B00334"/>
    <w:rsid w:val="00B00CCC"/>
    <w:rsid w:val="00B01669"/>
    <w:rsid w:val="00B0366A"/>
    <w:rsid w:val="00B037ED"/>
    <w:rsid w:val="00B041E8"/>
    <w:rsid w:val="00B04E77"/>
    <w:rsid w:val="00B04FE1"/>
    <w:rsid w:val="00B07799"/>
    <w:rsid w:val="00B0799C"/>
    <w:rsid w:val="00B1142E"/>
    <w:rsid w:val="00B114F1"/>
    <w:rsid w:val="00B118A2"/>
    <w:rsid w:val="00B11F91"/>
    <w:rsid w:val="00B13330"/>
    <w:rsid w:val="00B13556"/>
    <w:rsid w:val="00B13946"/>
    <w:rsid w:val="00B14FFE"/>
    <w:rsid w:val="00B153C2"/>
    <w:rsid w:val="00B17E28"/>
    <w:rsid w:val="00B216F6"/>
    <w:rsid w:val="00B218D3"/>
    <w:rsid w:val="00B26B0D"/>
    <w:rsid w:val="00B30E0F"/>
    <w:rsid w:val="00B3121C"/>
    <w:rsid w:val="00B318A2"/>
    <w:rsid w:val="00B31916"/>
    <w:rsid w:val="00B33D08"/>
    <w:rsid w:val="00B34095"/>
    <w:rsid w:val="00B341D9"/>
    <w:rsid w:val="00B347EA"/>
    <w:rsid w:val="00B349C3"/>
    <w:rsid w:val="00B361EE"/>
    <w:rsid w:val="00B36B69"/>
    <w:rsid w:val="00B3797F"/>
    <w:rsid w:val="00B41101"/>
    <w:rsid w:val="00B41B36"/>
    <w:rsid w:val="00B44255"/>
    <w:rsid w:val="00B453AE"/>
    <w:rsid w:val="00B4560B"/>
    <w:rsid w:val="00B45F6D"/>
    <w:rsid w:val="00B463D4"/>
    <w:rsid w:val="00B467CE"/>
    <w:rsid w:val="00B46BC4"/>
    <w:rsid w:val="00B46F8D"/>
    <w:rsid w:val="00B47D52"/>
    <w:rsid w:val="00B5007C"/>
    <w:rsid w:val="00B5046E"/>
    <w:rsid w:val="00B51916"/>
    <w:rsid w:val="00B519C7"/>
    <w:rsid w:val="00B526B9"/>
    <w:rsid w:val="00B52908"/>
    <w:rsid w:val="00B52BA3"/>
    <w:rsid w:val="00B530F4"/>
    <w:rsid w:val="00B556AD"/>
    <w:rsid w:val="00B55A54"/>
    <w:rsid w:val="00B55FA2"/>
    <w:rsid w:val="00B562DD"/>
    <w:rsid w:val="00B60795"/>
    <w:rsid w:val="00B613BC"/>
    <w:rsid w:val="00B615B9"/>
    <w:rsid w:val="00B62039"/>
    <w:rsid w:val="00B62A2A"/>
    <w:rsid w:val="00B63668"/>
    <w:rsid w:val="00B63A66"/>
    <w:rsid w:val="00B64341"/>
    <w:rsid w:val="00B6547F"/>
    <w:rsid w:val="00B655EC"/>
    <w:rsid w:val="00B663C7"/>
    <w:rsid w:val="00B66845"/>
    <w:rsid w:val="00B67977"/>
    <w:rsid w:val="00B67B74"/>
    <w:rsid w:val="00B707C0"/>
    <w:rsid w:val="00B708A6"/>
    <w:rsid w:val="00B72F73"/>
    <w:rsid w:val="00B734BD"/>
    <w:rsid w:val="00B73694"/>
    <w:rsid w:val="00B73D4A"/>
    <w:rsid w:val="00B73D6D"/>
    <w:rsid w:val="00B775D6"/>
    <w:rsid w:val="00B801C5"/>
    <w:rsid w:val="00B801F0"/>
    <w:rsid w:val="00B813AF"/>
    <w:rsid w:val="00B81753"/>
    <w:rsid w:val="00B81F03"/>
    <w:rsid w:val="00B82B4A"/>
    <w:rsid w:val="00B83324"/>
    <w:rsid w:val="00B83FEC"/>
    <w:rsid w:val="00B84ED8"/>
    <w:rsid w:val="00B853BB"/>
    <w:rsid w:val="00B85568"/>
    <w:rsid w:val="00B863CD"/>
    <w:rsid w:val="00B90CB0"/>
    <w:rsid w:val="00B91CB3"/>
    <w:rsid w:val="00B92FB6"/>
    <w:rsid w:val="00B931CE"/>
    <w:rsid w:val="00B933CF"/>
    <w:rsid w:val="00B938A7"/>
    <w:rsid w:val="00B94D4D"/>
    <w:rsid w:val="00B94E0B"/>
    <w:rsid w:val="00B959A7"/>
    <w:rsid w:val="00B96CEA"/>
    <w:rsid w:val="00B96FE4"/>
    <w:rsid w:val="00B973EE"/>
    <w:rsid w:val="00B97420"/>
    <w:rsid w:val="00BA05AA"/>
    <w:rsid w:val="00BA16BC"/>
    <w:rsid w:val="00BA1790"/>
    <w:rsid w:val="00BA1F00"/>
    <w:rsid w:val="00BA21BF"/>
    <w:rsid w:val="00BA241C"/>
    <w:rsid w:val="00BA2B80"/>
    <w:rsid w:val="00BA30AA"/>
    <w:rsid w:val="00BA390F"/>
    <w:rsid w:val="00BA3F3F"/>
    <w:rsid w:val="00BA47CF"/>
    <w:rsid w:val="00BA4F7D"/>
    <w:rsid w:val="00BA654D"/>
    <w:rsid w:val="00BA655A"/>
    <w:rsid w:val="00BA7EF5"/>
    <w:rsid w:val="00BB0345"/>
    <w:rsid w:val="00BB102D"/>
    <w:rsid w:val="00BB2C69"/>
    <w:rsid w:val="00BB375E"/>
    <w:rsid w:val="00BB38A8"/>
    <w:rsid w:val="00BB4968"/>
    <w:rsid w:val="00BB4C56"/>
    <w:rsid w:val="00BB5DCA"/>
    <w:rsid w:val="00BB6237"/>
    <w:rsid w:val="00BB7824"/>
    <w:rsid w:val="00BB7D0E"/>
    <w:rsid w:val="00BC17BD"/>
    <w:rsid w:val="00BC1CB2"/>
    <w:rsid w:val="00BC2380"/>
    <w:rsid w:val="00BC2925"/>
    <w:rsid w:val="00BC327E"/>
    <w:rsid w:val="00BC3484"/>
    <w:rsid w:val="00BC3B0D"/>
    <w:rsid w:val="00BC4530"/>
    <w:rsid w:val="00BC4ABE"/>
    <w:rsid w:val="00BC4B89"/>
    <w:rsid w:val="00BC55E0"/>
    <w:rsid w:val="00BC5B80"/>
    <w:rsid w:val="00BC5BBB"/>
    <w:rsid w:val="00BC7186"/>
    <w:rsid w:val="00BC783F"/>
    <w:rsid w:val="00BC7DFB"/>
    <w:rsid w:val="00BD0D97"/>
    <w:rsid w:val="00BD158F"/>
    <w:rsid w:val="00BD1C25"/>
    <w:rsid w:val="00BD21AC"/>
    <w:rsid w:val="00BD467C"/>
    <w:rsid w:val="00BD5654"/>
    <w:rsid w:val="00BD5EAB"/>
    <w:rsid w:val="00BD761B"/>
    <w:rsid w:val="00BD7D5E"/>
    <w:rsid w:val="00BE0651"/>
    <w:rsid w:val="00BE131F"/>
    <w:rsid w:val="00BE1D7B"/>
    <w:rsid w:val="00BE23B3"/>
    <w:rsid w:val="00BE4539"/>
    <w:rsid w:val="00BE46E9"/>
    <w:rsid w:val="00BE6F6D"/>
    <w:rsid w:val="00BE72C7"/>
    <w:rsid w:val="00BE7644"/>
    <w:rsid w:val="00BE7A9E"/>
    <w:rsid w:val="00BF014E"/>
    <w:rsid w:val="00BF0253"/>
    <w:rsid w:val="00BF04CD"/>
    <w:rsid w:val="00BF11CE"/>
    <w:rsid w:val="00BF125F"/>
    <w:rsid w:val="00BF1EE1"/>
    <w:rsid w:val="00BF2BA6"/>
    <w:rsid w:val="00BF533D"/>
    <w:rsid w:val="00BF55CD"/>
    <w:rsid w:val="00BF561C"/>
    <w:rsid w:val="00BF5A86"/>
    <w:rsid w:val="00BF5DDC"/>
    <w:rsid w:val="00BF6DB2"/>
    <w:rsid w:val="00BF7BB7"/>
    <w:rsid w:val="00C02B0E"/>
    <w:rsid w:val="00C04C2F"/>
    <w:rsid w:val="00C05326"/>
    <w:rsid w:val="00C056DE"/>
    <w:rsid w:val="00C05C6B"/>
    <w:rsid w:val="00C05CD8"/>
    <w:rsid w:val="00C05EEA"/>
    <w:rsid w:val="00C0613D"/>
    <w:rsid w:val="00C0670C"/>
    <w:rsid w:val="00C07D07"/>
    <w:rsid w:val="00C1080D"/>
    <w:rsid w:val="00C11195"/>
    <w:rsid w:val="00C11C07"/>
    <w:rsid w:val="00C122E4"/>
    <w:rsid w:val="00C12990"/>
    <w:rsid w:val="00C14465"/>
    <w:rsid w:val="00C146CF"/>
    <w:rsid w:val="00C149AB"/>
    <w:rsid w:val="00C15E5B"/>
    <w:rsid w:val="00C17B60"/>
    <w:rsid w:val="00C17D4E"/>
    <w:rsid w:val="00C21936"/>
    <w:rsid w:val="00C2209B"/>
    <w:rsid w:val="00C23802"/>
    <w:rsid w:val="00C26409"/>
    <w:rsid w:val="00C2670E"/>
    <w:rsid w:val="00C26765"/>
    <w:rsid w:val="00C26ABF"/>
    <w:rsid w:val="00C32819"/>
    <w:rsid w:val="00C32D32"/>
    <w:rsid w:val="00C34529"/>
    <w:rsid w:val="00C363CF"/>
    <w:rsid w:val="00C37521"/>
    <w:rsid w:val="00C37854"/>
    <w:rsid w:val="00C37BFF"/>
    <w:rsid w:val="00C42456"/>
    <w:rsid w:val="00C4273D"/>
    <w:rsid w:val="00C430D5"/>
    <w:rsid w:val="00C43AF0"/>
    <w:rsid w:val="00C441DE"/>
    <w:rsid w:val="00C44D5B"/>
    <w:rsid w:val="00C44EA9"/>
    <w:rsid w:val="00C455AA"/>
    <w:rsid w:val="00C46434"/>
    <w:rsid w:val="00C467FB"/>
    <w:rsid w:val="00C46846"/>
    <w:rsid w:val="00C46A88"/>
    <w:rsid w:val="00C47615"/>
    <w:rsid w:val="00C47C04"/>
    <w:rsid w:val="00C5062C"/>
    <w:rsid w:val="00C521C1"/>
    <w:rsid w:val="00C52425"/>
    <w:rsid w:val="00C52494"/>
    <w:rsid w:val="00C52669"/>
    <w:rsid w:val="00C54F81"/>
    <w:rsid w:val="00C5679B"/>
    <w:rsid w:val="00C572D5"/>
    <w:rsid w:val="00C574F5"/>
    <w:rsid w:val="00C6043E"/>
    <w:rsid w:val="00C6076F"/>
    <w:rsid w:val="00C60B72"/>
    <w:rsid w:val="00C6177A"/>
    <w:rsid w:val="00C61C88"/>
    <w:rsid w:val="00C62674"/>
    <w:rsid w:val="00C627AE"/>
    <w:rsid w:val="00C6437F"/>
    <w:rsid w:val="00C64D0D"/>
    <w:rsid w:val="00C64E6B"/>
    <w:rsid w:val="00C65B62"/>
    <w:rsid w:val="00C66EAD"/>
    <w:rsid w:val="00C67A2D"/>
    <w:rsid w:val="00C70111"/>
    <w:rsid w:val="00C71133"/>
    <w:rsid w:val="00C7142B"/>
    <w:rsid w:val="00C71520"/>
    <w:rsid w:val="00C7300F"/>
    <w:rsid w:val="00C73282"/>
    <w:rsid w:val="00C737DA"/>
    <w:rsid w:val="00C73FDA"/>
    <w:rsid w:val="00C745CE"/>
    <w:rsid w:val="00C75461"/>
    <w:rsid w:val="00C75743"/>
    <w:rsid w:val="00C7603B"/>
    <w:rsid w:val="00C76DE2"/>
    <w:rsid w:val="00C778EA"/>
    <w:rsid w:val="00C80E10"/>
    <w:rsid w:val="00C8113C"/>
    <w:rsid w:val="00C81A13"/>
    <w:rsid w:val="00C8216C"/>
    <w:rsid w:val="00C82237"/>
    <w:rsid w:val="00C823E0"/>
    <w:rsid w:val="00C829C6"/>
    <w:rsid w:val="00C829E4"/>
    <w:rsid w:val="00C834F1"/>
    <w:rsid w:val="00C83898"/>
    <w:rsid w:val="00C83E7A"/>
    <w:rsid w:val="00C83E81"/>
    <w:rsid w:val="00C8408B"/>
    <w:rsid w:val="00C847C1"/>
    <w:rsid w:val="00C84F79"/>
    <w:rsid w:val="00C8516D"/>
    <w:rsid w:val="00C852F8"/>
    <w:rsid w:val="00C85B89"/>
    <w:rsid w:val="00C873E9"/>
    <w:rsid w:val="00C877D5"/>
    <w:rsid w:val="00C9043F"/>
    <w:rsid w:val="00C905AC"/>
    <w:rsid w:val="00C90DAE"/>
    <w:rsid w:val="00C90ED3"/>
    <w:rsid w:val="00C91F74"/>
    <w:rsid w:val="00C93E18"/>
    <w:rsid w:val="00C94EC5"/>
    <w:rsid w:val="00C9651B"/>
    <w:rsid w:val="00C9661F"/>
    <w:rsid w:val="00C975E9"/>
    <w:rsid w:val="00CA06E2"/>
    <w:rsid w:val="00CA0871"/>
    <w:rsid w:val="00CA0E92"/>
    <w:rsid w:val="00CA0F05"/>
    <w:rsid w:val="00CA2C0A"/>
    <w:rsid w:val="00CA2D27"/>
    <w:rsid w:val="00CA4CBF"/>
    <w:rsid w:val="00CA4CF3"/>
    <w:rsid w:val="00CA4F2E"/>
    <w:rsid w:val="00CA694A"/>
    <w:rsid w:val="00CA7872"/>
    <w:rsid w:val="00CA7A59"/>
    <w:rsid w:val="00CB0CE6"/>
    <w:rsid w:val="00CB140B"/>
    <w:rsid w:val="00CB1777"/>
    <w:rsid w:val="00CB2333"/>
    <w:rsid w:val="00CB26DA"/>
    <w:rsid w:val="00CB2CA7"/>
    <w:rsid w:val="00CB33B3"/>
    <w:rsid w:val="00CB3C2A"/>
    <w:rsid w:val="00CB3F51"/>
    <w:rsid w:val="00CB4127"/>
    <w:rsid w:val="00CB453A"/>
    <w:rsid w:val="00CB4A0F"/>
    <w:rsid w:val="00CB4F85"/>
    <w:rsid w:val="00CB78AE"/>
    <w:rsid w:val="00CC186C"/>
    <w:rsid w:val="00CC19F6"/>
    <w:rsid w:val="00CC37DC"/>
    <w:rsid w:val="00CC4C59"/>
    <w:rsid w:val="00CC4E32"/>
    <w:rsid w:val="00CC5043"/>
    <w:rsid w:val="00CC69FA"/>
    <w:rsid w:val="00CC6B8B"/>
    <w:rsid w:val="00CC6BBD"/>
    <w:rsid w:val="00CC72D9"/>
    <w:rsid w:val="00CD01D1"/>
    <w:rsid w:val="00CD126F"/>
    <w:rsid w:val="00CD204E"/>
    <w:rsid w:val="00CD215E"/>
    <w:rsid w:val="00CD2EB8"/>
    <w:rsid w:val="00CD3198"/>
    <w:rsid w:val="00CD31E0"/>
    <w:rsid w:val="00CD370E"/>
    <w:rsid w:val="00CD46CF"/>
    <w:rsid w:val="00CD5284"/>
    <w:rsid w:val="00CD55A5"/>
    <w:rsid w:val="00CD6070"/>
    <w:rsid w:val="00CD6E7A"/>
    <w:rsid w:val="00CD7E1D"/>
    <w:rsid w:val="00CD7E6A"/>
    <w:rsid w:val="00CD7FD2"/>
    <w:rsid w:val="00CE03BD"/>
    <w:rsid w:val="00CE05AE"/>
    <w:rsid w:val="00CE05CB"/>
    <w:rsid w:val="00CE08BA"/>
    <w:rsid w:val="00CE0B4A"/>
    <w:rsid w:val="00CE233E"/>
    <w:rsid w:val="00CE3D23"/>
    <w:rsid w:val="00CE4B53"/>
    <w:rsid w:val="00CE520B"/>
    <w:rsid w:val="00CE58B6"/>
    <w:rsid w:val="00CE5D63"/>
    <w:rsid w:val="00CE6206"/>
    <w:rsid w:val="00CE6D75"/>
    <w:rsid w:val="00CE72A0"/>
    <w:rsid w:val="00CE7315"/>
    <w:rsid w:val="00CF03DF"/>
    <w:rsid w:val="00CF0C65"/>
    <w:rsid w:val="00CF1033"/>
    <w:rsid w:val="00CF1D22"/>
    <w:rsid w:val="00CF2406"/>
    <w:rsid w:val="00CF2AD6"/>
    <w:rsid w:val="00CF2C4F"/>
    <w:rsid w:val="00CF3A51"/>
    <w:rsid w:val="00CF4D7C"/>
    <w:rsid w:val="00CF601A"/>
    <w:rsid w:val="00CF6DAB"/>
    <w:rsid w:val="00CF6EB4"/>
    <w:rsid w:val="00CF6F8D"/>
    <w:rsid w:val="00CF7E8A"/>
    <w:rsid w:val="00D00D16"/>
    <w:rsid w:val="00D016D9"/>
    <w:rsid w:val="00D016FB"/>
    <w:rsid w:val="00D0183A"/>
    <w:rsid w:val="00D0183E"/>
    <w:rsid w:val="00D01A03"/>
    <w:rsid w:val="00D025E1"/>
    <w:rsid w:val="00D0295F"/>
    <w:rsid w:val="00D02F84"/>
    <w:rsid w:val="00D02FCF"/>
    <w:rsid w:val="00D04084"/>
    <w:rsid w:val="00D05E00"/>
    <w:rsid w:val="00D060E4"/>
    <w:rsid w:val="00D06228"/>
    <w:rsid w:val="00D067BA"/>
    <w:rsid w:val="00D120F8"/>
    <w:rsid w:val="00D12DE3"/>
    <w:rsid w:val="00D1356E"/>
    <w:rsid w:val="00D140D8"/>
    <w:rsid w:val="00D148CC"/>
    <w:rsid w:val="00D14BE0"/>
    <w:rsid w:val="00D15236"/>
    <w:rsid w:val="00D1649F"/>
    <w:rsid w:val="00D1669F"/>
    <w:rsid w:val="00D176EA"/>
    <w:rsid w:val="00D17A5C"/>
    <w:rsid w:val="00D209C5"/>
    <w:rsid w:val="00D20CF6"/>
    <w:rsid w:val="00D215D0"/>
    <w:rsid w:val="00D23C7B"/>
    <w:rsid w:val="00D24D2E"/>
    <w:rsid w:val="00D276A3"/>
    <w:rsid w:val="00D27899"/>
    <w:rsid w:val="00D30134"/>
    <w:rsid w:val="00D31B1B"/>
    <w:rsid w:val="00D31B1E"/>
    <w:rsid w:val="00D32601"/>
    <w:rsid w:val="00D32D32"/>
    <w:rsid w:val="00D33E66"/>
    <w:rsid w:val="00D34166"/>
    <w:rsid w:val="00D34D0C"/>
    <w:rsid w:val="00D3730E"/>
    <w:rsid w:val="00D4012A"/>
    <w:rsid w:val="00D40493"/>
    <w:rsid w:val="00D41677"/>
    <w:rsid w:val="00D45094"/>
    <w:rsid w:val="00D45C6A"/>
    <w:rsid w:val="00D45EB6"/>
    <w:rsid w:val="00D45FC8"/>
    <w:rsid w:val="00D460B9"/>
    <w:rsid w:val="00D470E5"/>
    <w:rsid w:val="00D47E6F"/>
    <w:rsid w:val="00D50E25"/>
    <w:rsid w:val="00D50F10"/>
    <w:rsid w:val="00D520AA"/>
    <w:rsid w:val="00D5260A"/>
    <w:rsid w:val="00D52D1F"/>
    <w:rsid w:val="00D52EB4"/>
    <w:rsid w:val="00D53499"/>
    <w:rsid w:val="00D5436B"/>
    <w:rsid w:val="00D54C5A"/>
    <w:rsid w:val="00D55456"/>
    <w:rsid w:val="00D554F6"/>
    <w:rsid w:val="00D55C82"/>
    <w:rsid w:val="00D55FF1"/>
    <w:rsid w:val="00D566A0"/>
    <w:rsid w:val="00D568AA"/>
    <w:rsid w:val="00D56AE0"/>
    <w:rsid w:val="00D56BCC"/>
    <w:rsid w:val="00D57443"/>
    <w:rsid w:val="00D574C4"/>
    <w:rsid w:val="00D603D8"/>
    <w:rsid w:val="00D60542"/>
    <w:rsid w:val="00D62FD6"/>
    <w:rsid w:val="00D630B2"/>
    <w:rsid w:val="00D631F1"/>
    <w:rsid w:val="00D64536"/>
    <w:rsid w:val="00D64E20"/>
    <w:rsid w:val="00D64E69"/>
    <w:rsid w:val="00D6517F"/>
    <w:rsid w:val="00D651F4"/>
    <w:rsid w:val="00D65201"/>
    <w:rsid w:val="00D656EB"/>
    <w:rsid w:val="00D65917"/>
    <w:rsid w:val="00D65DAF"/>
    <w:rsid w:val="00D66911"/>
    <w:rsid w:val="00D671B1"/>
    <w:rsid w:val="00D677B0"/>
    <w:rsid w:val="00D709DD"/>
    <w:rsid w:val="00D70A1A"/>
    <w:rsid w:val="00D71751"/>
    <w:rsid w:val="00D71A4F"/>
    <w:rsid w:val="00D71BA8"/>
    <w:rsid w:val="00D71D15"/>
    <w:rsid w:val="00D7271B"/>
    <w:rsid w:val="00D729FA"/>
    <w:rsid w:val="00D72BF6"/>
    <w:rsid w:val="00D73C83"/>
    <w:rsid w:val="00D7552B"/>
    <w:rsid w:val="00D75970"/>
    <w:rsid w:val="00D76844"/>
    <w:rsid w:val="00D76BA9"/>
    <w:rsid w:val="00D76E52"/>
    <w:rsid w:val="00D8022B"/>
    <w:rsid w:val="00D80D03"/>
    <w:rsid w:val="00D8111F"/>
    <w:rsid w:val="00D827A8"/>
    <w:rsid w:val="00D83753"/>
    <w:rsid w:val="00D83B1D"/>
    <w:rsid w:val="00D8542D"/>
    <w:rsid w:val="00D859AD"/>
    <w:rsid w:val="00D85FA7"/>
    <w:rsid w:val="00D86156"/>
    <w:rsid w:val="00D86D49"/>
    <w:rsid w:val="00D86E6F"/>
    <w:rsid w:val="00D87081"/>
    <w:rsid w:val="00D875CD"/>
    <w:rsid w:val="00D90BD4"/>
    <w:rsid w:val="00D91014"/>
    <w:rsid w:val="00D91B7B"/>
    <w:rsid w:val="00D91BE6"/>
    <w:rsid w:val="00D92302"/>
    <w:rsid w:val="00D92DF2"/>
    <w:rsid w:val="00D92EFB"/>
    <w:rsid w:val="00D93873"/>
    <w:rsid w:val="00D93A54"/>
    <w:rsid w:val="00D941FC"/>
    <w:rsid w:val="00D9430D"/>
    <w:rsid w:val="00D94D11"/>
    <w:rsid w:val="00D95DD0"/>
    <w:rsid w:val="00D96E77"/>
    <w:rsid w:val="00D96FE7"/>
    <w:rsid w:val="00D977C6"/>
    <w:rsid w:val="00DA2C6B"/>
    <w:rsid w:val="00DA2D92"/>
    <w:rsid w:val="00DA3F80"/>
    <w:rsid w:val="00DA420E"/>
    <w:rsid w:val="00DA4537"/>
    <w:rsid w:val="00DA4731"/>
    <w:rsid w:val="00DA6EFC"/>
    <w:rsid w:val="00DA76C2"/>
    <w:rsid w:val="00DA7783"/>
    <w:rsid w:val="00DB0CFE"/>
    <w:rsid w:val="00DB0DED"/>
    <w:rsid w:val="00DB1B56"/>
    <w:rsid w:val="00DB1E27"/>
    <w:rsid w:val="00DB22F6"/>
    <w:rsid w:val="00DB3FC4"/>
    <w:rsid w:val="00DB4DED"/>
    <w:rsid w:val="00DB5030"/>
    <w:rsid w:val="00DB5BBE"/>
    <w:rsid w:val="00DC0E1E"/>
    <w:rsid w:val="00DC29D7"/>
    <w:rsid w:val="00DC2D98"/>
    <w:rsid w:val="00DC3807"/>
    <w:rsid w:val="00DC4360"/>
    <w:rsid w:val="00DC4912"/>
    <w:rsid w:val="00DC49EE"/>
    <w:rsid w:val="00DC4B2C"/>
    <w:rsid w:val="00DC4C13"/>
    <w:rsid w:val="00DC6A0C"/>
    <w:rsid w:val="00DC7C63"/>
    <w:rsid w:val="00DD0747"/>
    <w:rsid w:val="00DD331B"/>
    <w:rsid w:val="00DD4602"/>
    <w:rsid w:val="00DD67F5"/>
    <w:rsid w:val="00DD684D"/>
    <w:rsid w:val="00DD689E"/>
    <w:rsid w:val="00DD7574"/>
    <w:rsid w:val="00DE023F"/>
    <w:rsid w:val="00DE056F"/>
    <w:rsid w:val="00DE06EA"/>
    <w:rsid w:val="00DE0712"/>
    <w:rsid w:val="00DE077F"/>
    <w:rsid w:val="00DE1010"/>
    <w:rsid w:val="00DE307A"/>
    <w:rsid w:val="00DE3CEB"/>
    <w:rsid w:val="00DE41B3"/>
    <w:rsid w:val="00DE44D2"/>
    <w:rsid w:val="00DE5D59"/>
    <w:rsid w:val="00DE6044"/>
    <w:rsid w:val="00DE623C"/>
    <w:rsid w:val="00DF0587"/>
    <w:rsid w:val="00DF07EB"/>
    <w:rsid w:val="00DF09AA"/>
    <w:rsid w:val="00DF0C5A"/>
    <w:rsid w:val="00DF1541"/>
    <w:rsid w:val="00DF15FA"/>
    <w:rsid w:val="00DF16CE"/>
    <w:rsid w:val="00DF241B"/>
    <w:rsid w:val="00DF2464"/>
    <w:rsid w:val="00DF6190"/>
    <w:rsid w:val="00DF6B8D"/>
    <w:rsid w:val="00DF776E"/>
    <w:rsid w:val="00DF796F"/>
    <w:rsid w:val="00E014A3"/>
    <w:rsid w:val="00E017A7"/>
    <w:rsid w:val="00E02F69"/>
    <w:rsid w:val="00E03E76"/>
    <w:rsid w:val="00E06D21"/>
    <w:rsid w:val="00E0747B"/>
    <w:rsid w:val="00E101A3"/>
    <w:rsid w:val="00E10769"/>
    <w:rsid w:val="00E10B22"/>
    <w:rsid w:val="00E10C62"/>
    <w:rsid w:val="00E1106E"/>
    <w:rsid w:val="00E11B9A"/>
    <w:rsid w:val="00E12053"/>
    <w:rsid w:val="00E12AA3"/>
    <w:rsid w:val="00E13DBE"/>
    <w:rsid w:val="00E14862"/>
    <w:rsid w:val="00E14BCF"/>
    <w:rsid w:val="00E14DF8"/>
    <w:rsid w:val="00E1548D"/>
    <w:rsid w:val="00E168B1"/>
    <w:rsid w:val="00E171A6"/>
    <w:rsid w:val="00E20339"/>
    <w:rsid w:val="00E212FA"/>
    <w:rsid w:val="00E21382"/>
    <w:rsid w:val="00E21889"/>
    <w:rsid w:val="00E22806"/>
    <w:rsid w:val="00E22A18"/>
    <w:rsid w:val="00E22F00"/>
    <w:rsid w:val="00E2300C"/>
    <w:rsid w:val="00E2319C"/>
    <w:rsid w:val="00E23995"/>
    <w:rsid w:val="00E23C53"/>
    <w:rsid w:val="00E24A20"/>
    <w:rsid w:val="00E25124"/>
    <w:rsid w:val="00E25444"/>
    <w:rsid w:val="00E261BF"/>
    <w:rsid w:val="00E26B74"/>
    <w:rsid w:val="00E276F6"/>
    <w:rsid w:val="00E3008C"/>
    <w:rsid w:val="00E30E79"/>
    <w:rsid w:val="00E3256B"/>
    <w:rsid w:val="00E3333A"/>
    <w:rsid w:val="00E34033"/>
    <w:rsid w:val="00E344A9"/>
    <w:rsid w:val="00E346BD"/>
    <w:rsid w:val="00E34F24"/>
    <w:rsid w:val="00E354A3"/>
    <w:rsid w:val="00E36EB2"/>
    <w:rsid w:val="00E371A7"/>
    <w:rsid w:val="00E41598"/>
    <w:rsid w:val="00E4182A"/>
    <w:rsid w:val="00E42238"/>
    <w:rsid w:val="00E42328"/>
    <w:rsid w:val="00E424C6"/>
    <w:rsid w:val="00E4250D"/>
    <w:rsid w:val="00E436BD"/>
    <w:rsid w:val="00E43889"/>
    <w:rsid w:val="00E44F16"/>
    <w:rsid w:val="00E45D83"/>
    <w:rsid w:val="00E47112"/>
    <w:rsid w:val="00E472AE"/>
    <w:rsid w:val="00E479CC"/>
    <w:rsid w:val="00E47FEB"/>
    <w:rsid w:val="00E5001E"/>
    <w:rsid w:val="00E51091"/>
    <w:rsid w:val="00E51151"/>
    <w:rsid w:val="00E512F2"/>
    <w:rsid w:val="00E53331"/>
    <w:rsid w:val="00E53F99"/>
    <w:rsid w:val="00E55067"/>
    <w:rsid w:val="00E553E5"/>
    <w:rsid w:val="00E5567F"/>
    <w:rsid w:val="00E56D70"/>
    <w:rsid w:val="00E56D7C"/>
    <w:rsid w:val="00E573CA"/>
    <w:rsid w:val="00E575DB"/>
    <w:rsid w:val="00E57B90"/>
    <w:rsid w:val="00E57C8F"/>
    <w:rsid w:val="00E60802"/>
    <w:rsid w:val="00E60E53"/>
    <w:rsid w:val="00E6157F"/>
    <w:rsid w:val="00E62339"/>
    <w:rsid w:val="00E6338B"/>
    <w:rsid w:val="00E63838"/>
    <w:rsid w:val="00E63B49"/>
    <w:rsid w:val="00E63F1E"/>
    <w:rsid w:val="00E64251"/>
    <w:rsid w:val="00E64311"/>
    <w:rsid w:val="00E65D7C"/>
    <w:rsid w:val="00E663ED"/>
    <w:rsid w:val="00E66525"/>
    <w:rsid w:val="00E67C68"/>
    <w:rsid w:val="00E70C1E"/>
    <w:rsid w:val="00E70E86"/>
    <w:rsid w:val="00E711B1"/>
    <w:rsid w:val="00E71F10"/>
    <w:rsid w:val="00E72282"/>
    <w:rsid w:val="00E72A0D"/>
    <w:rsid w:val="00E7340C"/>
    <w:rsid w:val="00E744BB"/>
    <w:rsid w:val="00E765C2"/>
    <w:rsid w:val="00E767FF"/>
    <w:rsid w:val="00E76CBE"/>
    <w:rsid w:val="00E7747C"/>
    <w:rsid w:val="00E77DF4"/>
    <w:rsid w:val="00E806E9"/>
    <w:rsid w:val="00E80A74"/>
    <w:rsid w:val="00E81B17"/>
    <w:rsid w:val="00E81E05"/>
    <w:rsid w:val="00E82459"/>
    <w:rsid w:val="00E82643"/>
    <w:rsid w:val="00E84BB8"/>
    <w:rsid w:val="00E84EE4"/>
    <w:rsid w:val="00E85240"/>
    <w:rsid w:val="00E8552C"/>
    <w:rsid w:val="00E8562B"/>
    <w:rsid w:val="00E85CDC"/>
    <w:rsid w:val="00E873DB"/>
    <w:rsid w:val="00E87CDC"/>
    <w:rsid w:val="00E9038B"/>
    <w:rsid w:val="00E90B38"/>
    <w:rsid w:val="00E9149B"/>
    <w:rsid w:val="00E92615"/>
    <w:rsid w:val="00E938EA"/>
    <w:rsid w:val="00E94295"/>
    <w:rsid w:val="00E97393"/>
    <w:rsid w:val="00EA77AD"/>
    <w:rsid w:val="00EA7A2E"/>
    <w:rsid w:val="00EB00B1"/>
    <w:rsid w:val="00EB118B"/>
    <w:rsid w:val="00EB2A69"/>
    <w:rsid w:val="00EB35C6"/>
    <w:rsid w:val="00EB3B0E"/>
    <w:rsid w:val="00EB4217"/>
    <w:rsid w:val="00EB5C16"/>
    <w:rsid w:val="00EB5CE6"/>
    <w:rsid w:val="00EB730E"/>
    <w:rsid w:val="00EB7525"/>
    <w:rsid w:val="00EC0C96"/>
    <w:rsid w:val="00EC25A4"/>
    <w:rsid w:val="00EC287D"/>
    <w:rsid w:val="00EC2ED2"/>
    <w:rsid w:val="00EC4D19"/>
    <w:rsid w:val="00EC4D47"/>
    <w:rsid w:val="00EC532B"/>
    <w:rsid w:val="00EC54AD"/>
    <w:rsid w:val="00EC54C8"/>
    <w:rsid w:val="00EC5839"/>
    <w:rsid w:val="00EC586B"/>
    <w:rsid w:val="00EC5F9A"/>
    <w:rsid w:val="00EC6A80"/>
    <w:rsid w:val="00EC75C4"/>
    <w:rsid w:val="00EC7FAE"/>
    <w:rsid w:val="00ED1A03"/>
    <w:rsid w:val="00ED3809"/>
    <w:rsid w:val="00ED3DF7"/>
    <w:rsid w:val="00ED4551"/>
    <w:rsid w:val="00ED51D8"/>
    <w:rsid w:val="00ED5B03"/>
    <w:rsid w:val="00ED5B8C"/>
    <w:rsid w:val="00ED5C66"/>
    <w:rsid w:val="00ED6AD8"/>
    <w:rsid w:val="00ED6F95"/>
    <w:rsid w:val="00ED7FC5"/>
    <w:rsid w:val="00EE00A0"/>
    <w:rsid w:val="00EE04BA"/>
    <w:rsid w:val="00EE06DB"/>
    <w:rsid w:val="00EE0C1A"/>
    <w:rsid w:val="00EE0FBF"/>
    <w:rsid w:val="00EE194D"/>
    <w:rsid w:val="00EE1A78"/>
    <w:rsid w:val="00EE1BC7"/>
    <w:rsid w:val="00EE35C7"/>
    <w:rsid w:val="00EE3C24"/>
    <w:rsid w:val="00EE4647"/>
    <w:rsid w:val="00EE476D"/>
    <w:rsid w:val="00EE4EAC"/>
    <w:rsid w:val="00EE4FFF"/>
    <w:rsid w:val="00EE7423"/>
    <w:rsid w:val="00EF0AF1"/>
    <w:rsid w:val="00EF0CAB"/>
    <w:rsid w:val="00EF3359"/>
    <w:rsid w:val="00EF33A6"/>
    <w:rsid w:val="00EF480B"/>
    <w:rsid w:val="00EF5072"/>
    <w:rsid w:val="00EF5DDA"/>
    <w:rsid w:val="00EF620E"/>
    <w:rsid w:val="00EF70D8"/>
    <w:rsid w:val="00EF726C"/>
    <w:rsid w:val="00F00649"/>
    <w:rsid w:val="00F00D41"/>
    <w:rsid w:val="00F01378"/>
    <w:rsid w:val="00F019C5"/>
    <w:rsid w:val="00F01CC3"/>
    <w:rsid w:val="00F04877"/>
    <w:rsid w:val="00F06274"/>
    <w:rsid w:val="00F11189"/>
    <w:rsid w:val="00F11B3B"/>
    <w:rsid w:val="00F12A0F"/>
    <w:rsid w:val="00F12D4C"/>
    <w:rsid w:val="00F12EAD"/>
    <w:rsid w:val="00F13A2E"/>
    <w:rsid w:val="00F14F96"/>
    <w:rsid w:val="00F150B4"/>
    <w:rsid w:val="00F16235"/>
    <w:rsid w:val="00F16408"/>
    <w:rsid w:val="00F16BE1"/>
    <w:rsid w:val="00F16F56"/>
    <w:rsid w:val="00F20337"/>
    <w:rsid w:val="00F23890"/>
    <w:rsid w:val="00F23EE3"/>
    <w:rsid w:val="00F26F75"/>
    <w:rsid w:val="00F27850"/>
    <w:rsid w:val="00F3025B"/>
    <w:rsid w:val="00F31700"/>
    <w:rsid w:val="00F32716"/>
    <w:rsid w:val="00F331F8"/>
    <w:rsid w:val="00F337EB"/>
    <w:rsid w:val="00F34BF4"/>
    <w:rsid w:val="00F34C3E"/>
    <w:rsid w:val="00F350DF"/>
    <w:rsid w:val="00F3543C"/>
    <w:rsid w:val="00F36AD4"/>
    <w:rsid w:val="00F37B42"/>
    <w:rsid w:val="00F405CD"/>
    <w:rsid w:val="00F40D6C"/>
    <w:rsid w:val="00F40E8D"/>
    <w:rsid w:val="00F412BA"/>
    <w:rsid w:val="00F42CB4"/>
    <w:rsid w:val="00F437A7"/>
    <w:rsid w:val="00F44394"/>
    <w:rsid w:val="00F4526C"/>
    <w:rsid w:val="00F45D9E"/>
    <w:rsid w:val="00F461E6"/>
    <w:rsid w:val="00F51C65"/>
    <w:rsid w:val="00F524F5"/>
    <w:rsid w:val="00F53327"/>
    <w:rsid w:val="00F534BF"/>
    <w:rsid w:val="00F539EB"/>
    <w:rsid w:val="00F53F78"/>
    <w:rsid w:val="00F5413F"/>
    <w:rsid w:val="00F54707"/>
    <w:rsid w:val="00F54F66"/>
    <w:rsid w:val="00F5592A"/>
    <w:rsid w:val="00F55D56"/>
    <w:rsid w:val="00F56B2F"/>
    <w:rsid w:val="00F64445"/>
    <w:rsid w:val="00F64CEE"/>
    <w:rsid w:val="00F65C80"/>
    <w:rsid w:val="00F66C92"/>
    <w:rsid w:val="00F67529"/>
    <w:rsid w:val="00F704CC"/>
    <w:rsid w:val="00F71649"/>
    <w:rsid w:val="00F71C5C"/>
    <w:rsid w:val="00F71EA0"/>
    <w:rsid w:val="00F72F17"/>
    <w:rsid w:val="00F732CD"/>
    <w:rsid w:val="00F73455"/>
    <w:rsid w:val="00F73488"/>
    <w:rsid w:val="00F7422B"/>
    <w:rsid w:val="00F74914"/>
    <w:rsid w:val="00F7618A"/>
    <w:rsid w:val="00F7670A"/>
    <w:rsid w:val="00F76797"/>
    <w:rsid w:val="00F76A06"/>
    <w:rsid w:val="00F76C96"/>
    <w:rsid w:val="00F76D4C"/>
    <w:rsid w:val="00F77756"/>
    <w:rsid w:val="00F77ABA"/>
    <w:rsid w:val="00F77D98"/>
    <w:rsid w:val="00F8089C"/>
    <w:rsid w:val="00F814FA"/>
    <w:rsid w:val="00F824C0"/>
    <w:rsid w:val="00F82528"/>
    <w:rsid w:val="00F82BC0"/>
    <w:rsid w:val="00F84AB3"/>
    <w:rsid w:val="00F8545B"/>
    <w:rsid w:val="00F85848"/>
    <w:rsid w:val="00F87F82"/>
    <w:rsid w:val="00F9187E"/>
    <w:rsid w:val="00F91A19"/>
    <w:rsid w:val="00F925E6"/>
    <w:rsid w:val="00F9293F"/>
    <w:rsid w:val="00F93761"/>
    <w:rsid w:val="00F939DD"/>
    <w:rsid w:val="00F9423E"/>
    <w:rsid w:val="00F94E26"/>
    <w:rsid w:val="00F96A58"/>
    <w:rsid w:val="00F96EE4"/>
    <w:rsid w:val="00F978C0"/>
    <w:rsid w:val="00FA0314"/>
    <w:rsid w:val="00FA170D"/>
    <w:rsid w:val="00FA1FE7"/>
    <w:rsid w:val="00FA271C"/>
    <w:rsid w:val="00FA27BF"/>
    <w:rsid w:val="00FA2E5D"/>
    <w:rsid w:val="00FA3120"/>
    <w:rsid w:val="00FA35DD"/>
    <w:rsid w:val="00FA3C04"/>
    <w:rsid w:val="00FA499D"/>
    <w:rsid w:val="00FA49D8"/>
    <w:rsid w:val="00FA52BB"/>
    <w:rsid w:val="00FA63F1"/>
    <w:rsid w:val="00FA6D9B"/>
    <w:rsid w:val="00FB0350"/>
    <w:rsid w:val="00FB0644"/>
    <w:rsid w:val="00FB11D1"/>
    <w:rsid w:val="00FB12B2"/>
    <w:rsid w:val="00FB23B2"/>
    <w:rsid w:val="00FB2D9E"/>
    <w:rsid w:val="00FB3C60"/>
    <w:rsid w:val="00FB439E"/>
    <w:rsid w:val="00FB46F2"/>
    <w:rsid w:val="00FB54D3"/>
    <w:rsid w:val="00FB5838"/>
    <w:rsid w:val="00FB6652"/>
    <w:rsid w:val="00FB7197"/>
    <w:rsid w:val="00FC0817"/>
    <w:rsid w:val="00FC171F"/>
    <w:rsid w:val="00FC1EB8"/>
    <w:rsid w:val="00FC4900"/>
    <w:rsid w:val="00FC699D"/>
    <w:rsid w:val="00FC7B70"/>
    <w:rsid w:val="00FD3721"/>
    <w:rsid w:val="00FD38E6"/>
    <w:rsid w:val="00FD3A3C"/>
    <w:rsid w:val="00FD3CF9"/>
    <w:rsid w:val="00FD3E29"/>
    <w:rsid w:val="00FD6CAE"/>
    <w:rsid w:val="00FD75EF"/>
    <w:rsid w:val="00FD7CB6"/>
    <w:rsid w:val="00FE0570"/>
    <w:rsid w:val="00FE119A"/>
    <w:rsid w:val="00FE13BF"/>
    <w:rsid w:val="00FE1713"/>
    <w:rsid w:val="00FE1C7A"/>
    <w:rsid w:val="00FE1F76"/>
    <w:rsid w:val="00FE2213"/>
    <w:rsid w:val="00FE2999"/>
    <w:rsid w:val="00FE2A5F"/>
    <w:rsid w:val="00FE3339"/>
    <w:rsid w:val="00FE3D39"/>
    <w:rsid w:val="00FE3EE3"/>
    <w:rsid w:val="00FE4A04"/>
    <w:rsid w:val="00FE4EA1"/>
    <w:rsid w:val="00FE56CC"/>
    <w:rsid w:val="00FE5D38"/>
    <w:rsid w:val="00FE5D83"/>
    <w:rsid w:val="00FE61CB"/>
    <w:rsid w:val="00FE7BAA"/>
    <w:rsid w:val="00FF00E4"/>
    <w:rsid w:val="00FF03FE"/>
    <w:rsid w:val="00FF0D75"/>
    <w:rsid w:val="00FF1138"/>
    <w:rsid w:val="00FF13F4"/>
    <w:rsid w:val="00FF232C"/>
    <w:rsid w:val="00FF29D0"/>
    <w:rsid w:val="00FF2D2B"/>
    <w:rsid w:val="00FF4789"/>
    <w:rsid w:val="00FF4FF4"/>
    <w:rsid w:val="00FF7544"/>
    <w:rsid w:val="00FF76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A9"/>
    <w:pPr>
      <w:spacing w:before="120" w:after="120" w:line="240" w:lineRule="auto"/>
    </w:pPr>
    <w:rPr>
      <w:rFonts w:ascii="Arial" w:eastAsia="Times New Roman" w:hAnsi="Arial" w:cs="Times New Roman"/>
      <w:color w:val="53565A"/>
      <w:sz w:val="18"/>
      <w:szCs w:val="20"/>
    </w:rPr>
  </w:style>
  <w:style w:type="paragraph" w:styleId="Heading1">
    <w:name w:val="heading 1"/>
    <w:basedOn w:val="Normal"/>
    <w:next w:val="bodyCopy"/>
    <w:link w:val="Heading1Char"/>
    <w:uiPriority w:val="9"/>
    <w:qFormat/>
    <w:rsid w:val="00B153C2"/>
    <w:pPr>
      <w:keepNext/>
      <w:keepLines/>
      <w:numPr>
        <w:numId w:val="3"/>
      </w:numPr>
      <w:spacing w:before="520" w:after="480"/>
      <w:outlineLvl w:val="0"/>
    </w:pPr>
    <w:rPr>
      <w:b/>
      <w:bCs/>
      <w:color w:val="064EA8"/>
      <w:sz w:val="36"/>
      <w:szCs w:val="32"/>
    </w:rPr>
  </w:style>
  <w:style w:type="paragraph" w:styleId="Heading2">
    <w:name w:val="heading 2"/>
    <w:basedOn w:val="Normal"/>
    <w:next w:val="bodyCopy"/>
    <w:link w:val="Heading2Char"/>
    <w:uiPriority w:val="9"/>
    <w:qFormat/>
    <w:rsid w:val="00914E64"/>
    <w:pPr>
      <w:keepNext/>
      <w:keepLines/>
      <w:numPr>
        <w:ilvl w:val="1"/>
        <w:numId w:val="13"/>
      </w:numPr>
      <w:spacing w:before="400" w:after="200"/>
      <w:outlineLvl w:val="1"/>
    </w:pPr>
    <w:rPr>
      <w:bCs/>
      <w:color w:val="064EA8"/>
      <w:sz w:val="28"/>
      <w:szCs w:val="26"/>
    </w:rPr>
  </w:style>
  <w:style w:type="paragraph" w:styleId="Heading3">
    <w:name w:val="heading 3"/>
    <w:basedOn w:val="Normal"/>
    <w:next w:val="bodyCopy"/>
    <w:link w:val="Heading3Char"/>
    <w:uiPriority w:val="9"/>
    <w:qFormat/>
    <w:rsid w:val="00914E64"/>
    <w:pPr>
      <w:keepNext/>
      <w:keepLines/>
      <w:numPr>
        <w:ilvl w:val="2"/>
        <w:numId w:val="13"/>
      </w:numPr>
      <w:spacing w:before="320" w:after="160"/>
      <w:outlineLvl w:val="2"/>
    </w:pPr>
    <w:rPr>
      <w:b/>
      <w:bCs/>
      <w:color w:val="064EA8"/>
      <w:sz w:val="22"/>
    </w:rPr>
  </w:style>
  <w:style w:type="paragraph" w:styleId="Heading4">
    <w:name w:val="heading 4"/>
    <w:basedOn w:val="Normal"/>
    <w:next w:val="bodyCopy"/>
    <w:link w:val="Heading4Char"/>
    <w:uiPriority w:val="9"/>
    <w:unhideWhenUsed/>
    <w:qFormat/>
    <w:rsid w:val="006B778A"/>
    <w:pPr>
      <w:keepNext/>
      <w:keepLines/>
      <w:numPr>
        <w:ilvl w:val="3"/>
        <w:numId w:val="13"/>
      </w:numPr>
      <w:spacing w:before="280" w:after="0"/>
      <w:outlineLvl w:val="3"/>
    </w:pPr>
    <w:rPr>
      <w:rFonts w:eastAsiaTheme="majorEastAsia" w:cstheme="majorBidi"/>
      <w:b/>
      <w:bCs/>
      <w:iCs/>
      <w:color w:val="000000" w:themeColor="text1"/>
    </w:rPr>
  </w:style>
  <w:style w:type="paragraph" w:styleId="Heading5">
    <w:name w:val="heading 5"/>
    <w:basedOn w:val="Normal"/>
    <w:next w:val="bodyCopy"/>
    <w:link w:val="Heading5Char"/>
    <w:uiPriority w:val="9"/>
    <w:unhideWhenUsed/>
    <w:qFormat/>
    <w:rsid w:val="00892F06"/>
    <w:pPr>
      <w:keepNext/>
      <w:keepLines/>
      <w:numPr>
        <w:ilvl w:val="4"/>
        <w:numId w:val="13"/>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B0DED"/>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1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1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3C2"/>
    <w:rPr>
      <w:rFonts w:ascii="Arial" w:eastAsia="Times New Roman" w:hAnsi="Arial" w:cs="Times New Roman"/>
      <w:b/>
      <w:bCs/>
      <w:color w:val="064EA8"/>
      <w:sz w:val="36"/>
      <w:szCs w:val="32"/>
    </w:rPr>
  </w:style>
  <w:style w:type="character" w:customStyle="1" w:styleId="Heading2Char">
    <w:name w:val="Heading 2 Char"/>
    <w:basedOn w:val="DefaultParagraphFont"/>
    <w:link w:val="Heading2"/>
    <w:uiPriority w:val="9"/>
    <w:rsid w:val="00914E64"/>
    <w:rPr>
      <w:rFonts w:ascii="Arial" w:eastAsia="Times New Roman" w:hAnsi="Arial" w:cs="Times New Roman"/>
      <w:bCs/>
      <w:color w:val="064EA8"/>
      <w:sz w:val="28"/>
      <w:szCs w:val="26"/>
    </w:rPr>
  </w:style>
  <w:style w:type="character" w:customStyle="1" w:styleId="Heading3Char">
    <w:name w:val="Heading 3 Char"/>
    <w:basedOn w:val="DefaultParagraphFont"/>
    <w:link w:val="Heading3"/>
    <w:uiPriority w:val="9"/>
    <w:rsid w:val="00914E64"/>
    <w:rPr>
      <w:rFonts w:ascii="Arial" w:eastAsia="Times New Roman" w:hAnsi="Arial" w:cs="Times New Roman"/>
      <w:b/>
      <w:bCs/>
      <w:color w:val="064EA8"/>
      <w:szCs w:val="20"/>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135B6F"/>
    <w:rPr>
      <w:rFonts w:ascii="Lucida Grande" w:eastAsia="Times New Roman" w:hAnsi="Lucida Grande" w:cs="Times New Roman"/>
      <w:sz w:val="20"/>
      <w:szCs w:val="24"/>
      <w:shd w:val="clear" w:color="auto" w:fill="C6D5EC"/>
    </w:rPr>
  </w:style>
  <w:style w:type="paragraph" w:customStyle="1" w:styleId="bodyCopy">
    <w:name w:val="#  body Copy"/>
    <w:basedOn w:val="Normal"/>
    <w:rsid w:val="00707F05"/>
    <w:pPr>
      <w:spacing w:after="200"/>
    </w:pPr>
  </w:style>
  <w:style w:type="paragraph" w:customStyle="1" w:styleId="bulletL1">
    <w:name w:val="# bullet L1"/>
    <w:basedOn w:val="Normal"/>
    <w:rsid w:val="00EA7A2E"/>
    <w:pPr>
      <w:numPr>
        <w:numId w:val="1"/>
      </w:numPr>
      <w:spacing w:before="0" w:after="60"/>
    </w:pPr>
  </w:style>
  <w:style w:type="paragraph" w:customStyle="1" w:styleId="bulletL2">
    <w:name w:val="# bullet L2"/>
    <w:basedOn w:val="Normal"/>
    <w:rsid w:val="00EA7A2E"/>
    <w:pPr>
      <w:numPr>
        <w:numId w:val="2"/>
      </w:numPr>
      <w:spacing w:before="0" w:after="60"/>
      <w:ind w:left="851" w:hanging="425"/>
    </w:pPr>
  </w:style>
  <w:style w:type="character" w:styleId="FollowedHyperlink">
    <w:name w:val="FollowedHyperlink"/>
    <w:basedOn w:val="DefaultParagraphFont"/>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F732CD"/>
    <w:rPr>
      <w:color w:val="595959" w:themeColor="text1" w:themeTint="A6"/>
      <w:u w:val="single"/>
    </w:rPr>
  </w:style>
  <w:style w:type="character" w:styleId="PageNumber">
    <w:name w:val="page number"/>
    <w:basedOn w:val="DefaultParagraphFont"/>
    <w:uiPriority w:val="99"/>
    <w:unhideWhenUsed/>
    <w:rsid w:val="00135B6F"/>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000000"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customStyle="1" w:styleId="appendices">
    <w:name w:val="# appendices"/>
    <w:basedOn w:val="Normal"/>
    <w:link w:val="appendicesChar"/>
    <w:qFormat/>
    <w:rsid w:val="009C48FC"/>
    <w:pPr>
      <w:spacing w:before="0" w:after="400"/>
    </w:pPr>
    <w:rPr>
      <w:b/>
      <w:caps/>
      <w:sz w:val="36"/>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Theme="majorHAnsi" w:eastAsiaTheme="majorEastAsia" w:hAnsiTheme="majorHAnsi" w:cstheme="majorBidi"/>
      <w:b w:val="0"/>
      <w:color w:val="365F91" w:themeColor="accent1" w:themeShade="BF"/>
      <w:sz w:val="28"/>
      <w:szCs w:val="28"/>
      <w:lang w:val="en-US" w:eastAsia="ja-JP"/>
    </w:rPr>
  </w:style>
  <w:style w:type="character" w:customStyle="1" w:styleId="appendicesChar">
    <w:name w:val="# appendices Char"/>
    <w:basedOn w:val="DefaultParagraphFont"/>
    <w:link w:val="appendices"/>
    <w:rsid w:val="009C48FC"/>
    <w:rPr>
      <w:rFonts w:ascii="Arial" w:eastAsia="Times New Roman" w:hAnsi="Arial" w:cs="Times New Roman"/>
      <w:b/>
      <w:caps/>
      <w:color w:val="53565A"/>
      <w:sz w:val="36"/>
      <w:szCs w:val="20"/>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243F60"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paragraph" w:customStyle="1" w:styleId="contentfiguresheading">
    <w:name w:val="# content/figures heading"/>
    <w:basedOn w:val="Normal"/>
    <w:link w:val="contentfiguresheadingChar"/>
    <w:qFormat/>
    <w:rsid w:val="009C48FC"/>
    <w:pPr>
      <w:spacing w:before="0" w:after="400"/>
    </w:pPr>
    <w:rPr>
      <w:b/>
      <w:caps/>
      <w:sz w:val="36"/>
      <w:szCs w:val="48"/>
    </w:rPr>
  </w:style>
  <w:style w:type="paragraph" w:customStyle="1" w:styleId="instructions">
    <w:name w:val="# instructions"/>
    <w:basedOn w:val="Normal"/>
    <w:link w:val="instructionsChar"/>
    <w:qFormat/>
    <w:rsid w:val="00BC4B89"/>
    <w:pPr>
      <w:spacing w:before="60"/>
    </w:pPr>
    <w:rPr>
      <w:color w:val="C0504D" w:themeColor="accent2"/>
    </w:rPr>
  </w:style>
  <w:style w:type="character" w:customStyle="1" w:styleId="contentfiguresheadingChar">
    <w:name w:val="# content/figures heading Char"/>
    <w:basedOn w:val="DefaultParagraphFont"/>
    <w:link w:val="contentfiguresheading"/>
    <w:rsid w:val="009C48FC"/>
    <w:rPr>
      <w:rFonts w:ascii="Arial" w:eastAsia="Times New Roman" w:hAnsi="Arial" w:cs="Times New Roman"/>
      <w:b/>
      <w:caps/>
      <w:color w:val="53565A"/>
      <w:sz w:val="36"/>
      <w:szCs w:val="48"/>
    </w:rPr>
  </w:style>
  <w:style w:type="table" w:styleId="TableGrid">
    <w:name w:val="Table Grid"/>
    <w:basedOn w:val="TableNormal"/>
    <w:uiPriority w:val="3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 instructions Char"/>
    <w:basedOn w:val="DefaultParagraphFont"/>
    <w:link w:val="instructions"/>
    <w:rsid w:val="00BC4B89"/>
    <w:rPr>
      <w:rFonts w:ascii="Verdana" w:eastAsia="Times New Roman" w:hAnsi="Verdana" w:cs="Times New Roman"/>
      <w:color w:val="C0504D" w:themeColor="accent2"/>
      <w:sz w:val="20"/>
      <w:szCs w:val="20"/>
    </w:r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bodyCopy"/>
    <w:uiPriority w:val="35"/>
    <w:unhideWhenUsed/>
    <w:qFormat/>
    <w:rsid w:val="008027EC"/>
    <w:pPr>
      <w:spacing w:after="200"/>
    </w:pPr>
    <w:rPr>
      <w:b/>
      <w:bCs/>
      <w:szCs w:val="18"/>
    </w:rPr>
  </w:style>
  <w:style w:type="paragraph" w:styleId="TOC1">
    <w:name w:val="toc 1"/>
    <w:basedOn w:val="Normal"/>
    <w:next w:val="Normal"/>
    <w:autoRedefine/>
    <w:uiPriority w:val="39"/>
    <w:unhideWhenUsed/>
    <w:rsid w:val="00050A2A"/>
    <w:pPr>
      <w:tabs>
        <w:tab w:val="left" w:pos="600"/>
        <w:tab w:val="right" w:leader="dot" w:pos="9016"/>
      </w:tabs>
      <w:spacing w:after="100"/>
      <w:ind w:left="142"/>
    </w:pPr>
    <w:rPr>
      <w:b/>
      <w:noProof/>
      <w:color w:val="auto"/>
    </w:r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bodyCopy"/>
    <w:qFormat/>
    <w:rsid w:val="00965E6E"/>
    <w:pPr>
      <w:spacing w:before="0" w:after="0"/>
    </w:pPr>
  </w:style>
  <w:style w:type="paragraph" w:customStyle="1" w:styleId="covertitle">
    <w:name w:val="# cover title"/>
    <w:basedOn w:val="Normal"/>
    <w:next w:val="Normal"/>
    <w:qFormat/>
    <w:rsid w:val="00F20337"/>
    <w:pPr>
      <w:spacing w:before="0" w:line="420" w:lineRule="exact"/>
    </w:pPr>
    <w:rPr>
      <w:b/>
      <w:color w:val="FFFFFF"/>
      <w:sz w:val="44"/>
    </w:rPr>
  </w:style>
  <w:style w:type="paragraph" w:customStyle="1" w:styleId="introparagraph">
    <w:name w:val="# intro paragraph"/>
    <w:basedOn w:val="bodyCopy"/>
    <w:next w:val="bodyCopy"/>
    <w:qFormat/>
    <w:rsid w:val="00914E64"/>
    <w:rPr>
      <w:color w:val="808080" w:themeColor="background1" w:themeShade="80"/>
      <w:sz w:val="28"/>
    </w:rPr>
  </w:style>
  <w:style w:type="paragraph" w:styleId="ListParagraph">
    <w:name w:val="List Paragraph"/>
    <w:aliases w:val="DdeM 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customStyle="1" w:styleId="authorisedby">
    <w:name w:val="# authorised by"/>
    <w:basedOn w:val="Normal"/>
    <w:qFormat/>
    <w:rsid w:val="00A465E3"/>
    <w:rPr>
      <w:rFonts w:eastAsiaTheme="minorHAnsi"/>
    </w:rPr>
  </w:style>
  <w:style w:type="paragraph" w:customStyle="1" w:styleId="coversub-title">
    <w:name w:val="# cover sub-title"/>
    <w:basedOn w:val="Normal"/>
    <w:rsid w:val="00F20337"/>
    <w:pPr>
      <w:spacing w:before="180"/>
    </w:pPr>
    <w:rPr>
      <w:color w:val="FFFFFF"/>
      <w:sz w:val="32"/>
    </w:rPr>
  </w:style>
  <w:style w:type="paragraph" w:customStyle="1" w:styleId="instructions0">
    <w:name w:val="instructions"/>
    <w:basedOn w:val="Normal"/>
    <w:link w:val="instructionsChar0"/>
    <w:qFormat/>
    <w:rsid w:val="00D76844"/>
    <w:pPr>
      <w:spacing w:before="60"/>
    </w:pPr>
    <w:rPr>
      <w:color w:val="C0504D" w:themeColor="accent2"/>
    </w:rPr>
  </w:style>
  <w:style w:type="character" w:customStyle="1" w:styleId="instructionsChar0">
    <w:name w:val="instructions Char"/>
    <w:basedOn w:val="DefaultParagraphFont"/>
    <w:link w:val="instructions0"/>
    <w:rsid w:val="00D76844"/>
    <w:rPr>
      <w:rFonts w:ascii="Tahoma" w:eastAsia="Times New Roman" w:hAnsi="Tahoma" w:cs="Times New Roman"/>
      <w:color w:val="C0504D" w:themeColor="accent2"/>
      <w:sz w:val="20"/>
      <w:szCs w:val="20"/>
    </w:rPr>
  </w:style>
  <w:style w:type="paragraph" w:customStyle="1" w:styleId="tablename">
    <w:name w:val="# table name"/>
    <w:basedOn w:val="Normal"/>
    <w:qFormat/>
    <w:rsid w:val="00EA7A2E"/>
    <w:pPr>
      <w:keepNext/>
      <w:spacing w:before="240"/>
    </w:pPr>
    <w:rPr>
      <w:rFonts w:cs="Arial"/>
      <w:b/>
      <w:color w:val="064EA8"/>
      <w:szCs w:val="18"/>
      <w:lang w:eastAsia="en-AU"/>
    </w:rPr>
  </w:style>
  <w:style w:type="paragraph" w:customStyle="1" w:styleId="tabletitles">
    <w:name w:val="# table titles"/>
    <w:basedOn w:val="Normal"/>
    <w:qFormat/>
    <w:rsid w:val="00EA7A2E"/>
    <w:pPr>
      <w:spacing w:before="60" w:after="60"/>
    </w:pPr>
    <w:rPr>
      <w:rFonts w:cs="Arial"/>
      <w:b/>
      <w:color w:val="FFFFFF"/>
      <w:lang w:eastAsia="en-AU"/>
    </w:rPr>
  </w:style>
  <w:style w:type="paragraph" w:customStyle="1" w:styleId="tabletext">
    <w:name w:val="# table text"/>
    <w:basedOn w:val="Normal"/>
    <w:qFormat/>
    <w:rsid w:val="00EA7A2E"/>
    <w:pPr>
      <w:spacing w:before="60" w:after="60"/>
    </w:pPr>
    <w:rPr>
      <w:rFonts w:cs="Arial"/>
      <w:szCs w:val="18"/>
      <w:lang w:eastAsia="en-AU"/>
    </w:rPr>
  </w:style>
  <w:style w:type="table" w:styleId="LightList-Accent1">
    <w:name w:val="Light List Accent 1"/>
    <w:basedOn w:val="TableNormal"/>
    <w:uiPriority w:val="61"/>
    <w:rsid w:val="00A47A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5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559E"/>
    <w:pPr>
      <w:spacing w:before="0" w:after="0"/>
    </w:pPr>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uiPriority w:val="99"/>
    <w:rsid w:val="0046559E"/>
    <w:rPr>
      <w:sz w:val="20"/>
      <w:szCs w:val="20"/>
    </w:rPr>
  </w:style>
  <w:style w:type="character" w:styleId="FootnoteReference">
    <w:name w:val="footnote reference"/>
    <w:basedOn w:val="DefaultParagraphFont"/>
    <w:uiPriority w:val="99"/>
    <w:unhideWhenUsed/>
    <w:rsid w:val="0046559E"/>
    <w:rPr>
      <w:vertAlign w:val="superscript"/>
    </w:rPr>
  </w:style>
  <w:style w:type="table" w:customStyle="1" w:styleId="LightList-Accent11">
    <w:name w:val="Light List - Accent 11"/>
    <w:basedOn w:val="TableNormal"/>
    <w:next w:val="LightList-Accent1"/>
    <w:uiPriority w:val="61"/>
    <w:rsid w:val="004655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
    <w:link w:val="CommentTextChar"/>
    <w:uiPriority w:val="99"/>
    <w:unhideWhenUsed/>
    <w:rsid w:val="00FA6D9B"/>
    <w:pPr>
      <w:spacing w:before="0" w:after="200"/>
    </w:pPr>
    <w:rPr>
      <w:color w:val="auto"/>
      <w:sz w:val="20"/>
    </w:rPr>
  </w:style>
  <w:style w:type="character" w:customStyle="1" w:styleId="CommentTextChar">
    <w:name w:val="Comment Text Char"/>
    <w:basedOn w:val="DefaultParagraphFont"/>
    <w:link w:val="CommentText"/>
    <w:uiPriority w:val="99"/>
    <w:rsid w:val="00FA6D9B"/>
    <w:rPr>
      <w:rFonts w:ascii="Arial" w:eastAsia="Times New Roman" w:hAnsi="Arial" w:cs="Times New Roman"/>
      <w:sz w:val="20"/>
      <w:szCs w:val="20"/>
    </w:rPr>
  </w:style>
  <w:style w:type="character" w:styleId="Strong">
    <w:name w:val="Strong"/>
    <w:basedOn w:val="DefaultParagraphFont"/>
    <w:uiPriority w:val="22"/>
    <w:qFormat/>
    <w:rsid w:val="007E788E"/>
    <w:rPr>
      <w:b/>
      <w:bCs/>
    </w:rPr>
  </w:style>
  <w:style w:type="character" w:styleId="CommentReference">
    <w:name w:val="annotation reference"/>
    <w:basedOn w:val="DefaultParagraphFont"/>
    <w:uiPriority w:val="99"/>
    <w:semiHidden/>
    <w:unhideWhenUsed/>
    <w:rsid w:val="00EF5DDA"/>
    <w:rPr>
      <w:sz w:val="16"/>
      <w:szCs w:val="16"/>
    </w:rPr>
  </w:style>
  <w:style w:type="paragraph" w:styleId="CommentSubject">
    <w:name w:val="annotation subject"/>
    <w:basedOn w:val="CommentText"/>
    <w:next w:val="CommentText"/>
    <w:link w:val="CommentSubjectChar"/>
    <w:uiPriority w:val="99"/>
    <w:semiHidden/>
    <w:unhideWhenUsed/>
    <w:rsid w:val="001C47F3"/>
    <w:pPr>
      <w:spacing w:before="120" w:after="120"/>
    </w:pPr>
    <w:rPr>
      <w:b/>
      <w:bCs/>
      <w:color w:val="53565A"/>
    </w:rPr>
  </w:style>
  <w:style w:type="character" w:customStyle="1" w:styleId="CommentSubjectChar">
    <w:name w:val="Comment Subject Char"/>
    <w:basedOn w:val="CommentTextChar"/>
    <w:link w:val="CommentSubject"/>
    <w:uiPriority w:val="99"/>
    <w:semiHidden/>
    <w:rsid w:val="001C47F3"/>
    <w:rPr>
      <w:rFonts w:ascii="Arial" w:eastAsia="Times New Roman" w:hAnsi="Arial" w:cs="Times New Roman"/>
      <w:b/>
      <w:bCs/>
      <w:color w:val="53565A"/>
      <w:sz w:val="20"/>
      <w:szCs w:val="20"/>
    </w:rPr>
  </w:style>
  <w:style w:type="paragraph" w:styleId="Revision">
    <w:name w:val="Revision"/>
    <w:hidden/>
    <w:uiPriority w:val="99"/>
    <w:semiHidden/>
    <w:rsid w:val="0085696C"/>
    <w:pPr>
      <w:spacing w:after="0" w:line="240" w:lineRule="auto"/>
    </w:pPr>
    <w:rPr>
      <w:rFonts w:ascii="Arial" w:eastAsia="Times New Roman" w:hAnsi="Arial" w:cs="Times New Roman"/>
      <w:color w:val="53565A"/>
      <w:sz w:val="18"/>
      <w:szCs w:val="20"/>
    </w:rPr>
  </w:style>
  <w:style w:type="character" w:styleId="UnresolvedMention">
    <w:name w:val="Unresolved Mention"/>
    <w:basedOn w:val="DefaultParagraphFont"/>
    <w:uiPriority w:val="99"/>
    <w:semiHidden/>
    <w:unhideWhenUsed/>
    <w:rsid w:val="00F91A19"/>
    <w:rPr>
      <w:color w:val="808080"/>
      <w:shd w:val="clear" w:color="auto" w:fill="E6E6E6"/>
    </w:rPr>
  </w:style>
  <w:style w:type="paragraph" w:styleId="NormalWeb">
    <w:name w:val="Normal (Web)"/>
    <w:basedOn w:val="Normal"/>
    <w:uiPriority w:val="99"/>
    <w:unhideWhenUsed/>
    <w:rsid w:val="00B526B9"/>
    <w:pPr>
      <w:spacing w:before="100" w:beforeAutospacing="1" w:after="100" w:afterAutospacing="1"/>
    </w:pPr>
    <w:rPr>
      <w:rFonts w:ascii="Times New Roman" w:hAnsi="Times New Roman"/>
      <w:color w:val="auto"/>
      <w:sz w:val="24"/>
      <w:szCs w:val="24"/>
      <w:lang w:eastAsia="en-AU"/>
    </w:rPr>
  </w:style>
  <w:style w:type="paragraph" w:styleId="NoSpacing">
    <w:name w:val="No Spacing"/>
    <w:uiPriority w:val="1"/>
    <w:qFormat/>
    <w:rsid w:val="003F3348"/>
    <w:pPr>
      <w:spacing w:after="0" w:line="240" w:lineRule="auto"/>
    </w:pPr>
    <w:rPr>
      <w:rFonts w:ascii="Arial" w:eastAsia="Times New Roman" w:hAnsi="Arial" w:cs="Times New Roman"/>
      <w:color w:val="53565A"/>
      <w:sz w:val="18"/>
      <w:szCs w:val="20"/>
    </w:rPr>
  </w:style>
  <w:style w:type="table" w:customStyle="1" w:styleId="LightList-Accent111">
    <w:name w:val="Light List - Accent 111"/>
    <w:basedOn w:val="TableNormal"/>
    <w:next w:val="LightList-Accent1"/>
    <w:uiPriority w:val="61"/>
    <w:rsid w:val="00316B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tPoint">
    <w:name w:val="Dot Point"/>
    <w:basedOn w:val="Normal"/>
    <w:qFormat/>
    <w:rsid w:val="00304166"/>
    <w:pPr>
      <w:numPr>
        <w:ilvl w:val="1"/>
        <w:numId w:val="8"/>
      </w:numPr>
      <w:spacing w:before="0"/>
    </w:pPr>
    <w:rPr>
      <w:rFonts w:eastAsia="Times"/>
      <w:color w:val="000000"/>
      <w:sz w:val="22"/>
      <w:szCs w:val="22"/>
    </w:rPr>
  </w:style>
  <w:style w:type="paragraph" w:customStyle="1" w:styleId="Guidelines">
    <w:name w:val="Guidelines"/>
    <w:basedOn w:val="Normal"/>
    <w:link w:val="GuidelinesChar"/>
    <w:qFormat/>
    <w:rsid w:val="00D55C82"/>
    <w:rPr>
      <w:rFonts w:asciiTheme="minorHAnsi" w:hAnsiTheme="minorHAnsi" w:cstheme="minorHAnsi"/>
      <w:color w:val="auto"/>
      <w:sz w:val="21"/>
    </w:rPr>
  </w:style>
  <w:style w:type="character" w:customStyle="1" w:styleId="GuidelinesChar">
    <w:name w:val="Guidelines Char"/>
    <w:basedOn w:val="DefaultParagraphFont"/>
    <w:link w:val="Guidelines"/>
    <w:rsid w:val="00D55C82"/>
    <w:rPr>
      <w:rFonts w:eastAsia="Times New Roman" w:cstheme="minorHAnsi"/>
      <w:sz w:val="21"/>
      <w:szCs w:val="20"/>
    </w:rPr>
  </w:style>
  <w:style w:type="paragraph" w:customStyle="1" w:styleId="Default">
    <w:name w:val="Default"/>
    <w:rsid w:val="00C9043F"/>
    <w:pPr>
      <w:autoSpaceDE w:val="0"/>
      <w:autoSpaceDN w:val="0"/>
      <w:adjustRightInd w:val="0"/>
      <w:spacing w:after="0" w:line="240" w:lineRule="auto"/>
    </w:pPr>
    <w:rPr>
      <w:rFonts w:ascii="VIC" w:hAnsi="VIC" w:cs="VIC"/>
      <w:color w:val="000000"/>
      <w:sz w:val="24"/>
      <w:szCs w:val="24"/>
    </w:rPr>
  </w:style>
  <w:style w:type="paragraph" w:customStyle="1" w:styleId="Pa1">
    <w:name w:val="Pa1"/>
    <w:basedOn w:val="Default"/>
    <w:next w:val="Default"/>
    <w:uiPriority w:val="99"/>
    <w:rsid w:val="00C9043F"/>
    <w:pPr>
      <w:spacing w:line="191" w:lineRule="atLeast"/>
    </w:pPr>
    <w:rPr>
      <w:rFonts w:cstheme="minorBidi"/>
      <w:color w:val="auto"/>
    </w:rPr>
  </w:style>
  <w:style w:type="paragraph" w:customStyle="1" w:styleId="Dotpoint1">
    <w:name w:val="Dot point 1"/>
    <w:basedOn w:val="ListParagraph"/>
    <w:qFormat/>
    <w:rsid w:val="00C44D5B"/>
    <w:pPr>
      <w:numPr>
        <w:numId w:val="16"/>
      </w:numPr>
      <w:spacing w:after="120"/>
      <w:contextualSpacing w:val="0"/>
    </w:pPr>
    <w:rPr>
      <w:rFonts w:ascii="Arial" w:hAnsi="Arial" w:cs="Arial"/>
      <w:color w:val="auto"/>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20237">
      <w:bodyDiv w:val="1"/>
      <w:marLeft w:val="0"/>
      <w:marRight w:val="0"/>
      <w:marTop w:val="0"/>
      <w:marBottom w:val="0"/>
      <w:divBdr>
        <w:top w:val="none" w:sz="0" w:space="0" w:color="auto"/>
        <w:left w:val="none" w:sz="0" w:space="0" w:color="auto"/>
        <w:bottom w:val="none" w:sz="0" w:space="0" w:color="auto"/>
        <w:right w:val="none" w:sz="0" w:space="0" w:color="auto"/>
      </w:divBdr>
    </w:div>
    <w:div w:id="578945223">
      <w:bodyDiv w:val="1"/>
      <w:marLeft w:val="0"/>
      <w:marRight w:val="0"/>
      <w:marTop w:val="0"/>
      <w:marBottom w:val="0"/>
      <w:divBdr>
        <w:top w:val="none" w:sz="0" w:space="0" w:color="auto"/>
        <w:left w:val="none" w:sz="0" w:space="0" w:color="auto"/>
        <w:bottom w:val="none" w:sz="0" w:space="0" w:color="auto"/>
        <w:right w:val="none" w:sz="0" w:space="0" w:color="auto"/>
      </w:divBdr>
    </w:div>
    <w:div w:id="904680976">
      <w:bodyDiv w:val="1"/>
      <w:marLeft w:val="0"/>
      <w:marRight w:val="0"/>
      <w:marTop w:val="0"/>
      <w:marBottom w:val="0"/>
      <w:divBdr>
        <w:top w:val="none" w:sz="0" w:space="0" w:color="auto"/>
        <w:left w:val="none" w:sz="0" w:space="0" w:color="auto"/>
        <w:bottom w:val="none" w:sz="0" w:space="0" w:color="auto"/>
        <w:right w:val="none" w:sz="0" w:space="0" w:color="auto"/>
      </w:divBdr>
    </w:div>
    <w:div w:id="1007245890">
      <w:bodyDiv w:val="1"/>
      <w:marLeft w:val="0"/>
      <w:marRight w:val="0"/>
      <w:marTop w:val="0"/>
      <w:marBottom w:val="0"/>
      <w:divBdr>
        <w:top w:val="none" w:sz="0" w:space="0" w:color="auto"/>
        <w:left w:val="none" w:sz="0" w:space="0" w:color="auto"/>
        <w:bottom w:val="none" w:sz="0" w:space="0" w:color="auto"/>
        <w:right w:val="none" w:sz="0" w:space="0" w:color="auto"/>
      </w:divBdr>
    </w:div>
    <w:div w:id="1136919301">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550191691">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950893557">
      <w:bodyDiv w:val="1"/>
      <w:marLeft w:val="0"/>
      <w:marRight w:val="0"/>
      <w:marTop w:val="0"/>
      <w:marBottom w:val="0"/>
      <w:divBdr>
        <w:top w:val="none" w:sz="0" w:space="0" w:color="auto"/>
        <w:left w:val="none" w:sz="0" w:space="0" w:color="auto"/>
        <w:bottom w:val="none" w:sz="0" w:space="0" w:color="auto"/>
        <w:right w:val="none" w:sz="0" w:space="0" w:color="auto"/>
      </w:divBdr>
      <w:divsChild>
        <w:div w:id="1917468873">
          <w:marLeft w:val="0"/>
          <w:marRight w:val="0"/>
          <w:marTop w:val="0"/>
          <w:marBottom w:val="0"/>
          <w:divBdr>
            <w:top w:val="none" w:sz="0" w:space="0" w:color="auto"/>
            <w:left w:val="none" w:sz="0" w:space="0" w:color="auto"/>
            <w:bottom w:val="none" w:sz="0" w:space="0" w:color="auto"/>
            <w:right w:val="none" w:sz="0" w:space="0" w:color="auto"/>
          </w:divBdr>
          <w:divsChild>
            <w:div w:id="1242136004">
              <w:marLeft w:val="0"/>
              <w:marRight w:val="0"/>
              <w:marTop w:val="0"/>
              <w:marBottom w:val="0"/>
              <w:divBdr>
                <w:top w:val="none" w:sz="0" w:space="0" w:color="auto"/>
                <w:left w:val="none" w:sz="0" w:space="0" w:color="auto"/>
                <w:bottom w:val="none" w:sz="0" w:space="0" w:color="auto"/>
                <w:right w:val="none" w:sz="0" w:space="0" w:color="auto"/>
              </w:divBdr>
              <w:divsChild>
                <w:div w:id="2105102050">
                  <w:marLeft w:val="0"/>
                  <w:marRight w:val="0"/>
                  <w:marTop w:val="0"/>
                  <w:marBottom w:val="0"/>
                  <w:divBdr>
                    <w:top w:val="none" w:sz="0" w:space="0" w:color="auto"/>
                    <w:left w:val="none" w:sz="0" w:space="0" w:color="auto"/>
                    <w:bottom w:val="none" w:sz="0" w:space="0" w:color="auto"/>
                    <w:right w:val="none" w:sz="0" w:space="0" w:color="auto"/>
                  </w:divBdr>
                  <w:divsChild>
                    <w:div w:id="1480684218">
                      <w:marLeft w:val="0"/>
                      <w:marRight w:val="0"/>
                      <w:marTop w:val="0"/>
                      <w:marBottom w:val="0"/>
                      <w:divBdr>
                        <w:top w:val="none" w:sz="0" w:space="0" w:color="auto"/>
                        <w:left w:val="none" w:sz="0" w:space="0" w:color="auto"/>
                        <w:bottom w:val="none" w:sz="0" w:space="0" w:color="auto"/>
                        <w:right w:val="none" w:sz="0" w:space="0" w:color="auto"/>
                      </w:divBdr>
                      <w:divsChild>
                        <w:div w:id="1703749243">
                          <w:marLeft w:val="0"/>
                          <w:marRight w:val="0"/>
                          <w:marTop w:val="0"/>
                          <w:marBottom w:val="0"/>
                          <w:divBdr>
                            <w:top w:val="none" w:sz="0" w:space="0" w:color="auto"/>
                            <w:left w:val="none" w:sz="0" w:space="0" w:color="auto"/>
                            <w:bottom w:val="none" w:sz="0" w:space="0" w:color="auto"/>
                            <w:right w:val="none" w:sz="0" w:space="0" w:color="auto"/>
                          </w:divBdr>
                          <w:divsChild>
                            <w:div w:id="96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sport.vic.gov.au/" TargetMode="External"/><Relationship Id="rId3" Type="http://schemas.openxmlformats.org/officeDocument/2006/relationships/customXml" Target="../customXml/item3.xml"/><Relationship Id="rId21" Type="http://schemas.openxmlformats.org/officeDocument/2006/relationships/hyperlink" Target="https://www.nationalredress.gov.au/abou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sport.vic.gov.au/publications-and-resources/community-sport-resources/fair-play-co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br.business.gov.au/" TargetMode="External"/><Relationship Id="rId29" Type="http://schemas.openxmlformats.org/officeDocument/2006/relationships/hyperlink" Target="mailto:shooting@sport.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port.vic.gov.au/publications-and-resources/community-sport-resources/fair-play-cod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hooting@sport.vic.gov.au" TargetMode="External"/><Relationship Id="rId28" Type="http://schemas.openxmlformats.org/officeDocument/2006/relationships/hyperlink" Target="mailto:info@sport.vic.gov.au" TargetMode="External"/><Relationship Id="rId10" Type="http://schemas.openxmlformats.org/officeDocument/2006/relationships/endnotes" Target="endnotes.xml"/><Relationship Id="rId19" Type="http://schemas.openxmlformats.org/officeDocument/2006/relationships/hyperlink" Target="https://sport.vic.gov.au/grants-and-funding/our-grants/shooting-sports-facilities-progra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info@sport.vic.gov.au" TargetMode="Externa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SharingLinks.e0977e56-6809-4881-9080-6fb6c58a746a.Flexible.01847fc8-5889-42f1-9717-39e2e0101f89</DisplayName>
        <AccountId>90</AccountId>
        <AccountType/>
      </UserInfo>
      <UserInfo>
        <DisplayName>SharingLinks.7e68437e-b31e-493d-b1c6-81a6cb4e9721.Flexible.32532248-1a16-41f0-bb1e-a31c95715e39</DisplayName>
        <AccountId>99</AccountId>
        <AccountType/>
      </UserInfo>
      <UserInfo>
        <DisplayName>Claire E Dyson (DJPR)</DisplayName>
        <AccountId>126</AccountId>
        <AccountType/>
      </UserInfo>
      <UserInfo>
        <DisplayName>SharingLinks.dead79c0-61b4-40df-b50f-85457acb61c2.Flexible.2904a5d7-3e74-4fb7-a0eb-4bffdd1974d4</DisplayName>
        <AccountId>108</AccountId>
        <AccountType/>
      </UserInfo>
      <UserInfo>
        <DisplayName>Rachel Evans (DJPR)</DisplayName>
        <AccountId>185</AccountId>
        <AccountType/>
      </UserInfo>
      <UserInfo>
        <DisplayName>Alexandra L Wolfson (DJPR)</DisplayName>
        <AccountId>1289</AccountId>
        <AccountType/>
      </UserInfo>
    </SharedWithUsers>
    <Archived xmlns="5846c098-00af-458d-a4d9-9c2d07f15336">true</Archived>
    <Date_x0020_Contacted_x0020_to_x0020_Archive_x0020_to_x0020_CM9 xmlns="5846c098-00af-458d-a4d9-9c2d07f1533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89753850FED34A99365416AFDFD9C9" ma:contentTypeVersion="16" ma:contentTypeDescription="Create a new document." ma:contentTypeScope="" ma:versionID="f1f2efa6851928025ce1a60671181077">
  <xsd:schema xmlns:xsd="http://www.w3.org/2001/XMLSchema" xmlns:xs="http://www.w3.org/2001/XMLSchema" xmlns:p="http://schemas.microsoft.com/office/2006/metadata/properties" xmlns:ns2="498a0cc5-c2a5-4cf9-8fa4-b0a7e7f68826" xmlns:ns3="5846c098-00af-458d-a4d9-9c2d07f15336" targetNamespace="http://schemas.microsoft.com/office/2006/metadata/properties" ma:root="true" ma:fieldsID="164e8d861001b4f1009544acc737e6e8" ns2:_="" ns3:_="">
    <xsd:import namespace="498a0cc5-c2a5-4cf9-8fa4-b0a7e7f68826"/>
    <xsd:import namespace="5846c098-00af-458d-a4d9-9c2d07f153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Archived" minOccurs="0"/>
                <xsd:element ref="ns3:Date_x0020_Contacted_x0020_to_x0020_Archive_x0020_to_x0020_CM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6c098-00af-458d-a4d9-9c2d07f153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Archived" ma:index="21" nillable="true" ma:displayName="Archived" ma:default="1" ma:format="Dropdown" ma:indexed="true" ma:internalName="Archived">
      <xsd:simpleType>
        <xsd:restriction base="dms:Boolean"/>
      </xsd:simpleType>
    </xsd:element>
    <xsd:element name="Date_x0020_Contacted_x0020_to_x0020_Archive_x0020_to_x0020_CM9" ma:index="22" nillable="true" ma:displayName="Date Contacted to Archive to CM9" ma:format="DateOnly" ma:internalName="Date_x0020_Contacted_x0020_to_x0020_Archive_x0020_to_x0020_CM9">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E2908-1FE4-4962-BF56-3EDBE7BBAD67}">
  <ds:schemaRefs>
    <ds:schemaRef ds:uri="http://schemas.microsoft.com/sharepoint/v3/contenttype/forms"/>
  </ds:schemaRefs>
</ds:datastoreItem>
</file>

<file path=customXml/itemProps2.xml><?xml version="1.0" encoding="utf-8"?>
<ds:datastoreItem xmlns:ds="http://schemas.openxmlformats.org/officeDocument/2006/customXml" ds:itemID="{FB0A836B-B731-49D4-A0CE-126E76DC4F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846c098-00af-458d-a4d9-9c2d07f15336"/>
    <ds:schemaRef ds:uri="http://schemas.microsoft.com/office/infopath/2007/PartnerControls"/>
    <ds:schemaRef ds:uri="http://purl.org/dc/elements/1.1/"/>
    <ds:schemaRef ds:uri="498a0cc5-c2a5-4cf9-8fa4-b0a7e7f68826"/>
    <ds:schemaRef ds:uri="http://www.w3.org/XML/1998/namespace"/>
    <ds:schemaRef ds:uri="http://purl.org/dc/dcmitype/"/>
  </ds:schemaRefs>
</ds:datastoreItem>
</file>

<file path=customXml/itemProps3.xml><?xml version="1.0" encoding="utf-8"?>
<ds:datastoreItem xmlns:ds="http://schemas.openxmlformats.org/officeDocument/2006/customXml" ds:itemID="{FABAB5E3-AD6F-422A-9314-4AD22F0EABB1}">
  <ds:schemaRefs>
    <ds:schemaRef ds:uri="http://schemas.openxmlformats.org/officeDocument/2006/bibliography"/>
  </ds:schemaRefs>
</ds:datastoreItem>
</file>

<file path=customXml/itemProps4.xml><?xml version="1.0" encoding="utf-8"?>
<ds:datastoreItem xmlns:ds="http://schemas.openxmlformats.org/officeDocument/2006/customXml" ds:itemID="{903F9F82-4F56-450E-AB69-339D2623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5846c098-00af-458d-a4d9-9c2d07f15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31794</CharactersWithSpaces>
  <SharedDoc>false</SharedDoc>
  <HLinks>
    <vt:vector size="240" baseType="variant">
      <vt:variant>
        <vt:i4>8061006</vt:i4>
      </vt:variant>
      <vt:variant>
        <vt:i4>210</vt:i4>
      </vt:variant>
      <vt:variant>
        <vt:i4>0</vt:i4>
      </vt:variant>
      <vt:variant>
        <vt:i4>5</vt:i4>
      </vt:variant>
      <vt:variant>
        <vt:lpwstr>mailto:shooting@sport.vic.gov.au</vt:lpwstr>
      </vt:variant>
      <vt:variant>
        <vt:lpwstr/>
      </vt:variant>
      <vt:variant>
        <vt:i4>7471174</vt:i4>
      </vt:variant>
      <vt:variant>
        <vt:i4>207</vt:i4>
      </vt:variant>
      <vt:variant>
        <vt:i4>0</vt:i4>
      </vt:variant>
      <vt:variant>
        <vt:i4>5</vt:i4>
      </vt:variant>
      <vt:variant>
        <vt:lpwstr>mailto:info@sport.vic.gov.au</vt:lpwstr>
      </vt:variant>
      <vt:variant>
        <vt:lpwstr/>
      </vt:variant>
      <vt:variant>
        <vt:i4>7471174</vt:i4>
      </vt:variant>
      <vt:variant>
        <vt:i4>204</vt:i4>
      </vt:variant>
      <vt:variant>
        <vt:i4>0</vt:i4>
      </vt:variant>
      <vt:variant>
        <vt:i4>5</vt:i4>
      </vt:variant>
      <vt:variant>
        <vt:lpwstr>mailto:info@sport.vic.gov.au</vt:lpwstr>
      </vt:variant>
      <vt:variant>
        <vt:lpwstr/>
      </vt:variant>
      <vt:variant>
        <vt:i4>589839</vt:i4>
      </vt:variant>
      <vt:variant>
        <vt:i4>201</vt:i4>
      </vt:variant>
      <vt:variant>
        <vt:i4>0</vt:i4>
      </vt:variant>
      <vt:variant>
        <vt:i4>5</vt:i4>
      </vt:variant>
      <vt:variant>
        <vt:lpwstr>http://www.sport.vic.gov.au/</vt:lpwstr>
      </vt:variant>
      <vt:variant>
        <vt:lpwstr/>
      </vt:variant>
      <vt:variant>
        <vt:i4>131142</vt:i4>
      </vt:variant>
      <vt:variant>
        <vt:i4>198</vt:i4>
      </vt:variant>
      <vt:variant>
        <vt:i4>0</vt:i4>
      </vt:variant>
      <vt:variant>
        <vt:i4>5</vt:i4>
      </vt:variant>
      <vt:variant>
        <vt:lpwstr>https://sport.vic.gov.au/publications-and-resources/community-sport-resources/fair-play-code</vt:lpwstr>
      </vt:variant>
      <vt:variant>
        <vt:lpwstr/>
      </vt:variant>
      <vt:variant>
        <vt:i4>131142</vt:i4>
      </vt:variant>
      <vt:variant>
        <vt:i4>195</vt:i4>
      </vt:variant>
      <vt:variant>
        <vt:i4>0</vt:i4>
      </vt:variant>
      <vt:variant>
        <vt:i4>5</vt:i4>
      </vt:variant>
      <vt:variant>
        <vt:lpwstr>https://sport.vic.gov.au/publications-and-resources/community-sport-resources/fair-play-code</vt:lpwstr>
      </vt:variant>
      <vt:variant>
        <vt:lpwstr/>
      </vt:variant>
      <vt:variant>
        <vt:i4>8061006</vt:i4>
      </vt:variant>
      <vt:variant>
        <vt:i4>192</vt:i4>
      </vt:variant>
      <vt:variant>
        <vt:i4>0</vt:i4>
      </vt:variant>
      <vt:variant>
        <vt:i4>5</vt:i4>
      </vt:variant>
      <vt:variant>
        <vt:lpwstr>mailto:shooting@sport.vic.gov.au</vt:lpwstr>
      </vt:variant>
      <vt:variant>
        <vt:lpwstr/>
      </vt:variant>
      <vt:variant>
        <vt:i4>4587548</vt:i4>
      </vt:variant>
      <vt:variant>
        <vt:i4>189</vt:i4>
      </vt:variant>
      <vt:variant>
        <vt:i4>0</vt:i4>
      </vt:variant>
      <vt:variant>
        <vt:i4>5</vt:i4>
      </vt:variant>
      <vt:variant>
        <vt:lpwstr>https://www.nationalredress.gov.au/about</vt:lpwstr>
      </vt:variant>
      <vt:variant>
        <vt:lpwstr/>
      </vt:variant>
      <vt:variant>
        <vt:i4>524357</vt:i4>
      </vt:variant>
      <vt:variant>
        <vt:i4>186</vt:i4>
      </vt:variant>
      <vt:variant>
        <vt:i4>0</vt:i4>
      </vt:variant>
      <vt:variant>
        <vt:i4>5</vt:i4>
      </vt:variant>
      <vt:variant>
        <vt:lpwstr>https://abr.business.gov.au/</vt:lpwstr>
      </vt:variant>
      <vt:variant>
        <vt:lpwstr/>
      </vt:variant>
      <vt:variant>
        <vt:i4>5111828</vt:i4>
      </vt:variant>
      <vt:variant>
        <vt:i4>183</vt:i4>
      </vt:variant>
      <vt:variant>
        <vt:i4>0</vt:i4>
      </vt:variant>
      <vt:variant>
        <vt:i4>5</vt:i4>
      </vt:variant>
      <vt:variant>
        <vt:lpwstr>https://sport.vic.gov.au/grants-and-funding/our-grants/shooting-sports-facilities-program</vt:lpwstr>
      </vt:variant>
      <vt:variant>
        <vt:lpwstr/>
      </vt:variant>
      <vt:variant>
        <vt:i4>1507376</vt:i4>
      </vt:variant>
      <vt:variant>
        <vt:i4>176</vt:i4>
      </vt:variant>
      <vt:variant>
        <vt:i4>0</vt:i4>
      </vt:variant>
      <vt:variant>
        <vt:i4>5</vt:i4>
      </vt:variant>
      <vt:variant>
        <vt:lpwstr/>
      </vt:variant>
      <vt:variant>
        <vt:lpwstr>_Toc89180998</vt:lpwstr>
      </vt:variant>
      <vt:variant>
        <vt:i4>1572912</vt:i4>
      </vt:variant>
      <vt:variant>
        <vt:i4>170</vt:i4>
      </vt:variant>
      <vt:variant>
        <vt:i4>0</vt:i4>
      </vt:variant>
      <vt:variant>
        <vt:i4>5</vt:i4>
      </vt:variant>
      <vt:variant>
        <vt:lpwstr/>
      </vt:variant>
      <vt:variant>
        <vt:lpwstr>_Toc89180997</vt:lpwstr>
      </vt:variant>
      <vt:variant>
        <vt:i4>1638448</vt:i4>
      </vt:variant>
      <vt:variant>
        <vt:i4>164</vt:i4>
      </vt:variant>
      <vt:variant>
        <vt:i4>0</vt:i4>
      </vt:variant>
      <vt:variant>
        <vt:i4>5</vt:i4>
      </vt:variant>
      <vt:variant>
        <vt:lpwstr/>
      </vt:variant>
      <vt:variant>
        <vt:lpwstr>_Toc89180996</vt:lpwstr>
      </vt:variant>
      <vt:variant>
        <vt:i4>1703984</vt:i4>
      </vt:variant>
      <vt:variant>
        <vt:i4>158</vt:i4>
      </vt:variant>
      <vt:variant>
        <vt:i4>0</vt:i4>
      </vt:variant>
      <vt:variant>
        <vt:i4>5</vt:i4>
      </vt:variant>
      <vt:variant>
        <vt:lpwstr/>
      </vt:variant>
      <vt:variant>
        <vt:lpwstr>_Toc89180995</vt:lpwstr>
      </vt:variant>
      <vt:variant>
        <vt:i4>1769520</vt:i4>
      </vt:variant>
      <vt:variant>
        <vt:i4>152</vt:i4>
      </vt:variant>
      <vt:variant>
        <vt:i4>0</vt:i4>
      </vt:variant>
      <vt:variant>
        <vt:i4>5</vt:i4>
      </vt:variant>
      <vt:variant>
        <vt:lpwstr/>
      </vt:variant>
      <vt:variant>
        <vt:lpwstr>_Toc89180994</vt:lpwstr>
      </vt:variant>
      <vt:variant>
        <vt:i4>1835056</vt:i4>
      </vt:variant>
      <vt:variant>
        <vt:i4>146</vt:i4>
      </vt:variant>
      <vt:variant>
        <vt:i4>0</vt:i4>
      </vt:variant>
      <vt:variant>
        <vt:i4>5</vt:i4>
      </vt:variant>
      <vt:variant>
        <vt:lpwstr/>
      </vt:variant>
      <vt:variant>
        <vt:lpwstr>_Toc89180993</vt:lpwstr>
      </vt:variant>
      <vt:variant>
        <vt:i4>1900592</vt:i4>
      </vt:variant>
      <vt:variant>
        <vt:i4>140</vt:i4>
      </vt:variant>
      <vt:variant>
        <vt:i4>0</vt:i4>
      </vt:variant>
      <vt:variant>
        <vt:i4>5</vt:i4>
      </vt:variant>
      <vt:variant>
        <vt:lpwstr/>
      </vt:variant>
      <vt:variant>
        <vt:lpwstr>_Toc89180992</vt:lpwstr>
      </vt:variant>
      <vt:variant>
        <vt:i4>1966128</vt:i4>
      </vt:variant>
      <vt:variant>
        <vt:i4>134</vt:i4>
      </vt:variant>
      <vt:variant>
        <vt:i4>0</vt:i4>
      </vt:variant>
      <vt:variant>
        <vt:i4>5</vt:i4>
      </vt:variant>
      <vt:variant>
        <vt:lpwstr/>
      </vt:variant>
      <vt:variant>
        <vt:lpwstr>_Toc89180991</vt:lpwstr>
      </vt:variant>
      <vt:variant>
        <vt:i4>2031664</vt:i4>
      </vt:variant>
      <vt:variant>
        <vt:i4>128</vt:i4>
      </vt:variant>
      <vt:variant>
        <vt:i4>0</vt:i4>
      </vt:variant>
      <vt:variant>
        <vt:i4>5</vt:i4>
      </vt:variant>
      <vt:variant>
        <vt:lpwstr/>
      </vt:variant>
      <vt:variant>
        <vt:lpwstr>_Toc89180990</vt:lpwstr>
      </vt:variant>
      <vt:variant>
        <vt:i4>1441841</vt:i4>
      </vt:variant>
      <vt:variant>
        <vt:i4>122</vt:i4>
      </vt:variant>
      <vt:variant>
        <vt:i4>0</vt:i4>
      </vt:variant>
      <vt:variant>
        <vt:i4>5</vt:i4>
      </vt:variant>
      <vt:variant>
        <vt:lpwstr/>
      </vt:variant>
      <vt:variant>
        <vt:lpwstr>_Toc89180989</vt:lpwstr>
      </vt:variant>
      <vt:variant>
        <vt:i4>1507377</vt:i4>
      </vt:variant>
      <vt:variant>
        <vt:i4>116</vt:i4>
      </vt:variant>
      <vt:variant>
        <vt:i4>0</vt:i4>
      </vt:variant>
      <vt:variant>
        <vt:i4>5</vt:i4>
      </vt:variant>
      <vt:variant>
        <vt:lpwstr/>
      </vt:variant>
      <vt:variant>
        <vt:lpwstr>_Toc89180988</vt:lpwstr>
      </vt:variant>
      <vt:variant>
        <vt:i4>1572913</vt:i4>
      </vt:variant>
      <vt:variant>
        <vt:i4>110</vt:i4>
      </vt:variant>
      <vt:variant>
        <vt:i4>0</vt:i4>
      </vt:variant>
      <vt:variant>
        <vt:i4>5</vt:i4>
      </vt:variant>
      <vt:variant>
        <vt:lpwstr/>
      </vt:variant>
      <vt:variant>
        <vt:lpwstr>_Toc89180987</vt:lpwstr>
      </vt:variant>
      <vt:variant>
        <vt:i4>1638449</vt:i4>
      </vt:variant>
      <vt:variant>
        <vt:i4>104</vt:i4>
      </vt:variant>
      <vt:variant>
        <vt:i4>0</vt:i4>
      </vt:variant>
      <vt:variant>
        <vt:i4>5</vt:i4>
      </vt:variant>
      <vt:variant>
        <vt:lpwstr/>
      </vt:variant>
      <vt:variant>
        <vt:lpwstr>_Toc89180986</vt:lpwstr>
      </vt:variant>
      <vt:variant>
        <vt:i4>1703985</vt:i4>
      </vt:variant>
      <vt:variant>
        <vt:i4>98</vt:i4>
      </vt:variant>
      <vt:variant>
        <vt:i4>0</vt:i4>
      </vt:variant>
      <vt:variant>
        <vt:i4>5</vt:i4>
      </vt:variant>
      <vt:variant>
        <vt:lpwstr/>
      </vt:variant>
      <vt:variant>
        <vt:lpwstr>_Toc89180985</vt:lpwstr>
      </vt:variant>
      <vt:variant>
        <vt:i4>1769521</vt:i4>
      </vt:variant>
      <vt:variant>
        <vt:i4>92</vt:i4>
      </vt:variant>
      <vt:variant>
        <vt:i4>0</vt:i4>
      </vt:variant>
      <vt:variant>
        <vt:i4>5</vt:i4>
      </vt:variant>
      <vt:variant>
        <vt:lpwstr/>
      </vt:variant>
      <vt:variant>
        <vt:lpwstr>_Toc89180984</vt:lpwstr>
      </vt:variant>
      <vt:variant>
        <vt:i4>1835057</vt:i4>
      </vt:variant>
      <vt:variant>
        <vt:i4>86</vt:i4>
      </vt:variant>
      <vt:variant>
        <vt:i4>0</vt:i4>
      </vt:variant>
      <vt:variant>
        <vt:i4>5</vt:i4>
      </vt:variant>
      <vt:variant>
        <vt:lpwstr/>
      </vt:variant>
      <vt:variant>
        <vt:lpwstr>_Toc89180983</vt:lpwstr>
      </vt:variant>
      <vt:variant>
        <vt:i4>1900593</vt:i4>
      </vt:variant>
      <vt:variant>
        <vt:i4>80</vt:i4>
      </vt:variant>
      <vt:variant>
        <vt:i4>0</vt:i4>
      </vt:variant>
      <vt:variant>
        <vt:i4>5</vt:i4>
      </vt:variant>
      <vt:variant>
        <vt:lpwstr/>
      </vt:variant>
      <vt:variant>
        <vt:lpwstr>_Toc89180982</vt:lpwstr>
      </vt:variant>
      <vt:variant>
        <vt:i4>1966129</vt:i4>
      </vt:variant>
      <vt:variant>
        <vt:i4>74</vt:i4>
      </vt:variant>
      <vt:variant>
        <vt:i4>0</vt:i4>
      </vt:variant>
      <vt:variant>
        <vt:i4>5</vt:i4>
      </vt:variant>
      <vt:variant>
        <vt:lpwstr/>
      </vt:variant>
      <vt:variant>
        <vt:lpwstr>_Toc89180981</vt:lpwstr>
      </vt:variant>
      <vt:variant>
        <vt:i4>2031665</vt:i4>
      </vt:variant>
      <vt:variant>
        <vt:i4>68</vt:i4>
      </vt:variant>
      <vt:variant>
        <vt:i4>0</vt:i4>
      </vt:variant>
      <vt:variant>
        <vt:i4>5</vt:i4>
      </vt:variant>
      <vt:variant>
        <vt:lpwstr/>
      </vt:variant>
      <vt:variant>
        <vt:lpwstr>_Toc89180980</vt:lpwstr>
      </vt:variant>
      <vt:variant>
        <vt:i4>1441854</vt:i4>
      </vt:variant>
      <vt:variant>
        <vt:i4>62</vt:i4>
      </vt:variant>
      <vt:variant>
        <vt:i4>0</vt:i4>
      </vt:variant>
      <vt:variant>
        <vt:i4>5</vt:i4>
      </vt:variant>
      <vt:variant>
        <vt:lpwstr/>
      </vt:variant>
      <vt:variant>
        <vt:lpwstr>_Toc89180979</vt:lpwstr>
      </vt:variant>
      <vt:variant>
        <vt:i4>1507390</vt:i4>
      </vt:variant>
      <vt:variant>
        <vt:i4>56</vt:i4>
      </vt:variant>
      <vt:variant>
        <vt:i4>0</vt:i4>
      </vt:variant>
      <vt:variant>
        <vt:i4>5</vt:i4>
      </vt:variant>
      <vt:variant>
        <vt:lpwstr/>
      </vt:variant>
      <vt:variant>
        <vt:lpwstr>_Toc89180978</vt:lpwstr>
      </vt:variant>
      <vt:variant>
        <vt:i4>1572926</vt:i4>
      </vt:variant>
      <vt:variant>
        <vt:i4>50</vt:i4>
      </vt:variant>
      <vt:variant>
        <vt:i4>0</vt:i4>
      </vt:variant>
      <vt:variant>
        <vt:i4>5</vt:i4>
      </vt:variant>
      <vt:variant>
        <vt:lpwstr/>
      </vt:variant>
      <vt:variant>
        <vt:lpwstr>_Toc89180977</vt:lpwstr>
      </vt:variant>
      <vt:variant>
        <vt:i4>1638462</vt:i4>
      </vt:variant>
      <vt:variant>
        <vt:i4>44</vt:i4>
      </vt:variant>
      <vt:variant>
        <vt:i4>0</vt:i4>
      </vt:variant>
      <vt:variant>
        <vt:i4>5</vt:i4>
      </vt:variant>
      <vt:variant>
        <vt:lpwstr/>
      </vt:variant>
      <vt:variant>
        <vt:lpwstr>_Toc89180976</vt:lpwstr>
      </vt:variant>
      <vt:variant>
        <vt:i4>1703998</vt:i4>
      </vt:variant>
      <vt:variant>
        <vt:i4>38</vt:i4>
      </vt:variant>
      <vt:variant>
        <vt:i4>0</vt:i4>
      </vt:variant>
      <vt:variant>
        <vt:i4>5</vt:i4>
      </vt:variant>
      <vt:variant>
        <vt:lpwstr/>
      </vt:variant>
      <vt:variant>
        <vt:lpwstr>_Toc89180975</vt:lpwstr>
      </vt:variant>
      <vt:variant>
        <vt:i4>1769534</vt:i4>
      </vt:variant>
      <vt:variant>
        <vt:i4>32</vt:i4>
      </vt:variant>
      <vt:variant>
        <vt:i4>0</vt:i4>
      </vt:variant>
      <vt:variant>
        <vt:i4>5</vt:i4>
      </vt:variant>
      <vt:variant>
        <vt:lpwstr/>
      </vt:variant>
      <vt:variant>
        <vt:lpwstr>_Toc89180974</vt:lpwstr>
      </vt:variant>
      <vt:variant>
        <vt:i4>1835070</vt:i4>
      </vt:variant>
      <vt:variant>
        <vt:i4>26</vt:i4>
      </vt:variant>
      <vt:variant>
        <vt:i4>0</vt:i4>
      </vt:variant>
      <vt:variant>
        <vt:i4>5</vt:i4>
      </vt:variant>
      <vt:variant>
        <vt:lpwstr/>
      </vt:variant>
      <vt:variant>
        <vt:lpwstr>_Toc89180973</vt:lpwstr>
      </vt:variant>
      <vt:variant>
        <vt:i4>1900606</vt:i4>
      </vt:variant>
      <vt:variant>
        <vt:i4>20</vt:i4>
      </vt:variant>
      <vt:variant>
        <vt:i4>0</vt:i4>
      </vt:variant>
      <vt:variant>
        <vt:i4>5</vt:i4>
      </vt:variant>
      <vt:variant>
        <vt:lpwstr/>
      </vt:variant>
      <vt:variant>
        <vt:lpwstr>_Toc89180972</vt:lpwstr>
      </vt:variant>
      <vt:variant>
        <vt:i4>1966142</vt:i4>
      </vt:variant>
      <vt:variant>
        <vt:i4>14</vt:i4>
      </vt:variant>
      <vt:variant>
        <vt:i4>0</vt:i4>
      </vt:variant>
      <vt:variant>
        <vt:i4>5</vt:i4>
      </vt:variant>
      <vt:variant>
        <vt:lpwstr/>
      </vt:variant>
      <vt:variant>
        <vt:lpwstr>_Toc89180971</vt:lpwstr>
      </vt:variant>
      <vt:variant>
        <vt:i4>2031678</vt:i4>
      </vt:variant>
      <vt:variant>
        <vt:i4>8</vt:i4>
      </vt:variant>
      <vt:variant>
        <vt:i4>0</vt:i4>
      </vt:variant>
      <vt:variant>
        <vt:i4>5</vt:i4>
      </vt:variant>
      <vt:variant>
        <vt:lpwstr/>
      </vt:variant>
      <vt:variant>
        <vt:lpwstr>_Toc89180970</vt:lpwstr>
      </vt:variant>
      <vt:variant>
        <vt:i4>1441855</vt:i4>
      </vt:variant>
      <vt:variant>
        <vt:i4>2</vt:i4>
      </vt:variant>
      <vt:variant>
        <vt:i4>0</vt:i4>
      </vt:variant>
      <vt:variant>
        <vt:i4>5</vt:i4>
      </vt:variant>
      <vt:variant>
        <vt:lpwstr/>
      </vt:variant>
      <vt:variant>
        <vt:lpwstr>_Toc89180969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2022-01-28T05:06:00Z</dcterms:created>
  <dcterms:modified xsi:type="dcterms:W3CDTF">2022-01-28T05:06:00Z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0x010100ED89753850FED34A99365416AFDFD9C9</vt:lpwstr>
  </property>
  <property fmtid="{D5CDD505-2E9C-101B-9397-08002B2CF9AE}" pid="3" name="DEDJTRDivision">
    <vt:lpwstr>17;#Agriculture Victoria|aa595c92-527f-46eb-8130-f23c3634d9e6</vt:lpwstr>
  </property>
  <property fmtid="{D5CDD505-2E9C-101B-9397-08002B2CF9AE}" pid="4" name="AuthorIds_UIVersion_512">
    <vt:lpwstr>151</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_ExtendedDescription">
    <vt:lpwstr/>
  </property>
  <property fmtid="{D5CDD505-2E9C-101B-9397-08002B2CF9AE}" pid="10" name="MSIP_Label_d00a4df9-c942-4b09-b23a-6c1023f6de27_Enabled">
    <vt:lpwstr>true</vt:lpwstr>
  </property>
  <property fmtid="{D5CDD505-2E9C-101B-9397-08002B2CF9AE}" pid="11" name="MSIP_Label_d00a4df9-c942-4b09-b23a-6c1023f6de27_SetDate">
    <vt:lpwstr>2022-01-28T05:06:13Z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53038f2d-74ab-4e8a-afe9-33efd5101b33</vt:lpwstr>
  </property>
  <property fmtid="{D5CDD505-2E9C-101B-9397-08002B2CF9AE}" pid="16" name="MSIP_Label_d00a4df9-c942-4b09-b23a-6c1023f6de27_ContentBits">
    <vt:lpwstr>3</vt:lpwstr>
  </property>
</Properties>
</file>