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A000A" w14:textId="1D02219C" w:rsidR="00AC6762" w:rsidRPr="00AC6762" w:rsidRDefault="00AC6762" w:rsidP="00AC6762">
      <w:pPr>
        <w:pStyle w:val="Title"/>
        <w:rPr>
          <w:lang w:val="en-GB"/>
        </w:rPr>
      </w:pPr>
      <w:r w:rsidRPr="5348DC28">
        <w:rPr>
          <w:lang w:val="en-GB"/>
        </w:rPr>
        <w:t>2023-24</w:t>
      </w:r>
      <w:r w:rsidR="00202C71" w:rsidRPr="5348DC28">
        <w:rPr>
          <w:lang w:val="en-GB"/>
        </w:rPr>
        <w:t xml:space="preserve"> </w:t>
      </w:r>
      <w:r w:rsidRPr="5348DC28">
        <w:rPr>
          <w:lang w:val="en-GB"/>
        </w:rPr>
        <w:t>Sporting</w:t>
      </w:r>
      <w:r w:rsidR="00202C71" w:rsidRPr="5348DC28">
        <w:rPr>
          <w:lang w:val="en-GB"/>
        </w:rPr>
        <w:t xml:space="preserve"> </w:t>
      </w:r>
      <w:r w:rsidRPr="5348DC28">
        <w:rPr>
          <w:lang w:val="en-GB"/>
        </w:rPr>
        <w:t>Club</w:t>
      </w:r>
      <w:r w:rsidR="00202C71" w:rsidRPr="5348DC28">
        <w:rPr>
          <w:lang w:val="en-GB"/>
        </w:rPr>
        <w:t xml:space="preserve"> </w:t>
      </w:r>
      <w:r w:rsidRPr="5348DC28">
        <w:rPr>
          <w:lang w:val="en-GB"/>
        </w:rPr>
        <w:t>Grants</w:t>
      </w:r>
      <w:r w:rsidR="00202C71" w:rsidRPr="5348DC28">
        <w:rPr>
          <w:lang w:val="en-GB"/>
        </w:rPr>
        <w:t xml:space="preserve"> </w:t>
      </w:r>
      <w:r w:rsidRPr="5348DC28">
        <w:rPr>
          <w:lang w:val="en-GB"/>
        </w:rPr>
        <w:t>Program</w:t>
      </w:r>
    </w:p>
    <w:p w14:paraId="4E2821C0" w14:textId="2EE733D4" w:rsidR="00AC6762" w:rsidRDefault="00945750" w:rsidP="5348DC28">
      <w:pPr>
        <w:pStyle w:val="Subtitle"/>
        <w:spacing w:after="960"/>
        <w:rPr>
          <w:lang w:val="en-GB"/>
        </w:rPr>
      </w:pPr>
      <w:r>
        <w:rPr>
          <w:lang w:val="en-GB"/>
        </w:rPr>
        <w:t>Round 2</w:t>
      </w:r>
      <w:r w:rsidR="001D68C6">
        <w:rPr>
          <w:lang w:val="en-GB"/>
        </w:rPr>
        <w:t>:</w:t>
      </w:r>
      <w:r>
        <w:rPr>
          <w:lang w:val="en-GB"/>
        </w:rPr>
        <w:t xml:space="preserve"> </w:t>
      </w:r>
      <w:r w:rsidR="00AC6762" w:rsidRPr="5348DC28">
        <w:rPr>
          <w:lang w:val="en-GB"/>
        </w:rPr>
        <w:t>Program</w:t>
      </w:r>
      <w:r w:rsidR="00202C71" w:rsidRPr="5348DC28">
        <w:rPr>
          <w:lang w:val="en-GB"/>
        </w:rPr>
        <w:t xml:space="preserve"> </w:t>
      </w:r>
      <w:r>
        <w:rPr>
          <w:lang w:val="en-GB"/>
        </w:rPr>
        <w:t>G</w:t>
      </w:r>
      <w:r w:rsidR="00AC6762" w:rsidRPr="5348DC28">
        <w:rPr>
          <w:lang w:val="en-GB"/>
        </w:rPr>
        <w:t>uidelines</w:t>
      </w:r>
    </w:p>
    <w:p w14:paraId="0528B9DB" w14:textId="3EE1052A" w:rsidR="00202C71" w:rsidRPr="00202C71" w:rsidRDefault="00202C71" w:rsidP="00202C71">
      <w:pPr>
        <w:rPr>
          <w:b/>
          <w:bCs/>
          <w:sz w:val="32"/>
          <w:szCs w:val="32"/>
        </w:rPr>
      </w:pPr>
      <w:r w:rsidRPr="00202C71">
        <w:rPr>
          <w:b/>
          <w:bCs/>
          <w:sz w:val="32"/>
          <w:szCs w:val="32"/>
        </w:rPr>
        <w:t>Contents</w:t>
      </w:r>
    </w:p>
    <w:p w14:paraId="73A53D81" w14:textId="513CCAC7" w:rsidR="00202C71" w:rsidRDefault="00202C71" w:rsidP="00CB6515">
      <w:pPr>
        <w:pStyle w:val="TOC1"/>
        <w:rPr>
          <w:rFonts w:asciiTheme="minorHAnsi" w:eastAsiaTheme="minorEastAsia" w:hAnsiTheme="minorHAnsi" w:cstheme="minorBidi"/>
          <w:spacing w:val="0"/>
          <w:kern w:val="2"/>
          <w:lang w:val="en-AU" w:eastAsia="en-GB"/>
          <w14:ligatures w14:val="standardContextual"/>
        </w:rPr>
      </w:pPr>
      <w:r>
        <w:rPr>
          <w:color w:val="2B579A"/>
          <w:shd w:val="clear" w:color="auto" w:fill="E6E6E6"/>
        </w:rPr>
        <w:fldChar w:fldCharType="begin"/>
      </w:r>
      <w:r>
        <w:instrText xml:space="preserve"> TOC \o "1-2" \h \z \u </w:instrText>
      </w:r>
      <w:r>
        <w:rPr>
          <w:color w:val="2B579A"/>
          <w:shd w:val="clear" w:color="auto" w:fill="E6E6E6"/>
        </w:rPr>
        <w:fldChar w:fldCharType="separate"/>
      </w:r>
      <w:hyperlink w:anchor="_Toc143262402" w:history="1">
        <w:r w:rsidRPr="00EC534A">
          <w:rPr>
            <w:rStyle w:val="Hyperlink"/>
          </w:rPr>
          <w:t>Message from the Minister</w:t>
        </w:r>
        <w:r>
          <w:rPr>
            <w:webHidden/>
          </w:rPr>
          <w:tab/>
        </w:r>
        <w:r>
          <w:rPr>
            <w:webHidden/>
            <w:color w:val="2B579A"/>
            <w:shd w:val="clear" w:color="auto" w:fill="E6E6E6"/>
          </w:rPr>
          <w:fldChar w:fldCharType="begin"/>
        </w:r>
        <w:r>
          <w:rPr>
            <w:webHidden/>
          </w:rPr>
          <w:instrText xml:space="preserve"> PAGEREF _Toc143262402 \h </w:instrText>
        </w:r>
        <w:r>
          <w:rPr>
            <w:webHidden/>
            <w:color w:val="2B579A"/>
            <w:shd w:val="clear" w:color="auto" w:fill="E6E6E6"/>
          </w:rPr>
        </w:r>
        <w:r>
          <w:rPr>
            <w:webHidden/>
            <w:color w:val="2B579A"/>
            <w:shd w:val="clear" w:color="auto" w:fill="E6E6E6"/>
          </w:rPr>
          <w:fldChar w:fldCharType="separate"/>
        </w:r>
        <w:r w:rsidR="00BD0A80">
          <w:rPr>
            <w:webHidden/>
          </w:rPr>
          <w:t>3</w:t>
        </w:r>
        <w:r>
          <w:rPr>
            <w:webHidden/>
            <w:color w:val="2B579A"/>
            <w:shd w:val="clear" w:color="auto" w:fill="E6E6E6"/>
          </w:rPr>
          <w:fldChar w:fldCharType="end"/>
        </w:r>
      </w:hyperlink>
    </w:p>
    <w:p w14:paraId="25356C89" w14:textId="669BB5C4" w:rsidR="00202C71" w:rsidRDefault="00AD1F92" w:rsidP="00CB6515">
      <w:pPr>
        <w:pStyle w:val="TOC1"/>
        <w:rPr>
          <w:rFonts w:asciiTheme="minorHAnsi" w:eastAsiaTheme="minorEastAsia" w:hAnsiTheme="minorHAnsi" w:cstheme="minorBidi"/>
          <w:spacing w:val="0"/>
          <w:kern w:val="2"/>
          <w:lang w:val="en-AU" w:eastAsia="en-GB"/>
          <w14:ligatures w14:val="standardContextual"/>
        </w:rPr>
      </w:pPr>
      <w:hyperlink w:anchor="_Toc143262403" w:history="1">
        <w:r w:rsidR="00202C71" w:rsidRPr="00EC534A">
          <w:rPr>
            <w:rStyle w:val="Hyperlink"/>
          </w:rPr>
          <w:t>1</w:t>
        </w:r>
        <w:r w:rsidR="00202C71">
          <w:rPr>
            <w:rFonts w:asciiTheme="minorHAnsi" w:eastAsiaTheme="minorEastAsia" w:hAnsiTheme="minorHAnsi" w:cstheme="minorBidi"/>
            <w:spacing w:val="0"/>
            <w:kern w:val="2"/>
            <w:lang w:val="en-AU" w:eastAsia="en-GB"/>
            <w14:ligatures w14:val="standardContextual"/>
          </w:rPr>
          <w:tab/>
        </w:r>
        <w:r w:rsidR="00202C71" w:rsidRPr="00EC534A">
          <w:rPr>
            <w:rStyle w:val="Hyperlink"/>
          </w:rPr>
          <w:t>2023-24 Sporting Club Grants Program</w:t>
        </w:r>
        <w:r w:rsidR="00202C71">
          <w:rPr>
            <w:webHidden/>
          </w:rPr>
          <w:tab/>
        </w:r>
        <w:r w:rsidR="00202C71">
          <w:rPr>
            <w:webHidden/>
            <w:color w:val="2B579A"/>
            <w:shd w:val="clear" w:color="auto" w:fill="E6E6E6"/>
          </w:rPr>
          <w:fldChar w:fldCharType="begin"/>
        </w:r>
        <w:r w:rsidR="00202C71">
          <w:rPr>
            <w:webHidden/>
          </w:rPr>
          <w:instrText xml:space="preserve"> PAGEREF _Toc143262403 \h </w:instrText>
        </w:r>
        <w:r w:rsidR="00202C71">
          <w:rPr>
            <w:webHidden/>
            <w:color w:val="2B579A"/>
            <w:shd w:val="clear" w:color="auto" w:fill="E6E6E6"/>
          </w:rPr>
        </w:r>
        <w:r w:rsidR="00202C71">
          <w:rPr>
            <w:webHidden/>
            <w:color w:val="2B579A"/>
            <w:shd w:val="clear" w:color="auto" w:fill="E6E6E6"/>
          </w:rPr>
          <w:fldChar w:fldCharType="separate"/>
        </w:r>
        <w:r w:rsidR="00BD0A80">
          <w:rPr>
            <w:webHidden/>
          </w:rPr>
          <w:t>4</w:t>
        </w:r>
        <w:r w:rsidR="00202C71">
          <w:rPr>
            <w:webHidden/>
            <w:color w:val="2B579A"/>
            <w:shd w:val="clear" w:color="auto" w:fill="E6E6E6"/>
          </w:rPr>
          <w:fldChar w:fldCharType="end"/>
        </w:r>
      </w:hyperlink>
    </w:p>
    <w:p w14:paraId="0D918230" w14:textId="77CBFECC" w:rsidR="00202C71" w:rsidRDefault="00AD1F92" w:rsidP="00CB6515">
      <w:pPr>
        <w:pStyle w:val="TOC1"/>
        <w:rPr>
          <w:rFonts w:asciiTheme="minorHAnsi" w:eastAsiaTheme="minorEastAsia" w:hAnsiTheme="minorHAnsi" w:cstheme="minorBidi"/>
          <w:spacing w:val="0"/>
          <w:kern w:val="2"/>
          <w:lang w:val="en-AU" w:eastAsia="en-GB"/>
          <w14:ligatures w14:val="standardContextual"/>
        </w:rPr>
      </w:pPr>
      <w:hyperlink w:anchor="_Toc143262404" w:history="1">
        <w:r w:rsidR="00202C71" w:rsidRPr="00EC534A">
          <w:rPr>
            <w:rStyle w:val="Hyperlink"/>
          </w:rPr>
          <w:t>2</w:t>
        </w:r>
        <w:r w:rsidR="00202C71">
          <w:rPr>
            <w:rFonts w:asciiTheme="minorHAnsi" w:eastAsiaTheme="minorEastAsia" w:hAnsiTheme="minorHAnsi" w:cstheme="minorBidi"/>
            <w:spacing w:val="0"/>
            <w:kern w:val="2"/>
            <w:lang w:val="en-AU" w:eastAsia="en-GB"/>
            <w14:ligatures w14:val="standardContextual"/>
          </w:rPr>
          <w:tab/>
        </w:r>
        <w:r w:rsidR="00202C71" w:rsidRPr="00EC534A">
          <w:rPr>
            <w:rStyle w:val="Hyperlink"/>
          </w:rPr>
          <w:t>Program objectives</w:t>
        </w:r>
        <w:r w:rsidR="00202C71">
          <w:rPr>
            <w:webHidden/>
          </w:rPr>
          <w:tab/>
        </w:r>
        <w:r w:rsidR="00202C71">
          <w:rPr>
            <w:webHidden/>
            <w:color w:val="2B579A"/>
            <w:shd w:val="clear" w:color="auto" w:fill="E6E6E6"/>
          </w:rPr>
          <w:fldChar w:fldCharType="begin"/>
        </w:r>
        <w:r w:rsidR="00202C71">
          <w:rPr>
            <w:webHidden/>
          </w:rPr>
          <w:instrText xml:space="preserve"> PAGEREF _Toc143262404 \h </w:instrText>
        </w:r>
        <w:r w:rsidR="00202C71">
          <w:rPr>
            <w:webHidden/>
            <w:color w:val="2B579A"/>
            <w:shd w:val="clear" w:color="auto" w:fill="E6E6E6"/>
          </w:rPr>
        </w:r>
        <w:r w:rsidR="00202C71">
          <w:rPr>
            <w:webHidden/>
            <w:color w:val="2B579A"/>
            <w:shd w:val="clear" w:color="auto" w:fill="E6E6E6"/>
          </w:rPr>
          <w:fldChar w:fldCharType="separate"/>
        </w:r>
        <w:r w:rsidR="00BD0A80">
          <w:rPr>
            <w:webHidden/>
          </w:rPr>
          <w:t>5</w:t>
        </w:r>
        <w:r w:rsidR="00202C71">
          <w:rPr>
            <w:webHidden/>
            <w:color w:val="2B579A"/>
            <w:shd w:val="clear" w:color="auto" w:fill="E6E6E6"/>
          </w:rPr>
          <w:fldChar w:fldCharType="end"/>
        </w:r>
      </w:hyperlink>
    </w:p>
    <w:p w14:paraId="223C2AAE" w14:textId="1A18EB8A" w:rsidR="00202C71" w:rsidRDefault="00AD1F92" w:rsidP="00CB6515">
      <w:pPr>
        <w:pStyle w:val="TOC1"/>
        <w:rPr>
          <w:rFonts w:asciiTheme="minorHAnsi" w:eastAsiaTheme="minorEastAsia" w:hAnsiTheme="minorHAnsi" w:cstheme="minorBidi"/>
          <w:spacing w:val="0"/>
          <w:kern w:val="2"/>
          <w:lang w:val="en-AU" w:eastAsia="en-GB"/>
          <w14:ligatures w14:val="standardContextual"/>
        </w:rPr>
      </w:pPr>
      <w:hyperlink w:anchor="_Toc143262405" w:history="1">
        <w:r w:rsidR="00202C71" w:rsidRPr="00EC534A">
          <w:rPr>
            <w:rStyle w:val="Hyperlink"/>
          </w:rPr>
          <w:t>3</w:t>
        </w:r>
        <w:r w:rsidR="00202C71">
          <w:rPr>
            <w:rFonts w:asciiTheme="minorHAnsi" w:eastAsiaTheme="minorEastAsia" w:hAnsiTheme="minorHAnsi" w:cstheme="minorBidi"/>
            <w:spacing w:val="0"/>
            <w:kern w:val="2"/>
            <w:lang w:val="en-AU" w:eastAsia="en-GB"/>
            <w14:ligatures w14:val="standardContextual"/>
          </w:rPr>
          <w:tab/>
        </w:r>
        <w:r w:rsidR="00202C71" w:rsidRPr="00EC534A">
          <w:rPr>
            <w:rStyle w:val="Hyperlink"/>
          </w:rPr>
          <w:t>Program details</w:t>
        </w:r>
        <w:r w:rsidR="00202C71">
          <w:rPr>
            <w:webHidden/>
          </w:rPr>
          <w:tab/>
        </w:r>
        <w:r w:rsidR="00202C71">
          <w:rPr>
            <w:webHidden/>
            <w:color w:val="2B579A"/>
            <w:shd w:val="clear" w:color="auto" w:fill="E6E6E6"/>
          </w:rPr>
          <w:fldChar w:fldCharType="begin"/>
        </w:r>
        <w:r w:rsidR="00202C71">
          <w:rPr>
            <w:webHidden/>
          </w:rPr>
          <w:instrText xml:space="preserve"> PAGEREF _Toc143262405 \h </w:instrText>
        </w:r>
        <w:r w:rsidR="00202C71">
          <w:rPr>
            <w:webHidden/>
            <w:color w:val="2B579A"/>
            <w:shd w:val="clear" w:color="auto" w:fill="E6E6E6"/>
          </w:rPr>
        </w:r>
        <w:r w:rsidR="00202C71">
          <w:rPr>
            <w:webHidden/>
            <w:color w:val="2B579A"/>
            <w:shd w:val="clear" w:color="auto" w:fill="E6E6E6"/>
          </w:rPr>
          <w:fldChar w:fldCharType="separate"/>
        </w:r>
        <w:r w:rsidR="00BD0A80">
          <w:rPr>
            <w:webHidden/>
          </w:rPr>
          <w:t>7</w:t>
        </w:r>
        <w:r w:rsidR="00202C71">
          <w:rPr>
            <w:webHidden/>
            <w:color w:val="2B579A"/>
            <w:shd w:val="clear" w:color="auto" w:fill="E6E6E6"/>
          </w:rPr>
          <w:fldChar w:fldCharType="end"/>
        </w:r>
      </w:hyperlink>
    </w:p>
    <w:p w14:paraId="793E145F" w14:textId="269F6578" w:rsidR="00202C71" w:rsidRDefault="00AD1F92" w:rsidP="00CB6515">
      <w:pPr>
        <w:pStyle w:val="TOC1"/>
        <w:rPr>
          <w:rFonts w:asciiTheme="minorHAnsi" w:eastAsiaTheme="minorEastAsia" w:hAnsiTheme="minorHAnsi" w:cstheme="minorBidi"/>
          <w:spacing w:val="0"/>
          <w:kern w:val="2"/>
          <w:lang w:val="en-AU" w:eastAsia="en-GB"/>
          <w14:ligatures w14:val="standardContextual"/>
        </w:rPr>
      </w:pPr>
      <w:hyperlink w:anchor="_Toc143262406" w:history="1">
        <w:r w:rsidR="00202C71" w:rsidRPr="00EC534A">
          <w:rPr>
            <w:rStyle w:val="Hyperlink"/>
          </w:rPr>
          <w:t>4</w:t>
        </w:r>
        <w:r w:rsidR="00202C71">
          <w:rPr>
            <w:rFonts w:asciiTheme="minorHAnsi" w:eastAsiaTheme="minorEastAsia" w:hAnsiTheme="minorHAnsi" w:cstheme="minorBidi"/>
            <w:spacing w:val="0"/>
            <w:kern w:val="2"/>
            <w:lang w:val="en-AU" w:eastAsia="en-GB"/>
            <w14:ligatures w14:val="standardContextual"/>
          </w:rPr>
          <w:tab/>
        </w:r>
        <w:r w:rsidR="00202C71" w:rsidRPr="00EC534A">
          <w:rPr>
            <w:rStyle w:val="Hyperlink"/>
          </w:rPr>
          <w:t>Eligibility</w:t>
        </w:r>
        <w:r w:rsidR="00202C71">
          <w:rPr>
            <w:webHidden/>
          </w:rPr>
          <w:tab/>
        </w:r>
        <w:r w:rsidR="00202C71">
          <w:rPr>
            <w:webHidden/>
            <w:color w:val="2B579A"/>
            <w:shd w:val="clear" w:color="auto" w:fill="E6E6E6"/>
          </w:rPr>
          <w:fldChar w:fldCharType="begin"/>
        </w:r>
        <w:r w:rsidR="00202C71">
          <w:rPr>
            <w:webHidden/>
          </w:rPr>
          <w:instrText xml:space="preserve"> PAGEREF _Toc143262406 \h </w:instrText>
        </w:r>
        <w:r w:rsidR="00202C71">
          <w:rPr>
            <w:webHidden/>
            <w:color w:val="2B579A"/>
            <w:shd w:val="clear" w:color="auto" w:fill="E6E6E6"/>
          </w:rPr>
        </w:r>
        <w:r w:rsidR="00202C71">
          <w:rPr>
            <w:webHidden/>
            <w:color w:val="2B579A"/>
            <w:shd w:val="clear" w:color="auto" w:fill="E6E6E6"/>
          </w:rPr>
          <w:fldChar w:fldCharType="separate"/>
        </w:r>
        <w:r w:rsidR="00BD0A80">
          <w:rPr>
            <w:webHidden/>
          </w:rPr>
          <w:t>8</w:t>
        </w:r>
        <w:r w:rsidR="00202C71">
          <w:rPr>
            <w:webHidden/>
            <w:color w:val="2B579A"/>
            <w:shd w:val="clear" w:color="auto" w:fill="E6E6E6"/>
          </w:rPr>
          <w:fldChar w:fldCharType="end"/>
        </w:r>
      </w:hyperlink>
    </w:p>
    <w:p w14:paraId="5DA0856F" w14:textId="62FF9501" w:rsidR="00202C71" w:rsidRDefault="00AD1F92" w:rsidP="00DE2DF9">
      <w:pPr>
        <w:pStyle w:val="TOC2"/>
        <w:rPr>
          <w:rFonts w:asciiTheme="minorHAnsi" w:eastAsiaTheme="minorEastAsia" w:hAnsiTheme="minorHAnsi" w:cstheme="minorBidi"/>
          <w:noProof/>
          <w:spacing w:val="0"/>
          <w:kern w:val="2"/>
          <w:lang w:eastAsia="en-GB"/>
          <w14:ligatures w14:val="standardContextual"/>
        </w:rPr>
      </w:pPr>
      <w:hyperlink w:anchor="_Toc143262407" w:history="1">
        <w:r w:rsidR="00202C71" w:rsidRPr="00EC534A">
          <w:rPr>
            <w:rStyle w:val="Hyperlink"/>
            <w:noProof/>
          </w:rPr>
          <w:t>4.1</w:t>
        </w:r>
        <w:r w:rsidR="00202C71">
          <w:rPr>
            <w:rFonts w:asciiTheme="minorHAnsi" w:eastAsiaTheme="minorEastAsia" w:hAnsiTheme="minorHAnsi" w:cstheme="minorBidi"/>
            <w:noProof/>
            <w:spacing w:val="0"/>
            <w:kern w:val="2"/>
            <w:lang w:eastAsia="en-GB"/>
            <w14:ligatures w14:val="standardContextual"/>
          </w:rPr>
          <w:tab/>
        </w:r>
        <w:r w:rsidR="00202C71" w:rsidRPr="00EC534A">
          <w:rPr>
            <w:rStyle w:val="Hyperlink"/>
            <w:noProof/>
          </w:rPr>
          <w:t>Who can apply?</w:t>
        </w:r>
        <w:r w:rsidR="00202C71">
          <w:rPr>
            <w:noProof/>
            <w:webHidden/>
          </w:rPr>
          <w:tab/>
        </w:r>
        <w:r w:rsidR="00202C71">
          <w:rPr>
            <w:noProof/>
            <w:webHidden/>
            <w:color w:val="2B579A"/>
            <w:shd w:val="clear" w:color="auto" w:fill="E6E6E6"/>
          </w:rPr>
          <w:fldChar w:fldCharType="begin"/>
        </w:r>
        <w:r w:rsidR="00202C71">
          <w:rPr>
            <w:noProof/>
            <w:webHidden/>
          </w:rPr>
          <w:instrText xml:space="preserve"> PAGEREF _Toc143262407 \h </w:instrText>
        </w:r>
        <w:r w:rsidR="00202C71">
          <w:rPr>
            <w:noProof/>
            <w:webHidden/>
            <w:color w:val="2B579A"/>
            <w:shd w:val="clear" w:color="auto" w:fill="E6E6E6"/>
          </w:rPr>
        </w:r>
        <w:r w:rsidR="00202C71">
          <w:rPr>
            <w:noProof/>
            <w:webHidden/>
            <w:color w:val="2B579A"/>
            <w:shd w:val="clear" w:color="auto" w:fill="E6E6E6"/>
          </w:rPr>
          <w:fldChar w:fldCharType="separate"/>
        </w:r>
        <w:r w:rsidR="00BD0A80">
          <w:rPr>
            <w:noProof/>
            <w:webHidden/>
          </w:rPr>
          <w:t>8</w:t>
        </w:r>
        <w:r w:rsidR="00202C71">
          <w:rPr>
            <w:noProof/>
            <w:webHidden/>
            <w:color w:val="2B579A"/>
            <w:shd w:val="clear" w:color="auto" w:fill="E6E6E6"/>
          </w:rPr>
          <w:fldChar w:fldCharType="end"/>
        </w:r>
      </w:hyperlink>
    </w:p>
    <w:p w14:paraId="722BD601" w14:textId="77F585F5" w:rsidR="00202C71" w:rsidRDefault="00AD1F92" w:rsidP="00CB6515">
      <w:pPr>
        <w:pStyle w:val="TOC1"/>
        <w:rPr>
          <w:rFonts w:asciiTheme="minorHAnsi" w:eastAsiaTheme="minorEastAsia" w:hAnsiTheme="minorHAnsi" w:cstheme="minorBidi"/>
          <w:spacing w:val="0"/>
          <w:kern w:val="2"/>
          <w:lang w:val="en-AU" w:eastAsia="en-GB"/>
          <w14:ligatures w14:val="standardContextual"/>
        </w:rPr>
      </w:pPr>
      <w:hyperlink w:anchor="_Toc143262408" w:history="1">
        <w:r w:rsidR="00202C71" w:rsidRPr="00EC534A">
          <w:rPr>
            <w:rStyle w:val="Hyperlink"/>
          </w:rPr>
          <w:t>5</w:t>
        </w:r>
        <w:r w:rsidR="00202C71">
          <w:rPr>
            <w:rFonts w:asciiTheme="minorHAnsi" w:eastAsiaTheme="minorEastAsia" w:hAnsiTheme="minorHAnsi" w:cstheme="minorBidi"/>
            <w:spacing w:val="0"/>
            <w:kern w:val="2"/>
            <w:lang w:val="en-AU" w:eastAsia="en-GB"/>
            <w14:ligatures w14:val="standardContextual"/>
          </w:rPr>
          <w:tab/>
        </w:r>
        <w:r w:rsidR="00202C71" w:rsidRPr="00EC534A">
          <w:rPr>
            <w:rStyle w:val="Hyperlink"/>
          </w:rPr>
          <w:t>Funding categories</w:t>
        </w:r>
        <w:r w:rsidR="00202C71">
          <w:rPr>
            <w:webHidden/>
          </w:rPr>
          <w:tab/>
        </w:r>
        <w:r w:rsidR="00202C71">
          <w:rPr>
            <w:webHidden/>
            <w:color w:val="2B579A"/>
            <w:shd w:val="clear" w:color="auto" w:fill="E6E6E6"/>
          </w:rPr>
          <w:fldChar w:fldCharType="begin"/>
        </w:r>
        <w:r w:rsidR="00202C71">
          <w:rPr>
            <w:webHidden/>
          </w:rPr>
          <w:instrText xml:space="preserve"> PAGEREF _Toc143262408 \h </w:instrText>
        </w:r>
        <w:r w:rsidR="00202C71">
          <w:rPr>
            <w:webHidden/>
            <w:color w:val="2B579A"/>
            <w:shd w:val="clear" w:color="auto" w:fill="E6E6E6"/>
          </w:rPr>
        </w:r>
        <w:r w:rsidR="00202C71">
          <w:rPr>
            <w:webHidden/>
            <w:color w:val="2B579A"/>
            <w:shd w:val="clear" w:color="auto" w:fill="E6E6E6"/>
          </w:rPr>
          <w:fldChar w:fldCharType="separate"/>
        </w:r>
        <w:r w:rsidR="00BD0A80">
          <w:rPr>
            <w:webHidden/>
          </w:rPr>
          <w:t>10</w:t>
        </w:r>
        <w:r w:rsidR="00202C71">
          <w:rPr>
            <w:webHidden/>
            <w:color w:val="2B579A"/>
            <w:shd w:val="clear" w:color="auto" w:fill="E6E6E6"/>
          </w:rPr>
          <w:fldChar w:fldCharType="end"/>
        </w:r>
      </w:hyperlink>
    </w:p>
    <w:p w14:paraId="16BDC6AC" w14:textId="0BFF9973" w:rsidR="00202C71" w:rsidRDefault="00AD1F92" w:rsidP="00DE2DF9">
      <w:pPr>
        <w:pStyle w:val="TOC2"/>
        <w:rPr>
          <w:rFonts w:asciiTheme="minorHAnsi" w:eastAsiaTheme="minorEastAsia" w:hAnsiTheme="minorHAnsi" w:cstheme="minorBidi"/>
          <w:noProof/>
          <w:spacing w:val="0"/>
          <w:kern w:val="2"/>
          <w:lang w:eastAsia="en-GB"/>
          <w14:ligatures w14:val="standardContextual"/>
        </w:rPr>
      </w:pPr>
      <w:hyperlink w:anchor="_Toc143262409" w:history="1">
        <w:r w:rsidR="00202C71" w:rsidRPr="00EC534A">
          <w:rPr>
            <w:rStyle w:val="Hyperlink"/>
            <w:noProof/>
          </w:rPr>
          <w:t>5.1</w:t>
        </w:r>
        <w:r w:rsidR="00202C71">
          <w:rPr>
            <w:rFonts w:asciiTheme="minorHAnsi" w:eastAsiaTheme="minorEastAsia" w:hAnsiTheme="minorHAnsi" w:cstheme="minorBidi"/>
            <w:noProof/>
            <w:spacing w:val="0"/>
            <w:kern w:val="2"/>
            <w:lang w:eastAsia="en-GB"/>
            <w14:ligatures w14:val="standardContextual"/>
          </w:rPr>
          <w:tab/>
        </w:r>
        <w:r w:rsidR="00202C71" w:rsidRPr="00EC534A">
          <w:rPr>
            <w:rStyle w:val="Hyperlink"/>
            <w:noProof/>
          </w:rPr>
          <w:t>Category 1: On-field uniforms or equipment</w:t>
        </w:r>
        <w:r w:rsidR="00202C71">
          <w:rPr>
            <w:noProof/>
            <w:webHidden/>
          </w:rPr>
          <w:tab/>
        </w:r>
        <w:r w:rsidR="00202C71">
          <w:rPr>
            <w:noProof/>
            <w:webHidden/>
            <w:color w:val="2B579A"/>
            <w:shd w:val="clear" w:color="auto" w:fill="E6E6E6"/>
          </w:rPr>
          <w:fldChar w:fldCharType="begin"/>
        </w:r>
        <w:r w:rsidR="00202C71">
          <w:rPr>
            <w:noProof/>
            <w:webHidden/>
          </w:rPr>
          <w:instrText xml:space="preserve"> PAGEREF _Toc143262409 \h </w:instrText>
        </w:r>
        <w:r w:rsidR="00202C71">
          <w:rPr>
            <w:noProof/>
            <w:webHidden/>
            <w:color w:val="2B579A"/>
            <w:shd w:val="clear" w:color="auto" w:fill="E6E6E6"/>
          </w:rPr>
        </w:r>
        <w:r w:rsidR="00202C71">
          <w:rPr>
            <w:noProof/>
            <w:webHidden/>
            <w:color w:val="2B579A"/>
            <w:shd w:val="clear" w:color="auto" w:fill="E6E6E6"/>
          </w:rPr>
          <w:fldChar w:fldCharType="separate"/>
        </w:r>
        <w:r w:rsidR="00BD0A80">
          <w:rPr>
            <w:noProof/>
            <w:webHidden/>
          </w:rPr>
          <w:t>10</w:t>
        </w:r>
        <w:r w:rsidR="00202C71">
          <w:rPr>
            <w:noProof/>
            <w:webHidden/>
            <w:color w:val="2B579A"/>
            <w:shd w:val="clear" w:color="auto" w:fill="E6E6E6"/>
          </w:rPr>
          <w:fldChar w:fldCharType="end"/>
        </w:r>
      </w:hyperlink>
    </w:p>
    <w:p w14:paraId="097B73F4" w14:textId="3075BC5C" w:rsidR="00202C71" w:rsidRDefault="00AD1F92" w:rsidP="00DE2DF9">
      <w:pPr>
        <w:pStyle w:val="TOC2"/>
        <w:rPr>
          <w:rFonts w:asciiTheme="minorHAnsi" w:eastAsiaTheme="minorEastAsia" w:hAnsiTheme="minorHAnsi" w:cstheme="minorBidi"/>
          <w:noProof/>
          <w:spacing w:val="0"/>
          <w:kern w:val="2"/>
          <w:lang w:eastAsia="en-GB"/>
          <w14:ligatures w14:val="standardContextual"/>
        </w:rPr>
      </w:pPr>
      <w:hyperlink w:anchor="_Toc143262410" w:history="1">
        <w:r w:rsidR="00202C71" w:rsidRPr="00EC534A">
          <w:rPr>
            <w:rStyle w:val="Hyperlink"/>
            <w:noProof/>
          </w:rPr>
          <w:t>5.2</w:t>
        </w:r>
        <w:r w:rsidR="00202C71">
          <w:rPr>
            <w:rFonts w:asciiTheme="minorHAnsi" w:eastAsiaTheme="minorEastAsia" w:hAnsiTheme="minorHAnsi" w:cstheme="minorBidi"/>
            <w:noProof/>
            <w:spacing w:val="0"/>
            <w:kern w:val="2"/>
            <w:lang w:eastAsia="en-GB"/>
            <w14:ligatures w14:val="standardContextual"/>
          </w:rPr>
          <w:tab/>
        </w:r>
        <w:r w:rsidR="00202C71" w:rsidRPr="00EC534A">
          <w:rPr>
            <w:rStyle w:val="Hyperlink"/>
            <w:noProof/>
          </w:rPr>
          <w:t>Category 2: Volunteers and officials</w:t>
        </w:r>
        <w:r w:rsidR="00202C71">
          <w:rPr>
            <w:noProof/>
            <w:webHidden/>
          </w:rPr>
          <w:tab/>
        </w:r>
        <w:r w:rsidR="00202C71">
          <w:rPr>
            <w:noProof/>
            <w:webHidden/>
            <w:color w:val="2B579A"/>
            <w:shd w:val="clear" w:color="auto" w:fill="E6E6E6"/>
          </w:rPr>
          <w:fldChar w:fldCharType="begin"/>
        </w:r>
        <w:r w:rsidR="00202C71">
          <w:rPr>
            <w:noProof/>
            <w:webHidden/>
          </w:rPr>
          <w:instrText xml:space="preserve"> PAGEREF _Toc143262410 \h </w:instrText>
        </w:r>
        <w:r w:rsidR="00202C71">
          <w:rPr>
            <w:noProof/>
            <w:webHidden/>
            <w:color w:val="2B579A"/>
            <w:shd w:val="clear" w:color="auto" w:fill="E6E6E6"/>
          </w:rPr>
        </w:r>
        <w:r w:rsidR="00202C71">
          <w:rPr>
            <w:noProof/>
            <w:webHidden/>
            <w:color w:val="2B579A"/>
            <w:shd w:val="clear" w:color="auto" w:fill="E6E6E6"/>
          </w:rPr>
          <w:fldChar w:fldCharType="separate"/>
        </w:r>
        <w:r w:rsidR="00BD0A80">
          <w:rPr>
            <w:noProof/>
            <w:webHidden/>
          </w:rPr>
          <w:t>12</w:t>
        </w:r>
        <w:r w:rsidR="00202C71">
          <w:rPr>
            <w:noProof/>
            <w:webHidden/>
            <w:color w:val="2B579A"/>
            <w:shd w:val="clear" w:color="auto" w:fill="E6E6E6"/>
          </w:rPr>
          <w:fldChar w:fldCharType="end"/>
        </w:r>
      </w:hyperlink>
    </w:p>
    <w:p w14:paraId="601C0558" w14:textId="2235E5E8" w:rsidR="00202C71" w:rsidRDefault="00AD1F92" w:rsidP="00DE2DF9">
      <w:pPr>
        <w:pStyle w:val="TOC2"/>
        <w:rPr>
          <w:rFonts w:asciiTheme="minorHAnsi" w:eastAsiaTheme="minorEastAsia" w:hAnsiTheme="minorHAnsi" w:cstheme="minorBidi"/>
          <w:noProof/>
          <w:spacing w:val="0"/>
          <w:kern w:val="2"/>
          <w:lang w:eastAsia="en-GB"/>
          <w14:ligatures w14:val="standardContextual"/>
        </w:rPr>
      </w:pPr>
      <w:hyperlink w:anchor="_Toc143262411" w:history="1">
        <w:r w:rsidR="00202C71" w:rsidRPr="00EC534A">
          <w:rPr>
            <w:rStyle w:val="Hyperlink"/>
            <w:noProof/>
          </w:rPr>
          <w:t>5.3</w:t>
        </w:r>
        <w:r w:rsidR="00202C71">
          <w:rPr>
            <w:rFonts w:asciiTheme="minorHAnsi" w:eastAsiaTheme="minorEastAsia" w:hAnsiTheme="minorHAnsi" w:cstheme="minorBidi"/>
            <w:noProof/>
            <w:spacing w:val="0"/>
            <w:kern w:val="2"/>
            <w:lang w:eastAsia="en-GB"/>
            <w14:ligatures w14:val="standardContextual"/>
          </w:rPr>
          <w:tab/>
        </w:r>
        <w:r w:rsidR="00202C71" w:rsidRPr="00EC534A">
          <w:rPr>
            <w:rStyle w:val="Hyperlink"/>
            <w:noProof/>
          </w:rPr>
          <w:t>Category 3: Access and engagement</w:t>
        </w:r>
        <w:r w:rsidR="00202C71">
          <w:rPr>
            <w:noProof/>
            <w:webHidden/>
          </w:rPr>
          <w:tab/>
        </w:r>
        <w:r w:rsidR="00202C71">
          <w:rPr>
            <w:noProof/>
            <w:webHidden/>
            <w:color w:val="2B579A"/>
            <w:shd w:val="clear" w:color="auto" w:fill="E6E6E6"/>
          </w:rPr>
          <w:fldChar w:fldCharType="begin"/>
        </w:r>
        <w:r w:rsidR="00202C71">
          <w:rPr>
            <w:noProof/>
            <w:webHidden/>
          </w:rPr>
          <w:instrText xml:space="preserve"> PAGEREF _Toc143262411 \h </w:instrText>
        </w:r>
        <w:r w:rsidR="00202C71">
          <w:rPr>
            <w:noProof/>
            <w:webHidden/>
            <w:color w:val="2B579A"/>
            <w:shd w:val="clear" w:color="auto" w:fill="E6E6E6"/>
          </w:rPr>
        </w:r>
        <w:r w:rsidR="00202C71">
          <w:rPr>
            <w:noProof/>
            <w:webHidden/>
            <w:color w:val="2B579A"/>
            <w:shd w:val="clear" w:color="auto" w:fill="E6E6E6"/>
          </w:rPr>
          <w:fldChar w:fldCharType="separate"/>
        </w:r>
        <w:r w:rsidR="00BD0A80">
          <w:rPr>
            <w:noProof/>
            <w:webHidden/>
          </w:rPr>
          <w:t>14</w:t>
        </w:r>
        <w:r w:rsidR="00202C71">
          <w:rPr>
            <w:noProof/>
            <w:webHidden/>
            <w:color w:val="2B579A"/>
            <w:shd w:val="clear" w:color="auto" w:fill="E6E6E6"/>
          </w:rPr>
          <w:fldChar w:fldCharType="end"/>
        </w:r>
      </w:hyperlink>
    </w:p>
    <w:p w14:paraId="2E05F988" w14:textId="0876CC06" w:rsidR="00202C71" w:rsidRDefault="00AD1F92" w:rsidP="00DE2DF9">
      <w:pPr>
        <w:pStyle w:val="TOC2"/>
        <w:rPr>
          <w:rFonts w:asciiTheme="minorHAnsi" w:eastAsiaTheme="minorEastAsia" w:hAnsiTheme="minorHAnsi" w:cstheme="minorBidi"/>
          <w:noProof/>
          <w:spacing w:val="0"/>
          <w:kern w:val="2"/>
          <w:lang w:eastAsia="en-GB"/>
          <w14:ligatures w14:val="standardContextual"/>
        </w:rPr>
      </w:pPr>
      <w:hyperlink w:anchor="_Toc143262412" w:history="1">
        <w:r w:rsidR="00202C71" w:rsidRPr="00EC534A">
          <w:rPr>
            <w:rStyle w:val="Hyperlink"/>
            <w:noProof/>
          </w:rPr>
          <w:t>5.4</w:t>
        </w:r>
        <w:r w:rsidR="00202C71">
          <w:rPr>
            <w:rFonts w:asciiTheme="minorHAnsi" w:eastAsiaTheme="minorEastAsia" w:hAnsiTheme="minorHAnsi" w:cstheme="minorBidi"/>
            <w:noProof/>
            <w:spacing w:val="0"/>
            <w:kern w:val="2"/>
            <w:lang w:eastAsia="en-GB"/>
            <w14:ligatures w14:val="standardContextual"/>
          </w:rPr>
          <w:tab/>
        </w:r>
        <w:r w:rsidR="00202C71" w:rsidRPr="00EC534A">
          <w:rPr>
            <w:rStyle w:val="Hyperlink"/>
            <w:noProof/>
          </w:rPr>
          <w:t>Category 4: Competitors</w:t>
        </w:r>
        <w:r w:rsidR="00202C71">
          <w:rPr>
            <w:noProof/>
            <w:webHidden/>
          </w:rPr>
          <w:tab/>
        </w:r>
        <w:r w:rsidR="00202C71">
          <w:rPr>
            <w:noProof/>
            <w:webHidden/>
            <w:color w:val="2B579A"/>
            <w:shd w:val="clear" w:color="auto" w:fill="E6E6E6"/>
          </w:rPr>
          <w:fldChar w:fldCharType="begin"/>
        </w:r>
        <w:r w:rsidR="00202C71">
          <w:rPr>
            <w:noProof/>
            <w:webHidden/>
          </w:rPr>
          <w:instrText xml:space="preserve"> PAGEREF _Toc143262412 \h </w:instrText>
        </w:r>
        <w:r w:rsidR="00202C71">
          <w:rPr>
            <w:noProof/>
            <w:webHidden/>
            <w:color w:val="2B579A"/>
            <w:shd w:val="clear" w:color="auto" w:fill="E6E6E6"/>
          </w:rPr>
        </w:r>
        <w:r w:rsidR="00202C71">
          <w:rPr>
            <w:noProof/>
            <w:webHidden/>
            <w:color w:val="2B579A"/>
            <w:shd w:val="clear" w:color="auto" w:fill="E6E6E6"/>
          </w:rPr>
          <w:fldChar w:fldCharType="separate"/>
        </w:r>
        <w:r w:rsidR="00BD0A80">
          <w:rPr>
            <w:noProof/>
            <w:webHidden/>
          </w:rPr>
          <w:t>16</w:t>
        </w:r>
        <w:r w:rsidR="00202C71">
          <w:rPr>
            <w:noProof/>
            <w:webHidden/>
            <w:color w:val="2B579A"/>
            <w:shd w:val="clear" w:color="auto" w:fill="E6E6E6"/>
          </w:rPr>
          <w:fldChar w:fldCharType="end"/>
        </w:r>
      </w:hyperlink>
    </w:p>
    <w:p w14:paraId="693E7390" w14:textId="37C154A0" w:rsidR="00B97C0F" w:rsidRPr="00B97C0F" w:rsidRDefault="00AD1F92" w:rsidP="00CB6515">
      <w:pPr>
        <w:pStyle w:val="TOC1"/>
        <w:rPr>
          <w:color w:val="2B579A"/>
          <w:shd w:val="clear" w:color="auto" w:fill="E6E6E6"/>
        </w:rPr>
      </w:pPr>
      <w:hyperlink w:anchor="_Toc143262413" w:history="1">
        <w:r w:rsidR="00202C71" w:rsidRPr="00EC534A">
          <w:rPr>
            <w:rStyle w:val="Hyperlink"/>
          </w:rPr>
          <w:t>6</w:t>
        </w:r>
        <w:r w:rsidR="00202C71">
          <w:rPr>
            <w:rFonts w:asciiTheme="minorHAnsi" w:eastAsiaTheme="minorEastAsia" w:hAnsiTheme="minorHAnsi" w:cstheme="minorBidi"/>
            <w:spacing w:val="0"/>
            <w:kern w:val="2"/>
            <w:lang w:val="en-AU" w:eastAsia="en-GB"/>
            <w14:ligatures w14:val="standardContextual"/>
          </w:rPr>
          <w:tab/>
        </w:r>
        <w:r w:rsidR="00202C71" w:rsidRPr="00EC534A">
          <w:rPr>
            <w:rStyle w:val="Hyperlink"/>
          </w:rPr>
          <w:t>What will not be funded – all categories</w:t>
        </w:r>
        <w:r w:rsidR="00202C71">
          <w:rPr>
            <w:webHidden/>
          </w:rPr>
          <w:tab/>
        </w:r>
        <w:r w:rsidR="00202C71">
          <w:rPr>
            <w:webHidden/>
            <w:color w:val="2B579A"/>
            <w:shd w:val="clear" w:color="auto" w:fill="E6E6E6"/>
          </w:rPr>
          <w:fldChar w:fldCharType="begin"/>
        </w:r>
        <w:r w:rsidR="00202C71">
          <w:rPr>
            <w:webHidden/>
          </w:rPr>
          <w:instrText xml:space="preserve"> PAGEREF _Toc143262413 \h </w:instrText>
        </w:r>
        <w:r w:rsidR="00202C71">
          <w:rPr>
            <w:webHidden/>
            <w:color w:val="2B579A"/>
            <w:shd w:val="clear" w:color="auto" w:fill="E6E6E6"/>
          </w:rPr>
        </w:r>
        <w:r w:rsidR="00202C71">
          <w:rPr>
            <w:webHidden/>
            <w:color w:val="2B579A"/>
            <w:shd w:val="clear" w:color="auto" w:fill="E6E6E6"/>
          </w:rPr>
          <w:fldChar w:fldCharType="separate"/>
        </w:r>
        <w:r w:rsidR="00BD0A80">
          <w:rPr>
            <w:webHidden/>
          </w:rPr>
          <w:t>18</w:t>
        </w:r>
        <w:r w:rsidR="00202C71">
          <w:rPr>
            <w:webHidden/>
            <w:color w:val="2B579A"/>
            <w:shd w:val="clear" w:color="auto" w:fill="E6E6E6"/>
          </w:rPr>
          <w:fldChar w:fldCharType="end"/>
        </w:r>
      </w:hyperlink>
    </w:p>
    <w:p w14:paraId="332EC393" w14:textId="6ED5EB83" w:rsidR="00202C71" w:rsidRDefault="00AD1F92" w:rsidP="00CB6515">
      <w:pPr>
        <w:pStyle w:val="TOC1"/>
        <w:rPr>
          <w:rFonts w:asciiTheme="minorHAnsi" w:eastAsiaTheme="minorEastAsia" w:hAnsiTheme="minorHAnsi" w:cstheme="minorBidi"/>
          <w:spacing w:val="0"/>
          <w:kern w:val="2"/>
          <w:lang w:val="en-AU" w:eastAsia="en-GB"/>
          <w14:ligatures w14:val="standardContextual"/>
        </w:rPr>
      </w:pPr>
      <w:hyperlink w:anchor="_Toc143262414" w:history="1">
        <w:r w:rsidR="00202C71" w:rsidRPr="00EC534A">
          <w:rPr>
            <w:rStyle w:val="Hyperlink"/>
          </w:rPr>
          <w:t>7</w:t>
        </w:r>
        <w:r w:rsidR="00202C71">
          <w:rPr>
            <w:rFonts w:asciiTheme="minorHAnsi" w:eastAsiaTheme="minorEastAsia" w:hAnsiTheme="minorHAnsi" w:cstheme="minorBidi"/>
            <w:spacing w:val="0"/>
            <w:kern w:val="2"/>
            <w:lang w:val="en-AU" w:eastAsia="en-GB"/>
            <w14:ligatures w14:val="standardContextual"/>
          </w:rPr>
          <w:tab/>
        </w:r>
        <w:r w:rsidR="00202C71" w:rsidRPr="00EC534A">
          <w:rPr>
            <w:rStyle w:val="Hyperlink"/>
          </w:rPr>
          <w:t>Assessment criteria</w:t>
        </w:r>
        <w:r w:rsidR="00202C71">
          <w:rPr>
            <w:webHidden/>
          </w:rPr>
          <w:tab/>
        </w:r>
        <w:r w:rsidR="00202C71">
          <w:rPr>
            <w:webHidden/>
            <w:color w:val="2B579A"/>
            <w:shd w:val="clear" w:color="auto" w:fill="E6E6E6"/>
          </w:rPr>
          <w:fldChar w:fldCharType="begin"/>
        </w:r>
        <w:r w:rsidR="00202C71">
          <w:rPr>
            <w:webHidden/>
          </w:rPr>
          <w:instrText xml:space="preserve"> PAGEREF _Toc143262414 \h </w:instrText>
        </w:r>
        <w:r w:rsidR="00202C71">
          <w:rPr>
            <w:webHidden/>
            <w:color w:val="2B579A"/>
            <w:shd w:val="clear" w:color="auto" w:fill="E6E6E6"/>
          </w:rPr>
        </w:r>
        <w:r w:rsidR="00202C71">
          <w:rPr>
            <w:webHidden/>
            <w:color w:val="2B579A"/>
            <w:shd w:val="clear" w:color="auto" w:fill="E6E6E6"/>
          </w:rPr>
          <w:fldChar w:fldCharType="separate"/>
        </w:r>
        <w:r w:rsidR="00BD0A80">
          <w:rPr>
            <w:webHidden/>
          </w:rPr>
          <w:t>19</w:t>
        </w:r>
        <w:r w:rsidR="00202C71">
          <w:rPr>
            <w:webHidden/>
            <w:color w:val="2B579A"/>
            <w:shd w:val="clear" w:color="auto" w:fill="E6E6E6"/>
          </w:rPr>
          <w:fldChar w:fldCharType="end"/>
        </w:r>
      </w:hyperlink>
    </w:p>
    <w:p w14:paraId="2411ACC8" w14:textId="14AE5C89" w:rsidR="00202C71" w:rsidRDefault="00AD1F92" w:rsidP="00DE2DF9">
      <w:pPr>
        <w:pStyle w:val="TOC2"/>
        <w:rPr>
          <w:rFonts w:asciiTheme="minorHAnsi" w:eastAsiaTheme="minorEastAsia" w:hAnsiTheme="minorHAnsi" w:cstheme="minorBidi"/>
          <w:noProof/>
          <w:spacing w:val="0"/>
          <w:kern w:val="2"/>
          <w:lang w:eastAsia="en-GB"/>
          <w14:ligatures w14:val="standardContextual"/>
        </w:rPr>
      </w:pPr>
      <w:hyperlink w:anchor="_Toc143262415" w:history="1">
        <w:r w:rsidR="00202C71" w:rsidRPr="00EC534A">
          <w:rPr>
            <w:rStyle w:val="Hyperlink"/>
            <w:noProof/>
          </w:rPr>
          <w:t>7.1</w:t>
        </w:r>
        <w:r w:rsidR="00202C71">
          <w:rPr>
            <w:rFonts w:asciiTheme="minorHAnsi" w:eastAsiaTheme="minorEastAsia" w:hAnsiTheme="minorHAnsi" w:cstheme="minorBidi"/>
            <w:noProof/>
            <w:spacing w:val="0"/>
            <w:kern w:val="2"/>
            <w:lang w:eastAsia="en-GB"/>
            <w14:ligatures w14:val="standardContextual"/>
          </w:rPr>
          <w:tab/>
        </w:r>
        <w:r w:rsidR="00202C71" w:rsidRPr="00EC534A">
          <w:rPr>
            <w:rStyle w:val="Hyperlink"/>
            <w:noProof/>
          </w:rPr>
          <w:t>Application questions and guidance</w:t>
        </w:r>
        <w:r w:rsidR="00202C71">
          <w:rPr>
            <w:noProof/>
            <w:webHidden/>
          </w:rPr>
          <w:tab/>
        </w:r>
        <w:r w:rsidR="00202C71">
          <w:rPr>
            <w:noProof/>
            <w:webHidden/>
            <w:color w:val="2B579A"/>
            <w:shd w:val="clear" w:color="auto" w:fill="E6E6E6"/>
          </w:rPr>
          <w:fldChar w:fldCharType="begin"/>
        </w:r>
        <w:r w:rsidR="00202C71">
          <w:rPr>
            <w:noProof/>
            <w:webHidden/>
          </w:rPr>
          <w:instrText xml:space="preserve"> PAGEREF _Toc143262415 \h </w:instrText>
        </w:r>
        <w:r w:rsidR="00202C71">
          <w:rPr>
            <w:noProof/>
            <w:webHidden/>
            <w:color w:val="2B579A"/>
            <w:shd w:val="clear" w:color="auto" w:fill="E6E6E6"/>
          </w:rPr>
        </w:r>
        <w:r w:rsidR="00202C71">
          <w:rPr>
            <w:noProof/>
            <w:webHidden/>
            <w:color w:val="2B579A"/>
            <w:shd w:val="clear" w:color="auto" w:fill="E6E6E6"/>
          </w:rPr>
          <w:fldChar w:fldCharType="separate"/>
        </w:r>
        <w:r w:rsidR="00BD0A80">
          <w:rPr>
            <w:noProof/>
            <w:webHidden/>
          </w:rPr>
          <w:t>19</w:t>
        </w:r>
        <w:r w:rsidR="00202C71">
          <w:rPr>
            <w:noProof/>
            <w:webHidden/>
            <w:color w:val="2B579A"/>
            <w:shd w:val="clear" w:color="auto" w:fill="E6E6E6"/>
          </w:rPr>
          <w:fldChar w:fldCharType="end"/>
        </w:r>
      </w:hyperlink>
    </w:p>
    <w:p w14:paraId="551E27FB" w14:textId="7F7510CA" w:rsidR="00202C71" w:rsidRDefault="00AD1F92" w:rsidP="00DE2DF9">
      <w:pPr>
        <w:pStyle w:val="TOC2"/>
        <w:rPr>
          <w:rFonts w:asciiTheme="minorHAnsi" w:eastAsiaTheme="minorEastAsia" w:hAnsiTheme="minorHAnsi" w:cstheme="minorBidi"/>
          <w:noProof/>
          <w:spacing w:val="0"/>
          <w:kern w:val="2"/>
          <w:lang w:eastAsia="en-GB"/>
          <w14:ligatures w14:val="standardContextual"/>
        </w:rPr>
      </w:pPr>
      <w:hyperlink w:anchor="_Toc143262416" w:history="1">
        <w:r w:rsidR="00202C71" w:rsidRPr="00EC534A">
          <w:rPr>
            <w:rStyle w:val="Hyperlink"/>
            <w:noProof/>
          </w:rPr>
          <w:t>7.2</w:t>
        </w:r>
        <w:r w:rsidR="00202C71">
          <w:rPr>
            <w:rFonts w:asciiTheme="minorHAnsi" w:eastAsiaTheme="minorEastAsia" w:hAnsiTheme="minorHAnsi" w:cstheme="minorBidi"/>
            <w:noProof/>
            <w:spacing w:val="0"/>
            <w:kern w:val="2"/>
            <w:lang w:eastAsia="en-GB"/>
            <w14:ligatures w14:val="standardContextual"/>
          </w:rPr>
          <w:tab/>
        </w:r>
        <w:r w:rsidR="00202C71" w:rsidRPr="00EC534A">
          <w:rPr>
            <w:rStyle w:val="Hyperlink"/>
            <w:noProof/>
          </w:rPr>
          <w:t>Assessment questions</w:t>
        </w:r>
        <w:r w:rsidR="00202C71">
          <w:rPr>
            <w:noProof/>
            <w:webHidden/>
          </w:rPr>
          <w:tab/>
        </w:r>
        <w:r w:rsidR="00202C71">
          <w:rPr>
            <w:noProof/>
            <w:webHidden/>
            <w:color w:val="2B579A"/>
            <w:shd w:val="clear" w:color="auto" w:fill="E6E6E6"/>
          </w:rPr>
          <w:fldChar w:fldCharType="begin"/>
        </w:r>
        <w:r w:rsidR="00202C71">
          <w:rPr>
            <w:noProof/>
            <w:webHidden/>
          </w:rPr>
          <w:instrText xml:space="preserve"> PAGEREF _Toc143262416 \h </w:instrText>
        </w:r>
        <w:r w:rsidR="00202C71">
          <w:rPr>
            <w:noProof/>
            <w:webHidden/>
            <w:color w:val="2B579A"/>
            <w:shd w:val="clear" w:color="auto" w:fill="E6E6E6"/>
          </w:rPr>
        </w:r>
        <w:r w:rsidR="00202C71">
          <w:rPr>
            <w:noProof/>
            <w:webHidden/>
            <w:color w:val="2B579A"/>
            <w:shd w:val="clear" w:color="auto" w:fill="E6E6E6"/>
          </w:rPr>
          <w:fldChar w:fldCharType="separate"/>
        </w:r>
        <w:r w:rsidR="00BD0A80">
          <w:rPr>
            <w:noProof/>
            <w:webHidden/>
          </w:rPr>
          <w:t>19</w:t>
        </w:r>
        <w:r w:rsidR="00202C71">
          <w:rPr>
            <w:noProof/>
            <w:webHidden/>
            <w:color w:val="2B579A"/>
            <w:shd w:val="clear" w:color="auto" w:fill="E6E6E6"/>
          </w:rPr>
          <w:fldChar w:fldCharType="end"/>
        </w:r>
      </w:hyperlink>
    </w:p>
    <w:p w14:paraId="00F0B249" w14:textId="53F2F126" w:rsidR="00202C71" w:rsidRDefault="00AD1F92" w:rsidP="00CB6515">
      <w:pPr>
        <w:pStyle w:val="TOC1"/>
        <w:rPr>
          <w:rFonts w:asciiTheme="minorHAnsi" w:eastAsiaTheme="minorEastAsia" w:hAnsiTheme="minorHAnsi" w:cstheme="minorBidi"/>
          <w:spacing w:val="0"/>
          <w:kern w:val="2"/>
          <w:lang w:val="en-AU" w:eastAsia="en-GB"/>
          <w14:ligatures w14:val="standardContextual"/>
        </w:rPr>
      </w:pPr>
      <w:hyperlink w:anchor="_Toc143262417" w:history="1">
        <w:r w:rsidR="00202C71" w:rsidRPr="00EC534A">
          <w:rPr>
            <w:rStyle w:val="Hyperlink"/>
          </w:rPr>
          <w:t>8</w:t>
        </w:r>
        <w:r w:rsidR="00202C71">
          <w:rPr>
            <w:rFonts w:asciiTheme="minorHAnsi" w:eastAsiaTheme="minorEastAsia" w:hAnsiTheme="minorHAnsi" w:cstheme="minorBidi"/>
            <w:spacing w:val="0"/>
            <w:kern w:val="2"/>
            <w:lang w:val="en-AU" w:eastAsia="en-GB"/>
            <w14:ligatures w14:val="standardContextual"/>
          </w:rPr>
          <w:tab/>
        </w:r>
        <w:r w:rsidR="00202C71" w:rsidRPr="00EC534A">
          <w:rPr>
            <w:rStyle w:val="Hyperlink"/>
          </w:rPr>
          <w:t>Child abuse insurance</w:t>
        </w:r>
        <w:r w:rsidR="00202C71">
          <w:rPr>
            <w:webHidden/>
          </w:rPr>
          <w:tab/>
        </w:r>
        <w:r w:rsidR="00202C71">
          <w:rPr>
            <w:webHidden/>
            <w:color w:val="2B579A"/>
            <w:shd w:val="clear" w:color="auto" w:fill="E6E6E6"/>
          </w:rPr>
          <w:fldChar w:fldCharType="begin"/>
        </w:r>
        <w:r w:rsidR="00202C71">
          <w:rPr>
            <w:webHidden/>
          </w:rPr>
          <w:instrText xml:space="preserve"> PAGEREF _Toc143262417 \h </w:instrText>
        </w:r>
        <w:r w:rsidR="00202C71">
          <w:rPr>
            <w:webHidden/>
            <w:color w:val="2B579A"/>
            <w:shd w:val="clear" w:color="auto" w:fill="E6E6E6"/>
          </w:rPr>
        </w:r>
        <w:r w:rsidR="00202C71">
          <w:rPr>
            <w:webHidden/>
            <w:color w:val="2B579A"/>
            <w:shd w:val="clear" w:color="auto" w:fill="E6E6E6"/>
          </w:rPr>
          <w:fldChar w:fldCharType="separate"/>
        </w:r>
        <w:r w:rsidR="00BD0A80">
          <w:rPr>
            <w:webHidden/>
          </w:rPr>
          <w:t>22</w:t>
        </w:r>
        <w:r w:rsidR="00202C71">
          <w:rPr>
            <w:webHidden/>
            <w:color w:val="2B579A"/>
            <w:shd w:val="clear" w:color="auto" w:fill="E6E6E6"/>
          </w:rPr>
          <w:fldChar w:fldCharType="end"/>
        </w:r>
      </w:hyperlink>
    </w:p>
    <w:p w14:paraId="2CF455CA" w14:textId="450DF0AD" w:rsidR="00202C71" w:rsidRDefault="00AD1F92" w:rsidP="00DE2DF9">
      <w:pPr>
        <w:pStyle w:val="TOC2"/>
        <w:rPr>
          <w:rFonts w:asciiTheme="minorHAnsi" w:eastAsiaTheme="minorEastAsia" w:hAnsiTheme="minorHAnsi" w:cstheme="minorBidi"/>
          <w:noProof/>
          <w:spacing w:val="0"/>
          <w:kern w:val="2"/>
          <w:lang w:eastAsia="en-GB"/>
          <w14:ligatures w14:val="standardContextual"/>
        </w:rPr>
      </w:pPr>
      <w:hyperlink w:anchor="_Toc143262418" w:history="1">
        <w:r w:rsidR="00202C71" w:rsidRPr="00EC534A">
          <w:rPr>
            <w:rStyle w:val="Hyperlink"/>
            <w:noProof/>
          </w:rPr>
          <w:t>8.1</w:t>
        </w:r>
        <w:r w:rsidR="00202C71">
          <w:rPr>
            <w:rFonts w:asciiTheme="minorHAnsi" w:eastAsiaTheme="minorEastAsia" w:hAnsiTheme="minorHAnsi" w:cstheme="minorBidi"/>
            <w:noProof/>
            <w:spacing w:val="0"/>
            <w:kern w:val="2"/>
            <w:lang w:eastAsia="en-GB"/>
            <w14:ligatures w14:val="standardContextual"/>
          </w:rPr>
          <w:tab/>
        </w:r>
        <w:r w:rsidR="00202C71" w:rsidRPr="00EC534A">
          <w:rPr>
            <w:rStyle w:val="Hyperlink"/>
            <w:noProof/>
          </w:rPr>
          <w:t>Required</w:t>
        </w:r>
        <w:r w:rsidR="00202C71">
          <w:rPr>
            <w:noProof/>
            <w:webHidden/>
          </w:rPr>
          <w:tab/>
        </w:r>
        <w:r w:rsidR="00202C71">
          <w:rPr>
            <w:noProof/>
            <w:webHidden/>
            <w:color w:val="2B579A"/>
            <w:shd w:val="clear" w:color="auto" w:fill="E6E6E6"/>
          </w:rPr>
          <w:fldChar w:fldCharType="begin"/>
        </w:r>
        <w:r w:rsidR="00202C71">
          <w:rPr>
            <w:noProof/>
            <w:webHidden/>
          </w:rPr>
          <w:instrText xml:space="preserve"> PAGEREF _Toc143262418 \h </w:instrText>
        </w:r>
        <w:r w:rsidR="00202C71">
          <w:rPr>
            <w:noProof/>
            <w:webHidden/>
            <w:color w:val="2B579A"/>
            <w:shd w:val="clear" w:color="auto" w:fill="E6E6E6"/>
          </w:rPr>
        </w:r>
        <w:r w:rsidR="00202C71">
          <w:rPr>
            <w:noProof/>
            <w:webHidden/>
            <w:color w:val="2B579A"/>
            <w:shd w:val="clear" w:color="auto" w:fill="E6E6E6"/>
          </w:rPr>
          <w:fldChar w:fldCharType="separate"/>
        </w:r>
        <w:r w:rsidR="00BD0A80">
          <w:rPr>
            <w:noProof/>
            <w:webHidden/>
          </w:rPr>
          <w:t>22</w:t>
        </w:r>
        <w:r w:rsidR="00202C71">
          <w:rPr>
            <w:noProof/>
            <w:webHidden/>
            <w:color w:val="2B579A"/>
            <w:shd w:val="clear" w:color="auto" w:fill="E6E6E6"/>
          </w:rPr>
          <w:fldChar w:fldCharType="end"/>
        </w:r>
      </w:hyperlink>
    </w:p>
    <w:p w14:paraId="348BF3DC" w14:textId="4AD3FA58" w:rsidR="00202C71" w:rsidRDefault="00AD1F92" w:rsidP="00DE2DF9">
      <w:pPr>
        <w:pStyle w:val="TOC2"/>
        <w:rPr>
          <w:rFonts w:asciiTheme="minorHAnsi" w:eastAsiaTheme="minorEastAsia" w:hAnsiTheme="minorHAnsi" w:cstheme="minorBidi"/>
          <w:noProof/>
          <w:spacing w:val="0"/>
          <w:kern w:val="2"/>
          <w:lang w:eastAsia="en-GB"/>
          <w14:ligatures w14:val="standardContextual"/>
        </w:rPr>
      </w:pPr>
      <w:hyperlink w:anchor="_Toc143262419" w:history="1">
        <w:r w:rsidR="00202C71" w:rsidRPr="00EC534A">
          <w:rPr>
            <w:rStyle w:val="Hyperlink"/>
            <w:noProof/>
          </w:rPr>
          <w:t>8.2</w:t>
        </w:r>
        <w:r w:rsidR="00202C71">
          <w:rPr>
            <w:rFonts w:asciiTheme="minorHAnsi" w:eastAsiaTheme="minorEastAsia" w:hAnsiTheme="minorHAnsi" w:cstheme="minorBidi"/>
            <w:noProof/>
            <w:spacing w:val="0"/>
            <w:kern w:val="2"/>
            <w:lang w:eastAsia="en-GB"/>
            <w14:ligatures w14:val="standardContextual"/>
          </w:rPr>
          <w:tab/>
        </w:r>
        <w:r w:rsidR="00202C71" w:rsidRPr="00EC534A">
          <w:rPr>
            <w:rStyle w:val="Hyperlink"/>
            <w:noProof/>
          </w:rPr>
          <w:t>Not required</w:t>
        </w:r>
        <w:r w:rsidR="00202C71">
          <w:rPr>
            <w:noProof/>
            <w:webHidden/>
          </w:rPr>
          <w:tab/>
        </w:r>
        <w:r w:rsidR="00202C71">
          <w:rPr>
            <w:noProof/>
            <w:webHidden/>
            <w:color w:val="2B579A"/>
            <w:shd w:val="clear" w:color="auto" w:fill="E6E6E6"/>
          </w:rPr>
          <w:fldChar w:fldCharType="begin"/>
        </w:r>
        <w:r w:rsidR="00202C71">
          <w:rPr>
            <w:noProof/>
            <w:webHidden/>
          </w:rPr>
          <w:instrText xml:space="preserve"> PAGEREF _Toc143262419 \h </w:instrText>
        </w:r>
        <w:r w:rsidR="00202C71">
          <w:rPr>
            <w:noProof/>
            <w:webHidden/>
            <w:color w:val="2B579A"/>
            <w:shd w:val="clear" w:color="auto" w:fill="E6E6E6"/>
          </w:rPr>
        </w:r>
        <w:r w:rsidR="00202C71">
          <w:rPr>
            <w:noProof/>
            <w:webHidden/>
            <w:color w:val="2B579A"/>
            <w:shd w:val="clear" w:color="auto" w:fill="E6E6E6"/>
          </w:rPr>
          <w:fldChar w:fldCharType="separate"/>
        </w:r>
        <w:r w:rsidR="00BD0A80">
          <w:rPr>
            <w:noProof/>
            <w:webHidden/>
          </w:rPr>
          <w:t>22</w:t>
        </w:r>
        <w:r w:rsidR="00202C71">
          <w:rPr>
            <w:noProof/>
            <w:webHidden/>
            <w:color w:val="2B579A"/>
            <w:shd w:val="clear" w:color="auto" w:fill="E6E6E6"/>
          </w:rPr>
          <w:fldChar w:fldCharType="end"/>
        </w:r>
      </w:hyperlink>
    </w:p>
    <w:p w14:paraId="78171D37" w14:textId="166B8C36" w:rsidR="00202C71" w:rsidRDefault="00AD1F92" w:rsidP="00CB6515">
      <w:pPr>
        <w:pStyle w:val="TOC1"/>
        <w:rPr>
          <w:rFonts w:asciiTheme="minorHAnsi" w:eastAsiaTheme="minorEastAsia" w:hAnsiTheme="minorHAnsi" w:cstheme="minorBidi"/>
          <w:spacing w:val="0"/>
          <w:kern w:val="2"/>
          <w:lang w:val="en-AU" w:eastAsia="en-GB"/>
          <w14:ligatures w14:val="standardContextual"/>
        </w:rPr>
      </w:pPr>
      <w:hyperlink w:anchor="_Toc143262420" w:history="1">
        <w:r w:rsidR="00202C71" w:rsidRPr="00EC534A">
          <w:rPr>
            <w:rStyle w:val="Hyperlink"/>
          </w:rPr>
          <w:t>9</w:t>
        </w:r>
        <w:r w:rsidR="00202C71">
          <w:rPr>
            <w:rFonts w:asciiTheme="minorHAnsi" w:eastAsiaTheme="minorEastAsia" w:hAnsiTheme="minorHAnsi" w:cstheme="minorBidi"/>
            <w:spacing w:val="0"/>
            <w:kern w:val="2"/>
            <w:lang w:val="en-AU" w:eastAsia="en-GB"/>
            <w14:ligatures w14:val="standardContextual"/>
          </w:rPr>
          <w:tab/>
        </w:r>
        <w:r w:rsidR="00202C71" w:rsidRPr="00EC534A">
          <w:rPr>
            <w:rStyle w:val="Hyperlink"/>
          </w:rPr>
          <w:t>Mandatory support documentation</w:t>
        </w:r>
        <w:r w:rsidR="00202C71">
          <w:rPr>
            <w:webHidden/>
          </w:rPr>
          <w:tab/>
        </w:r>
        <w:r w:rsidR="00202C71">
          <w:rPr>
            <w:webHidden/>
            <w:color w:val="2B579A"/>
            <w:shd w:val="clear" w:color="auto" w:fill="E6E6E6"/>
          </w:rPr>
          <w:fldChar w:fldCharType="begin"/>
        </w:r>
        <w:r w:rsidR="00202C71">
          <w:rPr>
            <w:webHidden/>
          </w:rPr>
          <w:instrText xml:space="preserve"> PAGEREF _Toc143262420 \h </w:instrText>
        </w:r>
        <w:r w:rsidR="00202C71">
          <w:rPr>
            <w:webHidden/>
            <w:color w:val="2B579A"/>
            <w:shd w:val="clear" w:color="auto" w:fill="E6E6E6"/>
          </w:rPr>
        </w:r>
        <w:r w:rsidR="00202C71">
          <w:rPr>
            <w:webHidden/>
            <w:color w:val="2B579A"/>
            <w:shd w:val="clear" w:color="auto" w:fill="E6E6E6"/>
          </w:rPr>
          <w:fldChar w:fldCharType="separate"/>
        </w:r>
        <w:r w:rsidR="00BD0A80">
          <w:rPr>
            <w:webHidden/>
          </w:rPr>
          <w:t>23</w:t>
        </w:r>
        <w:r w:rsidR="00202C71">
          <w:rPr>
            <w:webHidden/>
            <w:color w:val="2B579A"/>
            <w:shd w:val="clear" w:color="auto" w:fill="E6E6E6"/>
          </w:rPr>
          <w:fldChar w:fldCharType="end"/>
        </w:r>
      </w:hyperlink>
    </w:p>
    <w:p w14:paraId="29C8CAD2" w14:textId="7DFFE4B4" w:rsidR="00202C71" w:rsidRDefault="00AD1F92" w:rsidP="00DE2DF9">
      <w:pPr>
        <w:pStyle w:val="TOC2"/>
        <w:rPr>
          <w:rFonts w:asciiTheme="minorHAnsi" w:eastAsiaTheme="minorEastAsia" w:hAnsiTheme="minorHAnsi" w:cstheme="minorBidi"/>
          <w:noProof/>
          <w:spacing w:val="0"/>
          <w:kern w:val="2"/>
          <w:lang w:eastAsia="en-GB"/>
          <w14:ligatures w14:val="standardContextual"/>
        </w:rPr>
      </w:pPr>
      <w:hyperlink w:anchor="_Toc143262421" w:history="1">
        <w:r w:rsidR="00202C71" w:rsidRPr="00EC534A">
          <w:rPr>
            <w:rStyle w:val="Hyperlink"/>
            <w:noProof/>
          </w:rPr>
          <w:t>9.1</w:t>
        </w:r>
        <w:r w:rsidR="00202C71">
          <w:rPr>
            <w:rFonts w:asciiTheme="minorHAnsi" w:eastAsiaTheme="minorEastAsia" w:hAnsiTheme="minorHAnsi" w:cstheme="minorBidi"/>
            <w:noProof/>
            <w:spacing w:val="0"/>
            <w:kern w:val="2"/>
            <w:lang w:eastAsia="en-GB"/>
            <w14:ligatures w14:val="standardContextual"/>
          </w:rPr>
          <w:tab/>
        </w:r>
        <w:r w:rsidR="00202C71" w:rsidRPr="00EC534A">
          <w:rPr>
            <w:rStyle w:val="Hyperlink"/>
            <w:noProof/>
          </w:rPr>
          <w:t>Quotes – all categories</w:t>
        </w:r>
        <w:r w:rsidR="00202C71">
          <w:rPr>
            <w:noProof/>
            <w:webHidden/>
          </w:rPr>
          <w:tab/>
        </w:r>
        <w:r w:rsidR="00202C71">
          <w:rPr>
            <w:noProof/>
            <w:webHidden/>
            <w:color w:val="2B579A"/>
            <w:shd w:val="clear" w:color="auto" w:fill="E6E6E6"/>
          </w:rPr>
          <w:fldChar w:fldCharType="begin"/>
        </w:r>
        <w:r w:rsidR="00202C71">
          <w:rPr>
            <w:noProof/>
            <w:webHidden/>
          </w:rPr>
          <w:instrText xml:space="preserve"> PAGEREF _Toc143262421 \h </w:instrText>
        </w:r>
        <w:r w:rsidR="00202C71">
          <w:rPr>
            <w:noProof/>
            <w:webHidden/>
            <w:color w:val="2B579A"/>
            <w:shd w:val="clear" w:color="auto" w:fill="E6E6E6"/>
          </w:rPr>
        </w:r>
        <w:r w:rsidR="00202C71">
          <w:rPr>
            <w:noProof/>
            <w:webHidden/>
            <w:color w:val="2B579A"/>
            <w:shd w:val="clear" w:color="auto" w:fill="E6E6E6"/>
          </w:rPr>
          <w:fldChar w:fldCharType="separate"/>
        </w:r>
        <w:r w:rsidR="00BD0A80">
          <w:rPr>
            <w:noProof/>
            <w:webHidden/>
          </w:rPr>
          <w:t>23</w:t>
        </w:r>
        <w:r w:rsidR="00202C71">
          <w:rPr>
            <w:noProof/>
            <w:webHidden/>
            <w:color w:val="2B579A"/>
            <w:shd w:val="clear" w:color="auto" w:fill="E6E6E6"/>
          </w:rPr>
          <w:fldChar w:fldCharType="end"/>
        </w:r>
      </w:hyperlink>
    </w:p>
    <w:p w14:paraId="17199184" w14:textId="5D9DA939" w:rsidR="00202C71" w:rsidRDefault="00AD1F92" w:rsidP="00DE2DF9">
      <w:pPr>
        <w:pStyle w:val="TOC2"/>
        <w:rPr>
          <w:rFonts w:asciiTheme="minorHAnsi" w:eastAsiaTheme="minorEastAsia" w:hAnsiTheme="minorHAnsi" w:cstheme="minorBidi"/>
          <w:noProof/>
          <w:spacing w:val="0"/>
          <w:kern w:val="2"/>
          <w:lang w:eastAsia="en-GB"/>
          <w14:ligatures w14:val="standardContextual"/>
        </w:rPr>
      </w:pPr>
      <w:hyperlink w:anchor="_Toc143262422" w:history="1">
        <w:r w:rsidR="00202C71" w:rsidRPr="00EC534A">
          <w:rPr>
            <w:rStyle w:val="Hyperlink"/>
            <w:noProof/>
          </w:rPr>
          <w:t>9.2</w:t>
        </w:r>
        <w:r w:rsidR="00202C71">
          <w:rPr>
            <w:rFonts w:asciiTheme="minorHAnsi" w:eastAsiaTheme="minorEastAsia" w:hAnsiTheme="minorHAnsi" w:cstheme="minorBidi"/>
            <w:noProof/>
            <w:spacing w:val="0"/>
            <w:kern w:val="2"/>
            <w:lang w:eastAsia="en-GB"/>
            <w14:ligatures w14:val="standardContextual"/>
          </w:rPr>
          <w:tab/>
        </w:r>
        <w:r w:rsidR="00202C71" w:rsidRPr="00EC534A">
          <w:rPr>
            <w:rStyle w:val="Hyperlink"/>
            <w:noProof/>
          </w:rPr>
          <w:t>Itemised budgets</w:t>
        </w:r>
        <w:r w:rsidR="00202C71">
          <w:rPr>
            <w:noProof/>
            <w:webHidden/>
          </w:rPr>
          <w:tab/>
        </w:r>
        <w:r w:rsidR="00202C71">
          <w:rPr>
            <w:noProof/>
            <w:webHidden/>
            <w:color w:val="2B579A"/>
            <w:shd w:val="clear" w:color="auto" w:fill="E6E6E6"/>
          </w:rPr>
          <w:fldChar w:fldCharType="begin"/>
        </w:r>
        <w:r w:rsidR="00202C71">
          <w:rPr>
            <w:noProof/>
            <w:webHidden/>
          </w:rPr>
          <w:instrText xml:space="preserve"> PAGEREF _Toc143262422 \h </w:instrText>
        </w:r>
        <w:r w:rsidR="00202C71">
          <w:rPr>
            <w:noProof/>
            <w:webHidden/>
            <w:color w:val="2B579A"/>
            <w:shd w:val="clear" w:color="auto" w:fill="E6E6E6"/>
          </w:rPr>
        </w:r>
        <w:r w:rsidR="00202C71">
          <w:rPr>
            <w:noProof/>
            <w:webHidden/>
            <w:color w:val="2B579A"/>
            <w:shd w:val="clear" w:color="auto" w:fill="E6E6E6"/>
          </w:rPr>
          <w:fldChar w:fldCharType="separate"/>
        </w:r>
        <w:r w:rsidR="00BD0A80">
          <w:rPr>
            <w:noProof/>
            <w:webHidden/>
          </w:rPr>
          <w:t>23</w:t>
        </w:r>
        <w:r w:rsidR="00202C71">
          <w:rPr>
            <w:noProof/>
            <w:webHidden/>
            <w:color w:val="2B579A"/>
            <w:shd w:val="clear" w:color="auto" w:fill="E6E6E6"/>
          </w:rPr>
          <w:fldChar w:fldCharType="end"/>
        </w:r>
      </w:hyperlink>
    </w:p>
    <w:p w14:paraId="4AF02369" w14:textId="20D9FD28" w:rsidR="00202C71" w:rsidRDefault="00AD1F92" w:rsidP="00DE2DF9">
      <w:pPr>
        <w:pStyle w:val="TOC2"/>
        <w:rPr>
          <w:rFonts w:asciiTheme="minorHAnsi" w:eastAsiaTheme="minorEastAsia" w:hAnsiTheme="minorHAnsi" w:cstheme="minorBidi"/>
          <w:noProof/>
          <w:spacing w:val="0"/>
          <w:kern w:val="2"/>
          <w:lang w:eastAsia="en-GB"/>
          <w14:ligatures w14:val="standardContextual"/>
        </w:rPr>
      </w:pPr>
      <w:hyperlink w:anchor="_Toc143262423" w:history="1">
        <w:r w:rsidR="00202C71" w:rsidRPr="00EC534A">
          <w:rPr>
            <w:rStyle w:val="Hyperlink"/>
            <w:noProof/>
          </w:rPr>
          <w:t>9.3</w:t>
        </w:r>
        <w:r w:rsidR="00202C71">
          <w:rPr>
            <w:rFonts w:asciiTheme="minorHAnsi" w:eastAsiaTheme="minorEastAsia" w:hAnsiTheme="minorHAnsi" w:cstheme="minorBidi"/>
            <w:noProof/>
            <w:spacing w:val="0"/>
            <w:kern w:val="2"/>
            <w:lang w:eastAsia="en-GB"/>
            <w14:ligatures w14:val="standardContextual"/>
          </w:rPr>
          <w:tab/>
        </w:r>
        <w:r w:rsidR="00202C71" w:rsidRPr="00EC534A">
          <w:rPr>
            <w:rStyle w:val="Hyperlink"/>
            <w:noProof/>
          </w:rPr>
          <w:t>Child abuse insurance</w:t>
        </w:r>
        <w:r w:rsidR="00202C71">
          <w:rPr>
            <w:noProof/>
            <w:webHidden/>
          </w:rPr>
          <w:tab/>
        </w:r>
        <w:r w:rsidR="00202C71">
          <w:rPr>
            <w:noProof/>
            <w:webHidden/>
            <w:color w:val="2B579A"/>
            <w:shd w:val="clear" w:color="auto" w:fill="E6E6E6"/>
          </w:rPr>
          <w:fldChar w:fldCharType="begin"/>
        </w:r>
        <w:r w:rsidR="00202C71">
          <w:rPr>
            <w:noProof/>
            <w:webHidden/>
          </w:rPr>
          <w:instrText xml:space="preserve"> PAGEREF _Toc143262423 \h </w:instrText>
        </w:r>
        <w:r w:rsidR="00202C71">
          <w:rPr>
            <w:noProof/>
            <w:webHidden/>
            <w:color w:val="2B579A"/>
            <w:shd w:val="clear" w:color="auto" w:fill="E6E6E6"/>
          </w:rPr>
        </w:r>
        <w:r w:rsidR="00202C71">
          <w:rPr>
            <w:noProof/>
            <w:webHidden/>
            <w:color w:val="2B579A"/>
            <w:shd w:val="clear" w:color="auto" w:fill="E6E6E6"/>
          </w:rPr>
          <w:fldChar w:fldCharType="separate"/>
        </w:r>
        <w:r w:rsidR="00BD0A80">
          <w:rPr>
            <w:noProof/>
            <w:webHidden/>
          </w:rPr>
          <w:t>23</w:t>
        </w:r>
        <w:r w:rsidR="00202C71">
          <w:rPr>
            <w:noProof/>
            <w:webHidden/>
            <w:color w:val="2B579A"/>
            <w:shd w:val="clear" w:color="auto" w:fill="E6E6E6"/>
          </w:rPr>
          <w:fldChar w:fldCharType="end"/>
        </w:r>
      </w:hyperlink>
    </w:p>
    <w:p w14:paraId="798B3E4B" w14:textId="37FA6D75" w:rsidR="00202C71" w:rsidRDefault="00AD1F92" w:rsidP="00DE2DF9">
      <w:pPr>
        <w:pStyle w:val="TOC2"/>
        <w:rPr>
          <w:rFonts w:asciiTheme="minorHAnsi" w:eastAsiaTheme="minorEastAsia" w:hAnsiTheme="minorHAnsi" w:cstheme="minorBidi"/>
          <w:noProof/>
          <w:spacing w:val="0"/>
          <w:kern w:val="2"/>
          <w:lang w:eastAsia="en-GB"/>
          <w14:ligatures w14:val="standardContextual"/>
        </w:rPr>
      </w:pPr>
      <w:hyperlink w:anchor="_Toc143262424" w:history="1">
        <w:r w:rsidR="00202C71" w:rsidRPr="00EC534A">
          <w:rPr>
            <w:rStyle w:val="Hyperlink"/>
            <w:noProof/>
          </w:rPr>
          <w:t>9.4</w:t>
        </w:r>
        <w:r w:rsidR="00202C71">
          <w:rPr>
            <w:rFonts w:asciiTheme="minorHAnsi" w:eastAsiaTheme="minorEastAsia" w:hAnsiTheme="minorHAnsi" w:cstheme="minorBidi"/>
            <w:noProof/>
            <w:spacing w:val="0"/>
            <w:kern w:val="2"/>
            <w:lang w:eastAsia="en-GB"/>
            <w14:ligatures w14:val="standardContextual"/>
          </w:rPr>
          <w:tab/>
        </w:r>
        <w:r w:rsidR="00202C71" w:rsidRPr="00EC534A">
          <w:rPr>
            <w:rStyle w:val="Hyperlink"/>
            <w:noProof/>
          </w:rPr>
          <w:t>Accepted evidence in Category 4: Competitors</w:t>
        </w:r>
        <w:r w:rsidR="00202C71">
          <w:rPr>
            <w:noProof/>
            <w:webHidden/>
          </w:rPr>
          <w:tab/>
        </w:r>
        <w:r w:rsidR="00202C71">
          <w:rPr>
            <w:noProof/>
            <w:webHidden/>
            <w:color w:val="2B579A"/>
            <w:shd w:val="clear" w:color="auto" w:fill="E6E6E6"/>
          </w:rPr>
          <w:fldChar w:fldCharType="begin"/>
        </w:r>
        <w:r w:rsidR="00202C71">
          <w:rPr>
            <w:noProof/>
            <w:webHidden/>
          </w:rPr>
          <w:instrText xml:space="preserve"> PAGEREF _Toc143262424 \h </w:instrText>
        </w:r>
        <w:r w:rsidR="00202C71">
          <w:rPr>
            <w:noProof/>
            <w:webHidden/>
            <w:color w:val="2B579A"/>
            <w:shd w:val="clear" w:color="auto" w:fill="E6E6E6"/>
          </w:rPr>
        </w:r>
        <w:r w:rsidR="00202C71">
          <w:rPr>
            <w:noProof/>
            <w:webHidden/>
            <w:color w:val="2B579A"/>
            <w:shd w:val="clear" w:color="auto" w:fill="E6E6E6"/>
          </w:rPr>
          <w:fldChar w:fldCharType="separate"/>
        </w:r>
        <w:r w:rsidR="00BD0A80">
          <w:rPr>
            <w:noProof/>
            <w:webHidden/>
          </w:rPr>
          <w:t>24</w:t>
        </w:r>
        <w:r w:rsidR="00202C71">
          <w:rPr>
            <w:noProof/>
            <w:webHidden/>
            <w:color w:val="2B579A"/>
            <w:shd w:val="clear" w:color="auto" w:fill="E6E6E6"/>
          </w:rPr>
          <w:fldChar w:fldCharType="end"/>
        </w:r>
      </w:hyperlink>
    </w:p>
    <w:p w14:paraId="6DE1CA90" w14:textId="1DA634BA" w:rsidR="00202C71" w:rsidRDefault="00AD1F92" w:rsidP="00DE2DF9">
      <w:pPr>
        <w:pStyle w:val="TOC2"/>
        <w:rPr>
          <w:rFonts w:asciiTheme="minorHAnsi" w:eastAsiaTheme="minorEastAsia" w:hAnsiTheme="minorHAnsi" w:cstheme="minorBidi"/>
          <w:noProof/>
          <w:spacing w:val="0"/>
          <w:kern w:val="2"/>
          <w:lang w:eastAsia="en-GB"/>
          <w14:ligatures w14:val="standardContextual"/>
        </w:rPr>
      </w:pPr>
      <w:hyperlink w:anchor="_Toc143262425" w:history="1">
        <w:r w:rsidR="00202C71" w:rsidRPr="00EC534A">
          <w:rPr>
            <w:rStyle w:val="Hyperlink"/>
            <w:noProof/>
          </w:rPr>
          <w:t>9.5</w:t>
        </w:r>
        <w:r w:rsidR="00202C71">
          <w:rPr>
            <w:rFonts w:asciiTheme="minorHAnsi" w:eastAsiaTheme="minorEastAsia" w:hAnsiTheme="minorHAnsi" w:cstheme="minorBidi"/>
            <w:noProof/>
            <w:spacing w:val="0"/>
            <w:kern w:val="2"/>
            <w:lang w:eastAsia="en-GB"/>
            <w14:ligatures w14:val="standardContextual"/>
          </w:rPr>
          <w:tab/>
        </w:r>
        <w:r w:rsidR="00202C71" w:rsidRPr="00EC534A">
          <w:rPr>
            <w:rStyle w:val="Hyperlink"/>
            <w:noProof/>
          </w:rPr>
          <w:t>Additional supporting documents</w:t>
        </w:r>
        <w:r w:rsidR="00202C71">
          <w:rPr>
            <w:noProof/>
            <w:webHidden/>
          </w:rPr>
          <w:tab/>
        </w:r>
        <w:r w:rsidR="00202C71">
          <w:rPr>
            <w:noProof/>
            <w:webHidden/>
            <w:color w:val="2B579A"/>
            <w:shd w:val="clear" w:color="auto" w:fill="E6E6E6"/>
          </w:rPr>
          <w:fldChar w:fldCharType="begin"/>
        </w:r>
        <w:r w:rsidR="00202C71">
          <w:rPr>
            <w:noProof/>
            <w:webHidden/>
          </w:rPr>
          <w:instrText xml:space="preserve"> PAGEREF _Toc143262425 \h </w:instrText>
        </w:r>
        <w:r w:rsidR="00202C71">
          <w:rPr>
            <w:noProof/>
            <w:webHidden/>
            <w:color w:val="2B579A"/>
            <w:shd w:val="clear" w:color="auto" w:fill="E6E6E6"/>
          </w:rPr>
        </w:r>
        <w:r w:rsidR="00202C71">
          <w:rPr>
            <w:noProof/>
            <w:webHidden/>
            <w:color w:val="2B579A"/>
            <w:shd w:val="clear" w:color="auto" w:fill="E6E6E6"/>
          </w:rPr>
          <w:fldChar w:fldCharType="separate"/>
        </w:r>
        <w:r w:rsidR="00BD0A80">
          <w:rPr>
            <w:noProof/>
            <w:webHidden/>
          </w:rPr>
          <w:t>24</w:t>
        </w:r>
        <w:r w:rsidR="00202C71">
          <w:rPr>
            <w:noProof/>
            <w:webHidden/>
            <w:color w:val="2B579A"/>
            <w:shd w:val="clear" w:color="auto" w:fill="E6E6E6"/>
          </w:rPr>
          <w:fldChar w:fldCharType="end"/>
        </w:r>
      </w:hyperlink>
    </w:p>
    <w:p w14:paraId="0A24F82B" w14:textId="46447BBF" w:rsidR="00202C71" w:rsidRDefault="00AD1F92" w:rsidP="00DE2DF9">
      <w:pPr>
        <w:pStyle w:val="TOC2"/>
        <w:rPr>
          <w:rFonts w:asciiTheme="minorHAnsi" w:eastAsiaTheme="minorEastAsia" w:hAnsiTheme="minorHAnsi" w:cstheme="minorBidi"/>
          <w:noProof/>
          <w:spacing w:val="0"/>
          <w:kern w:val="2"/>
          <w:lang w:eastAsia="en-GB"/>
          <w14:ligatures w14:val="standardContextual"/>
        </w:rPr>
      </w:pPr>
      <w:hyperlink w:anchor="_Toc143262426" w:history="1">
        <w:r w:rsidR="00202C71" w:rsidRPr="00EC534A">
          <w:rPr>
            <w:rStyle w:val="Hyperlink"/>
            <w:noProof/>
          </w:rPr>
          <w:t>9.6</w:t>
        </w:r>
        <w:r w:rsidR="00202C71">
          <w:rPr>
            <w:rFonts w:asciiTheme="minorHAnsi" w:eastAsiaTheme="minorEastAsia" w:hAnsiTheme="minorHAnsi" w:cstheme="minorBidi"/>
            <w:noProof/>
            <w:spacing w:val="0"/>
            <w:kern w:val="2"/>
            <w:lang w:eastAsia="en-GB"/>
            <w14:ligatures w14:val="standardContextual"/>
          </w:rPr>
          <w:tab/>
        </w:r>
        <w:r w:rsidR="00202C71" w:rsidRPr="00EC534A">
          <w:rPr>
            <w:rStyle w:val="Hyperlink"/>
            <w:noProof/>
          </w:rPr>
          <w:t>Acceptable file formats</w:t>
        </w:r>
        <w:r w:rsidR="00202C71">
          <w:rPr>
            <w:noProof/>
            <w:webHidden/>
          </w:rPr>
          <w:tab/>
        </w:r>
        <w:r w:rsidR="00202C71">
          <w:rPr>
            <w:noProof/>
            <w:webHidden/>
            <w:color w:val="2B579A"/>
            <w:shd w:val="clear" w:color="auto" w:fill="E6E6E6"/>
          </w:rPr>
          <w:fldChar w:fldCharType="begin"/>
        </w:r>
        <w:r w:rsidR="00202C71">
          <w:rPr>
            <w:noProof/>
            <w:webHidden/>
          </w:rPr>
          <w:instrText xml:space="preserve"> PAGEREF _Toc143262426 \h </w:instrText>
        </w:r>
        <w:r w:rsidR="00202C71">
          <w:rPr>
            <w:noProof/>
            <w:webHidden/>
            <w:color w:val="2B579A"/>
            <w:shd w:val="clear" w:color="auto" w:fill="E6E6E6"/>
          </w:rPr>
        </w:r>
        <w:r w:rsidR="00202C71">
          <w:rPr>
            <w:noProof/>
            <w:webHidden/>
            <w:color w:val="2B579A"/>
            <w:shd w:val="clear" w:color="auto" w:fill="E6E6E6"/>
          </w:rPr>
          <w:fldChar w:fldCharType="separate"/>
        </w:r>
        <w:r w:rsidR="00BD0A80">
          <w:rPr>
            <w:noProof/>
            <w:webHidden/>
          </w:rPr>
          <w:t>24</w:t>
        </w:r>
        <w:r w:rsidR="00202C71">
          <w:rPr>
            <w:noProof/>
            <w:webHidden/>
            <w:color w:val="2B579A"/>
            <w:shd w:val="clear" w:color="auto" w:fill="E6E6E6"/>
          </w:rPr>
          <w:fldChar w:fldCharType="end"/>
        </w:r>
      </w:hyperlink>
    </w:p>
    <w:p w14:paraId="475134DB" w14:textId="22175A94" w:rsidR="00202C71" w:rsidRDefault="00AD1F92" w:rsidP="00CB6515">
      <w:pPr>
        <w:pStyle w:val="TOC1"/>
        <w:rPr>
          <w:rFonts w:asciiTheme="minorHAnsi" w:eastAsiaTheme="minorEastAsia" w:hAnsiTheme="minorHAnsi" w:cstheme="minorBidi"/>
          <w:spacing w:val="0"/>
          <w:kern w:val="2"/>
          <w:lang w:val="en-AU" w:eastAsia="en-GB"/>
          <w14:ligatures w14:val="standardContextual"/>
        </w:rPr>
      </w:pPr>
      <w:hyperlink w:anchor="_Toc143262427" w:history="1">
        <w:r w:rsidR="00202C71" w:rsidRPr="00EC534A">
          <w:rPr>
            <w:rStyle w:val="Hyperlink"/>
          </w:rPr>
          <w:t>10</w:t>
        </w:r>
        <w:r w:rsidR="00202C71">
          <w:rPr>
            <w:rFonts w:asciiTheme="minorHAnsi" w:eastAsiaTheme="minorEastAsia" w:hAnsiTheme="minorHAnsi" w:cstheme="minorBidi"/>
            <w:spacing w:val="0"/>
            <w:kern w:val="2"/>
            <w:lang w:val="en-AU" w:eastAsia="en-GB"/>
            <w14:ligatures w14:val="standardContextual"/>
          </w:rPr>
          <w:tab/>
        </w:r>
        <w:r w:rsidR="00202C71" w:rsidRPr="00EC534A">
          <w:rPr>
            <w:rStyle w:val="Hyperlink"/>
          </w:rPr>
          <w:t>How to apply</w:t>
        </w:r>
        <w:r w:rsidR="00202C71">
          <w:rPr>
            <w:webHidden/>
          </w:rPr>
          <w:tab/>
        </w:r>
        <w:r w:rsidR="00202C71">
          <w:rPr>
            <w:webHidden/>
            <w:color w:val="2B579A"/>
            <w:shd w:val="clear" w:color="auto" w:fill="E6E6E6"/>
          </w:rPr>
          <w:fldChar w:fldCharType="begin"/>
        </w:r>
        <w:r w:rsidR="00202C71">
          <w:rPr>
            <w:webHidden/>
          </w:rPr>
          <w:instrText xml:space="preserve"> PAGEREF _Toc143262427 \h </w:instrText>
        </w:r>
        <w:r w:rsidR="00202C71">
          <w:rPr>
            <w:webHidden/>
            <w:color w:val="2B579A"/>
            <w:shd w:val="clear" w:color="auto" w:fill="E6E6E6"/>
          </w:rPr>
        </w:r>
        <w:r w:rsidR="00202C71">
          <w:rPr>
            <w:webHidden/>
            <w:color w:val="2B579A"/>
            <w:shd w:val="clear" w:color="auto" w:fill="E6E6E6"/>
          </w:rPr>
          <w:fldChar w:fldCharType="separate"/>
        </w:r>
        <w:r w:rsidR="00BD0A80">
          <w:rPr>
            <w:webHidden/>
          </w:rPr>
          <w:t>25</w:t>
        </w:r>
        <w:r w:rsidR="00202C71">
          <w:rPr>
            <w:webHidden/>
            <w:color w:val="2B579A"/>
            <w:shd w:val="clear" w:color="auto" w:fill="E6E6E6"/>
          </w:rPr>
          <w:fldChar w:fldCharType="end"/>
        </w:r>
      </w:hyperlink>
    </w:p>
    <w:p w14:paraId="116587FC" w14:textId="4F287E14" w:rsidR="00202C71" w:rsidRDefault="00AD1F92" w:rsidP="00CB6515">
      <w:pPr>
        <w:pStyle w:val="TOC1"/>
        <w:rPr>
          <w:rFonts w:asciiTheme="minorHAnsi" w:eastAsiaTheme="minorEastAsia" w:hAnsiTheme="minorHAnsi" w:cstheme="minorBidi"/>
          <w:spacing w:val="0"/>
          <w:kern w:val="2"/>
          <w:lang w:val="en-AU" w:eastAsia="en-GB"/>
          <w14:ligatures w14:val="standardContextual"/>
        </w:rPr>
      </w:pPr>
      <w:hyperlink w:anchor="_Toc143262428" w:history="1">
        <w:r w:rsidR="00202C71" w:rsidRPr="00EC534A">
          <w:rPr>
            <w:rStyle w:val="Hyperlink"/>
          </w:rPr>
          <w:t>11</w:t>
        </w:r>
        <w:r w:rsidR="00202C71">
          <w:rPr>
            <w:rFonts w:asciiTheme="minorHAnsi" w:eastAsiaTheme="minorEastAsia" w:hAnsiTheme="minorHAnsi" w:cstheme="minorBidi"/>
            <w:spacing w:val="0"/>
            <w:kern w:val="2"/>
            <w:lang w:val="en-AU" w:eastAsia="en-GB"/>
            <w14:ligatures w14:val="standardContextual"/>
          </w:rPr>
          <w:tab/>
        </w:r>
        <w:r w:rsidR="00202C71" w:rsidRPr="00EC534A">
          <w:rPr>
            <w:rStyle w:val="Hyperlink"/>
          </w:rPr>
          <w:t>Conditions that apply to applications and funding</w:t>
        </w:r>
        <w:r w:rsidR="00202C71">
          <w:rPr>
            <w:webHidden/>
          </w:rPr>
          <w:tab/>
        </w:r>
        <w:r w:rsidR="00202C71">
          <w:rPr>
            <w:webHidden/>
            <w:color w:val="2B579A"/>
            <w:shd w:val="clear" w:color="auto" w:fill="E6E6E6"/>
          </w:rPr>
          <w:fldChar w:fldCharType="begin"/>
        </w:r>
        <w:r w:rsidR="00202C71">
          <w:rPr>
            <w:webHidden/>
          </w:rPr>
          <w:instrText xml:space="preserve"> PAGEREF _Toc143262428 \h </w:instrText>
        </w:r>
        <w:r w:rsidR="00202C71">
          <w:rPr>
            <w:webHidden/>
            <w:color w:val="2B579A"/>
            <w:shd w:val="clear" w:color="auto" w:fill="E6E6E6"/>
          </w:rPr>
        </w:r>
        <w:r w:rsidR="00202C71">
          <w:rPr>
            <w:webHidden/>
            <w:color w:val="2B579A"/>
            <w:shd w:val="clear" w:color="auto" w:fill="E6E6E6"/>
          </w:rPr>
          <w:fldChar w:fldCharType="separate"/>
        </w:r>
        <w:r w:rsidR="00BD0A80">
          <w:rPr>
            <w:webHidden/>
          </w:rPr>
          <w:t>26</w:t>
        </w:r>
        <w:r w:rsidR="00202C71">
          <w:rPr>
            <w:webHidden/>
            <w:color w:val="2B579A"/>
            <w:shd w:val="clear" w:color="auto" w:fill="E6E6E6"/>
          </w:rPr>
          <w:fldChar w:fldCharType="end"/>
        </w:r>
      </w:hyperlink>
    </w:p>
    <w:p w14:paraId="7F1E7A87" w14:textId="58C555E0" w:rsidR="00202C71" w:rsidRDefault="00AD1F92" w:rsidP="00CB6515">
      <w:pPr>
        <w:pStyle w:val="TOC1"/>
        <w:rPr>
          <w:rFonts w:asciiTheme="minorHAnsi" w:eastAsiaTheme="minorEastAsia" w:hAnsiTheme="minorHAnsi" w:cstheme="minorBidi"/>
          <w:spacing w:val="0"/>
          <w:kern w:val="2"/>
          <w:lang w:val="en-AU" w:eastAsia="en-GB"/>
          <w14:ligatures w14:val="standardContextual"/>
        </w:rPr>
      </w:pPr>
      <w:hyperlink w:anchor="_Toc143262429" w:history="1">
        <w:r w:rsidR="00202C71" w:rsidRPr="00EC534A">
          <w:rPr>
            <w:rStyle w:val="Hyperlink"/>
          </w:rPr>
          <w:t>12</w:t>
        </w:r>
        <w:r w:rsidR="00202C71">
          <w:rPr>
            <w:rFonts w:asciiTheme="minorHAnsi" w:eastAsiaTheme="minorEastAsia" w:hAnsiTheme="minorHAnsi" w:cstheme="minorBidi"/>
            <w:spacing w:val="0"/>
            <w:kern w:val="2"/>
            <w:lang w:val="en-AU" w:eastAsia="en-GB"/>
            <w14:ligatures w14:val="standardContextual"/>
          </w:rPr>
          <w:tab/>
        </w:r>
        <w:r w:rsidR="00202C71" w:rsidRPr="00EC534A">
          <w:rPr>
            <w:rStyle w:val="Hyperlink"/>
          </w:rPr>
          <w:t>Payments</w:t>
        </w:r>
        <w:r w:rsidR="00202C71">
          <w:rPr>
            <w:webHidden/>
          </w:rPr>
          <w:tab/>
        </w:r>
        <w:r w:rsidR="00202C71">
          <w:rPr>
            <w:webHidden/>
            <w:color w:val="2B579A"/>
            <w:shd w:val="clear" w:color="auto" w:fill="E6E6E6"/>
          </w:rPr>
          <w:fldChar w:fldCharType="begin"/>
        </w:r>
        <w:r w:rsidR="00202C71">
          <w:rPr>
            <w:webHidden/>
          </w:rPr>
          <w:instrText xml:space="preserve"> PAGEREF _Toc143262429 \h </w:instrText>
        </w:r>
        <w:r w:rsidR="00202C71">
          <w:rPr>
            <w:webHidden/>
            <w:color w:val="2B579A"/>
            <w:shd w:val="clear" w:color="auto" w:fill="E6E6E6"/>
          </w:rPr>
        </w:r>
        <w:r w:rsidR="00202C71">
          <w:rPr>
            <w:webHidden/>
            <w:color w:val="2B579A"/>
            <w:shd w:val="clear" w:color="auto" w:fill="E6E6E6"/>
          </w:rPr>
          <w:fldChar w:fldCharType="separate"/>
        </w:r>
        <w:r w:rsidR="00BD0A80">
          <w:rPr>
            <w:webHidden/>
          </w:rPr>
          <w:t>27</w:t>
        </w:r>
        <w:r w:rsidR="00202C71">
          <w:rPr>
            <w:webHidden/>
            <w:color w:val="2B579A"/>
            <w:shd w:val="clear" w:color="auto" w:fill="E6E6E6"/>
          </w:rPr>
          <w:fldChar w:fldCharType="end"/>
        </w:r>
      </w:hyperlink>
    </w:p>
    <w:p w14:paraId="4F4F7EC9" w14:textId="2D8D1FC1" w:rsidR="00202C71" w:rsidRDefault="00AD1F92" w:rsidP="00CB6515">
      <w:pPr>
        <w:pStyle w:val="TOC1"/>
        <w:rPr>
          <w:rFonts w:asciiTheme="minorHAnsi" w:eastAsiaTheme="minorEastAsia" w:hAnsiTheme="minorHAnsi" w:cstheme="minorBidi"/>
          <w:spacing w:val="0"/>
          <w:kern w:val="2"/>
          <w:lang w:val="en-AU" w:eastAsia="en-GB"/>
          <w14:ligatures w14:val="standardContextual"/>
        </w:rPr>
      </w:pPr>
      <w:hyperlink w:anchor="_Toc143262430" w:history="1">
        <w:r w:rsidR="00202C71" w:rsidRPr="00EC534A">
          <w:rPr>
            <w:rStyle w:val="Hyperlink"/>
          </w:rPr>
          <w:t>13</w:t>
        </w:r>
        <w:r w:rsidR="00202C71">
          <w:rPr>
            <w:rFonts w:asciiTheme="minorHAnsi" w:eastAsiaTheme="minorEastAsia" w:hAnsiTheme="minorHAnsi" w:cstheme="minorBidi"/>
            <w:spacing w:val="0"/>
            <w:kern w:val="2"/>
            <w:lang w:val="en-AU" w:eastAsia="en-GB"/>
            <w14:ligatures w14:val="standardContextual"/>
          </w:rPr>
          <w:tab/>
        </w:r>
        <w:r w:rsidR="00202C71" w:rsidRPr="00EC534A">
          <w:rPr>
            <w:rStyle w:val="Hyperlink"/>
          </w:rPr>
          <w:t>Acknowledging the government’s support and promoting</w:t>
        </w:r>
        <w:r w:rsidR="00BD0A80">
          <w:rPr>
            <w:rStyle w:val="Hyperlink"/>
          </w:rPr>
          <w:t> </w:t>
        </w:r>
        <w:r w:rsidR="00202C71" w:rsidRPr="00EC534A">
          <w:rPr>
            <w:rStyle w:val="Hyperlink"/>
          </w:rPr>
          <w:t>successes</w:t>
        </w:r>
        <w:r w:rsidR="00202C71">
          <w:rPr>
            <w:webHidden/>
          </w:rPr>
          <w:tab/>
        </w:r>
        <w:r w:rsidR="00202C71">
          <w:rPr>
            <w:webHidden/>
            <w:color w:val="2B579A"/>
            <w:shd w:val="clear" w:color="auto" w:fill="E6E6E6"/>
          </w:rPr>
          <w:fldChar w:fldCharType="begin"/>
        </w:r>
        <w:r w:rsidR="00202C71">
          <w:rPr>
            <w:webHidden/>
          </w:rPr>
          <w:instrText xml:space="preserve"> PAGEREF _Toc143262430 \h </w:instrText>
        </w:r>
        <w:r w:rsidR="00202C71">
          <w:rPr>
            <w:webHidden/>
            <w:color w:val="2B579A"/>
            <w:shd w:val="clear" w:color="auto" w:fill="E6E6E6"/>
          </w:rPr>
        </w:r>
        <w:r w:rsidR="00202C71">
          <w:rPr>
            <w:webHidden/>
            <w:color w:val="2B579A"/>
            <w:shd w:val="clear" w:color="auto" w:fill="E6E6E6"/>
          </w:rPr>
          <w:fldChar w:fldCharType="separate"/>
        </w:r>
        <w:r w:rsidR="00BD0A80">
          <w:rPr>
            <w:webHidden/>
          </w:rPr>
          <w:t>28</w:t>
        </w:r>
        <w:r w:rsidR="00202C71">
          <w:rPr>
            <w:webHidden/>
            <w:color w:val="2B579A"/>
            <w:shd w:val="clear" w:color="auto" w:fill="E6E6E6"/>
          </w:rPr>
          <w:fldChar w:fldCharType="end"/>
        </w:r>
      </w:hyperlink>
    </w:p>
    <w:p w14:paraId="37BFB485" w14:textId="41E78354" w:rsidR="00202C71" w:rsidRDefault="00AD1F92" w:rsidP="00CB6515">
      <w:pPr>
        <w:pStyle w:val="TOC1"/>
        <w:rPr>
          <w:rFonts w:asciiTheme="minorHAnsi" w:eastAsiaTheme="minorEastAsia" w:hAnsiTheme="minorHAnsi" w:cstheme="minorBidi"/>
          <w:spacing w:val="0"/>
          <w:kern w:val="2"/>
          <w:lang w:val="en-AU" w:eastAsia="en-GB"/>
          <w14:ligatures w14:val="standardContextual"/>
        </w:rPr>
      </w:pPr>
      <w:hyperlink w:anchor="_Toc143262431" w:history="1">
        <w:r w:rsidR="00202C71" w:rsidRPr="00EC534A">
          <w:rPr>
            <w:rStyle w:val="Hyperlink"/>
          </w:rPr>
          <w:t>14</w:t>
        </w:r>
        <w:r w:rsidR="00202C71">
          <w:rPr>
            <w:rFonts w:asciiTheme="minorHAnsi" w:eastAsiaTheme="minorEastAsia" w:hAnsiTheme="minorHAnsi" w:cstheme="minorBidi"/>
            <w:spacing w:val="0"/>
            <w:kern w:val="2"/>
            <w:lang w:val="en-AU" w:eastAsia="en-GB"/>
            <w14:ligatures w14:val="standardContextual"/>
          </w:rPr>
          <w:tab/>
        </w:r>
        <w:r w:rsidR="00202C71" w:rsidRPr="00EC534A">
          <w:rPr>
            <w:rStyle w:val="Hyperlink"/>
          </w:rPr>
          <w:t>Post project evaluation</w:t>
        </w:r>
        <w:r w:rsidR="00202C71">
          <w:rPr>
            <w:webHidden/>
          </w:rPr>
          <w:tab/>
        </w:r>
        <w:r w:rsidR="00202C71">
          <w:rPr>
            <w:webHidden/>
            <w:color w:val="2B579A"/>
            <w:shd w:val="clear" w:color="auto" w:fill="E6E6E6"/>
          </w:rPr>
          <w:fldChar w:fldCharType="begin"/>
        </w:r>
        <w:r w:rsidR="00202C71">
          <w:rPr>
            <w:webHidden/>
          </w:rPr>
          <w:instrText xml:space="preserve"> PAGEREF _Toc143262431 \h </w:instrText>
        </w:r>
        <w:r w:rsidR="00202C71">
          <w:rPr>
            <w:webHidden/>
            <w:color w:val="2B579A"/>
            <w:shd w:val="clear" w:color="auto" w:fill="E6E6E6"/>
          </w:rPr>
        </w:r>
        <w:r w:rsidR="00202C71">
          <w:rPr>
            <w:webHidden/>
            <w:color w:val="2B579A"/>
            <w:shd w:val="clear" w:color="auto" w:fill="E6E6E6"/>
          </w:rPr>
          <w:fldChar w:fldCharType="separate"/>
        </w:r>
        <w:r w:rsidR="00BD0A80">
          <w:rPr>
            <w:webHidden/>
          </w:rPr>
          <w:t>29</w:t>
        </w:r>
        <w:r w:rsidR="00202C71">
          <w:rPr>
            <w:webHidden/>
            <w:color w:val="2B579A"/>
            <w:shd w:val="clear" w:color="auto" w:fill="E6E6E6"/>
          </w:rPr>
          <w:fldChar w:fldCharType="end"/>
        </w:r>
      </w:hyperlink>
    </w:p>
    <w:p w14:paraId="507D2171" w14:textId="2288F351" w:rsidR="00202C71" w:rsidRDefault="00AD1F92" w:rsidP="00CB6515">
      <w:pPr>
        <w:pStyle w:val="TOC1"/>
        <w:rPr>
          <w:rFonts w:asciiTheme="minorHAnsi" w:eastAsiaTheme="minorEastAsia" w:hAnsiTheme="minorHAnsi" w:cstheme="minorBidi"/>
          <w:spacing w:val="0"/>
          <w:kern w:val="2"/>
          <w:lang w:val="en-AU" w:eastAsia="en-GB"/>
          <w14:ligatures w14:val="standardContextual"/>
        </w:rPr>
      </w:pPr>
      <w:hyperlink w:anchor="_Toc143262432" w:history="1">
        <w:r w:rsidR="00202C71" w:rsidRPr="00EC534A">
          <w:rPr>
            <w:rStyle w:val="Hyperlink"/>
          </w:rPr>
          <w:t>15</w:t>
        </w:r>
        <w:r w:rsidR="00202C71">
          <w:rPr>
            <w:rFonts w:asciiTheme="minorHAnsi" w:eastAsiaTheme="minorEastAsia" w:hAnsiTheme="minorHAnsi" w:cstheme="minorBidi"/>
            <w:spacing w:val="0"/>
            <w:kern w:val="2"/>
            <w:lang w:val="en-AU" w:eastAsia="en-GB"/>
            <w14:ligatures w14:val="standardContextual"/>
          </w:rPr>
          <w:tab/>
        </w:r>
        <w:r w:rsidR="00202C71" w:rsidRPr="00EC534A">
          <w:rPr>
            <w:rStyle w:val="Hyperlink"/>
          </w:rPr>
          <w:t>Compliance and audit</w:t>
        </w:r>
        <w:r w:rsidR="00202C71">
          <w:rPr>
            <w:webHidden/>
          </w:rPr>
          <w:tab/>
        </w:r>
        <w:r w:rsidR="00202C71">
          <w:rPr>
            <w:webHidden/>
            <w:color w:val="2B579A"/>
            <w:shd w:val="clear" w:color="auto" w:fill="E6E6E6"/>
          </w:rPr>
          <w:fldChar w:fldCharType="begin"/>
        </w:r>
        <w:r w:rsidR="00202C71">
          <w:rPr>
            <w:webHidden/>
          </w:rPr>
          <w:instrText xml:space="preserve"> PAGEREF _Toc143262432 \h </w:instrText>
        </w:r>
        <w:r w:rsidR="00202C71">
          <w:rPr>
            <w:webHidden/>
            <w:color w:val="2B579A"/>
            <w:shd w:val="clear" w:color="auto" w:fill="E6E6E6"/>
          </w:rPr>
        </w:r>
        <w:r w:rsidR="00202C71">
          <w:rPr>
            <w:webHidden/>
            <w:color w:val="2B579A"/>
            <w:shd w:val="clear" w:color="auto" w:fill="E6E6E6"/>
          </w:rPr>
          <w:fldChar w:fldCharType="separate"/>
        </w:r>
        <w:r w:rsidR="00BD0A80">
          <w:rPr>
            <w:webHidden/>
          </w:rPr>
          <w:t>30</w:t>
        </w:r>
        <w:r w:rsidR="00202C71">
          <w:rPr>
            <w:webHidden/>
            <w:color w:val="2B579A"/>
            <w:shd w:val="clear" w:color="auto" w:fill="E6E6E6"/>
          </w:rPr>
          <w:fldChar w:fldCharType="end"/>
        </w:r>
      </w:hyperlink>
    </w:p>
    <w:p w14:paraId="6B78BEB2" w14:textId="2CC98BD8" w:rsidR="00202C71" w:rsidRDefault="00AD1F92" w:rsidP="00CB6515">
      <w:pPr>
        <w:pStyle w:val="TOC1"/>
        <w:rPr>
          <w:rFonts w:asciiTheme="minorHAnsi" w:eastAsiaTheme="minorEastAsia" w:hAnsiTheme="minorHAnsi" w:cstheme="minorBidi"/>
          <w:spacing w:val="0"/>
          <w:kern w:val="2"/>
          <w:lang w:val="en-AU" w:eastAsia="en-GB"/>
          <w14:ligatures w14:val="standardContextual"/>
        </w:rPr>
      </w:pPr>
      <w:hyperlink w:anchor="_Toc143262433" w:history="1">
        <w:r w:rsidR="00202C71" w:rsidRPr="00EC534A">
          <w:rPr>
            <w:rStyle w:val="Hyperlink"/>
          </w:rPr>
          <w:t>16</w:t>
        </w:r>
        <w:r w:rsidR="00202C71">
          <w:rPr>
            <w:rFonts w:asciiTheme="minorHAnsi" w:eastAsiaTheme="minorEastAsia" w:hAnsiTheme="minorHAnsi" w:cstheme="minorBidi"/>
            <w:spacing w:val="0"/>
            <w:kern w:val="2"/>
            <w:lang w:val="en-AU" w:eastAsia="en-GB"/>
            <w14:ligatures w14:val="standardContextual"/>
          </w:rPr>
          <w:tab/>
        </w:r>
        <w:r w:rsidR="00202C71" w:rsidRPr="00EC534A">
          <w:rPr>
            <w:rStyle w:val="Hyperlink"/>
          </w:rPr>
          <w:t>Privacy</w:t>
        </w:r>
        <w:r w:rsidR="00202C71">
          <w:rPr>
            <w:webHidden/>
          </w:rPr>
          <w:tab/>
        </w:r>
        <w:r w:rsidR="00202C71">
          <w:rPr>
            <w:webHidden/>
            <w:color w:val="2B579A"/>
            <w:shd w:val="clear" w:color="auto" w:fill="E6E6E6"/>
          </w:rPr>
          <w:fldChar w:fldCharType="begin"/>
        </w:r>
        <w:r w:rsidR="00202C71">
          <w:rPr>
            <w:webHidden/>
          </w:rPr>
          <w:instrText xml:space="preserve"> PAGEREF _Toc143262433 \h </w:instrText>
        </w:r>
        <w:r w:rsidR="00202C71">
          <w:rPr>
            <w:webHidden/>
            <w:color w:val="2B579A"/>
            <w:shd w:val="clear" w:color="auto" w:fill="E6E6E6"/>
          </w:rPr>
        </w:r>
        <w:r w:rsidR="00202C71">
          <w:rPr>
            <w:webHidden/>
            <w:color w:val="2B579A"/>
            <w:shd w:val="clear" w:color="auto" w:fill="E6E6E6"/>
          </w:rPr>
          <w:fldChar w:fldCharType="separate"/>
        </w:r>
        <w:r w:rsidR="00BD0A80">
          <w:rPr>
            <w:webHidden/>
          </w:rPr>
          <w:t>31</w:t>
        </w:r>
        <w:r w:rsidR="00202C71">
          <w:rPr>
            <w:webHidden/>
            <w:color w:val="2B579A"/>
            <w:shd w:val="clear" w:color="auto" w:fill="E6E6E6"/>
          </w:rPr>
          <w:fldChar w:fldCharType="end"/>
        </w:r>
      </w:hyperlink>
    </w:p>
    <w:p w14:paraId="123899EB" w14:textId="5AAAAF45" w:rsidR="00202C71" w:rsidRDefault="00AD1F92" w:rsidP="00CB6515">
      <w:pPr>
        <w:pStyle w:val="TOC1"/>
        <w:rPr>
          <w:rFonts w:asciiTheme="minorHAnsi" w:eastAsiaTheme="minorEastAsia" w:hAnsiTheme="minorHAnsi" w:cstheme="minorBidi"/>
          <w:spacing w:val="0"/>
          <w:kern w:val="2"/>
          <w:lang w:val="en-AU" w:eastAsia="en-GB"/>
          <w14:ligatures w14:val="standardContextual"/>
        </w:rPr>
      </w:pPr>
      <w:hyperlink w:anchor="_Toc143262434" w:history="1">
        <w:r w:rsidR="00202C71" w:rsidRPr="00EC534A">
          <w:rPr>
            <w:rStyle w:val="Hyperlink"/>
          </w:rPr>
          <w:t>17</w:t>
        </w:r>
        <w:r w:rsidR="00202C71">
          <w:rPr>
            <w:rFonts w:asciiTheme="minorHAnsi" w:eastAsiaTheme="minorEastAsia" w:hAnsiTheme="minorHAnsi" w:cstheme="minorBidi"/>
            <w:spacing w:val="0"/>
            <w:kern w:val="2"/>
            <w:lang w:val="en-AU" w:eastAsia="en-GB"/>
            <w14:ligatures w14:val="standardContextual"/>
          </w:rPr>
          <w:tab/>
        </w:r>
        <w:r w:rsidR="00202C71" w:rsidRPr="00EC534A">
          <w:rPr>
            <w:rStyle w:val="Hyperlink"/>
          </w:rPr>
          <w:t>Application feedback</w:t>
        </w:r>
        <w:r w:rsidR="00202C71">
          <w:rPr>
            <w:webHidden/>
          </w:rPr>
          <w:tab/>
        </w:r>
        <w:r w:rsidR="00202C71">
          <w:rPr>
            <w:webHidden/>
            <w:color w:val="2B579A"/>
            <w:shd w:val="clear" w:color="auto" w:fill="E6E6E6"/>
          </w:rPr>
          <w:fldChar w:fldCharType="begin"/>
        </w:r>
        <w:r w:rsidR="00202C71">
          <w:rPr>
            <w:webHidden/>
          </w:rPr>
          <w:instrText xml:space="preserve"> PAGEREF _Toc143262434 \h </w:instrText>
        </w:r>
        <w:r w:rsidR="00202C71">
          <w:rPr>
            <w:webHidden/>
            <w:color w:val="2B579A"/>
            <w:shd w:val="clear" w:color="auto" w:fill="E6E6E6"/>
          </w:rPr>
        </w:r>
        <w:r w:rsidR="00202C71">
          <w:rPr>
            <w:webHidden/>
            <w:color w:val="2B579A"/>
            <w:shd w:val="clear" w:color="auto" w:fill="E6E6E6"/>
          </w:rPr>
          <w:fldChar w:fldCharType="separate"/>
        </w:r>
        <w:r w:rsidR="00BD0A80">
          <w:rPr>
            <w:webHidden/>
          </w:rPr>
          <w:t>32</w:t>
        </w:r>
        <w:r w:rsidR="00202C71">
          <w:rPr>
            <w:webHidden/>
            <w:color w:val="2B579A"/>
            <w:shd w:val="clear" w:color="auto" w:fill="E6E6E6"/>
          </w:rPr>
          <w:fldChar w:fldCharType="end"/>
        </w:r>
      </w:hyperlink>
    </w:p>
    <w:p w14:paraId="208135BD" w14:textId="20758B63" w:rsidR="0001042C" w:rsidRDefault="00202C71" w:rsidP="00AC6762">
      <w:r>
        <w:rPr>
          <w:color w:val="2B579A"/>
          <w:shd w:val="clear" w:color="auto" w:fill="E6E6E6"/>
        </w:rPr>
        <w:fldChar w:fldCharType="end"/>
      </w:r>
    </w:p>
    <w:p w14:paraId="7119F6F4" w14:textId="70A1662E" w:rsidR="00BD0A80" w:rsidRDefault="00BD0A80" w:rsidP="00854744">
      <w:pPr>
        <w:pStyle w:val="Heading1"/>
        <w:numPr>
          <w:ilvl w:val="0"/>
          <w:numId w:val="0"/>
        </w:numPr>
      </w:pPr>
      <w:bookmarkStart w:id="0" w:name="_Toc143262402"/>
      <w:r>
        <w:lastRenderedPageBreak/>
        <w:t>Message</w:t>
      </w:r>
      <w:r w:rsidR="00202C71">
        <w:t xml:space="preserve"> </w:t>
      </w:r>
      <w:r>
        <w:t>from</w:t>
      </w:r>
      <w:r w:rsidR="00202C71">
        <w:t xml:space="preserve"> </w:t>
      </w:r>
      <w:r>
        <w:t>the</w:t>
      </w:r>
      <w:r w:rsidR="00202C71">
        <w:t xml:space="preserve"> </w:t>
      </w:r>
      <w:r>
        <w:t>Minister</w:t>
      </w:r>
      <w:bookmarkEnd w:id="0"/>
    </w:p>
    <w:p w14:paraId="0C23F43E" w14:textId="781B51A1" w:rsidR="00BD0A80" w:rsidRDefault="00BD0A80" w:rsidP="000857F6">
      <w:pPr>
        <w:ind w:right="1274"/>
        <w:rPr>
          <w:rStyle w:val="Medium"/>
        </w:rPr>
      </w:pPr>
      <w:r>
        <w:rPr>
          <w:rStyle w:val="Medium"/>
        </w:rPr>
        <w:t>As</w:t>
      </w:r>
      <w:r w:rsidR="00202C71">
        <w:rPr>
          <w:rStyle w:val="Medium"/>
        </w:rPr>
        <w:t xml:space="preserve"> </w:t>
      </w:r>
      <w:r>
        <w:rPr>
          <w:rStyle w:val="Medium"/>
        </w:rPr>
        <w:t>the</w:t>
      </w:r>
      <w:r w:rsidR="00202C71">
        <w:rPr>
          <w:rStyle w:val="Medium"/>
        </w:rPr>
        <w:t xml:space="preserve"> </w:t>
      </w:r>
      <w:r>
        <w:rPr>
          <w:rStyle w:val="Medium"/>
        </w:rPr>
        <w:t>Minister</w:t>
      </w:r>
      <w:r w:rsidR="00202C71">
        <w:rPr>
          <w:rStyle w:val="Medium"/>
        </w:rPr>
        <w:t xml:space="preserve"> </w:t>
      </w:r>
      <w:r>
        <w:rPr>
          <w:rStyle w:val="Medium"/>
        </w:rPr>
        <w:t>for</w:t>
      </w:r>
      <w:r w:rsidR="00202C71">
        <w:rPr>
          <w:rStyle w:val="Medium"/>
        </w:rPr>
        <w:t xml:space="preserve"> </w:t>
      </w:r>
      <w:r>
        <w:rPr>
          <w:rStyle w:val="Medium"/>
        </w:rPr>
        <w:t>Community</w:t>
      </w:r>
      <w:r w:rsidR="00202C71">
        <w:rPr>
          <w:rStyle w:val="Medium"/>
        </w:rPr>
        <w:t xml:space="preserve"> </w:t>
      </w:r>
      <w:r>
        <w:rPr>
          <w:rStyle w:val="Medium"/>
        </w:rPr>
        <w:t>Sport,</w:t>
      </w:r>
      <w:r w:rsidR="00202C71">
        <w:rPr>
          <w:rStyle w:val="Medium"/>
        </w:rPr>
        <w:t xml:space="preserve"> </w:t>
      </w:r>
      <w:r>
        <w:rPr>
          <w:rStyle w:val="Medium"/>
        </w:rPr>
        <w:t>I’m</w:t>
      </w:r>
      <w:r w:rsidR="00202C71">
        <w:rPr>
          <w:rStyle w:val="Medium"/>
        </w:rPr>
        <w:t xml:space="preserve"> </w:t>
      </w:r>
      <w:r>
        <w:rPr>
          <w:rStyle w:val="Medium"/>
        </w:rPr>
        <w:t>delighted</w:t>
      </w:r>
      <w:r w:rsidR="00202C71">
        <w:rPr>
          <w:rStyle w:val="Medium"/>
        </w:rPr>
        <w:t xml:space="preserve"> </w:t>
      </w:r>
      <w:r>
        <w:rPr>
          <w:rStyle w:val="Medium"/>
        </w:rPr>
        <w:t>to</w:t>
      </w:r>
      <w:r w:rsidR="00202C71">
        <w:rPr>
          <w:rStyle w:val="Medium"/>
        </w:rPr>
        <w:t xml:space="preserve"> </w:t>
      </w:r>
      <w:r>
        <w:rPr>
          <w:rStyle w:val="Medium"/>
        </w:rPr>
        <w:t>announce</w:t>
      </w:r>
      <w:r w:rsidR="00202C71">
        <w:rPr>
          <w:rStyle w:val="Medium"/>
        </w:rPr>
        <w:t xml:space="preserve"> </w:t>
      </w:r>
      <w:r>
        <w:rPr>
          <w:rStyle w:val="Medium"/>
        </w:rPr>
        <w:t>that</w:t>
      </w:r>
      <w:r w:rsidR="00202C71">
        <w:rPr>
          <w:rStyle w:val="Medium"/>
        </w:rPr>
        <w:t xml:space="preserve"> </w:t>
      </w:r>
      <w:r>
        <w:rPr>
          <w:rStyle w:val="Medium"/>
        </w:rPr>
        <w:t>a</w:t>
      </w:r>
      <w:r w:rsidR="00202C71">
        <w:rPr>
          <w:rStyle w:val="Medium"/>
        </w:rPr>
        <w:t xml:space="preserve"> </w:t>
      </w:r>
      <w:r>
        <w:rPr>
          <w:rStyle w:val="Medium"/>
        </w:rPr>
        <w:t>new</w:t>
      </w:r>
      <w:r w:rsidR="00202C71">
        <w:rPr>
          <w:rStyle w:val="Medium"/>
        </w:rPr>
        <w:t xml:space="preserve"> </w:t>
      </w:r>
      <w:r>
        <w:rPr>
          <w:rStyle w:val="Medium"/>
        </w:rPr>
        <w:t>round</w:t>
      </w:r>
      <w:r w:rsidR="00202C71">
        <w:rPr>
          <w:rStyle w:val="Medium"/>
        </w:rPr>
        <w:t xml:space="preserve"> </w:t>
      </w:r>
      <w:r>
        <w:rPr>
          <w:rStyle w:val="Medium"/>
        </w:rPr>
        <w:t>of</w:t>
      </w:r>
      <w:r w:rsidR="00202C71">
        <w:rPr>
          <w:rStyle w:val="Medium"/>
        </w:rPr>
        <w:t xml:space="preserve"> </w:t>
      </w:r>
      <w:r>
        <w:rPr>
          <w:rStyle w:val="Medium"/>
        </w:rPr>
        <w:t>the</w:t>
      </w:r>
      <w:r w:rsidR="00202C71">
        <w:rPr>
          <w:rStyle w:val="Medium"/>
        </w:rPr>
        <w:t xml:space="preserve"> </w:t>
      </w:r>
      <w:r>
        <w:rPr>
          <w:rStyle w:val="Medium"/>
        </w:rPr>
        <w:t>Sporting</w:t>
      </w:r>
      <w:r w:rsidR="00202C71">
        <w:rPr>
          <w:rStyle w:val="Medium"/>
        </w:rPr>
        <w:t xml:space="preserve"> </w:t>
      </w:r>
      <w:r>
        <w:rPr>
          <w:rStyle w:val="Medium"/>
        </w:rPr>
        <w:t>Club</w:t>
      </w:r>
      <w:r w:rsidR="00202C71">
        <w:rPr>
          <w:rStyle w:val="Medium"/>
        </w:rPr>
        <w:t xml:space="preserve"> </w:t>
      </w:r>
      <w:r>
        <w:rPr>
          <w:rStyle w:val="Medium"/>
        </w:rPr>
        <w:t>Grants</w:t>
      </w:r>
      <w:r w:rsidR="00202C71">
        <w:rPr>
          <w:rStyle w:val="Medium"/>
        </w:rPr>
        <w:t xml:space="preserve"> </w:t>
      </w:r>
      <w:r>
        <w:rPr>
          <w:rStyle w:val="Medium"/>
        </w:rPr>
        <w:t>program</w:t>
      </w:r>
      <w:r w:rsidR="00202C71">
        <w:rPr>
          <w:rStyle w:val="Medium"/>
        </w:rPr>
        <w:t xml:space="preserve"> </w:t>
      </w:r>
      <w:r>
        <w:rPr>
          <w:rStyle w:val="Medium"/>
        </w:rPr>
        <w:t>is</w:t>
      </w:r>
      <w:r w:rsidR="00202C71">
        <w:rPr>
          <w:rStyle w:val="Medium"/>
        </w:rPr>
        <w:t xml:space="preserve"> </w:t>
      </w:r>
      <w:r>
        <w:rPr>
          <w:rStyle w:val="Medium"/>
        </w:rPr>
        <w:t>now</w:t>
      </w:r>
      <w:r w:rsidR="00202C71">
        <w:rPr>
          <w:rStyle w:val="Medium"/>
        </w:rPr>
        <w:t xml:space="preserve"> </w:t>
      </w:r>
      <w:r>
        <w:rPr>
          <w:rStyle w:val="Medium"/>
        </w:rPr>
        <w:t>open.</w:t>
      </w:r>
    </w:p>
    <w:p w14:paraId="5A5D9CE7" w14:textId="38A0F4EB" w:rsidR="00BD0A80" w:rsidRDefault="00BD0A80" w:rsidP="000857F6">
      <w:pPr>
        <w:ind w:right="1274"/>
      </w:pPr>
      <w:r>
        <w:t>Since</w:t>
      </w:r>
      <w:r w:rsidR="00202C71">
        <w:t xml:space="preserve"> </w:t>
      </w:r>
      <w:r>
        <w:t>2015,</w:t>
      </w:r>
      <w:r w:rsidR="00202C71">
        <w:t xml:space="preserve"> </w:t>
      </w:r>
      <w:r>
        <w:t>the</w:t>
      </w:r>
      <w:r w:rsidR="00202C71">
        <w:t xml:space="preserve"> </w:t>
      </w:r>
      <w:r>
        <w:t>program</w:t>
      </w:r>
      <w:r w:rsidR="00202C71">
        <w:t xml:space="preserve"> </w:t>
      </w:r>
      <w:r>
        <w:t>has</w:t>
      </w:r>
      <w:r w:rsidR="00202C71">
        <w:t xml:space="preserve"> </w:t>
      </w:r>
      <w:r>
        <w:t>provided</w:t>
      </w:r>
      <w:r w:rsidR="00202C71">
        <w:t xml:space="preserve"> </w:t>
      </w:r>
      <w:r>
        <w:t>more</w:t>
      </w:r>
      <w:r w:rsidR="00202C71">
        <w:t xml:space="preserve"> </w:t>
      </w:r>
      <w:r>
        <w:t>than</w:t>
      </w:r>
      <w:r w:rsidR="00202C71">
        <w:t xml:space="preserve"> </w:t>
      </w:r>
      <w:r>
        <w:t>1</w:t>
      </w:r>
      <w:r w:rsidR="0FAC1F04">
        <w:t>1</w:t>
      </w:r>
      <w:r>
        <w:t>,</w:t>
      </w:r>
      <w:r w:rsidR="00A9FD05">
        <w:t xml:space="preserve">000 </w:t>
      </w:r>
      <w:r>
        <w:t>grants,</w:t>
      </w:r>
      <w:r w:rsidR="00202C71">
        <w:t xml:space="preserve"> </w:t>
      </w:r>
      <w:r>
        <w:t>totalling</w:t>
      </w:r>
      <w:r w:rsidR="00202C71">
        <w:t xml:space="preserve"> </w:t>
      </w:r>
      <w:r>
        <w:t>more</w:t>
      </w:r>
      <w:r w:rsidR="00202C71">
        <w:t xml:space="preserve"> </w:t>
      </w:r>
      <w:r>
        <w:t>than</w:t>
      </w:r>
      <w:r w:rsidR="00202C71">
        <w:t xml:space="preserve"> </w:t>
      </w:r>
      <w:r>
        <w:t>$16</w:t>
      </w:r>
      <w:r w:rsidR="382C884E">
        <w:t xml:space="preserve">.6 </w:t>
      </w:r>
      <w:r>
        <w:t>million</w:t>
      </w:r>
      <w:r w:rsidR="00202C71">
        <w:t xml:space="preserve"> </w:t>
      </w:r>
      <w:r>
        <w:t>to</w:t>
      </w:r>
      <w:r w:rsidR="00202C71">
        <w:t xml:space="preserve"> </w:t>
      </w:r>
      <w:r>
        <w:t>fund</w:t>
      </w:r>
      <w:r w:rsidR="00202C71">
        <w:t xml:space="preserve"> </w:t>
      </w:r>
      <w:r>
        <w:t>community</w:t>
      </w:r>
      <w:r w:rsidR="00202C71">
        <w:t xml:space="preserve"> </w:t>
      </w:r>
      <w:r>
        <w:t>sport</w:t>
      </w:r>
      <w:r w:rsidR="00202C71">
        <w:t xml:space="preserve"> </w:t>
      </w:r>
      <w:r>
        <w:t>and</w:t>
      </w:r>
      <w:r w:rsidR="00202C71">
        <w:t xml:space="preserve"> </w:t>
      </w:r>
      <w:r>
        <w:t>active</w:t>
      </w:r>
      <w:r w:rsidR="00202C71">
        <w:t xml:space="preserve"> </w:t>
      </w:r>
      <w:r>
        <w:t>recreation</w:t>
      </w:r>
      <w:r w:rsidR="00202C71">
        <w:t xml:space="preserve"> </w:t>
      </w:r>
      <w:r>
        <w:t>organisations</w:t>
      </w:r>
      <w:r w:rsidR="00202C71">
        <w:t xml:space="preserve"> </w:t>
      </w:r>
      <w:r>
        <w:t>across</w:t>
      </w:r>
      <w:r w:rsidR="00202C71">
        <w:t xml:space="preserve"> </w:t>
      </w:r>
      <w:r>
        <w:t>the</w:t>
      </w:r>
      <w:r w:rsidR="00202C71">
        <w:t xml:space="preserve"> </w:t>
      </w:r>
      <w:r>
        <w:t>state.</w:t>
      </w:r>
      <w:r w:rsidR="00202C71">
        <w:t xml:space="preserve"> </w:t>
      </w:r>
    </w:p>
    <w:p w14:paraId="54593477" w14:textId="6F903484" w:rsidR="00BD0A80" w:rsidRDefault="00BD0A80" w:rsidP="000857F6">
      <w:pPr>
        <w:ind w:right="1274"/>
      </w:pPr>
      <w:r>
        <w:t>Victorians</w:t>
      </w:r>
      <w:r w:rsidR="00202C71">
        <w:t xml:space="preserve"> </w:t>
      </w:r>
      <w:r>
        <w:t>want</w:t>
      </w:r>
      <w:r w:rsidR="00202C71">
        <w:t xml:space="preserve"> </w:t>
      </w:r>
      <w:r>
        <w:t>to</w:t>
      </w:r>
      <w:r w:rsidR="00202C71">
        <w:t xml:space="preserve"> </w:t>
      </w:r>
      <w:r>
        <w:t>see</w:t>
      </w:r>
      <w:r w:rsidR="00202C71">
        <w:t xml:space="preserve"> </w:t>
      </w:r>
      <w:r>
        <w:t>community</w:t>
      </w:r>
      <w:r w:rsidR="00202C71">
        <w:t xml:space="preserve"> </w:t>
      </w:r>
      <w:r>
        <w:t>sport</w:t>
      </w:r>
      <w:r w:rsidR="00202C71">
        <w:t xml:space="preserve"> </w:t>
      </w:r>
      <w:r>
        <w:t>evolve,</w:t>
      </w:r>
      <w:r w:rsidR="00202C71">
        <w:t xml:space="preserve"> </w:t>
      </w:r>
      <w:r>
        <w:t>and</w:t>
      </w:r>
      <w:r w:rsidR="00202C71">
        <w:t xml:space="preserve"> </w:t>
      </w:r>
      <w:r>
        <w:t>the</w:t>
      </w:r>
      <w:r w:rsidR="00202C71">
        <w:t xml:space="preserve"> </w:t>
      </w:r>
      <w:r>
        <w:t>program</w:t>
      </w:r>
      <w:r w:rsidR="00202C71">
        <w:t xml:space="preserve"> </w:t>
      </w:r>
      <w:r>
        <w:t>will</w:t>
      </w:r>
      <w:r w:rsidR="00202C71">
        <w:t xml:space="preserve"> </w:t>
      </w:r>
      <w:r>
        <w:t>continue</w:t>
      </w:r>
      <w:r w:rsidR="00202C71">
        <w:t xml:space="preserve"> </w:t>
      </w:r>
      <w:r>
        <w:t>to</w:t>
      </w:r>
      <w:r w:rsidR="00202C71">
        <w:t xml:space="preserve"> </w:t>
      </w:r>
      <w:r>
        <w:t>fund</w:t>
      </w:r>
      <w:r w:rsidR="00202C71">
        <w:t xml:space="preserve"> </w:t>
      </w:r>
      <w:r>
        <w:t>grassroots</w:t>
      </w:r>
      <w:r w:rsidR="00202C71">
        <w:t xml:space="preserve"> </w:t>
      </w:r>
      <w:r>
        <w:t>clubs</w:t>
      </w:r>
      <w:r w:rsidR="00202C71">
        <w:t xml:space="preserve"> </w:t>
      </w:r>
      <w:r>
        <w:t>that</w:t>
      </w:r>
      <w:r w:rsidR="00202C71">
        <w:t xml:space="preserve"> </w:t>
      </w:r>
      <w:r>
        <w:t>create</w:t>
      </w:r>
      <w:r w:rsidR="00202C71">
        <w:t xml:space="preserve"> </w:t>
      </w:r>
      <w:r>
        <w:t>an</w:t>
      </w:r>
      <w:r w:rsidR="00202C71">
        <w:t xml:space="preserve"> </w:t>
      </w:r>
      <w:r>
        <w:t>inclusive</w:t>
      </w:r>
      <w:r w:rsidR="00202C71">
        <w:t xml:space="preserve"> </w:t>
      </w:r>
      <w:r>
        <w:t>environment</w:t>
      </w:r>
      <w:r w:rsidR="00202C71">
        <w:t xml:space="preserve"> </w:t>
      </w:r>
      <w:r>
        <w:t>and</w:t>
      </w:r>
      <w:r w:rsidR="00202C71">
        <w:t xml:space="preserve"> </w:t>
      </w:r>
      <w:r>
        <w:t>enable</w:t>
      </w:r>
      <w:r w:rsidR="00202C71">
        <w:t xml:space="preserve"> </w:t>
      </w:r>
      <w:r>
        <w:t>more</w:t>
      </w:r>
      <w:r w:rsidR="00202C71">
        <w:t xml:space="preserve"> </w:t>
      </w:r>
      <w:r>
        <w:t>Victorians</w:t>
      </w:r>
      <w:r w:rsidR="00202C71">
        <w:t xml:space="preserve"> </w:t>
      </w:r>
      <w:r>
        <w:t>to</w:t>
      </w:r>
      <w:r w:rsidR="00202C71">
        <w:t xml:space="preserve"> </w:t>
      </w:r>
      <w:r>
        <w:t>participate</w:t>
      </w:r>
      <w:r w:rsidR="00202C71">
        <w:t xml:space="preserve"> </w:t>
      </w:r>
      <w:r>
        <w:t>in</w:t>
      </w:r>
      <w:r w:rsidR="00202C71">
        <w:t xml:space="preserve"> </w:t>
      </w:r>
      <w:r>
        <w:t>sport</w:t>
      </w:r>
      <w:r w:rsidR="00202C71">
        <w:t xml:space="preserve"> </w:t>
      </w:r>
      <w:r>
        <w:t>and</w:t>
      </w:r>
      <w:r w:rsidR="00202C71">
        <w:t xml:space="preserve"> </w:t>
      </w:r>
      <w:r>
        <w:t>active</w:t>
      </w:r>
      <w:r w:rsidR="00202C71">
        <w:t xml:space="preserve"> </w:t>
      </w:r>
      <w:r>
        <w:t>recreation.</w:t>
      </w:r>
      <w:r w:rsidR="00202C71">
        <w:t xml:space="preserve"> </w:t>
      </w:r>
    </w:p>
    <w:p w14:paraId="7D3E9E4E" w14:textId="74D32A51" w:rsidR="00BD0A80" w:rsidRDefault="00BD0A80" w:rsidP="000857F6">
      <w:pPr>
        <w:ind w:right="1274"/>
      </w:pPr>
      <w:r>
        <w:t>The</w:t>
      </w:r>
      <w:r w:rsidR="00202C71">
        <w:t xml:space="preserve"> </w:t>
      </w:r>
      <w:r>
        <w:t>program</w:t>
      </w:r>
      <w:r w:rsidR="00202C71">
        <w:t xml:space="preserve"> </w:t>
      </w:r>
      <w:r>
        <w:t>also</w:t>
      </w:r>
      <w:r w:rsidR="00202C71">
        <w:t xml:space="preserve"> </w:t>
      </w:r>
      <w:r>
        <w:t>makes</w:t>
      </w:r>
      <w:r w:rsidR="00202C71">
        <w:t xml:space="preserve"> </w:t>
      </w:r>
      <w:r>
        <w:t>significant</w:t>
      </w:r>
      <w:r w:rsidR="00202C71">
        <w:t xml:space="preserve"> </w:t>
      </w:r>
      <w:r>
        <w:t>contributions</w:t>
      </w:r>
      <w:r w:rsidR="00202C71">
        <w:t xml:space="preserve"> </w:t>
      </w:r>
      <w:r>
        <w:t>towards</w:t>
      </w:r>
      <w:r w:rsidR="00202C71">
        <w:t xml:space="preserve"> </w:t>
      </w:r>
      <w:r>
        <w:t>projects</w:t>
      </w:r>
      <w:r w:rsidR="00202C71">
        <w:t xml:space="preserve"> </w:t>
      </w:r>
      <w:r>
        <w:t>that</w:t>
      </w:r>
      <w:r w:rsidR="00202C71">
        <w:t xml:space="preserve"> </w:t>
      </w:r>
      <w:r>
        <w:t>mobilise,</w:t>
      </w:r>
      <w:r w:rsidR="00202C71">
        <w:t xml:space="preserve"> </w:t>
      </w:r>
      <w:r>
        <w:t>empower</w:t>
      </w:r>
      <w:r w:rsidR="00202C71">
        <w:t xml:space="preserve"> </w:t>
      </w:r>
      <w:r>
        <w:t>and</w:t>
      </w:r>
      <w:r w:rsidR="00202C71">
        <w:t xml:space="preserve"> </w:t>
      </w:r>
      <w:r>
        <w:t>enhance</w:t>
      </w:r>
      <w:r w:rsidR="00202C71">
        <w:t xml:space="preserve"> </w:t>
      </w:r>
      <w:r>
        <w:t>the</w:t>
      </w:r>
      <w:r w:rsidR="00202C71">
        <w:t xml:space="preserve"> </w:t>
      </w:r>
      <w:r>
        <w:t>experience</w:t>
      </w:r>
      <w:r w:rsidR="00202C71">
        <w:t xml:space="preserve"> </w:t>
      </w:r>
      <w:r>
        <w:t>of</w:t>
      </w:r>
      <w:r w:rsidR="00202C71">
        <w:t xml:space="preserve"> </w:t>
      </w:r>
      <w:r>
        <w:t>volunteers.</w:t>
      </w:r>
      <w:r w:rsidR="00202C71">
        <w:t xml:space="preserve"> </w:t>
      </w:r>
      <w:r>
        <w:t>Projects</w:t>
      </w:r>
      <w:r w:rsidR="00202C71">
        <w:t xml:space="preserve"> </w:t>
      </w:r>
      <w:r>
        <w:t>that</w:t>
      </w:r>
      <w:r w:rsidR="00202C71">
        <w:t xml:space="preserve"> </w:t>
      </w:r>
      <w:r>
        <w:t>create</w:t>
      </w:r>
      <w:r w:rsidR="00202C71">
        <w:t xml:space="preserve"> </w:t>
      </w:r>
      <w:r>
        <w:t>pathways</w:t>
      </w:r>
      <w:r w:rsidR="00202C71">
        <w:t xml:space="preserve"> </w:t>
      </w:r>
      <w:r>
        <w:t>to</w:t>
      </w:r>
      <w:r w:rsidR="00202C71">
        <w:t xml:space="preserve"> </w:t>
      </w:r>
      <w:r>
        <w:t>modern-day</w:t>
      </w:r>
      <w:r w:rsidR="00202C71">
        <w:t xml:space="preserve"> </w:t>
      </w:r>
      <w:r>
        <w:t>skills</w:t>
      </w:r>
      <w:r w:rsidR="00202C71">
        <w:t xml:space="preserve"> </w:t>
      </w:r>
      <w:r>
        <w:t>that</w:t>
      </w:r>
      <w:r w:rsidR="00202C71">
        <w:t xml:space="preserve"> </w:t>
      </w:r>
      <w:r>
        <w:t>benefit</w:t>
      </w:r>
      <w:r w:rsidR="00202C71">
        <w:t xml:space="preserve"> </w:t>
      </w:r>
      <w:r>
        <w:t>modern-day</w:t>
      </w:r>
      <w:r w:rsidR="00202C71">
        <w:t xml:space="preserve"> </w:t>
      </w:r>
      <w:r>
        <w:t>clubs</w:t>
      </w:r>
      <w:r w:rsidR="00202C71">
        <w:t xml:space="preserve"> </w:t>
      </w:r>
      <w:r>
        <w:t>and</w:t>
      </w:r>
      <w:r w:rsidR="00202C71">
        <w:t xml:space="preserve"> </w:t>
      </w:r>
      <w:r>
        <w:t>our</w:t>
      </w:r>
      <w:r w:rsidR="00202C71">
        <w:t xml:space="preserve"> </w:t>
      </w:r>
      <w:r>
        <w:t>diverse</w:t>
      </w:r>
      <w:r w:rsidR="00202C71">
        <w:t xml:space="preserve"> </w:t>
      </w:r>
      <w:r>
        <w:t>communities.</w:t>
      </w:r>
      <w:r w:rsidR="00202C71">
        <w:t xml:space="preserve"> </w:t>
      </w:r>
    </w:p>
    <w:p w14:paraId="664C17CF" w14:textId="1D2523F3" w:rsidR="00BD0A80" w:rsidRDefault="00BD0A80" w:rsidP="000857F6">
      <w:pPr>
        <w:ind w:right="1274"/>
      </w:pPr>
      <w:r>
        <w:t>In</w:t>
      </w:r>
      <w:r w:rsidR="00202C71">
        <w:t xml:space="preserve"> </w:t>
      </w:r>
      <w:r>
        <w:t>this</w:t>
      </w:r>
      <w:r w:rsidR="00202C71">
        <w:t xml:space="preserve"> </w:t>
      </w:r>
      <w:r>
        <w:t>round,</w:t>
      </w:r>
      <w:r w:rsidR="00202C71">
        <w:t xml:space="preserve"> </w:t>
      </w:r>
      <w:r>
        <w:t>the</w:t>
      </w:r>
      <w:r w:rsidR="00202C71">
        <w:t xml:space="preserve"> </w:t>
      </w:r>
      <w:r>
        <w:t>program</w:t>
      </w:r>
      <w:r w:rsidR="00202C71">
        <w:t xml:space="preserve"> </w:t>
      </w:r>
      <w:r>
        <w:t>also</w:t>
      </w:r>
      <w:r w:rsidR="00202C71">
        <w:t xml:space="preserve"> </w:t>
      </w:r>
      <w:r>
        <w:t>invests</w:t>
      </w:r>
      <w:r w:rsidR="00202C71">
        <w:t xml:space="preserve"> </w:t>
      </w:r>
      <w:r>
        <w:t>in</w:t>
      </w:r>
      <w:r w:rsidR="00202C71">
        <w:t xml:space="preserve"> </w:t>
      </w:r>
      <w:r>
        <w:t>our</w:t>
      </w:r>
      <w:r w:rsidR="00202C71">
        <w:t xml:space="preserve"> </w:t>
      </w:r>
      <w:r>
        <w:t>local</w:t>
      </w:r>
      <w:r w:rsidR="00202C71">
        <w:t xml:space="preserve"> </w:t>
      </w:r>
      <w:r>
        <w:t>athletes,</w:t>
      </w:r>
      <w:r w:rsidR="00202C71">
        <w:t xml:space="preserve"> </w:t>
      </w:r>
      <w:r>
        <w:t>to</w:t>
      </w:r>
      <w:r w:rsidR="00202C71">
        <w:t xml:space="preserve"> </w:t>
      </w:r>
      <w:r>
        <w:t>champion</w:t>
      </w:r>
      <w:r w:rsidR="00202C71">
        <w:t xml:space="preserve"> </w:t>
      </w:r>
      <w:r>
        <w:t>their</w:t>
      </w:r>
      <w:r w:rsidR="00202C71">
        <w:t xml:space="preserve"> </w:t>
      </w:r>
      <w:r>
        <w:t>development</w:t>
      </w:r>
      <w:r w:rsidR="00202C71">
        <w:t xml:space="preserve"> </w:t>
      </w:r>
      <w:r>
        <w:t>and</w:t>
      </w:r>
      <w:r w:rsidR="00202C71">
        <w:t xml:space="preserve"> </w:t>
      </w:r>
      <w:r>
        <w:t>inspire</w:t>
      </w:r>
      <w:r w:rsidR="00202C71">
        <w:t xml:space="preserve"> </w:t>
      </w:r>
      <w:r>
        <w:t>them</w:t>
      </w:r>
      <w:r w:rsidR="00202C71">
        <w:t xml:space="preserve"> </w:t>
      </w:r>
      <w:r>
        <w:t>to</w:t>
      </w:r>
      <w:r w:rsidR="00202C71">
        <w:t xml:space="preserve"> </w:t>
      </w:r>
      <w:r>
        <w:t>represent</w:t>
      </w:r>
      <w:r w:rsidR="00202C71">
        <w:t xml:space="preserve"> </w:t>
      </w:r>
      <w:r>
        <w:t>Victoria</w:t>
      </w:r>
      <w:r w:rsidR="00202C71">
        <w:t xml:space="preserve"> </w:t>
      </w:r>
      <w:r>
        <w:t>on</w:t>
      </w:r>
      <w:r w:rsidR="00202C71">
        <w:t xml:space="preserve"> </w:t>
      </w:r>
      <w:r>
        <w:t>the</w:t>
      </w:r>
      <w:r w:rsidR="00202C71">
        <w:t xml:space="preserve"> </w:t>
      </w:r>
      <w:r>
        <w:t>world</w:t>
      </w:r>
      <w:r w:rsidR="00202C71">
        <w:t xml:space="preserve"> </w:t>
      </w:r>
      <w:r>
        <w:t>stage.</w:t>
      </w:r>
      <w:r w:rsidR="00202C71">
        <w:t xml:space="preserve"> </w:t>
      </w:r>
    </w:p>
    <w:p w14:paraId="103A5B9C" w14:textId="7AD9DB3C" w:rsidR="00BD0A80" w:rsidRDefault="00BD0A80" w:rsidP="000857F6">
      <w:pPr>
        <w:ind w:right="1274"/>
      </w:pPr>
      <w:r>
        <w:t>Grants</w:t>
      </w:r>
      <w:r w:rsidR="00202C71">
        <w:t xml:space="preserve"> </w:t>
      </w:r>
      <w:r>
        <w:t>of</w:t>
      </w:r>
      <w:r w:rsidR="00202C71">
        <w:t xml:space="preserve"> </w:t>
      </w:r>
      <w:r>
        <w:t>up</w:t>
      </w:r>
      <w:r w:rsidR="00202C71">
        <w:t xml:space="preserve"> </w:t>
      </w:r>
      <w:r>
        <w:t>to</w:t>
      </w:r>
      <w:r w:rsidR="00202C71">
        <w:t xml:space="preserve"> </w:t>
      </w:r>
      <w:r>
        <w:t>$1,000</w:t>
      </w:r>
      <w:r w:rsidR="00202C71">
        <w:t xml:space="preserve"> </w:t>
      </w:r>
      <w:r>
        <w:t>are</w:t>
      </w:r>
      <w:r w:rsidR="00202C71">
        <w:t xml:space="preserve"> </w:t>
      </w:r>
      <w:r>
        <w:t>available</w:t>
      </w:r>
      <w:r w:rsidR="00202C71">
        <w:t xml:space="preserve"> </w:t>
      </w:r>
      <w:r>
        <w:t>to</w:t>
      </w:r>
      <w:r w:rsidR="00202C71">
        <w:t xml:space="preserve"> </w:t>
      </w:r>
      <w:r>
        <w:t>purchase</w:t>
      </w:r>
      <w:r w:rsidR="00202C71">
        <w:t xml:space="preserve"> </w:t>
      </w:r>
      <w:r>
        <w:t>uniforms</w:t>
      </w:r>
      <w:r w:rsidR="00202C71">
        <w:t xml:space="preserve"> </w:t>
      </w:r>
      <w:r>
        <w:t>and</w:t>
      </w:r>
      <w:r w:rsidR="00202C71">
        <w:t xml:space="preserve"> </w:t>
      </w:r>
      <w:r>
        <w:t>equipment,</w:t>
      </w:r>
      <w:r w:rsidR="00202C71">
        <w:t xml:space="preserve"> </w:t>
      </w:r>
      <w:r>
        <w:t>as</w:t>
      </w:r>
      <w:r w:rsidR="00202C71">
        <w:t xml:space="preserve"> </w:t>
      </w:r>
      <w:r>
        <w:t>well</w:t>
      </w:r>
      <w:r w:rsidR="00202C71">
        <w:t xml:space="preserve"> </w:t>
      </w:r>
      <w:r>
        <w:t>as</w:t>
      </w:r>
      <w:r w:rsidR="00202C71">
        <w:t xml:space="preserve"> </w:t>
      </w:r>
      <w:r>
        <w:t>for</w:t>
      </w:r>
      <w:r w:rsidR="00202C71">
        <w:t xml:space="preserve"> </w:t>
      </w:r>
      <w:r>
        <w:t>resources</w:t>
      </w:r>
      <w:r w:rsidR="00202C71">
        <w:t xml:space="preserve"> </w:t>
      </w:r>
      <w:r>
        <w:t>that</w:t>
      </w:r>
      <w:r w:rsidR="00202C71">
        <w:t xml:space="preserve"> </w:t>
      </w:r>
      <w:r>
        <w:t>improve</w:t>
      </w:r>
      <w:r w:rsidR="00202C71">
        <w:t xml:space="preserve"> </w:t>
      </w:r>
      <w:r>
        <w:t>accessibility</w:t>
      </w:r>
      <w:r w:rsidR="00202C71">
        <w:t xml:space="preserve"> </w:t>
      </w:r>
      <w:r>
        <w:t>and</w:t>
      </w:r>
      <w:r w:rsidR="00202C71">
        <w:t xml:space="preserve"> </w:t>
      </w:r>
      <w:r>
        <w:t>engagement.</w:t>
      </w:r>
      <w:r w:rsidR="00202C71">
        <w:t xml:space="preserve"> </w:t>
      </w:r>
      <w:r>
        <w:t>Grants</w:t>
      </w:r>
      <w:r w:rsidR="00202C71">
        <w:t xml:space="preserve"> </w:t>
      </w:r>
      <w:r>
        <w:t>of</w:t>
      </w:r>
      <w:r w:rsidR="00202C71">
        <w:t xml:space="preserve"> </w:t>
      </w:r>
      <w:r>
        <w:t>up</w:t>
      </w:r>
      <w:r w:rsidR="00202C71">
        <w:t xml:space="preserve"> </w:t>
      </w:r>
      <w:r>
        <w:t>to</w:t>
      </w:r>
      <w:r w:rsidR="00202C71">
        <w:t xml:space="preserve"> </w:t>
      </w:r>
      <w:r>
        <w:t>$2,000</w:t>
      </w:r>
      <w:r w:rsidR="00202C71">
        <w:t xml:space="preserve"> </w:t>
      </w:r>
      <w:r>
        <w:t>are</w:t>
      </w:r>
      <w:r w:rsidR="00202C71">
        <w:t xml:space="preserve"> </w:t>
      </w:r>
      <w:r>
        <w:t>available</w:t>
      </w:r>
      <w:r w:rsidR="00202C71">
        <w:t xml:space="preserve"> </w:t>
      </w:r>
      <w:r>
        <w:t>to</w:t>
      </w:r>
      <w:r w:rsidR="00202C71">
        <w:t xml:space="preserve"> </w:t>
      </w:r>
      <w:r>
        <w:t>strengthen</w:t>
      </w:r>
      <w:r w:rsidR="00202C71">
        <w:t xml:space="preserve"> </w:t>
      </w:r>
      <w:r>
        <w:t>volunteering</w:t>
      </w:r>
      <w:r w:rsidR="00202C71">
        <w:t xml:space="preserve"> </w:t>
      </w:r>
      <w:r>
        <w:t>and</w:t>
      </w:r>
      <w:r w:rsidR="00202C71">
        <w:t xml:space="preserve"> </w:t>
      </w:r>
      <w:r>
        <w:t>officiating.</w:t>
      </w:r>
      <w:r w:rsidR="00202C71">
        <w:t xml:space="preserve"> </w:t>
      </w:r>
      <w:r>
        <w:t>Grants</w:t>
      </w:r>
      <w:r w:rsidR="00202C71">
        <w:t xml:space="preserve"> </w:t>
      </w:r>
      <w:r>
        <w:t>of</w:t>
      </w:r>
      <w:r w:rsidR="00202C71">
        <w:t xml:space="preserve"> </w:t>
      </w:r>
      <w:r>
        <w:t>up</w:t>
      </w:r>
      <w:r w:rsidR="00202C71">
        <w:t xml:space="preserve"> </w:t>
      </w:r>
      <w:r>
        <w:t>to</w:t>
      </w:r>
      <w:r w:rsidR="00202C71">
        <w:t xml:space="preserve"> </w:t>
      </w:r>
      <w:r>
        <w:t>$4,000</w:t>
      </w:r>
      <w:r w:rsidR="00202C71">
        <w:t xml:space="preserve"> </w:t>
      </w:r>
      <w:r>
        <w:t>will</w:t>
      </w:r>
      <w:r w:rsidR="00202C71">
        <w:t xml:space="preserve"> </w:t>
      </w:r>
      <w:r>
        <w:t>assist</w:t>
      </w:r>
      <w:r w:rsidR="00202C71">
        <w:t xml:space="preserve"> </w:t>
      </w:r>
      <w:r>
        <w:t>clubs</w:t>
      </w:r>
      <w:r w:rsidR="00202C71">
        <w:t xml:space="preserve"> </w:t>
      </w:r>
      <w:r>
        <w:t>deliver</w:t>
      </w:r>
      <w:r w:rsidR="00202C71">
        <w:t xml:space="preserve"> </w:t>
      </w:r>
      <w:r>
        <w:t>a</w:t>
      </w:r>
      <w:r w:rsidR="00202C71">
        <w:t xml:space="preserve"> </w:t>
      </w:r>
      <w:r>
        <w:t>new</w:t>
      </w:r>
      <w:r w:rsidR="00202C71">
        <w:t xml:space="preserve"> </w:t>
      </w:r>
      <w:r>
        <w:t>sport</w:t>
      </w:r>
      <w:r w:rsidR="00202C71">
        <w:t xml:space="preserve"> </w:t>
      </w:r>
      <w:r>
        <w:t>or</w:t>
      </w:r>
      <w:r w:rsidR="00202C71">
        <w:t xml:space="preserve"> </w:t>
      </w:r>
      <w:r>
        <w:t>active</w:t>
      </w:r>
      <w:r w:rsidR="00202C71">
        <w:t xml:space="preserve"> </w:t>
      </w:r>
      <w:r>
        <w:t>recreation</w:t>
      </w:r>
      <w:r w:rsidR="00202C71">
        <w:t xml:space="preserve"> </w:t>
      </w:r>
      <w:r>
        <w:t>program.</w:t>
      </w:r>
      <w:r w:rsidR="00202C71">
        <w:t xml:space="preserve"> </w:t>
      </w:r>
      <w:r>
        <w:t>Grants</w:t>
      </w:r>
      <w:r w:rsidR="00202C71">
        <w:t xml:space="preserve"> </w:t>
      </w:r>
      <w:r>
        <w:t>of</w:t>
      </w:r>
      <w:r w:rsidR="00202C71">
        <w:t xml:space="preserve"> </w:t>
      </w:r>
      <w:r>
        <w:t>up</w:t>
      </w:r>
      <w:r w:rsidR="00202C71">
        <w:t xml:space="preserve"> </w:t>
      </w:r>
      <w:r>
        <w:t>to</w:t>
      </w:r>
      <w:r w:rsidR="00202C71">
        <w:t xml:space="preserve"> </w:t>
      </w:r>
      <w:r>
        <w:t>$750</w:t>
      </w:r>
      <w:r w:rsidR="00202C71">
        <w:t xml:space="preserve"> </w:t>
      </w:r>
      <w:r>
        <w:t>are</w:t>
      </w:r>
      <w:r w:rsidR="00202C71">
        <w:t xml:space="preserve"> </w:t>
      </w:r>
      <w:r>
        <w:t>available</w:t>
      </w:r>
      <w:r w:rsidR="00202C71">
        <w:t xml:space="preserve"> </w:t>
      </w:r>
      <w:r>
        <w:t>to</w:t>
      </w:r>
      <w:r w:rsidR="00202C71">
        <w:t xml:space="preserve"> </w:t>
      </w:r>
      <w:r>
        <w:t>support</w:t>
      </w:r>
      <w:r w:rsidR="00202C71">
        <w:t xml:space="preserve"> </w:t>
      </w:r>
      <w:r>
        <w:t>athlete</w:t>
      </w:r>
      <w:r w:rsidR="00202C71">
        <w:t xml:space="preserve"> </w:t>
      </w:r>
      <w:r>
        <w:t>travel.</w:t>
      </w:r>
    </w:p>
    <w:p w14:paraId="29D9295E" w14:textId="12BC75A0" w:rsidR="00BD0A80" w:rsidRDefault="00BD0A80" w:rsidP="000857F6">
      <w:pPr>
        <w:ind w:right="1274"/>
      </w:pPr>
      <w:r>
        <w:t>The</w:t>
      </w:r>
      <w:r w:rsidR="00202C71">
        <w:t xml:space="preserve"> </w:t>
      </w:r>
      <w:r>
        <w:t>Sporting</w:t>
      </w:r>
      <w:r w:rsidR="00202C71">
        <w:t xml:space="preserve"> </w:t>
      </w:r>
      <w:r>
        <w:t>Club</w:t>
      </w:r>
      <w:r w:rsidR="00202C71">
        <w:t xml:space="preserve"> </w:t>
      </w:r>
      <w:r>
        <w:t>Grants</w:t>
      </w:r>
      <w:r w:rsidR="00202C71">
        <w:t xml:space="preserve"> </w:t>
      </w:r>
      <w:r>
        <w:t>program</w:t>
      </w:r>
      <w:r w:rsidR="00202C71">
        <w:t xml:space="preserve"> </w:t>
      </w:r>
      <w:r>
        <w:t>is</w:t>
      </w:r>
      <w:r w:rsidR="00202C71">
        <w:t xml:space="preserve"> </w:t>
      </w:r>
      <w:r>
        <w:t>part</w:t>
      </w:r>
      <w:r w:rsidR="00202C71">
        <w:t xml:space="preserve"> </w:t>
      </w:r>
      <w:r>
        <w:t>of</w:t>
      </w:r>
      <w:r w:rsidR="00202C71">
        <w:t xml:space="preserve"> </w:t>
      </w:r>
      <w:r>
        <w:t>the</w:t>
      </w:r>
      <w:r w:rsidR="00202C71">
        <w:t xml:space="preserve"> </w:t>
      </w:r>
      <w:r>
        <w:t>Victorian</w:t>
      </w:r>
      <w:r w:rsidR="00202C71">
        <w:t xml:space="preserve"> </w:t>
      </w:r>
      <w:r>
        <w:t>Government’s</w:t>
      </w:r>
      <w:r w:rsidR="00202C71">
        <w:t xml:space="preserve"> </w:t>
      </w:r>
      <w:r>
        <w:t>commitment</w:t>
      </w:r>
      <w:r w:rsidR="00202C71">
        <w:t xml:space="preserve"> </w:t>
      </w:r>
      <w:r>
        <w:t>to</w:t>
      </w:r>
      <w:r w:rsidR="00202C71">
        <w:t xml:space="preserve"> </w:t>
      </w:r>
      <w:r>
        <w:t>make</w:t>
      </w:r>
      <w:r w:rsidR="00202C71">
        <w:t xml:space="preserve"> </w:t>
      </w:r>
      <w:r>
        <w:t>community</w:t>
      </w:r>
      <w:r w:rsidR="00202C71">
        <w:t xml:space="preserve"> </w:t>
      </w:r>
      <w:r>
        <w:t>sport</w:t>
      </w:r>
      <w:r w:rsidR="00202C71">
        <w:t xml:space="preserve"> </w:t>
      </w:r>
      <w:r>
        <w:t>and</w:t>
      </w:r>
      <w:r w:rsidR="00202C71">
        <w:t xml:space="preserve"> </w:t>
      </w:r>
      <w:r>
        <w:t>active</w:t>
      </w:r>
      <w:r w:rsidR="00202C71">
        <w:t xml:space="preserve"> </w:t>
      </w:r>
      <w:r>
        <w:t>recreation</w:t>
      </w:r>
      <w:r w:rsidR="00202C71">
        <w:t xml:space="preserve"> </w:t>
      </w:r>
      <w:r>
        <w:t>more</w:t>
      </w:r>
      <w:r w:rsidR="00202C71">
        <w:t xml:space="preserve"> </w:t>
      </w:r>
      <w:r>
        <w:t>inclusive</w:t>
      </w:r>
      <w:r w:rsidR="00202C71">
        <w:t xml:space="preserve"> </w:t>
      </w:r>
      <w:r>
        <w:t>and</w:t>
      </w:r>
      <w:r w:rsidR="00202C71">
        <w:t xml:space="preserve"> </w:t>
      </w:r>
      <w:r>
        <w:t>accessible,</w:t>
      </w:r>
      <w:r w:rsidR="00202C71">
        <w:t xml:space="preserve"> </w:t>
      </w:r>
      <w:r>
        <w:t>stimulate</w:t>
      </w:r>
      <w:r w:rsidR="00202C71">
        <w:t xml:space="preserve"> </w:t>
      </w:r>
      <w:r>
        <w:t>local</w:t>
      </w:r>
      <w:r w:rsidR="00202C71">
        <w:t xml:space="preserve"> </w:t>
      </w:r>
      <w:r>
        <w:t>economies,</w:t>
      </w:r>
      <w:r w:rsidR="00202C71">
        <w:t xml:space="preserve"> </w:t>
      </w:r>
      <w:r>
        <w:t>build</w:t>
      </w:r>
      <w:r w:rsidR="00202C71">
        <w:t xml:space="preserve"> </w:t>
      </w:r>
      <w:r>
        <w:t>sustainable</w:t>
      </w:r>
      <w:r w:rsidR="00202C71">
        <w:t xml:space="preserve"> </w:t>
      </w:r>
      <w:r>
        <w:t>sport</w:t>
      </w:r>
      <w:r w:rsidR="00202C71">
        <w:t xml:space="preserve"> </w:t>
      </w:r>
      <w:r>
        <w:t>and</w:t>
      </w:r>
      <w:r w:rsidR="00202C71">
        <w:t xml:space="preserve"> </w:t>
      </w:r>
      <w:r>
        <w:t>active</w:t>
      </w:r>
      <w:r w:rsidR="00202C71">
        <w:t xml:space="preserve"> </w:t>
      </w:r>
      <w:r>
        <w:t>recreation</w:t>
      </w:r>
      <w:r w:rsidR="00202C71">
        <w:t xml:space="preserve"> </w:t>
      </w:r>
      <w:r>
        <w:t>volunteer</w:t>
      </w:r>
      <w:r w:rsidR="00202C71">
        <w:t xml:space="preserve"> </w:t>
      </w:r>
      <w:r>
        <w:t>opportunities</w:t>
      </w:r>
      <w:r w:rsidR="00202C71">
        <w:t xml:space="preserve"> </w:t>
      </w:r>
      <w:r>
        <w:t>and</w:t>
      </w:r>
      <w:r w:rsidR="00202C71">
        <w:t xml:space="preserve"> </w:t>
      </w:r>
      <w:r>
        <w:t>increase</w:t>
      </w:r>
      <w:r w:rsidR="00202C71">
        <w:t xml:space="preserve"> </w:t>
      </w:r>
      <w:r>
        <w:t>local</w:t>
      </w:r>
      <w:r w:rsidR="00202C71">
        <w:t xml:space="preserve"> </w:t>
      </w:r>
      <w:r>
        <w:t>participation.</w:t>
      </w:r>
    </w:p>
    <w:p w14:paraId="0B14CFBF" w14:textId="5BFB70B0" w:rsidR="00BD0A80" w:rsidRDefault="00BD0A80" w:rsidP="000857F6">
      <w:pPr>
        <w:ind w:right="1274"/>
      </w:pPr>
      <w:r>
        <w:t>By</w:t>
      </w:r>
      <w:r w:rsidR="00202C71">
        <w:t xml:space="preserve"> </w:t>
      </w:r>
      <w:r>
        <w:t>providing</w:t>
      </w:r>
      <w:r w:rsidR="00202C71">
        <w:t xml:space="preserve"> </w:t>
      </w:r>
      <w:r>
        <w:t>more</w:t>
      </w:r>
      <w:r w:rsidR="00202C71">
        <w:t xml:space="preserve"> </w:t>
      </w:r>
      <w:r>
        <w:t>opportunities</w:t>
      </w:r>
      <w:r w:rsidR="00202C71">
        <w:t xml:space="preserve"> </w:t>
      </w:r>
      <w:r>
        <w:t>for</w:t>
      </w:r>
      <w:r w:rsidR="00202C71">
        <w:t xml:space="preserve"> </w:t>
      </w:r>
      <w:r>
        <w:t>clubs</w:t>
      </w:r>
      <w:r w:rsidR="00202C71">
        <w:t xml:space="preserve"> </w:t>
      </w:r>
      <w:r>
        <w:t>and</w:t>
      </w:r>
      <w:r w:rsidR="00202C71">
        <w:t xml:space="preserve"> </w:t>
      </w:r>
      <w:r>
        <w:t>organisations</w:t>
      </w:r>
      <w:r w:rsidR="00202C71">
        <w:t xml:space="preserve"> </w:t>
      </w:r>
      <w:r>
        <w:t>to</w:t>
      </w:r>
      <w:r w:rsidR="00202C71">
        <w:t xml:space="preserve"> </w:t>
      </w:r>
      <w:r>
        <w:t>build</w:t>
      </w:r>
      <w:r w:rsidR="00202C71">
        <w:t xml:space="preserve"> </w:t>
      </w:r>
      <w:r>
        <w:t>their</w:t>
      </w:r>
      <w:r w:rsidR="00202C71">
        <w:t xml:space="preserve"> </w:t>
      </w:r>
      <w:r>
        <w:t>resources,</w:t>
      </w:r>
      <w:r w:rsidR="00202C71">
        <w:t xml:space="preserve"> </w:t>
      </w:r>
      <w:r>
        <w:t>skills</w:t>
      </w:r>
      <w:r w:rsidR="00202C71">
        <w:t xml:space="preserve"> </w:t>
      </w:r>
      <w:r>
        <w:t>and</w:t>
      </w:r>
      <w:r w:rsidR="00202C71">
        <w:t xml:space="preserve"> </w:t>
      </w:r>
      <w:r>
        <w:t>offer</w:t>
      </w:r>
      <w:r w:rsidR="00202C71">
        <w:t xml:space="preserve"> </w:t>
      </w:r>
      <w:r>
        <w:t>new</w:t>
      </w:r>
      <w:r w:rsidR="00202C71">
        <w:t xml:space="preserve"> </w:t>
      </w:r>
      <w:r>
        <w:t>initiatives,</w:t>
      </w:r>
      <w:r w:rsidR="00202C71">
        <w:t xml:space="preserve"> </w:t>
      </w:r>
      <w:r>
        <w:t>this</w:t>
      </w:r>
      <w:r w:rsidR="00202C71">
        <w:t xml:space="preserve"> </w:t>
      </w:r>
      <w:r>
        <w:t>program</w:t>
      </w:r>
      <w:r w:rsidR="00202C71">
        <w:t xml:space="preserve"> </w:t>
      </w:r>
      <w:r>
        <w:t>goes</w:t>
      </w:r>
      <w:r w:rsidR="00202C71">
        <w:t xml:space="preserve"> </w:t>
      </w:r>
      <w:r>
        <w:t>a</w:t>
      </w:r>
      <w:r w:rsidR="00202C71">
        <w:t xml:space="preserve"> </w:t>
      </w:r>
      <w:r>
        <w:t>long</w:t>
      </w:r>
      <w:r w:rsidR="00202C71">
        <w:t xml:space="preserve"> </w:t>
      </w:r>
      <w:r>
        <w:t>way</w:t>
      </w:r>
      <w:r w:rsidR="00202C71">
        <w:t xml:space="preserve"> </w:t>
      </w:r>
      <w:r>
        <w:t>towards</w:t>
      </w:r>
      <w:r w:rsidR="00202C71">
        <w:t xml:space="preserve"> </w:t>
      </w:r>
      <w:r>
        <w:t>future</w:t>
      </w:r>
      <w:r w:rsidR="00202C71">
        <w:t xml:space="preserve"> </w:t>
      </w:r>
      <w:r>
        <w:t>proofing</w:t>
      </w:r>
      <w:r w:rsidR="00202C71">
        <w:t xml:space="preserve"> </w:t>
      </w:r>
      <w:r>
        <w:t>grassroots</w:t>
      </w:r>
      <w:r w:rsidR="00202C71">
        <w:t xml:space="preserve"> </w:t>
      </w:r>
      <w:r>
        <w:t>sport</w:t>
      </w:r>
      <w:r w:rsidR="00202C71">
        <w:t xml:space="preserve"> </w:t>
      </w:r>
      <w:r>
        <w:t>and</w:t>
      </w:r>
      <w:r w:rsidR="00202C71">
        <w:t xml:space="preserve"> </w:t>
      </w:r>
      <w:r>
        <w:t>active</w:t>
      </w:r>
      <w:r w:rsidR="00202C71">
        <w:t xml:space="preserve"> </w:t>
      </w:r>
      <w:r>
        <w:t>recreation.</w:t>
      </w:r>
    </w:p>
    <w:p w14:paraId="7D7B7398" w14:textId="77777777" w:rsidR="00DA657A" w:rsidRDefault="00DA657A" w:rsidP="005A6CB0">
      <w:pPr>
        <w:rPr>
          <w:b/>
          <w:bCs/>
        </w:rPr>
      </w:pPr>
    </w:p>
    <w:p w14:paraId="1CF09C2D" w14:textId="558F8202" w:rsidR="00BD0A80" w:rsidRPr="005A6CB0" w:rsidRDefault="00BD0A80" w:rsidP="005A6CB0">
      <w:r w:rsidRPr="005A6CB0">
        <w:rPr>
          <w:b/>
          <w:bCs/>
        </w:rPr>
        <w:t>The</w:t>
      </w:r>
      <w:r w:rsidR="00202C71">
        <w:rPr>
          <w:b/>
          <w:bCs/>
        </w:rPr>
        <w:t xml:space="preserve"> </w:t>
      </w:r>
      <w:r w:rsidRPr="005A6CB0">
        <w:rPr>
          <w:b/>
          <w:bCs/>
        </w:rPr>
        <w:t>Hon</w:t>
      </w:r>
      <w:r w:rsidR="00202C71">
        <w:rPr>
          <w:b/>
          <w:bCs/>
        </w:rPr>
        <w:t xml:space="preserve"> </w:t>
      </w:r>
      <w:r w:rsidRPr="005A6CB0">
        <w:rPr>
          <w:b/>
          <w:bCs/>
        </w:rPr>
        <w:t>Ros</w:t>
      </w:r>
      <w:r w:rsidR="00202C71">
        <w:rPr>
          <w:b/>
          <w:bCs/>
        </w:rPr>
        <w:t xml:space="preserve"> </w:t>
      </w:r>
      <w:r w:rsidRPr="005A6CB0">
        <w:rPr>
          <w:b/>
          <w:bCs/>
        </w:rPr>
        <w:t>Spence</w:t>
      </w:r>
      <w:r w:rsidR="00202C71">
        <w:rPr>
          <w:b/>
          <w:bCs/>
        </w:rPr>
        <w:t xml:space="preserve"> </w:t>
      </w:r>
      <w:r w:rsidRPr="005A6CB0">
        <w:rPr>
          <w:b/>
          <w:bCs/>
        </w:rPr>
        <w:t>MP</w:t>
      </w:r>
      <w:r w:rsidRPr="005A6CB0">
        <w:rPr>
          <w:b/>
          <w:bCs/>
        </w:rPr>
        <w:br/>
      </w:r>
      <w:r w:rsidRPr="005A6CB0">
        <w:t>Minister</w:t>
      </w:r>
      <w:r w:rsidR="00202C71">
        <w:t xml:space="preserve"> </w:t>
      </w:r>
      <w:r w:rsidRPr="005A6CB0">
        <w:t>for</w:t>
      </w:r>
      <w:r w:rsidR="00202C71">
        <w:t xml:space="preserve"> </w:t>
      </w:r>
      <w:r w:rsidRPr="005A6CB0">
        <w:t>Community</w:t>
      </w:r>
      <w:r w:rsidR="00202C71">
        <w:t xml:space="preserve"> </w:t>
      </w:r>
      <w:r w:rsidRPr="005A6CB0">
        <w:t>Sport</w:t>
      </w:r>
    </w:p>
    <w:p w14:paraId="142D186C" w14:textId="70B736C1" w:rsidR="00BD0A80" w:rsidRDefault="00BD0A80" w:rsidP="002573B2">
      <w:pPr>
        <w:pStyle w:val="Heading1"/>
      </w:pPr>
      <w:bookmarkStart w:id="1" w:name="_Toc143262403"/>
      <w:r>
        <w:lastRenderedPageBreak/>
        <w:t>2023-24</w:t>
      </w:r>
      <w:r w:rsidR="00202C71">
        <w:t xml:space="preserve"> </w:t>
      </w:r>
      <w:r w:rsidR="002573B2">
        <w:t>Sporting</w:t>
      </w:r>
      <w:r w:rsidR="00202C71">
        <w:t xml:space="preserve"> </w:t>
      </w:r>
      <w:r w:rsidR="002573B2">
        <w:t>Club</w:t>
      </w:r>
      <w:r w:rsidR="00202C71">
        <w:t xml:space="preserve"> </w:t>
      </w:r>
      <w:r w:rsidR="002573B2">
        <w:t>Grants</w:t>
      </w:r>
      <w:r w:rsidR="00202C71">
        <w:t xml:space="preserve"> </w:t>
      </w:r>
      <w:r w:rsidR="002573B2">
        <w:t>Program</w:t>
      </w:r>
      <w:bookmarkEnd w:id="1"/>
    </w:p>
    <w:p w14:paraId="210EA3C7" w14:textId="0051AFA4" w:rsidR="00BD0A80" w:rsidRPr="00202C71" w:rsidRDefault="00BD0A80" w:rsidP="00202C71">
      <w:pPr>
        <w:pStyle w:val="Normalbeforebullet"/>
        <w:rPr>
          <w:b/>
          <w:bCs/>
        </w:rPr>
      </w:pPr>
      <w:r w:rsidRPr="00202C71">
        <w:rPr>
          <w:b/>
          <w:bCs/>
        </w:rPr>
        <w:t>About</w:t>
      </w:r>
      <w:r w:rsidR="00202C71" w:rsidRPr="00202C71">
        <w:rPr>
          <w:b/>
          <w:bCs/>
        </w:rPr>
        <w:t xml:space="preserve"> </w:t>
      </w:r>
      <w:r w:rsidRPr="00202C71">
        <w:rPr>
          <w:b/>
          <w:bCs/>
        </w:rPr>
        <w:t>the</w:t>
      </w:r>
      <w:r w:rsidR="00202C71" w:rsidRPr="00202C71">
        <w:rPr>
          <w:b/>
          <w:bCs/>
        </w:rPr>
        <w:t xml:space="preserve"> </w:t>
      </w:r>
      <w:r w:rsidRPr="00202C71">
        <w:rPr>
          <w:b/>
          <w:bCs/>
        </w:rPr>
        <w:t>Program</w:t>
      </w:r>
    </w:p>
    <w:p w14:paraId="49ADDA24" w14:textId="1A3E5A1E" w:rsidR="00BD0A80" w:rsidRDefault="00BD0A80" w:rsidP="002573B2">
      <w:r>
        <w:t>The</w:t>
      </w:r>
      <w:r w:rsidR="00202C71">
        <w:t xml:space="preserve"> </w:t>
      </w:r>
      <w:r>
        <w:t>Sporting</w:t>
      </w:r>
      <w:r w:rsidR="00202C71">
        <w:t xml:space="preserve"> </w:t>
      </w:r>
      <w:r>
        <w:t>Club</w:t>
      </w:r>
      <w:r w:rsidR="00202C71">
        <w:t xml:space="preserve"> </w:t>
      </w:r>
      <w:r>
        <w:t>Grants</w:t>
      </w:r>
      <w:r w:rsidR="00202C71">
        <w:t xml:space="preserve"> </w:t>
      </w:r>
      <w:r>
        <w:t>program</w:t>
      </w:r>
      <w:r w:rsidR="00202C71">
        <w:t xml:space="preserve"> </w:t>
      </w:r>
      <w:r>
        <w:t>provides</w:t>
      </w:r>
      <w:r w:rsidR="00202C71">
        <w:t xml:space="preserve"> </w:t>
      </w:r>
      <w:r>
        <w:t>funding</w:t>
      </w:r>
      <w:r w:rsidR="00202C71">
        <w:t xml:space="preserve"> </w:t>
      </w:r>
      <w:r>
        <w:t>for</w:t>
      </w:r>
      <w:r w:rsidR="00202C71">
        <w:t xml:space="preserve"> </w:t>
      </w:r>
      <w:r>
        <w:t>community</w:t>
      </w:r>
      <w:r w:rsidR="00202C71">
        <w:t xml:space="preserve"> </w:t>
      </w:r>
      <w:r>
        <w:t>sport</w:t>
      </w:r>
      <w:r w:rsidR="00202C71">
        <w:t xml:space="preserve"> </w:t>
      </w:r>
      <w:r>
        <w:t>and</w:t>
      </w:r>
      <w:r w:rsidR="00202C71">
        <w:t xml:space="preserve"> </w:t>
      </w:r>
      <w:r>
        <w:t>active</w:t>
      </w:r>
      <w:r w:rsidR="00202C71">
        <w:t xml:space="preserve"> </w:t>
      </w:r>
      <w:r>
        <w:t>recreation</w:t>
      </w:r>
      <w:r w:rsidR="00202C71">
        <w:t xml:space="preserve"> </w:t>
      </w:r>
      <w:r>
        <w:t>organisations</w:t>
      </w:r>
      <w:r w:rsidR="00202C71">
        <w:t xml:space="preserve"> </w:t>
      </w:r>
      <w:r>
        <w:t>across</w:t>
      </w:r>
      <w:r w:rsidR="00202C71">
        <w:t xml:space="preserve"> </w:t>
      </w:r>
      <w:r>
        <w:t>Victoria.</w:t>
      </w:r>
    </w:p>
    <w:p w14:paraId="2D96708B" w14:textId="739655FE" w:rsidR="00BD0A80" w:rsidRDefault="00BD0A80" w:rsidP="00AD09BA">
      <w:pPr>
        <w:ind w:right="282"/>
      </w:pPr>
      <w:r>
        <w:t>Access</w:t>
      </w:r>
      <w:r w:rsidR="00202C71">
        <w:t xml:space="preserve"> </w:t>
      </w:r>
      <w:r>
        <w:t>to</w:t>
      </w:r>
      <w:r w:rsidR="00202C71">
        <w:t xml:space="preserve"> </w:t>
      </w:r>
      <w:r>
        <w:t>this</w:t>
      </w:r>
      <w:r w:rsidR="00202C71">
        <w:t xml:space="preserve"> </w:t>
      </w:r>
      <w:r>
        <w:t>funding</w:t>
      </w:r>
      <w:r w:rsidR="00202C71">
        <w:t xml:space="preserve"> </w:t>
      </w:r>
      <w:r>
        <w:t>helps</w:t>
      </w:r>
      <w:r w:rsidR="00202C71">
        <w:t xml:space="preserve"> </w:t>
      </w:r>
      <w:r>
        <w:t>grassroots</w:t>
      </w:r>
      <w:r w:rsidR="00202C71">
        <w:t xml:space="preserve"> </w:t>
      </w:r>
      <w:r>
        <w:t>clubs</w:t>
      </w:r>
      <w:r w:rsidR="00202C71">
        <w:t xml:space="preserve"> </w:t>
      </w:r>
      <w:r>
        <w:t>and</w:t>
      </w:r>
      <w:r w:rsidR="00202C71">
        <w:t xml:space="preserve"> </w:t>
      </w:r>
      <w:r>
        <w:t>organisations</w:t>
      </w:r>
      <w:r w:rsidR="00202C71">
        <w:t xml:space="preserve"> </w:t>
      </w:r>
      <w:r>
        <w:t>address</w:t>
      </w:r>
      <w:r w:rsidR="00202C71">
        <w:t xml:space="preserve"> </w:t>
      </w:r>
      <w:r>
        <w:t>barriers</w:t>
      </w:r>
      <w:r w:rsidR="00202C71">
        <w:t xml:space="preserve"> </w:t>
      </w:r>
      <w:r>
        <w:t>in</w:t>
      </w:r>
      <w:r w:rsidR="00202C71">
        <w:t xml:space="preserve"> </w:t>
      </w:r>
      <w:r>
        <w:t>participation,</w:t>
      </w:r>
      <w:r w:rsidR="00202C71">
        <w:t xml:space="preserve"> </w:t>
      </w:r>
      <w:r>
        <w:t>develop</w:t>
      </w:r>
      <w:r w:rsidR="00202C71">
        <w:t xml:space="preserve"> </w:t>
      </w:r>
      <w:r>
        <w:t>safe</w:t>
      </w:r>
      <w:r w:rsidR="00202C71">
        <w:t xml:space="preserve"> </w:t>
      </w:r>
      <w:r>
        <w:t>and</w:t>
      </w:r>
      <w:r w:rsidR="00202C71">
        <w:t xml:space="preserve"> </w:t>
      </w:r>
      <w:r>
        <w:t>sustainable</w:t>
      </w:r>
      <w:r w:rsidR="00202C71">
        <w:t xml:space="preserve"> </w:t>
      </w:r>
      <w:r>
        <w:t>practices</w:t>
      </w:r>
      <w:r w:rsidR="00202C71">
        <w:t xml:space="preserve"> </w:t>
      </w:r>
      <w:r>
        <w:t>and</w:t>
      </w:r>
      <w:r w:rsidR="00202C71">
        <w:t xml:space="preserve"> </w:t>
      </w:r>
      <w:r>
        <w:t>build</w:t>
      </w:r>
      <w:r w:rsidR="00202C71">
        <w:t xml:space="preserve"> </w:t>
      </w:r>
      <w:r>
        <w:t>social</w:t>
      </w:r>
      <w:r w:rsidR="00202C71">
        <w:t xml:space="preserve"> </w:t>
      </w:r>
      <w:r>
        <w:t>and</w:t>
      </w:r>
      <w:r w:rsidR="00202C71">
        <w:t xml:space="preserve"> </w:t>
      </w:r>
      <w:r>
        <w:t>active</w:t>
      </w:r>
      <w:r w:rsidR="00202C71">
        <w:t xml:space="preserve"> </w:t>
      </w:r>
      <w:r>
        <w:t>local</w:t>
      </w:r>
      <w:r w:rsidR="00202C71">
        <w:t xml:space="preserve"> </w:t>
      </w:r>
      <w:r>
        <w:t>communities.</w:t>
      </w:r>
    </w:p>
    <w:p w14:paraId="7F6859B0" w14:textId="38269752" w:rsidR="00BD0A80" w:rsidRDefault="00BD0A80" w:rsidP="002573B2">
      <w:pPr>
        <w:pStyle w:val="Normalbeforebullet"/>
      </w:pPr>
      <w:r>
        <w:t>The</w:t>
      </w:r>
      <w:r w:rsidR="00202C71">
        <w:t xml:space="preserve"> </w:t>
      </w:r>
      <w:r>
        <w:t>program</w:t>
      </w:r>
      <w:r w:rsidR="00202C71">
        <w:t xml:space="preserve"> </w:t>
      </w:r>
      <w:r>
        <w:t>assists</w:t>
      </w:r>
      <w:r w:rsidR="00202C71">
        <w:t xml:space="preserve"> </w:t>
      </w:r>
      <w:r>
        <w:t>Victorian</w:t>
      </w:r>
      <w:r w:rsidR="00202C71">
        <w:t xml:space="preserve"> </w:t>
      </w:r>
      <w:r>
        <w:t>sport</w:t>
      </w:r>
      <w:r w:rsidR="00202C71">
        <w:t xml:space="preserve"> </w:t>
      </w:r>
      <w:r>
        <w:t>and</w:t>
      </w:r>
      <w:r w:rsidR="00202C71">
        <w:t xml:space="preserve"> </w:t>
      </w:r>
      <w:r>
        <w:t>active</w:t>
      </w:r>
      <w:r w:rsidR="00202C71">
        <w:t xml:space="preserve"> </w:t>
      </w:r>
      <w:r>
        <w:t>recreation</w:t>
      </w:r>
      <w:r w:rsidR="00202C71">
        <w:t xml:space="preserve"> </w:t>
      </w:r>
      <w:r>
        <w:t>organisations</w:t>
      </w:r>
      <w:r w:rsidR="00202C71">
        <w:t xml:space="preserve"> </w:t>
      </w:r>
      <w:r>
        <w:t>to:</w:t>
      </w:r>
    </w:p>
    <w:p w14:paraId="6145A2EE" w14:textId="24D5891B" w:rsidR="00BD0A80" w:rsidRDefault="00BD0A80" w:rsidP="002573B2">
      <w:pPr>
        <w:pStyle w:val="Bullet"/>
      </w:pPr>
      <w:r>
        <w:t>acquire</w:t>
      </w:r>
      <w:r w:rsidR="00202C71">
        <w:t xml:space="preserve"> </w:t>
      </w:r>
      <w:r>
        <w:t>uniforms</w:t>
      </w:r>
      <w:r w:rsidR="00202C71">
        <w:t xml:space="preserve"> </w:t>
      </w:r>
      <w:r>
        <w:t>and</w:t>
      </w:r>
      <w:r w:rsidR="00202C71">
        <w:t xml:space="preserve"> </w:t>
      </w:r>
      <w:r>
        <w:t>equipment</w:t>
      </w:r>
      <w:r w:rsidR="00202C71">
        <w:t xml:space="preserve"> </w:t>
      </w:r>
      <w:r>
        <w:t>that</w:t>
      </w:r>
      <w:r w:rsidR="00202C71">
        <w:t xml:space="preserve"> </w:t>
      </w:r>
      <w:r>
        <w:t>are</w:t>
      </w:r>
      <w:r w:rsidR="00202C71">
        <w:t xml:space="preserve"> </w:t>
      </w:r>
      <w:r>
        <w:t>essential</w:t>
      </w:r>
      <w:r w:rsidR="00202C71">
        <w:t xml:space="preserve"> </w:t>
      </w:r>
      <w:r>
        <w:t>for</w:t>
      </w:r>
      <w:r w:rsidR="00202C71">
        <w:t xml:space="preserve"> </w:t>
      </w:r>
      <w:r>
        <w:t>participation,</w:t>
      </w:r>
      <w:r w:rsidR="00202C71">
        <w:t xml:space="preserve"> </w:t>
      </w:r>
      <w:r>
        <w:t>first-aid</w:t>
      </w:r>
      <w:r w:rsidR="00202C71">
        <w:t xml:space="preserve"> </w:t>
      </w:r>
      <w:r>
        <w:t>and</w:t>
      </w:r>
      <w:r w:rsidR="00202C71">
        <w:t xml:space="preserve"> </w:t>
      </w:r>
      <w:r>
        <w:t>safety</w:t>
      </w:r>
    </w:p>
    <w:p w14:paraId="4788772D" w14:textId="491878A9" w:rsidR="00BD0A80" w:rsidRDefault="00BD0A80" w:rsidP="002573B2">
      <w:pPr>
        <w:pStyle w:val="Bullet"/>
      </w:pPr>
      <w:r>
        <w:t>attract,</w:t>
      </w:r>
      <w:r w:rsidR="00202C71">
        <w:t xml:space="preserve"> </w:t>
      </w:r>
      <w:r>
        <w:t>build</w:t>
      </w:r>
      <w:r w:rsidR="00202C71">
        <w:t xml:space="preserve"> </w:t>
      </w:r>
      <w:r>
        <w:t>the</w:t>
      </w:r>
      <w:r w:rsidR="00202C71">
        <w:t xml:space="preserve"> </w:t>
      </w:r>
      <w:r>
        <w:t>capability</w:t>
      </w:r>
      <w:r w:rsidR="00202C71">
        <w:t xml:space="preserve"> </w:t>
      </w:r>
      <w:r>
        <w:t>and</w:t>
      </w:r>
      <w:r w:rsidR="00202C71">
        <w:t xml:space="preserve"> </w:t>
      </w:r>
      <w:r>
        <w:t>retain</w:t>
      </w:r>
      <w:r w:rsidR="00202C71">
        <w:t xml:space="preserve"> </w:t>
      </w:r>
      <w:r>
        <w:t>a</w:t>
      </w:r>
      <w:r w:rsidR="00202C71">
        <w:t xml:space="preserve"> </w:t>
      </w:r>
      <w:r>
        <w:t>skilled</w:t>
      </w:r>
      <w:r w:rsidR="00202C71">
        <w:t xml:space="preserve"> </w:t>
      </w:r>
      <w:r>
        <w:t>workforce</w:t>
      </w:r>
      <w:r w:rsidR="00202C71">
        <w:t xml:space="preserve"> </w:t>
      </w:r>
      <w:r>
        <w:t>–</w:t>
      </w:r>
      <w:r w:rsidR="00202C71">
        <w:t xml:space="preserve"> </w:t>
      </w:r>
      <w:r>
        <w:t>both</w:t>
      </w:r>
      <w:r w:rsidR="00202C71">
        <w:t xml:space="preserve"> </w:t>
      </w:r>
      <w:r>
        <w:t>volunteer</w:t>
      </w:r>
      <w:r w:rsidR="00202C71">
        <w:t xml:space="preserve"> </w:t>
      </w:r>
      <w:r>
        <w:t>and</w:t>
      </w:r>
      <w:r w:rsidR="00202C71">
        <w:t xml:space="preserve"> </w:t>
      </w:r>
      <w:r>
        <w:t>paid</w:t>
      </w:r>
    </w:p>
    <w:p w14:paraId="5950D6B5" w14:textId="71190A2E" w:rsidR="00BD0A80" w:rsidRDefault="00BD0A80" w:rsidP="002573B2">
      <w:pPr>
        <w:pStyle w:val="Bullet"/>
      </w:pPr>
      <w:r>
        <w:t>increase</w:t>
      </w:r>
      <w:r w:rsidR="00202C71">
        <w:t xml:space="preserve"> </w:t>
      </w:r>
      <w:r>
        <w:t>equity,</w:t>
      </w:r>
      <w:r w:rsidR="00202C71">
        <w:t xml:space="preserve"> </w:t>
      </w:r>
      <w:r>
        <w:t>diversity</w:t>
      </w:r>
      <w:r w:rsidR="00202C71">
        <w:t xml:space="preserve"> </w:t>
      </w:r>
      <w:r>
        <w:t>and</w:t>
      </w:r>
      <w:r w:rsidR="00202C71">
        <w:t xml:space="preserve"> </w:t>
      </w:r>
      <w:r>
        <w:t>inclusiveness</w:t>
      </w:r>
    </w:p>
    <w:p w14:paraId="0D49C409" w14:textId="0D2A13DC" w:rsidR="00BD0A80" w:rsidRDefault="00BD0A80" w:rsidP="002573B2">
      <w:pPr>
        <w:pStyle w:val="Bullet"/>
      </w:pPr>
      <w:r>
        <w:t>implement</w:t>
      </w:r>
      <w:r w:rsidR="00202C71">
        <w:t xml:space="preserve"> </w:t>
      </w:r>
      <w:r>
        <w:t>good</w:t>
      </w:r>
      <w:r w:rsidR="00202C71">
        <w:t xml:space="preserve"> </w:t>
      </w:r>
      <w:r>
        <w:t>governance</w:t>
      </w:r>
      <w:r w:rsidR="00202C71">
        <w:t xml:space="preserve"> </w:t>
      </w:r>
      <w:r>
        <w:t>practices</w:t>
      </w:r>
    </w:p>
    <w:p w14:paraId="61F23E6C" w14:textId="13CA0864" w:rsidR="00BD0A80" w:rsidRDefault="00BD0A80" w:rsidP="002573B2">
      <w:pPr>
        <w:pStyle w:val="Bullet"/>
      </w:pPr>
      <w:r>
        <w:t>increase</w:t>
      </w:r>
      <w:r w:rsidR="00202C71">
        <w:t xml:space="preserve"> </w:t>
      </w:r>
      <w:r>
        <w:t>participation</w:t>
      </w:r>
      <w:r w:rsidR="00202C71">
        <w:t xml:space="preserve"> </w:t>
      </w:r>
      <w:r>
        <w:t>of</w:t>
      </w:r>
      <w:r w:rsidR="00202C71">
        <w:t xml:space="preserve"> </w:t>
      </w:r>
      <w:r>
        <w:t>individuals</w:t>
      </w:r>
      <w:r w:rsidR="00202C71">
        <w:t xml:space="preserve"> </w:t>
      </w:r>
      <w:r>
        <w:t>and</w:t>
      </w:r>
      <w:r w:rsidR="00202C71">
        <w:t xml:space="preserve"> </w:t>
      </w:r>
      <w:r>
        <w:t>communities</w:t>
      </w:r>
      <w:r w:rsidR="00202C71">
        <w:t xml:space="preserve"> </w:t>
      </w:r>
      <w:r>
        <w:t>who</w:t>
      </w:r>
      <w:r w:rsidR="00202C71">
        <w:t xml:space="preserve"> </w:t>
      </w:r>
      <w:r>
        <w:t>participate</w:t>
      </w:r>
      <w:r w:rsidR="00202C71">
        <w:t xml:space="preserve"> </w:t>
      </w:r>
      <w:r>
        <w:t>less</w:t>
      </w:r>
    </w:p>
    <w:p w14:paraId="25519512" w14:textId="62F93318" w:rsidR="00BD0A80" w:rsidRDefault="00BD0A80" w:rsidP="002573B2">
      <w:pPr>
        <w:pStyle w:val="Bullet"/>
      </w:pPr>
      <w:r>
        <w:t>create</w:t>
      </w:r>
      <w:r w:rsidR="00202C71">
        <w:t xml:space="preserve"> </w:t>
      </w:r>
      <w:r>
        <w:t>opportunities</w:t>
      </w:r>
      <w:r w:rsidR="00202C71">
        <w:t xml:space="preserve"> </w:t>
      </w:r>
      <w:r>
        <w:t>so</w:t>
      </w:r>
      <w:r w:rsidR="00202C71">
        <w:t xml:space="preserve"> </w:t>
      </w:r>
      <w:r>
        <w:t>Victorians</w:t>
      </w:r>
      <w:r w:rsidR="00202C71">
        <w:t xml:space="preserve"> </w:t>
      </w:r>
      <w:r>
        <w:t>can</w:t>
      </w:r>
      <w:r w:rsidR="00202C71">
        <w:t xml:space="preserve"> </w:t>
      </w:r>
      <w:r>
        <w:t>participate</w:t>
      </w:r>
      <w:r w:rsidR="00202C71">
        <w:t xml:space="preserve"> </w:t>
      </w:r>
      <w:r>
        <w:t>in</w:t>
      </w:r>
      <w:r w:rsidR="00202C71">
        <w:t xml:space="preserve"> </w:t>
      </w:r>
      <w:r>
        <w:t>ways</w:t>
      </w:r>
      <w:r w:rsidR="00202C71">
        <w:t xml:space="preserve"> </w:t>
      </w:r>
      <w:r>
        <w:t>that</w:t>
      </w:r>
      <w:r w:rsidR="00202C71">
        <w:t xml:space="preserve"> </w:t>
      </w:r>
      <w:r>
        <w:t>suit</w:t>
      </w:r>
      <w:r w:rsidR="00202C71">
        <w:t xml:space="preserve"> </w:t>
      </w:r>
      <w:r>
        <w:t>them</w:t>
      </w:r>
    </w:p>
    <w:p w14:paraId="45D0933A" w14:textId="5D0AC051" w:rsidR="00BD0A80" w:rsidRDefault="00BD0A80" w:rsidP="002573B2">
      <w:pPr>
        <w:pStyle w:val="Bullet"/>
      </w:pPr>
      <w:r>
        <w:t>build</w:t>
      </w:r>
      <w:r w:rsidR="00202C71">
        <w:t xml:space="preserve"> </w:t>
      </w:r>
      <w:r>
        <w:t>a</w:t>
      </w:r>
      <w:r w:rsidR="00202C71">
        <w:t xml:space="preserve"> </w:t>
      </w:r>
      <w:r>
        <w:t>robust</w:t>
      </w:r>
      <w:r w:rsidR="00202C71">
        <w:t xml:space="preserve"> </w:t>
      </w:r>
      <w:r>
        <w:t>sector</w:t>
      </w:r>
      <w:r w:rsidR="00202C71">
        <w:t xml:space="preserve"> </w:t>
      </w:r>
      <w:r>
        <w:t>that</w:t>
      </w:r>
      <w:r w:rsidR="00202C71">
        <w:t xml:space="preserve"> </w:t>
      </w:r>
      <w:r>
        <w:t>responds</w:t>
      </w:r>
      <w:r w:rsidR="00202C71">
        <w:t xml:space="preserve"> </w:t>
      </w:r>
      <w:r>
        <w:t>to</w:t>
      </w:r>
      <w:r w:rsidR="00202C71">
        <w:t xml:space="preserve"> </w:t>
      </w:r>
      <w:r>
        <w:t>current</w:t>
      </w:r>
      <w:r w:rsidR="00202C71">
        <w:t xml:space="preserve"> </w:t>
      </w:r>
      <w:r>
        <w:t>and</w:t>
      </w:r>
      <w:r w:rsidR="00202C71">
        <w:t xml:space="preserve"> </w:t>
      </w:r>
      <w:r>
        <w:t>changing</w:t>
      </w:r>
      <w:r w:rsidR="00202C71">
        <w:t xml:space="preserve"> </w:t>
      </w:r>
      <w:r>
        <w:t>community</w:t>
      </w:r>
      <w:r w:rsidR="00202C71">
        <w:t xml:space="preserve"> </w:t>
      </w:r>
      <w:r>
        <w:t>needs;</w:t>
      </w:r>
      <w:r w:rsidR="00202C71">
        <w:t xml:space="preserve"> </w:t>
      </w:r>
      <w:r>
        <w:t>and</w:t>
      </w:r>
    </w:p>
    <w:p w14:paraId="6DAD010B" w14:textId="4958F794" w:rsidR="00BD0A80" w:rsidRDefault="00BD0A80" w:rsidP="002573B2">
      <w:pPr>
        <w:pStyle w:val="Bulletlast"/>
      </w:pPr>
      <w:r>
        <w:t>support</w:t>
      </w:r>
      <w:r w:rsidR="00202C71">
        <w:t xml:space="preserve"> </w:t>
      </w:r>
      <w:r>
        <w:t>athletes</w:t>
      </w:r>
      <w:r w:rsidR="00202C71">
        <w:t xml:space="preserve"> </w:t>
      </w:r>
      <w:r>
        <w:t>to</w:t>
      </w:r>
      <w:r w:rsidR="00202C71">
        <w:t xml:space="preserve"> </w:t>
      </w:r>
      <w:r>
        <w:t>achieve</w:t>
      </w:r>
      <w:r w:rsidR="00202C71">
        <w:t xml:space="preserve"> </w:t>
      </w:r>
      <w:r>
        <w:t>success</w:t>
      </w:r>
      <w:r w:rsidR="00202C71">
        <w:t xml:space="preserve"> </w:t>
      </w:r>
      <w:r>
        <w:t>in</w:t>
      </w:r>
      <w:r w:rsidR="00202C71">
        <w:t xml:space="preserve"> </w:t>
      </w:r>
      <w:r>
        <w:t>their</w:t>
      </w:r>
      <w:r w:rsidR="00202C71">
        <w:t xml:space="preserve"> </w:t>
      </w:r>
      <w:r>
        <w:t>sport</w:t>
      </w:r>
      <w:r w:rsidR="00202C71">
        <w:t xml:space="preserve"> </w:t>
      </w:r>
      <w:r>
        <w:t>at</w:t>
      </w:r>
      <w:r w:rsidR="00202C71">
        <w:t xml:space="preserve"> </w:t>
      </w:r>
      <w:r>
        <w:t>the</w:t>
      </w:r>
      <w:r w:rsidR="00202C71">
        <w:t xml:space="preserve"> </w:t>
      </w:r>
      <w:r>
        <w:t>highest</w:t>
      </w:r>
      <w:r w:rsidR="00202C71">
        <w:t xml:space="preserve"> </w:t>
      </w:r>
      <w:r>
        <w:t>level</w:t>
      </w:r>
      <w:r w:rsidR="002573B2">
        <w:t>.</w:t>
      </w:r>
    </w:p>
    <w:p w14:paraId="2E9E0FBB" w14:textId="379B2BCD" w:rsidR="00BD0A80" w:rsidRDefault="00BD0A80" w:rsidP="00916195">
      <w:pPr>
        <w:pStyle w:val="Heading1"/>
      </w:pPr>
      <w:bookmarkStart w:id="2" w:name="_Toc143262404"/>
      <w:r>
        <w:lastRenderedPageBreak/>
        <w:t>Program</w:t>
      </w:r>
      <w:r w:rsidR="00202C71">
        <w:t xml:space="preserve"> </w:t>
      </w:r>
      <w:r w:rsidR="00916195">
        <w:t>o</w:t>
      </w:r>
      <w:r>
        <w:t>bjectives</w:t>
      </w:r>
      <w:bookmarkEnd w:id="2"/>
    </w:p>
    <w:p w14:paraId="00CE461D" w14:textId="11348B29" w:rsidR="00BD0A80" w:rsidRDefault="00AD1F92" w:rsidP="00916195">
      <w:hyperlink r:id="rId11" w:tooltip="Link to Active Victoria 2022-2026 webpage" w:history="1">
        <w:r w:rsidR="00BD0A80" w:rsidRPr="00BD0A80">
          <w:rPr>
            <w:rStyle w:val="Hyperlink"/>
          </w:rPr>
          <w:t>Active</w:t>
        </w:r>
        <w:r w:rsidR="00202C71" w:rsidRPr="00BD0A80">
          <w:rPr>
            <w:rStyle w:val="Hyperlink"/>
          </w:rPr>
          <w:t xml:space="preserve"> </w:t>
        </w:r>
        <w:r w:rsidR="00BD0A80" w:rsidRPr="00BD0A80">
          <w:rPr>
            <w:rStyle w:val="Hyperlink"/>
          </w:rPr>
          <w:t>Victoria</w:t>
        </w:r>
        <w:r w:rsidR="00202C71" w:rsidRPr="00BD0A80">
          <w:rPr>
            <w:rStyle w:val="Hyperlink"/>
          </w:rPr>
          <w:t xml:space="preserve"> </w:t>
        </w:r>
        <w:r w:rsidR="00BD0A80" w:rsidRPr="00BD0A80">
          <w:rPr>
            <w:rStyle w:val="Hyperlink"/>
          </w:rPr>
          <w:t>2022-2026</w:t>
        </w:r>
      </w:hyperlink>
      <w:r w:rsidR="00202C71">
        <w:t xml:space="preserve"> </w:t>
      </w:r>
      <w:r w:rsidR="00BD0A80">
        <w:t>is</w:t>
      </w:r>
      <w:r w:rsidR="00202C71">
        <w:t xml:space="preserve"> </w:t>
      </w:r>
      <w:r w:rsidR="00BD0A80">
        <w:t>our</w:t>
      </w:r>
      <w:r w:rsidR="00202C71">
        <w:t xml:space="preserve"> </w:t>
      </w:r>
      <w:r w:rsidR="00BD0A80">
        <w:t>strategic</w:t>
      </w:r>
      <w:r w:rsidR="00202C71">
        <w:t xml:space="preserve"> </w:t>
      </w:r>
      <w:r w:rsidR="00BD0A80">
        <w:t>framework,</w:t>
      </w:r>
      <w:r w:rsidR="00202C71">
        <w:t xml:space="preserve"> </w:t>
      </w:r>
      <w:r w:rsidR="00BD0A80">
        <w:t>developed</w:t>
      </w:r>
      <w:r w:rsidR="00202C71">
        <w:t xml:space="preserve"> </w:t>
      </w:r>
      <w:r w:rsidR="00BD0A80">
        <w:t>from</w:t>
      </w:r>
      <w:r w:rsidR="00202C71">
        <w:t xml:space="preserve"> </w:t>
      </w:r>
      <w:r w:rsidR="00BD0A80">
        <w:t>a</w:t>
      </w:r>
      <w:r w:rsidR="00202C71">
        <w:t xml:space="preserve"> </w:t>
      </w:r>
      <w:r w:rsidR="00BD0A80">
        <w:t>vision</w:t>
      </w:r>
      <w:r w:rsidR="00202C71">
        <w:t xml:space="preserve"> </w:t>
      </w:r>
      <w:r w:rsidR="00BD0A80">
        <w:t>to</w:t>
      </w:r>
      <w:r w:rsidR="00202C71">
        <w:t xml:space="preserve"> </w:t>
      </w:r>
      <w:r w:rsidR="00BD0A80">
        <w:t>build</w:t>
      </w:r>
      <w:r w:rsidR="00202C71">
        <w:t xml:space="preserve"> </w:t>
      </w:r>
      <w:r w:rsidR="00BD0A80">
        <w:t>a</w:t>
      </w:r>
      <w:r w:rsidR="00202C71">
        <w:t xml:space="preserve"> </w:t>
      </w:r>
      <w:r w:rsidR="00BD0A80">
        <w:t>thriving,</w:t>
      </w:r>
      <w:r w:rsidR="00202C71">
        <w:t xml:space="preserve"> </w:t>
      </w:r>
      <w:r w:rsidR="00BD0A80">
        <w:t>inclusive</w:t>
      </w:r>
      <w:r w:rsidR="00202C71">
        <w:t xml:space="preserve"> </w:t>
      </w:r>
      <w:r w:rsidR="00BD0A80">
        <w:t>and</w:t>
      </w:r>
      <w:r w:rsidR="00202C71">
        <w:t xml:space="preserve"> </w:t>
      </w:r>
      <w:r w:rsidR="00BD0A80">
        <w:t>connected</w:t>
      </w:r>
      <w:r w:rsidR="00202C71">
        <w:t xml:space="preserve"> </w:t>
      </w:r>
      <w:r w:rsidR="00BD0A80">
        <w:t>sport</w:t>
      </w:r>
      <w:r w:rsidR="00202C71">
        <w:t xml:space="preserve"> </w:t>
      </w:r>
      <w:r w:rsidR="00BD0A80">
        <w:t>and</w:t>
      </w:r>
      <w:r w:rsidR="00202C71">
        <w:t xml:space="preserve"> </w:t>
      </w:r>
      <w:r w:rsidR="00BD0A80">
        <w:t>active</w:t>
      </w:r>
      <w:r w:rsidR="00202C71">
        <w:t xml:space="preserve"> </w:t>
      </w:r>
      <w:r w:rsidR="00BD0A80">
        <w:t>recreation</w:t>
      </w:r>
      <w:r w:rsidR="00202C71">
        <w:t xml:space="preserve"> </w:t>
      </w:r>
      <w:r w:rsidR="00BD0A80">
        <w:t>sector</w:t>
      </w:r>
      <w:r w:rsidR="00202C71">
        <w:t xml:space="preserve"> </w:t>
      </w:r>
      <w:r w:rsidR="00BD0A80">
        <w:t>that</w:t>
      </w:r>
      <w:r w:rsidR="00202C71">
        <w:t xml:space="preserve"> </w:t>
      </w:r>
      <w:r w:rsidR="00BD0A80">
        <w:t>benefits</w:t>
      </w:r>
      <w:r w:rsidR="00202C71">
        <w:t xml:space="preserve"> </w:t>
      </w:r>
      <w:r w:rsidR="00BD0A80">
        <w:t>all</w:t>
      </w:r>
      <w:r w:rsidR="00202C71">
        <w:t xml:space="preserve"> </w:t>
      </w:r>
      <w:r w:rsidR="00BD0A80">
        <w:t>Victorians.</w:t>
      </w:r>
      <w:r w:rsidR="00202C71">
        <w:t xml:space="preserve"> </w:t>
      </w:r>
    </w:p>
    <w:p w14:paraId="04647D76" w14:textId="3C8446FF" w:rsidR="00BD0A80" w:rsidRDefault="00BD0A80" w:rsidP="00916195">
      <w:r>
        <w:t>Sport</w:t>
      </w:r>
      <w:r w:rsidR="00202C71">
        <w:t xml:space="preserve"> </w:t>
      </w:r>
      <w:r>
        <w:t>and</w:t>
      </w:r>
      <w:r w:rsidR="00202C71">
        <w:t xml:space="preserve"> </w:t>
      </w:r>
      <w:r>
        <w:t>Recreation</w:t>
      </w:r>
      <w:r w:rsidR="00202C71">
        <w:t xml:space="preserve"> </w:t>
      </w:r>
      <w:r>
        <w:t>Victoria</w:t>
      </w:r>
      <w:r w:rsidR="00202C71">
        <w:t xml:space="preserve"> </w:t>
      </w:r>
      <w:r>
        <w:t>recognise</w:t>
      </w:r>
      <w:r w:rsidR="00202C71">
        <w:t xml:space="preserve"> </w:t>
      </w:r>
      <w:r>
        <w:t>that</w:t>
      </w:r>
      <w:r w:rsidR="00202C71">
        <w:t xml:space="preserve"> </w:t>
      </w:r>
      <w:r>
        <w:t>participation</w:t>
      </w:r>
      <w:r w:rsidR="00202C71">
        <w:t xml:space="preserve"> </w:t>
      </w:r>
      <w:r>
        <w:t>and</w:t>
      </w:r>
      <w:r w:rsidR="00202C71">
        <w:t xml:space="preserve"> </w:t>
      </w:r>
      <w:r>
        <w:t>investment</w:t>
      </w:r>
      <w:r w:rsidR="00202C71">
        <w:t xml:space="preserve"> </w:t>
      </w:r>
      <w:r>
        <w:t>in</w:t>
      </w:r>
      <w:r w:rsidR="00202C71">
        <w:t xml:space="preserve"> </w:t>
      </w:r>
      <w:r>
        <w:t>community</w:t>
      </w:r>
      <w:r w:rsidR="00202C71">
        <w:t xml:space="preserve"> </w:t>
      </w:r>
      <w:r>
        <w:t>sport</w:t>
      </w:r>
      <w:r w:rsidR="00202C71">
        <w:t xml:space="preserve"> </w:t>
      </w:r>
      <w:r>
        <w:t>and</w:t>
      </w:r>
      <w:r w:rsidR="00202C71">
        <w:t xml:space="preserve"> </w:t>
      </w:r>
      <w:r>
        <w:t>active</w:t>
      </w:r>
      <w:r w:rsidR="00202C71">
        <w:t xml:space="preserve"> </w:t>
      </w:r>
      <w:r>
        <w:t>recreation,</w:t>
      </w:r>
      <w:r w:rsidR="00202C71">
        <w:t xml:space="preserve"> </w:t>
      </w:r>
      <w:r>
        <w:t>supports</w:t>
      </w:r>
      <w:r w:rsidR="00202C71">
        <w:t xml:space="preserve"> </w:t>
      </w:r>
      <w:r>
        <w:t>Victorians</w:t>
      </w:r>
      <w:r w:rsidR="00202C71">
        <w:t xml:space="preserve"> </w:t>
      </w:r>
      <w:r>
        <w:t>to</w:t>
      </w:r>
      <w:r w:rsidR="00202C71">
        <w:t xml:space="preserve"> </w:t>
      </w:r>
      <w:r>
        <w:t>achieve</w:t>
      </w:r>
      <w:r w:rsidR="00202C71">
        <w:t xml:space="preserve"> </w:t>
      </w:r>
      <w:r>
        <w:t>better</w:t>
      </w:r>
      <w:r w:rsidR="00202C71">
        <w:t xml:space="preserve"> </w:t>
      </w:r>
      <w:r>
        <w:t>health,</w:t>
      </w:r>
      <w:r w:rsidR="00202C71">
        <w:t xml:space="preserve"> </w:t>
      </w:r>
      <w:r>
        <w:t>wellbeing,</w:t>
      </w:r>
      <w:r w:rsidR="00202C71">
        <w:t xml:space="preserve"> </w:t>
      </w:r>
      <w:r>
        <w:t>social</w:t>
      </w:r>
      <w:r w:rsidR="00202C71">
        <w:t xml:space="preserve"> </w:t>
      </w:r>
      <w:r>
        <w:t>and</w:t>
      </w:r>
      <w:r w:rsidR="00202C71">
        <w:t xml:space="preserve"> </w:t>
      </w:r>
      <w:r>
        <w:t>economic</w:t>
      </w:r>
      <w:r w:rsidR="00202C71">
        <w:t xml:space="preserve"> </w:t>
      </w:r>
      <w:r>
        <w:t>outcomes.</w:t>
      </w:r>
    </w:p>
    <w:p w14:paraId="1E2DD0D1" w14:textId="26324FD7" w:rsidR="00BD0A80" w:rsidRDefault="00BD0A80" w:rsidP="00916195">
      <w:r>
        <w:t>Outcomes</w:t>
      </w:r>
      <w:r w:rsidR="00202C71">
        <w:t xml:space="preserve"> </w:t>
      </w:r>
      <w:r>
        <w:t>of</w:t>
      </w:r>
      <w:r w:rsidR="00202C71">
        <w:t xml:space="preserve"> </w:t>
      </w:r>
      <w:r>
        <w:t>funding</w:t>
      </w:r>
      <w:r w:rsidR="00202C71">
        <w:t xml:space="preserve"> </w:t>
      </w:r>
      <w:r>
        <w:t>through</w:t>
      </w:r>
      <w:r w:rsidR="00202C71">
        <w:t xml:space="preserve"> </w:t>
      </w:r>
      <w:r>
        <w:t>the</w:t>
      </w:r>
      <w:r w:rsidR="00202C71">
        <w:t xml:space="preserve"> </w:t>
      </w:r>
      <w:r>
        <w:t>Sporting</w:t>
      </w:r>
      <w:r w:rsidR="00202C71">
        <w:t xml:space="preserve"> </w:t>
      </w:r>
      <w:r>
        <w:t>Club</w:t>
      </w:r>
      <w:r w:rsidR="00202C71">
        <w:t xml:space="preserve"> </w:t>
      </w:r>
      <w:r>
        <w:t>Grants</w:t>
      </w:r>
      <w:r w:rsidR="00202C71">
        <w:t xml:space="preserve"> </w:t>
      </w:r>
      <w:r>
        <w:t>program</w:t>
      </w:r>
      <w:r w:rsidR="00202C71">
        <w:t xml:space="preserve"> </w:t>
      </w:r>
      <w:r>
        <w:t>are</w:t>
      </w:r>
      <w:r w:rsidR="00202C71">
        <w:t xml:space="preserve"> </w:t>
      </w:r>
      <w:r>
        <w:t>based</w:t>
      </w:r>
      <w:r w:rsidR="00202C71">
        <w:t xml:space="preserve"> </w:t>
      </w:r>
      <w:r>
        <w:t>on</w:t>
      </w:r>
      <w:r w:rsidR="00202C71">
        <w:t xml:space="preserve"> </w:t>
      </w:r>
      <w:r>
        <w:t>the</w:t>
      </w:r>
      <w:r w:rsidR="00202C71">
        <w:t xml:space="preserve"> </w:t>
      </w:r>
      <w:r>
        <w:t>following</w:t>
      </w:r>
      <w:r w:rsidR="00202C71">
        <w:t xml:space="preserve"> </w:t>
      </w:r>
      <w:hyperlink r:id="rId12" w:tooltip="Link to Active Victoria 2022-2026 webpage" w:history="1">
        <w:r>
          <w:rPr>
            <w:rStyle w:val="Hyperlink"/>
          </w:rPr>
          <w:t>Active</w:t>
        </w:r>
        <w:r w:rsidR="00202C71">
          <w:rPr>
            <w:rStyle w:val="Hyperlink"/>
          </w:rPr>
          <w:t xml:space="preserve"> </w:t>
        </w:r>
        <w:r>
          <w:rPr>
            <w:rStyle w:val="Hyperlink"/>
          </w:rPr>
          <w:t>Victoria</w:t>
        </w:r>
        <w:r w:rsidR="00202C71">
          <w:rPr>
            <w:rStyle w:val="Hyperlink"/>
          </w:rPr>
          <w:t xml:space="preserve"> </w:t>
        </w:r>
        <w:r>
          <w:rPr>
            <w:rStyle w:val="Hyperlink"/>
          </w:rPr>
          <w:t>2022-2026</w:t>
        </w:r>
      </w:hyperlink>
      <w:r w:rsidR="00202C71">
        <w:t xml:space="preserve"> </w:t>
      </w:r>
      <w:r>
        <w:t>priorities</w:t>
      </w:r>
      <w:r w:rsidR="00202C71">
        <w:t xml:space="preserve"> </w:t>
      </w:r>
      <w:r>
        <w:t>and</w:t>
      </w:r>
      <w:r w:rsidR="00202C71">
        <w:t xml:space="preserve"> </w:t>
      </w:r>
      <w:r>
        <w:t>include:</w:t>
      </w:r>
    </w:p>
    <w:tbl>
      <w:tblPr>
        <w:tblStyle w:val="TableGrid"/>
        <w:tblW w:w="10768" w:type="dxa"/>
        <w:tblLayout w:type="fixed"/>
        <w:tblLook w:val="0020" w:firstRow="1" w:lastRow="0" w:firstColumn="0" w:lastColumn="0" w:noHBand="0" w:noVBand="0"/>
      </w:tblPr>
      <w:tblGrid>
        <w:gridCol w:w="4957"/>
        <w:gridCol w:w="5811"/>
      </w:tblGrid>
      <w:tr w:rsidR="00FD13DE" w:rsidRPr="00BD0A80" w14:paraId="7D72515F" w14:textId="77777777" w:rsidTr="00A87451">
        <w:trPr>
          <w:trHeight w:val="396"/>
        </w:trPr>
        <w:tc>
          <w:tcPr>
            <w:tcW w:w="4957" w:type="dxa"/>
          </w:tcPr>
          <w:p w14:paraId="5EB0A2B3" w14:textId="4F387233" w:rsidR="00BD0A80" w:rsidRPr="00BD0A80" w:rsidRDefault="00BD0A80" w:rsidP="00BD0A80">
            <w:pPr>
              <w:pStyle w:val="TableColumnHeadings"/>
            </w:pPr>
            <w:bookmarkStart w:id="3" w:name="ColumnTitle"/>
            <w:bookmarkEnd w:id="3"/>
            <w:r w:rsidRPr="00BD0A80">
              <w:t>Active</w:t>
            </w:r>
            <w:r w:rsidR="00202C71" w:rsidRPr="00BD0A80">
              <w:t xml:space="preserve"> </w:t>
            </w:r>
            <w:r w:rsidRPr="00BD0A80">
              <w:t>Victoria</w:t>
            </w:r>
            <w:r w:rsidR="00202C71" w:rsidRPr="00BD0A80">
              <w:t xml:space="preserve"> </w:t>
            </w:r>
            <w:r w:rsidRPr="00BD0A80">
              <w:t>Priority</w:t>
            </w:r>
          </w:p>
        </w:tc>
        <w:tc>
          <w:tcPr>
            <w:tcW w:w="5811" w:type="dxa"/>
          </w:tcPr>
          <w:p w14:paraId="395E9B23" w14:textId="1AD3F43E" w:rsidR="00BD0A80" w:rsidRPr="00BD0A80" w:rsidRDefault="00BD0A80" w:rsidP="00BD0A80">
            <w:pPr>
              <w:pStyle w:val="TableColumnHeadings"/>
            </w:pPr>
            <w:r w:rsidRPr="00BD0A80">
              <w:t>Sporting</w:t>
            </w:r>
            <w:r w:rsidR="00202C71" w:rsidRPr="00BD0A80">
              <w:t xml:space="preserve"> </w:t>
            </w:r>
            <w:r w:rsidRPr="00BD0A80">
              <w:t>Club</w:t>
            </w:r>
            <w:r w:rsidR="00202C71" w:rsidRPr="00BD0A80">
              <w:t xml:space="preserve"> </w:t>
            </w:r>
            <w:r w:rsidRPr="00BD0A80">
              <w:t>Grants</w:t>
            </w:r>
            <w:r w:rsidR="00202C71" w:rsidRPr="00BD0A80">
              <w:t xml:space="preserve"> </w:t>
            </w:r>
            <w:r w:rsidRPr="00BD0A80">
              <w:t>Outcomes</w:t>
            </w:r>
          </w:p>
        </w:tc>
      </w:tr>
      <w:tr w:rsidR="00FD13DE" w:rsidRPr="00BD0A80" w14:paraId="3E98BF29" w14:textId="77777777" w:rsidTr="00A87451">
        <w:trPr>
          <w:trHeight w:val="60"/>
        </w:trPr>
        <w:tc>
          <w:tcPr>
            <w:tcW w:w="4957" w:type="dxa"/>
          </w:tcPr>
          <w:p w14:paraId="25A8AA8A" w14:textId="51C79812" w:rsidR="00BD0A80" w:rsidRPr="00BD0A80" w:rsidRDefault="00BD0A80" w:rsidP="00BD0A80">
            <w:pPr>
              <w:pStyle w:val="Tabletext"/>
              <w:spacing w:after="0"/>
              <w:rPr>
                <w:rStyle w:val="BOLD"/>
                <w:rFonts w:ascii="Arial" w:hAnsi="Arial" w:cs="Arial"/>
                <w:bCs/>
              </w:rPr>
            </w:pPr>
            <w:r w:rsidRPr="00BD0A80">
              <w:rPr>
                <w:rStyle w:val="BOLD"/>
                <w:rFonts w:ascii="Arial" w:hAnsi="Arial" w:cs="Arial"/>
                <w:bCs/>
              </w:rPr>
              <w:t>Connecting</w:t>
            </w:r>
            <w:r w:rsidR="00202C71" w:rsidRPr="00BD0A80">
              <w:rPr>
                <w:rStyle w:val="BOLD"/>
                <w:rFonts w:ascii="Arial" w:hAnsi="Arial" w:cs="Arial"/>
                <w:bCs/>
              </w:rPr>
              <w:t xml:space="preserve"> </w:t>
            </w:r>
            <w:r w:rsidRPr="00BD0A80">
              <w:rPr>
                <w:rStyle w:val="BOLD"/>
                <w:rFonts w:ascii="Arial" w:hAnsi="Arial" w:cs="Arial"/>
                <w:bCs/>
              </w:rPr>
              <w:t>Communities</w:t>
            </w:r>
          </w:p>
          <w:p w14:paraId="52A341BB" w14:textId="0E6D6776" w:rsidR="00BD0A80" w:rsidRPr="00BD0A80" w:rsidRDefault="00BD0A80" w:rsidP="00BD0A80">
            <w:pPr>
              <w:pStyle w:val="Tabletext"/>
            </w:pPr>
            <w:r w:rsidRPr="00BD0A80">
              <w:t>All</w:t>
            </w:r>
            <w:r w:rsidR="00202C71" w:rsidRPr="00BD0A80">
              <w:t xml:space="preserve"> </w:t>
            </w:r>
            <w:r w:rsidRPr="00BD0A80">
              <w:t>Victorians</w:t>
            </w:r>
            <w:r w:rsidR="00202C71" w:rsidRPr="00BD0A80">
              <w:t xml:space="preserve"> </w:t>
            </w:r>
            <w:r w:rsidRPr="00BD0A80">
              <w:t>have</w:t>
            </w:r>
            <w:r w:rsidR="00202C71" w:rsidRPr="00BD0A80">
              <w:t xml:space="preserve"> </w:t>
            </w:r>
            <w:r w:rsidRPr="00BD0A80">
              <w:t>the</w:t>
            </w:r>
            <w:r w:rsidR="00202C71" w:rsidRPr="00BD0A80">
              <w:t xml:space="preserve"> </w:t>
            </w:r>
            <w:r w:rsidRPr="00BD0A80">
              <w:t>opportunity</w:t>
            </w:r>
            <w:r w:rsidR="00202C71" w:rsidRPr="00BD0A80">
              <w:t xml:space="preserve"> </w:t>
            </w:r>
            <w:r w:rsidRPr="00BD0A80">
              <w:t>to</w:t>
            </w:r>
            <w:r w:rsidR="00202C71" w:rsidRPr="00BD0A80">
              <w:t xml:space="preserve"> </w:t>
            </w:r>
            <w:r w:rsidRPr="00BD0A80">
              <w:t>participate</w:t>
            </w:r>
            <w:r w:rsidR="00202C71" w:rsidRPr="00BD0A80">
              <w:t xml:space="preserve"> </w:t>
            </w:r>
            <w:r w:rsidRPr="00BD0A80">
              <w:t>in</w:t>
            </w:r>
            <w:r w:rsidR="00202C71" w:rsidRPr="00BD0A80">
              <w:t xml:space="preserve"> </w:t>
            </w:r>
            <w:r w:rsidRPr="00BD0A80">
              <w:t>sport</w:t>
            </w:r>
            <w:r w:rsidR="00202C71" w:rsidRPr="00BD0A80">
              <w:t xml:space="preserve"> </w:t>
            </w:r>
            <w:r w:rsidRPr="00BD0A80">
              <w:t>and</w:t>
            </w:r>
            <w:r w:rsidR="00202C71" w:rsidRPr="00BD0A80">
              <w:t xml:space="preserve"> </w:t>
            </w:r>
            <w:r w:rsidRPr="00BD0A80">
              <w:t>recreation</w:t>
            </w:r>
            <w:r w:rsidR="00202C71" w:rsidRPr="00BD0A80">
              <w:t xml:space="preserve"> </w:t>
            </w:r>
            <w:r w:rsidRPr="00BD0A80">
              <w:t>initiatives</w:t>
            </w:r>
            <w:r w:rsidR="00202C71" w:rsidRPr="00BD0A80">
              <w:t xml:space="preserve"> </w:t>
            </w:r>
            <w:r w:rsidRPr="00BD0A80">
              <w:t>that</w:t>
            </w:r>
            <w:r w:rsidR="00202C71" w:rsidRPr="00BD0A80">
              <w:t xml:space="preserve"> </w:t>
            </w:r>
            <w:r w:rsidRPr="00BD0A80">
              <w:t>are</w:t>
            </w:r>
            <w:r w:rsidR="00202C71" w:rsidRPr="00BD0A80">
              <w:t xml:space="preserve"> </w:t>
            </w:r>
            <w:r w:rsidRPr="00BD0A80">
              <w:t>high</w:t>
            </w:r>
            <w:r w:rsidR="00202C71" w:rsidRPr="00BD0A80">
              <w:t xml:space="preserve"> </w:t>
            </w:r>
            <w:r w:rsidRPr="00BD0A80">
              <w:t>quality,</w:t>
            </w:r>
            <w:r w:rsidR="00202C71" w:rsidRPr="00BD0A80">
              <w:t xml:space="preserve"> </w:t>
            </w:r>
            <w:r w:rsidRPr="00BD0A80">
              <w:t>inclusive</w:t>
            </w:r>
            <w:r w:rsidR="00202C71" w:rsidRPr="00BD0A80">
              <w:t xml:space="preserve"> </w:t>
            </w:r>
            <w:r w:rsidRPr="00BD0A80">
              <w:t>and</w:t>
            </w:r>
            <w:r w:rsidR="00202C71" w:rsidRPr="00BD0A80">
              <w:t xml:space="preserve"> </w:t>
            </w:r>
            <w:r w:rsidRPr="00BD0A80">
              <w:t>appropriate</w:t>
            </w:r>
          </w:p>
        </w:tc>
        <w:tc>
          <w:tcPr>
            <w:tcW w:w="5811" w:type="dxa"/>
          </w:tcPr>
          <w:p w14:paraId="5C1D755A" w14:textId="24CB1111" w:rsidR="00BD0A80" w:rsidRPr="00BD0A80" w:rsidRDefault="00BD0A80" w:rsidP="00BD0A80">
            <w:pPr>
              <w:pStyle w:val="Tabletext"/>
              <w:spacing w:after="0"/>
              <w:rPr>
                <w:rStyle w:val="BOLD"/>
                <w:rFonts w:ascii="Arial" w:hAnsi="Arial" w:cs="Arial"/>
                <w:bCs/>
              </w:rPr>
            </w:pPr>
            <w:r w:rsidRPr="00BD0A80">
              <w:rPr>
                <w:rStyle w:val="BOLD"/>
                <w:rFonts w:ascii="Arial" w:hAnsi="Arial" w:cs="Arial"/>
                <w:bCs/>
              </w:rPr>
              <w:t>Sustained</w:t>
            </w:r>
            <w:r w:rsidR="00202C71" w:rsidRPr="00BD0A80">
              <w:rPr>
                <w:rStyle w:val="BOLD"/>
                <w:rFonts w:ascii="Arial" w:hAnsi="Arial" w:cs="Arial"/>
                <w:bCs/>
              </w:rPr>
              <w:t xml:space="preserve"> </w:t>
            </w:r>
            <w:r w:rsidRPr="00BD0A80">
              <w:rPr>
                <w:rStyle w:val="BOLD"/>
                <w:rFonts w:ascii="Arial" w:hAnsi="Arial" w:cs="Arial"/>
                <w:bCs/>
              </w:rPr>
              <w:t>participation</w:t>
            </w:r>
          </w:p>
          <w:p w14:paraId="712BF667" w14:textId="563CAE61" w:rsidR="00BD0A80" w:rsidRPr="00BD0A80" w:rsidRDefault="00BD0A80" w:rsidP="00BD0A80">
            <w:pPr>
              <w:pStyle w:val="Tabletext"/>
            </w:pPr>
            <w:r w:rsidRPr="00BD0A80">
              <w:t>More</w:t>
            </w:r>
            <w:r w:rsidR="00202C71" w:rsidRPr="00BD0A80">
              <w:t xml:space="preserve"> </w:t>
            </w:r>
            <w:r w:rsidRPr="00BD0A80">
              <w:t>Victorians</w:t>
            </w:r>
            <w:r w:rsidR="00202C71" w:rsidRPr="00BD0A80">
              <w:t xml:space="preserve"> </w:t>
            </w:r>
            <w:r w:rsidRPr="00BD0A80">
              <w:t>participate</w:t>
            </w:r>
            <w:r w:rsidR="00202C71" w:rsidRPr="00BD0A80">
              <w:t xml:space="preserve"> </w:t>
            </w:r>
            <w:r w:rsidRPr="00BD0A80">
              <w:t>equitably</w:t>
            </w:r>
            <w:r w:rsidR="00202C71" w:rsidRPr="00BD0A80">
              <w:t xml:space="preserve"> </w:t>
            </w:r>
            <w:r w:rsidRPr="00BD0A80">
              <w:t>in</w:t>
            </w:r>
            <w:r w:rsidR="00202C71" w:rsidRPr="00BD0A80">
              <w:t xml:space="preserve"> </w:t>
            </w:r>
            <w:r w:rsidRPr="00BD0A80">
              <w:t>sport</w:t>
            </w:r>
            <w:r w:rsidR="00202C71" w:rsidRPr="00BD0A80">
              <w:t xml:space="preserve"> </w:t>
            </w:r>
            <w:r w:rsidRPr="00BD0A80">
              <w:t>and</w:t>
            </w:r>
            <w:r w:rsidR="00202C71" w:rsidRPr="00BD0A80">
              <w:t xml:space="preserve"> </w:t>
            </w:r>
            <w:r w:rsidRPr="00BD0A80">
              <w:t>active</w:t>
            </w:r>
            <w:r w:rsidR="00202C71" w:rsidRPr="00BD0A80">
              <w:t xml:space="preserve"> </w:t>
            </w:r>
            <w:r w:rsidRPr="00BD0A80">
              <w:t>recreation</w:t>
            </w:r>
          </w:p>
        </w:tc>
      </w:tr>
      <w:tr w:rsidR="00FD13DE" w:rsidRPr="00BD0A80" w14:paraId="18DFFE71" w14:textId="77777777" w:rsidTr="00A87451">
        <w:trPr>
          <w:trHeight w:val="60"/>
        </w:trPr>
        <w:tc>
          <w:tcPr>
            <w:tcW w:w="4957" w:type="dxa"/>
          </w:tcPr>
          <w:p w14:paraId="04EA5766" w14:textId="4D82A3BD" w:rsidR="00BD0A80" w:rsidRPr="00BD0A80" w:rsidRDefault="00BD0A80" w:rsidP="00BD0A80">
            <w:pPr>
              <w:pStyle w:val="Tabletext"/>
              <w:spacing w:after="0"/>
              <w:rPr>
                <w:rStyle w:val="BOLD"/>
                <w:rFonts w:ascii="Arial" w:hAnsi="Arial" w:cs="Arial"/>
                <w:bCs/>
              </w:rPr>
            </w:pPr>
            <w:r w:rsidRPr="00BD0A80">
              <w:rPr>
                <w:rStyle w:val="BOLD"/>
                <w:rFonts w:ascii="Arial" w:hAnsi="Arial" w:cs="Arial"/>
                <w:bCs/>
              </w:rPr>
              <w:t>Building</w:t>
            </w:r>
            <w:r w:rsidR="00202C71" w:rsidRPr="00BD0A80">
              <w:rPr>
                <w:rStyle w:val="BOLD"/>
                <w:rFonts w:ascii="Arial" w:hAnsi="Arial" w:cs="Arial"/>
                <w:bCs/>
              </w:rPr>
              <w:t xml:space="preserve"> </w:t>
            </w:r>
            <w:r w:rsidRPr="00BD0A80">
              <w:rPr>
                <w:rStyle w:val="BOLD"/>
                <w:rFonts w:ascii="Arial" w:hAnsi="Arial" w:cs="Arial"/>
                <w:bCs/>
              </w:rPr>
              <w:t>Value</w:t>
            </w:r>
          </w:p>
          <w:p w14:paraId="61520092" w14:textId="43AF096A" w:rsidR="00BD0A80" w:rsidRPr="00BD0A80" w:rsidRDefault="00BD0A80" w:rsidP="00BD0A80">
            <w:pPr>
              <w:pStyle w:val="Tabletext"/>
            </w:pPr>
            <w:r w:rsidRPr="00BD0A80">
              <w:t>The</w:t>
            </w:r>
            <w:r w:rsidR="00202C71" w:rsidRPr="00BD0A80">
              <w:t xml:space="preserve"> </w:t>
            </w:r>
            <w:r w:rsidRPr="00BD0A80">
              <w:t>sport</w:t>
            </w:r>
            <w:r w:rsidR="00202C71" w:rsidRPr="00BD0A80">
              <w:t xml:space="preserve"> </w:t>
            </w:r>
            <w:r w:rsidRPr="00BD0A80">
              <w:t>and</w:t>
            </w:r>
            <w:r w:rsidR="00202C71" w:rsidRPr="00BD0A80">
              <w:t xml:space="preserve"> </w:t>
            </w:r>
            <w:r w:rsidRPr="00BD0A80">
              <w:t>active</w:t>
            </w:r>
            <w:r w:rsidR="00202C71" w:rsidRPr="00BD0A80">
              <w:t xml:space="preserve"> </w:t>
            </w:r>
            <w:r w:rsidRPr="00BD0A80">
              <w:t>recreation</w:t>
            </w:r>
            <w:r w:rsidR="00202C71" w:rsidRPr="00BD0A80">
              <w:t xml:space="preserve"> </w:t>
            </w:r>
            <w:r w:rsidRPr="00BD0A80">
              <w:t>workforce</w:t>
            </w:r>
            <w:r w:rsidR="00202C71" w:rsidRPr="00BD0A80">
              <w:t xml:space="preserve"> </w:t>
            </w:r>
            <w:r w:rsidRPr="00BD0A80">
              <w:t>create</w:t>
            </w:r>
            <w:r w:rsidR="00202C71" w:rsidRPr="00BD0A80">
              <w:t xml:space="preserve"> </w:t>
            </w:r>
            <w:r w:rsidRPr="00BD0A80">
              <w:t>positive</w:t>
            </w:r>
            <w:r w:rsidR="00202C71" w:rsidRPr="00BD0A80">
              <w:t xml:space="preserve"> </w:t>
            </w:r>
            <w:r w:rsidRPr="00BD0A80">
              <w:t>experiences</w:t>
            </w:r>
            <w:r w:rsidR="00202C71" w:rsidRPr="00BD0A80">
              <w:t xml:space="preserve"> </w:t>
            </w:r>
            <w:r w:rsidRPr="00BD0A80">
              <w:t>for</w:t>
            </w:r>
            <w:r w:rsidR="00202C71" w:rsidRPr="00BD0A80">
              <w:t xml:space="preserve"> </w:t>
            </w:r>
            <w:r w:rsidRPr="00BD0A80">
              <w:t>people</w:t>
            </w:r>
          </w:p>
        </w:tc>
        <w:tc>
          <w:tcPr>
            <w:tcW w:w="5811" w:type="dxa"/>
          </w:tcPr>
          <w:p w14:paraId="21ECC84B" w14:textId="2D08FF1A" w:rsidR="00BD0A80" w:rsidRPr="00BD0A80" w:rsidRDefault="00BD0A80" w:rsidP="00BD0A80">
            <w:pPr>
              <w:pStyle w:val="Tabletext"/>
              <w:spacing w:after="0"/>
              <w:rPr>
                <w:rStyle w:val="BOLD"/>
                <w:rFonts w:ascii="Arial" w:hAnsi="Arial" w:cs="Arial"/>
                <w:bCs/>
              </w:rPr>
            </w:pPr>
            <w:r w:rsidRPr="00BD0A80">
              <w:rPr>
                <w:rStyle w:val="BOLD"/>
                <w:rFonts w:ascii="Arial" w:hAnsi="Arial" w:cs="Arial"/>
                <w:bCs/>
              </w:rPr>
              <w:t>Sector</w:t>
            </w:r>
            <w:r w:rsidR="00202C71" w:rsidRPr="00BD0A80">
              <w:rPr>
                <w:rStyle w:val="BOLD"/>
                <w:rFonts w:ascii="Arial" w:hAnsi="Arial" w:cs="Arial"/>
                <w:bCs/>
              </w:rPr>
              <w:t xml:space="preserve"> </w:t>
            </w:r>
            <w:r w:rsidRPr="00BD0A80">
              <w:rPr>
                <w:rStyle w:val="BOLD"/>
                <w:rFonts w:ascii="Arial" w:hAnsi="Arial" w:cs="Arial"/>
                <w:bCs/>
              </w:rPr>
              <w:t>capability</w:t>
            </w:r>
          </w:p>
          <w:p w14:paraId="13CCA444" w14:textId="4D2F48E2" w:rsidR="00BD0A80" w:rsidRPr="00BD0A80" w:rsidRDefault="00BD0A80" w:rsidP="00BD0A80">
            <w:pPr>
              <w:pStyle w:val="Tabletext"/>
            </w:pPr>
            <w:r w:rsidRPr="00BD0A80">
              <w:t>The</w:t>
            </w:r>
            <w:r w:rsidR="00202C71" w:rsidRPr="00BD0A80">
              <w:t xml:space="preserve"> </w:t>
            </w:r>
            <w:r w:rsidRPr="00BD0A80">
              <w:t>sport</w:t>
            </w:r>
            <w:r w:rsidR="00202C71" w:rsidRPr="00BD0A80">
              <w:t xml:space="preserve"> </w:t>
            </w:r>
            <w:r w:rsidRPr="00BD0A80">
              <w:t>and</w:t>
            </w:r>
            <w:r w:rsidR="00202C71" w:rsidRPr="00BD0A80">
              <w:t xml:space="preserve"> </w:t>
            </w:r>
            <w:r w:rsidRPr="00BD0A80">
              <w:t>active</w:t>
            </w:r>
            <w:r w:rsidR="00202C71" w:rsidRPr="00BD0A80">
              <w:t xml:space="preserve"> </w:t>
            </w:r>
            <w:r w:rsidRPr="00BD0A80">
              <w:t>recreation</w:t>
            </w:r>
            <w:r w:rsidR="00202C71" w:rsidRPr="00BD0A80">
              <w:t xml:space="preserve"> </w:t>
            </w:r>
            <w:r w:rsidRPr="00BD0A80">
              <w:t>workforce</w:t>
            </w:r>
            <w:r w:rsidR="00202C71" w:rsidRPr="00BD0A80">
              <w:t xml:space="preserve"> </w:t>
            </w:r>
            <w:r w:rsidRPr="00BD0A80">
              <w:t>is</w:t>
            </w:r>
            <w:r w:rsidR="00202C71" w:rsidRPr="00BD0A80">
              <w:t xml:space="preserve"> </w:t>
            </w:r>
            <w:r w:rsidRPr="00BD0A80">
              <w:t>highly</w:t>
            </w:r>
            <w:r w:rsidR="00202C71" w:rsidRPr="00BD0A80">
              <w:t xml:space="preserve"> </w:t>
            </w:r>
            <w:r w:rsidRPr="00BD0A80">
              <w:t>skilled</w:t>
            </w:r>
            <w:r w:rsidR="00202C71" w:rsidRPr="00BD0A80">
              <w:t xml:space="preserve"> </w:t>
            </w:r>
            <w:r w:rsidRPr="00BD0A80">
              <w:t>and</w:t>
            </w:r>
            <w:r w:rsidR="00202C71" w:rsidRPr="00BD0A80">
              <w:t xml:space="preserve"> </w:t>
            </w:r>
            <w:r w:rsidRPr="00BD0A80">
              <w:t>leads</w:t>
            </w:r>
            <w:r w:rsidR="00202C71" w:rsidRPr="00BD0A80">
              <w:t xml:space="preserve"> </w:t>
            </w:r>
            <w:r w:rsidRPr="00BD0A80">
              <w:t>a</w:t>
            </w:r>
            <w:r w:rsidR="00202C71" w:rsidRPr="00BD0A80">
              <w:t xml:space="preserve"> </w:t>
            </w:r>
            <w:r w:rsidRPr="00BD0A80">
              <w:t>strong,</w:t>
            </w:r>
            <w:r w:rsidR="00202C71" w:rsidRPr="00BD0A80">
              <w:t xml:space="preserve"> </w:t>
            </w:r>
            <w:r w:rsidRPr="00BD0A80">
              <w:t>sustainable</w:t>
            </w:r>
            <w:r w:rsidR="00202C71" w:rsidRPr="00BD0A80">
              <w:t xml:space="preserve"> </w:t>
            </w:r>
            <w:r w:rsidRPr="00BD0A80">
              <w:t>industry</w:t>
            </w:r>
          </w:p>
          <w:p w14:paraId="2CC66EF7" w14:textId="2A0BE809" w:rsidR="00BD0A80" w:rsidRPr="00BD0A80" w:rsidRDefault="00BD0A80" w:rsidP="00BD0A80">
            <w:pPr>
              <w:pStyle w:val="Tabletext"/>
              <w:spacing w:after="0"/>
              <w:rPr>
                <w:rStyle w:val="BOLD"/>
                <w:rFonts w:ascii="Arial" w:hAnsi="Arial" w:cs="Arial"/>
                <w:bCs/>
              </w:rPr>
            </w:pPr>
            <w:r w:rsidRPr="00BD0A80">
              <w:rPr>
                <w:rStyle w:val="BOLD"/>
                <w:rFonts w:ascii="Arial" w:hAnsi="Arial" w:cs="Arial"/>
                <w:bCs/>
              </w:rPr>
              <w:t>Good</w:t>
            </w:r>
            <w:r w:rsidR="00202C71" w:rsidRPr="00BD0A80">
              <w:rPr>
                <w:rStyle w:val="BOLD"/>
                <w:rFonts w:ascii="Arial" w:hAnsi="Arial" w:cs="Arial"/>
                <w:bCs/>
              </w:rPr>
              <w:t xml:space="preserve"> </w:t>
            </w:r>
            <w:r w:rsidRPr="00BD0A80">
              <w:rPr>
                <w:rStyle w:val="BOLD"/>
                <w:rFonts w:ascii="Arial" w:hAnsi="Arial" w:cs="Arial"/>
                <w:bCs/>
              </w:rPr>
              <w:t>governance</w:t>
            </w:r>
          </w:p>
          <w:p w14:paraId="539BBE4A" w14:textId="6CFFFA49" w:rsidR="00BD0A80" w:rsidRPr="00BD0A80" w:rsidRDefault="00BD0A80" w:rsidP="00BD0A80">
            <w:pPr>
              <w:pStyle w:val="Tabletext"/>
            </w:pPr>
            <w:r w:rsidRPr="00BD0A80">
              <w:t>Sport</w:t>
            </w:r>
            <w:r w:rsidR="00202C71" w:rsidRPr="00BD0A80">
              <w:t xml:space="preserve"> </w:t>
            </w:r>
            <w:r w:rsidRPr="00BD0A80">
              <w:t>and</w:t>
            </w:r>
            <w:r w:rsidR="00202C71" w:rsidRPr="00BD0A80">
              <w:t xml:space="preserve"> </w:t>
            </w:r>
            <w:r w:rsidRPr="00BD0A80">
              <w:t>active</w:t>
            </w:r>
            <w:r w:rsidR="00202C71" w:rsidRPr="00BD0A80">
              <w:t xml:space="preserve"> </w:t>
            </w:r>
            <w:r w:rsidRPr="00BD0A80">
              <w:t>recreation</w:t>
            </w:r>
            <w:r w:rsidR="00202C71" w:rsidRPr="00BD0A80">
              <w:t xml:space="preserve"> </w:t>
            </w:r>
            <w:r w:rsidRPr="00BD0A80">
              <w:t>is</w:t>
            </w:r>
            <w:r w:rsidR="00202C71" w:rsidRPr="00BD0A80">
              <w:t xml:space="preserve"> </w:t>
            </w:r>
            <w:r w:rsidRPr="00BD0A80">
              <w:t>a</w:t>
            </w:r>
            <w:r w:rsidR="00202C71" w:rsidRPr="00BD0A80">
              <w:t xml:space="preserve"> </w:t>
            </w:r>
            <w:r w:rsidRPr="00BD0A80">
              <w:t>safe,</w:t>
            </w:r>
            <w:r w:rsidR="00202C71" w:rsidRPr="00BD0A80">
              <w:t xml:space="preserve"> </w:t>
            </w:r>
            <w:r w:rsidRPr="00BD0A80">
              <w:t>inclusive</w:t>
            </w:r>
            <w:r>
              <w:t xml:space="preserve"> </w:t>
            </w:r>
            <w:r w:rsidRPr="00BD0A80">
              <w:t>and</w:t>
            </w:r>
            <w:r w:rsidR="00202C71" w:rsidRPr="00BD0A80">
              <w:t xml:space="preserve"> </w:t>
            </w:r>
            <w:r w:rsidRPr="00BD0A80">
              <w:t>resilient</w:t>
            </w:r>
            <w:r w:rsidR="00202C71" w:rsidRPr="00BD0A80">
              <w:t xml:space="preserve"> </w:t>
            </w:r>
            <w:r w:rsidRPr="00BD0A80">
              <w:t>sector</w:t>
            </w:r>
          </w:p>
        </w:tc>
      </w:tr>
      <w:tr w:rsidR="00FD13DE" w:rsidRPr="00BD0A80" w14:paraId="29C625A4" w14:textId="77777777" w:rsidTr="00A87451">
        <w:trPr>
          <w:trHeight w:val="60"/>
        </w:trPr>
        <w:tc>
          <w:tcPr>
            <w:tcW w:w="4957" w:type="dxa"/>
          </w:tcPr>
          <w:p w14:paraId="6430FB8E" w14:textId="002B1D0C" w:rsidR="00BD0A80" w:rsidRPr="00BD0A80" w:rsidRDefault="00BD0A80" w:rsidP="00BD0A80">
            <w:pPr>
              <w:pStyle w:val="Tabletext"/>
              <w:spacing w:after="0"/>
              <w:rPr>
                <w:rStyle w:val="BOLD"/>
                <w:rFonts w:ascii="Arial" w:hAnsi="Arial" w:cs="Arial"/>
                <w:bCs/>
              </w:rPr>
            </w:pPr>
            <w:r w:rsidRPr="00BD0A80">
              <w:rPr>
                <w:rStyle w:val="BOLD"/>
                <w:rFonts w:ascii="Arial" w:hAnsi="Arial" w:cs="Arial"/>
                <w:bCs/>
              </w:rPr>
              <w:t>Enduring</w:t>
            </w:r>
            <w:r w:rsidR="00202C71" w:rsidRPr="00BD0A80">
              <w:rPr>
                <w:rStyle w:val="BOLD"/>
                <w:rFonts w:ascii="Arial" w:hAnsi="Arial" w:cs="Arial"/>
                <w:bCs/>
              </w:rPr>
              <w:t xml:space="preserve"> </w:t>
            </w:r>
            <w:r w:rsidRPr="00BD0A80">
              <w:rPr>
                <w:rStyle w:val="BOLD"/>
                <w:rFonts w:ascii="Arial" w:hAnsi="Arial" w:cs="Arial"/>
                <w:bCs/>
              </w:rPr>
              <w:t>Legacy</w:t>
            </w:r>
          </w:p>
          <w:p w14:paraId="462F73DE" w14:textId="3331B935" w:rsidR="00BD0A80" w:rsidRPr="00BD0A80" w:rsidRDefault="00BD0A80" w:rsidP="00BD0A80">
            <w:pPr>
              <w:pStyle w:val="Tabletext"/>
            </w:pPr>
            <w:r w:rsidRPr="00BD0A80">
              <w:t>A</w:t>
            </w:r>
            <w:r w:rsidR="00202C71" w:rsidRPr="00BD0A80">
              <w:t xml:space="preserve"> </w:t>
            </w:r>
            <w:r w:rsidRPr="00BD0A80">
              <w:t>connected</w:t>
            </w:r>
            <w:r w:rsidR="00202C71" w:rsidRPr="00BD0A80">
              <w:t xml:space="preserve"> </w:t>
            </w:r>
            <w:r w:rsidRPr="00BD0A80">
              <w:t>system</w:t>
            </w:r>
            <w:r w:rsidR="00202C71" w:rsidRPr="00BD0A80">
              <w:t xml:space="preserve"> </w:t>
            </w:r>
            <w:r w:rsidRPr="00BD0A80">
              <w:t>that</w:t>
            </w:r>
            <w:r w:rsidR="00202C71" w:rsidRPr="00BD0A80">
              <w:t xml:space="preserve"> </w:t>
            </w:r>
            <w:r w:rsidRPr="00BD0A80">
              <w:t>generates</w:t>
            </w:r>
            <w:r w:rsidR="00202C71" w:rsidRPr="00BD0A80">
              <w:t xml:space="preserve"> </w:t>
            </w:r>
            <w:r w:rsidRPr="00BD0A80">
              <w:t>long-term</w:t>
            </w:r>
            <w:r w:rsidR="00202C71" w:rsidRPr="00BD0A80">
              <w:t xml:space="preserve"> </w:t>
            </w:r>
            <w:r w:rsidRPr="00BD0A80">
              <w:t>benefits</w:t>
            </w:r>
            <w:r w:rsidR="00202C71" w:rsidRPr="00BD0A80">
              <w:t xml:space="preserve"> </w:t>
            </w:r>
            <w:r w:rsidRPr="00BD0A80">
              <w:t>for</w:t>
            </w:r>
            <w:r w:rsidR="00202C71" w:rsidRPr="00BD0A80">
              <w:t xml:space="preserve"> </w:t>
            </w:r>
            <w:r w:rsidRPr="00BD0A80">
              <w:t>the</w:t>
            </w:r>
            <w:r w:rsidR="00202C71" w:rsidRPr="00BD0A80">
              <w:t xml:space="preserve"> </w:t>
            </w:r>
            <w:r w:rsidRPr="00BD0A80">
              <w:t>sector</w:t>
            </w:r>
            <w:r w:rsidR="00202C71" w:rsidRPr="00BD0A80">
              <w:t xml:space="preserve"> </w:t>
            </w:r>
            <w:r w:rsidRPr="00BD0A80">
              <w:t>and</w:t>
            </w:r>
            <w:r w:rsidR="00202C71" w:rsidRPr="00BD0A80">
              <w:t xml:space="preserve"> </w:t>
            </w:r>
            <w:r w:rsidRPr="00BD0A80">
              <w:t>Victoria</w:t>
            </w:r>
          </w:p>
        </w:tc>
        <w:tc>
          <w:tcPr>
            <w:tcW w:w="5811" w:type="dxa"/>
          </w:tcPr>
          <w:p w14:paraId="257CDA1A" w14:textId="18BF671D" w:rsidR="00BD0A80" w:rsidRPr="00BD0A80" w:rsidRDefault="00BD0A80" w:rsidP="00BD0A80">
            <w:pPr>
              <w:pStyle w:val="Tabletext"/>
              <w:spacing w:after="0"/>
              <w:rPr>
                <w:rStyle w:val="BOLD"/>
                <w:rFonts w:ascii="Arial" w:hAnsi="Arial" w:cs="Arial"/>
                <w:bCs/>
              </w:rPr>
            </w:pPr>
            <w:r w:rsidRPr="00BD0A80">
              <w:rPr>
                <w:rStyle w:val="BOLD"/>
                <w:rFonts w:ascii="Arial" w:hAnsi="Arial" w:cs="Arial"/>
                <w:bCs/>
              </w:rPr>
              <w:t>High</w:t>
            </w:r>
            <w:r w:rsidR="00202C71" w:rsidRPr="00BD0A80">
              <w:rPr>
                <w:rStyle w:val="BOLD"/>
                <w:rFonts w:ascii="Arial" w:hAnsi="Arial" w:cs="Arial"/>
                <w:bCs/>
              </w:rPr>
              <w:t xml:space="preserve"> </w:t>
            </w:r>
            <w:r w:rsidRPr="00BD0A80">
              <w:rPr>
                <w:rStyle w:val="BOLD"/>
                <w:rFonts w:ascii="Arial" w:hAnsi="Arial" w:cs="Arial"/>
                <w:bCs/>
              </w:rPr>
              <w:t>performance</w:t>
            </w:r>
            <w:r w:rsidR="00202C71" w:rsidRPr="00BD0A80">
              <w:rPr>
                <w:rStyle w:val="BOLD"/>
                <w:rFonts w:ascii="Arial" w:hAnsi="Arial" w:cs="Arial"/>
                <w:bCs/>
              </w:rPr>
              <w:t xml:space="preserve"> </w:t>
            </w:r>
          </w:p>
          <w:p w14:paraId="41C7D1BD" w14:textId="595BE144" w:rsidR="00BD0A80" w:rsidRPr="00BD0A80" w:rsidRDefault="00BD0A80" w:rsidP="00BD0A80">
            <w:pPr>
              <w:pStyle w:val="Tabletext"/>
            </w:pPr>
            <w:r w:rsidRPr="00BD0A80">
              <w:t>Victorians</w:t>
            </w:r>
            <w:r w:rsidR="00202C71" w:rsidRPr="00BD0A80">
              <w:t xml:space="preserve"> </w:t>
            </w:r>
            <w:r w:rsidRPr="00BD0A80">
              <w:t>can</w:t>
            </w:r>
            <w:r w:rsidR="00202C71" w:rsidRPr="00BD0A80">
              <w:t xml:space="preserve"> </w:t>
            </w:r>
            <w:r w:rsidRPr="00BD0A80">
              <w:t>achieve</w:t>
            </w:r>
            <w:r w:rsidR="00202C71" w:rsidRPr="00BD0A80">
              <w:t xml:space="preserve"> </w:t>
            </w:r>
            <w:r w:rsidRPr="00BD0A80">
              <w:t>success</w:t>
            </w:r>
            <w:r w:rsidR="00202C71" w:rsidRPr="00BD0A80">
              <w:t xml:space="preserve"> </w:t>
            </w:r>
            <w:r w:rsidRPr="00BD0A80">
              <w:t>at</w:t>
            </w:r>
            <w:r w:rsidR="00202C71" w:rsidRPr="00BD0A80">
              <w:t xml:space="preserve"> </w:t>
            </w:r>
            <w:r w:rsidRPr="00BD0A80">
              <w:t>the</w:t>
            </w:r>
            <w:r w:rsidR="00202C71" w:rsidRPr="00BD0A80">
              <w:t xml:space="preserve"> </w:t>
            </w:r>
            <w:r w:rsidRPr="00BD0A80">
              <w:t>highest</w:t>
            </w:r>
            <w:r w:rsidR="00202C71" w:rsidRPr="00BD0A80">
              <w:t xml:space="preserve"> </w:t>
            </w:r>
            <w:r w:rsidRPr="00BD0A80">
              <w:t>level</w:t>
            </w:r>
          </w:p>
        </w:tc>
      </w:tr>
    </w:tbl>
    <w:p w14:paraId="05C27BF4" w14:textId="646B40F7" w:rsidR="00BD0A80" w:rsidRDefault="00BD0A80" w:rsidP="00BD1476">
      <w:pPr>
        <w:pStyle w:val="Normalbeforebullet"/>
        <w:spacing w:before="80"/>
      </w:pPr>
      <w:r>
        <w:t>Priorities</w:t>
      </w:r>
      <w:r w:rsidR="00202C71">
        <w:t xml:space="preserve"> </w:t>
      </w:r>
      <w:r>
        <w:t>for</w:t>
      </w:r>
      <w:r w:rsidR="00202C71">
        <w:t xml:space="preserve"> </w:t>
      </w:r>
      <w:r>
        <w:t>the</w:t>
      </w:r>
      <w:r w:rsidR="00202C71">
        <w:t xml:space="preserve"> </w:t>
      </w:r>
      <w:r>
        <w:t>2023-24</w:t>
      </w:r>
      <w:r w:rsidR="00202C71">
        <w:t xml:space="preserve"> </w:t>
      </w:r>
      <w:r>
        <w:t>Sporting</w:t>
      </w:r>
      <w:r w:rsidR="00202C71">
        <w:t xml:space="preserve"> </w:t>
      </w:r>
      <w:r>
        <w:t>Club</w:t>
      </w:r>
      <w:r w:rsidR="00202C71">
        <w:t xml:space="preserve"> </w:t>
      </w:r>
      <w:r>
        <w:t>Grants</w:t>
      </w:r>
      <w:r w:rsidR="00202C71">
        <w:t xml:space="preserve"> </w:t>
      </w:r>
      <w:r>
        <w:t>program</w:t>
      </w:r>
      <w:r w:rsidR="00202C71">
        <w:t xml:space="preserve"> </w:t>
      </w:r>
      <w:r>
        <w:t>include:</w:t>
      </w:r>
    </w:p>
    <w:p w14:paraId="1119E9FA" w14:textId="227631B2" w:rsidR="00BD0A80" w:rsidRDefault="00BD0A80" w:rsidP="00202C71">
      <w:pPr>
        <w:pStyle w:val="Bullet"/>
      </w:pPr>
      <w:r>
        <w:t>Applications</w:t>
      </w:r>
      <w:r w:rsidR="00202C71">
        <w:t xml:space="preserve"> </w:t>
      </w:r>
      <w:r>
        <w:t>that</w:t>
      </w:r>
      <w:r w:rsidR="00202C71">
        <w:t xml:space="preserve"> </w:t>
      </w:r>
      <w:r>
        <w:t>best</w:t>
      </w:r>
      <w:r w:rsidR="00202C71">
        <w:t xml:space="preserve"> </w:t>
      </w:r>
      <w:r>
        <w:t>align</w:t>
      </w:r>
      <w:r w:rsidR="00202C71">
        <w:t xml:space="preserve"> </w:t>
      </w:r>
      <w:r>
        <w:t>with</w:t>
      </w:r>
      <w:r w:rsidR="00202C71">
        <w:t xml:space="preserve"> </w:t>
      </w:r>
      <w:hyperlink r:id="rId13" w:tooltip="Link to Active Victoria 2022-2026 webpage" w:history="1">
        <w:r>
          <w:rPr>
            <w:rStyle w:val="Hyperlink"/>
          </w:rPr>
          <w:t>Active</w:t>
        </w:r>
        <w:r w:rsidR="00202C71">
          <w:rPr>
            <w:rStyle w:val="Hyperlink"/>
          </w:rPr>
          <w:t xml:space="preserve"> </w:t>
        </w:r>
        <w:r>
          <w:rPr>
            <w:rStyle w:val="Hyperlink"/>
          </w:rPr>
          <w:t>Victoria</w:t>
        </w:r>
        <w:r w:rsidR="00202C71">
          <w:rPr>
            <w:rStyle w:val="Hyperlink"/>
          </w:rPr>
          <w:t xml:space="preserve"> </w:t>
        </w:r>
        <w:r>
          <w:rPr>
            <w:rStyle w:val="Hyperlink"/>
          </w:rPr>
          <w:t>2022-2026</w:t>
        </w:r>
      </w:hyperlink>
    </w:p>
    <w:p w14:paraId="2A31E75A" w14:textId="159AF54E" w:rsidR="00BD0A80" w:rsidRDefault="00BD0A80" w:rsidP="00202C71">
      <w:pPr>
        <w:pStyle w:val="Bullet"/>
      </w:pPr>
      <w:r>
        <w:t>Projects</w:t>
      </w:r>
      <w:r w:rsidR="00202C71">
        <w:t xml:space="preserve"> </w:t>
      </w:r>
      <w:r>
        <w:t>or</w:t>
      </w:r>
      <w:r w:rsidR="00202C71">
        <w:t xml:space="preserve"> </w:t>
      </w:r>
      <w:r>
        <w:t>items</w:t>
      </w:r>
      <w:r w:rsidR="00202C71">
        <w:t xml:space="preserve"> </w:t>
      </w:r>
      <w:r>
        <w:t>that</w:t>
      </w:r>
      <w:r w:rsidR="00202C71">
        <w:t xml:space="preserve"> </w:t>
      </w:r>
      <w:r>
        <w:t>will</w:t>
      </w:r>
      <w:r w:rsidR="00202C71">
        <w:t xml:space="preserve"> </w:t>
      </w:r>
      <w:r>
        <w:t>increase</w:t>
      </w:r>
      <w:r w:rsidR="00202C71">
        <w:t xml:space="preserve"> </w:t>
      </w:r>
      <w:r>
        <w:t>participation</w:t>
      </w:r>
      <w:r w:rsidR="00202C71">
        <w:t xml:space="preserve"> </w:t>
      </w:r>
      <w:r>
        <w:t>in</w:t>
      </w:r>
      <w:r w:rsidR="00202C71">
        <w:t xml:space="preserve"> </w:t>
      </w:r>
      <w:r>
        <w:t>communities</w:t>
      </w:r>
      <w:r w:rsidR="00202C71">
        <w:t xml:space="preserve"> </w:t>
      </w:r>
      <w:r>
        <w:t>or</w:t>
      </w:r>
      <w:r w:rsidR="00202C71">
        <w:t xml:space="preserve"> </w:t>
      </w:r>
      <w:r>
        <w:t>population</w:t>
      </w:r>
      <w:r w:rsidR="00202C71">
        <w:t xml:space="preserve"> </w:t>
      </w:r>
      <w:r>
        <w:t>groups</w:t>
      </w:r>
      <w:r w:rsidR="00202C71">
        <w:t xml:space="preserve"> </w:t>
      </w:r>
      <w:r>
        <w:t>with</w:t>
      </w:r>
      <w:r w:rsidR="00202C71">
        <w:t xml:space="preserve"> </w:t>
      </w:r>
      <w:r>
        <w:t>existing</w:t>
      </w:r>
      <w:r w:rsidR="00202C71">
        <w:t xml:space="preserve"> </w:t>
      </w:r>
      <w:r>
        <w:t>low</w:t>
      </w:r>
      <w:r w:rsidR="00202C71">
        <w:t xml:space="preserve"> </w:t>
      </w:r>
      <w:r>
        <w:t>levels</w:t>
      </w:r>
      <w:r w:rsidR="00202C71">
        <w:t xml:space="preserve"> </w:t>
      </w:r>
      <w:r>
        <w:t>of</w:t>
      </w:r>
      <w:r w:rsidR="00202C71">
        <w:t xml:space="preserve"> </w:t>
      </w:r>
      <w:r>
        <w:t>participation</w:t>
      </w:r>
      <w:r w:rsidR="00202C71">
        <w:t xml:space="preserve"> </w:t>
      </w:r>
      <w:r>
        <w:t>in</w:t>
      </w:r>
      <w:r w:rsidR="00202C71">
        <w:t xml:space="preserve"> </w:t>
      </w:r>
      <w:r>
        <w:t>sport</w:t>
      </w:r>
      <w:r w:rsidR="00202C71">
        <w:t xml:space="preserve"> </w:t>
      </w:r>
      <w:r>
        <w:t>and</w:t>
      </w:r>
      <w:r w:rsidR="00202C71">
        <w:t xml:space="preserve"> </w:t>
      </w:r>
      <w:r>
        <w:t>physical</w:t>
      </w:r>
      <w:r w:rsidR="00202C71">
        <w:t xml:space="preserve"> </w:t>
      </w:r>
      <w:r>
        <w:t>activity.</w:t>
      </w:r>
      <w:r w:rsidR="00202C71">
        <w:t xml:space="preserve"> </w:t>
      </w:r>
      <w:r>
        <w:t>Such</w:t>
      </w:r>
      <w:r w:rsidR="00202C71">
        <w:t xml:space="preserve"> </w:t>
      </w:r>
      <w:r>
        <w:t>population</w:t>
      </w:r>
      <w:r w:rsidR="00202C71">
        <w:t xml:space="preserve"> </w:t>
      </w:r>
      <w:r>
        <w:t>groups</w:t>
      </w:r>
      <w:r w:rsidR="00202C71">
        <w:t xml:space="preserve"> </w:t>
      </w:r>
      <w:r>
        <w:t>include</w:t>
      </w:r>
      <w:r w:rsidR="00202C71">
        <w:t xml:space="preserve"> </w:t>
      </w:r>
      <w:r>
        <w:t>people</w:t>
      </w:r>
      <w:r w:rsidR="00202C71">
        <w:t xml:space="preserve"> </w:t>
      </w:r>
      <w:r>
        <w:t>with</w:t>
      </w:r>
      <w:r w:rsidR="00202C71">
        <w:t xml:space="preserve"> </w:t>
      </w:r>
      <w:r>
        <w:t>a</w:t>
      </w:r>
      <w:r w:rsidR="00202C71">
        <w:t xml:space="preserve"> </w:t>
      </w:r>
      <w:r>
        <w:t>disability,</w:t>
      </w:r>
      <w:r w:rsidR="00202C71">
        <w:t xml:space="preserve"> </w:t>
      </w:r>
      <w:r>
        <w:t>women</w:t>
      </w:r>
      <w:r w:rsidR="00202C71">
        <w:t xml:space="preserve"> </w:t>
      </w:r>
      <w:r>
        <w:t>and</w:t>
      </w:r>
      <w:r w:rsidR="00202C71">
        <w:t xml:space="preserve"> </w:t>
      </w:r>
      <w:r>
        <w:t>girls,</w:t>
      </w:r>
      <w:r w:rsidR="00202C71">
        <w:t xml:space="preserve"> </w:t>
      </w:r>
      <w:r>
        <w:t>Aboriginal</w:t>
      </w:r>
      <w:r w:rsidR="00202C71">
        <w:t xml:space="preserve"> </w:t>
      </w:r>
      <w:r>
        <w:t>and</w:t>
      </w:r>
      <w:r w:rsidR="00202C71">
        <w:t xml:space="preserve"> </w:t>
      </w:r>
      <w:r>
        <w:t>Torres</w:t>
      </w:r>
      <w:r w:rsidR="00202C71">
        <w:t xml:space="preserve"> </w:t>
      </w:r>
      <w:r>
        <w:t>Strait</w:t>
      </w:r>
      <w:r w:rsidR="00202C71">
        <w:t xml:space="preserve"> </w:t>
      </w:r>
      <w:r>
        <w:t>Islander</w:t>
      </w:r>
      <w:r w:rsidR="00202C71">
        <w:t xml:space="preserve"> </w:t>
      </w:r>
      <w:r>
        <w:t>peoples,</w:t>
      </w:r>
      <w:r w:rsidR="00202C71">
        <w:t xml:space="preserve"> </w:t>
      </w:r>
      <w:r>
        <w:t>culturally</w:t>
      </w:r>
      <w:r w:rsidR="00202C71">
        <w:t xml:space="preserve"> </w:t>
      </w:r>
      <w:r>
        <w:t>and</w:t>
      </w:r>
      <w:r w:rsidR="00202C71">
        <w:t xml:space="preserve"> </w:t>
      </w:r>
      <w:r>
        <w:t>linguistically</w:t>
      </w:r>
      <w:r w:rsidR="00202C71">
        <w:t xml:space="preserve"> </w:t>
      </w:r>
      <w:r>
        <w:t>diverse</w:t>
      </w:r>
      <w:r w:rsidR="00202C71">
        <w:t xml:space="preserve"> </w:t>
      </w:r>
      <w:r>
        <w:t>communities,</w:t>
      </w:r>
      <w:r w:rsidR="00202C71">
        <w:t xml:space="preserve"> </w:t>
      </w:r>
      <w:r>
        <w:t>LGBTQI+</w:t>
      </w:r>
      <w:r w:rsidR="00202C71">
        <w:t xml:space="preserve"> </w:t>
      </w:r>
      <w:r>
        <w:t>and</w:t>
      </w:r>
      <w:r w:rsidR="00202C71">
        <w:t xml:space="preserve"> </w:t>
      </w:r>
      <w:r>
        <w:t>older</w:t>
      </w:r>
      <w:r w:rsidR="00202C71">
        <w:t xml:space="preserve"> </w:t>
      </w:r>
      <w:r>
        <w:t>adults</w:t>
      </w:r>
    </w:p>
    <w:p w14:paraId="57851EC4" w14:textId="1F36D451" w:rsidR="00BD0A80" w:rsidRDefault="00BD0A80" w:rsidP="00202C71">
      <w:pPr>
        <w:pStyle w:val="Bullet"/>
      </w:pPr>
      <w:r>
        <w:t>Applicants</w:t>
      </w:r>
      <w:r w:rsidR="00202C71">
        <w:t xml:space="preserve"> </w:t>
      </w:r>
      <w:r>
        <w:t>located</w:t>
      </w:r>
      <w:r w:rsidR="00202C71">
        <w:t xml:space="preserve"> </w:t>
      </w:r>
      <w:r>
        <w:t>in</w:t>
      </w:r>
      <w:r w:rsidR="00202C71">
        <w:t xml:space="preserve"> </w:t>
      </w:r>
      <w:r>
        <w:t>areas</w:t>
      </w:r>
      <w:r w:rsidR="00202C71">
        <w:t xml:space="preserve"> </w:t>
      </w:r>
      <w:r>
        <w:t>identified</w:t>
      </w:r>
      <w:r w:rsidR="00202C71">
        <w:t xml:space="preserve"> </w:t>
      </w:r>
      <w:r>
        <w:t>with</w:t>
      </w:r>
      <w:r w:rsidR="00202C71">
        <w:t xml:space="preserve"> </w:t>
      </w:r>
      <w:r>
        <w:t>high</w:t>
      </w:r>
      <w:r w:rsidR="00202C71">
        <w:t xml:space="preserve"> </w:t>
      </w:r>
      <w:r>
        <w:t>levels</w:t>
      </w:r>
      <w:r w:rsidR="00202C71">
        <w:t xml:space="preserve"> </w:t>
      </w:r>
      <w:r>
        <w:t>of</w:t>
      </w:r>
      <w:r w:rsidR="00202C71">
        <w:t xml:space="preserve"> </w:t>
      </w:r>
      <w:r>
        <w:t>socio-economic</w:t>
      </w:r>
      <w:r w:rsidR="00202C71">
        <w:t xml:space="preserve"> </w:t>
      </w:r>
      <w:r>
        <w:t>disadvantage</w:t>
      </w:r>
      <w:r w:rsidR="00202C71">
        <w:t xml:space="preserve"> </w:t>
      </w:r>
      <w:r>
        <w:t>(supported</w:t>
      </w:r>
      <w:r w:rsidR="00202C71">
        <w:t xml:space="preserve"> </w:t>
      </w:r>
      <w:r>
        <w:t>by</w:t>
      </w:r>
      <w:r w:rsidR="00202C71">
        <w:t xml:space="preserve"> </w:t>
      </w:r>
      <w:r>
        <w:t>2021</w:t>
      </w:r>
      <w:r w:rsidR="00202C71">
        <w:t xml:space="preserve"> </w:t>
      </w:r>
      <w:r>
        <w:t>Australian</w:t>
      </w:r>
      <w:r w:rsidR="00202C71">
        <w:t xml:space="preserve"> </w:t>
      </w:r>
      <w:r>
        <w:t>Bureau</w:t>
      </w:r>
      <w:r w:rsidR="00202C71">
        <w:t xml:space="preserve"> </w:t>
      </w:r>
      <w:r>
        <w:t>of</w:t>
      </w:r>
      <w:r w:rsidR="00202C71">
        <w:t xml:space="preserve"> </w:t>
      </w:r>
      <w:r>
        <w:t>Statistics</w:t>
      </w:r>
      <w:r w:rsidR="00202C71">
        <w:t xml:space="preserve"> </w:t>
      </w:r>
      <w:r>
        <w:t>Census</w:t>
      </w:r>
      <w:r w:rsidR="00202C71">
        <w:t xml:space="preserve"> </w:t>
      </w:r>
      <w:r>
        <w:t>data)</w:t>
      </w:r>
    </w:p>
    <w:p w14:paraId="28FA3273" w14:textId="6BA6FB5D" w:rsidR="00BD0A80" w:rsidRDefault="00BD0A80" w:rsidP="00202C71">
      <w:pPr>
        <w:pStyle w:val="Bullet"/>
      </w:pPr>
      <w:r>
        <w:t>Athletes</w:t>
      </w:r>
      <w:r w:rsidR="00202C71">
        <w:t xml:space="preserve"> </w:t>
      </w:r>
      <w:r>
        <w:t>who</w:t>
      </w:r>
      <w:r w:rsidR="00202C71">
        <w:t xml:space="preserve"> </w:t>
      </w:r>
      <w:r>
        <w:t>possess</w:t>
      </w:r>
      <w:r w:rsidR="00202C71">
        <w:t xml:space="preserve"> </w:t>
      </w:r>
      <w:r>
        <w:t>an</w:t>
      </w:r>
      <w:r w:rsidR="00202C71">
        <w:t xml:space="preserve"> </w:t>
      </w:r>
      <w:r>
        <w:t>Australian</w:t>
      </w:r>
      <w:r w:rsidR="00202C71">
        <w:t xml:space="preserve"> </w:t>
      </w:r>
      <w:r>
        <w:t>Government</w:t>
      </w:r>
      <w:r w:rsidR="00202C71">
        <w:t xml:space="preserve"> </w:t>
      </w:r>
      <w:r>
        <w:t>Health</w:t>
      </w:r>
      <w:r w:rsidR="00202C71">
        <w:t xml:space="preserve"> </w:t>
      </w:r>
      <w:r>
        <w:t>Care</w:t>
      </w:r>
      <w:r w:rsidR="00202C71">
        <w:t xml:space="preserve"> </w:t>
      </w:r>
      <w:r>
        <w:t>Card</w:t>
      </w:r>
      <w:r w:rsidR="00202C71">
        <w:t xml:space="preserve"> </w:t>
      </w:r>
      <w:r>
        <w:t>(HCC)</w:t>
      </w:r>
      <w:r w:rsidR="00202C71">
        <w:t xml:space="preserve"> </w:t>
      </w:r>
      <w:r>
        <w:t>or</w:t>
      </w:r>
      <w:r w:rsidR="00202C71">
        <w:t xml:space="preserve"> </w:t>
      </w:r>
      <w:r>
        <w:t>Pensioner</w:t>
      </w:r>
      <w:r w:rsidR="00202C71">
        <w:t xml:space="preserve"> </w:t>
      </w:r>
      <w:r>
        <w:t>Concession</w:t>
      </w:r>
      <w:r w:rsidR="00202C71">
        <w:t xml:space="preserve"> </w:t>
      </w:r>
      <w:r>
        <w:t>Card</w:t>
      </w:r>
      <w:r w:rsidR="00202C71">
        <w:t xml:space="preserve"> </w:t>
      </w:r>
      <w:r>
        <w:t>(PCC).</w:t>
      </w:r>
      <w:r w:rsidR="00202C71">
        <w:t xml:space="preserve"> </w:t>
      </w:r>
      <w:r>
        <w:t>If</w:t>
      </w:r>
      <w:r w:rsidR="00202C71">
        <w:t xml:space="preserve"> </w:t>
      </w:r>
      <w:r>
        <w:t>the</w:t>
      </w:r>
      <w:r w:rsidR="00202C71">
        <w:t xml:space="preserve"> </w:t>
      </w:r>
      <w:r>
        <w:t>athlete</w:t>
      </w:r>
      <w:r w:rsidR="00202C71">
        <w:t xml:space="preserve"> </w:t>
      </w:r>
      <w:r>
        <w:t>is</w:t>
      </w:r>
      <w:r w:rsidR="00202C71">
        <w:t xml:space="preserve"> </w:t>
      </w:r>
      <w:r>
        <w:t>under</w:t>
      </w:r>
      <w:r w:rsidR="00202C71">
        <w:t xml:space="preserve"> </w:t>
      </w:r>
      <w:r>
        <w:t>18</w:t>
      </w:r>
      <w:r w:rsidR="00202C71">
        <w:t xml:space="preserve"> </w:t>
      </w:r>
      <w:r>
        <w:t>years</w:t>
      </w:r>
      <w:r w:rsidR="00202C71">
        <w:t xml:space="preserve"> </w:t>
      </w:r>
      <w:r>
        <w:t>of</w:t>
      </w:r>
      <w:r w:rsidR="00202C71">
        <w:t xml:space="preserve"> </w:t>
      </w:r>
      <w:r>
        <w:t>age,</w:t>
      </w:r>
      <w:r w:rsidR="00202C71">
        <w:t xml:space="preserve"> </w:t>
      </w:r>
      <w:r>
        <w:t>the</w:t>
      </w:r>
      <w:r w:rsidR="00202C71">
        <w:t xml:space="preserve"> </w:t>
      </w:r>
      <w:r>
        <w:t>HCC</w:t>
      </w:r>
      <w:r w:rsidR="00202C71">
        <w:t xml:space="preserve"> </w:t>
      </w:r>
      <w:r>
        <w:t>or</w:t>
      </w:r>
      <w:r w:rsidR="00202C71">
        <w:t xml:space="preserve"> </w:t>
      </w:r>
      <w:r>
        <w:t>PCC</w:t>
      </w:r>
      <w:r w:rsidR="00202C71">
        <w:t xml:space="preserve"> </w:t>
      </w:r>
      <w:r>
        <w:t>status</w:t>
      </w:r>
      <w:r w:rsidR="00202C71">
        <w:t xml:space="preserve"> </w:t>
      </w:r>
      <w:r>
        <w:t>of</w:t>
      </w:r>
      <w:r w:rsidR="00202C71">
        <w:t xml:space="preserve"> </w:t>
      </w:r>
      <w:r>
        <w:t>a</w:t>
      </w:r>
      <w:r w:rsidR="00202C71">
        <w:t xml:space="preserve"> </w:t>
      </w:r>
      <w:r>
        <w:t>parent</w:t>
      </w:r>
      <w:r w:rsidR="00202C71">
        <w:t xml:space="preserve"> </w:t>
      </w:r>
      <w:r>
        <w:t>or</w:t>
      </w:r>
      <w:r w:rsidR="00202C71">
        <w:t xml:space="preserve"> </w:t>
      </w:r>
      <w:r>
        <w:t>guardian</w:t>
      </w:r>
      <w:r w:rsidR="00202C71">
        <w:t xml:space="preserve"> </w:t>
      </w:r>
      <w:r>
        <w:t>will</w:t>
      </w:r>
      <w:r w:rsidR="00202C71">
        <w:t xml:space="preserve"> </w:t>
      </w:r>
      <w:r>
        <w:t>be</w:t>
      </w:r>
      <w:r w:rsidR="00202C71">
        <w:t xml:space="preserve"> </w:t>
      </w:r>
      <w:r>
        <w:t>considered</w:t>
      </w:r>
    </w:p>
    <w:p w14:paraId="3E7A5483" w14:textId="7D120D45" w:rsidR="001077F1" w:rsidRDefault="001077F1" w:rsidP="00202C71">
      <w:pPr>
        <w:pStyle w:val="Bullet"/>
      </w:pPr>
      <w:r w:rsidRPr="001077F1">
        <w:t xml:space="preserve">Applications which demonstrate a requirement for individual athletes to travel regularly, or further distances in regional </w:t>
      </w:r>
      <w:r w:rsidR="0062285C" w:rsidRPr="001077F1">
        <w:t>Victoria</w:t>
      </w:r>
    </w:p>
    <w:p w14:paraId="216E392D" w14:textId="00061600" w:rsidR="00BD0A80" w:rsidRDefault="00BD0A80" w:rsidP="00202C71">
      <w:pPr>
        <w:pStyle w:val="Bullet"/>
      </w:pPr>
      <w:r>
        <w:t>Athletes</w:t>
      </w:r>
      <w:r w:rsidR="00202C71">
        <w:t xml:space="preserve"> </w:t>
      </w:r>
      <w:r>
        <w:t>who</w:t>
      </w:r>
      <w:r w:rsidR="00202C71">
        <w:t xml:space="preserve"> </w:t>
      </w:r>
      <w:r>
        <w:t>are</w:t>
      </w:r>
      <w:r w:rsidR="00202C71">
        <w:t xml:space="preserve"> </w:t>
      </w:r>
      <w:r>
        <w:t>currently</w:t>
      </w:r>
      <w:r w:rsidR="00202C71">
        <w:t xml:space="preserve"> </w:t>
      </w:r>
      <w:r>
        <w:t>residing</w:t>
      </w:r>
      <w:r w:rsidR="00202C71">
        <w:t xml:space="preserve"> </w:t>
      </w:r>
      <w:r>
        <w:t>in</w:t>
      </w:r>
      <w:r w:rsidR="00202C71">
        <w:t xml:space="preserve"> </w:t>
      </w:r>
      <w:r>
        <w:t>Victorian</w:t>
      </w:r>
      <w:r w:rsidR="00202C71">
        <w:t xml:space="preserve"> </w:t>
      </w:r>
      <w:r>
        <w:t>Care</w:t>
      </w:r>
      <w:r w:rsidR="00202C71">
        <w:t xml:space="preserve"> </w:t>
      </w:r>
      <w:r>
        <w:t>Services</w:t>
      </w:r>
      <w:r w:rsidR="00202C71">
        <w:t xml:space="preserve"> </w:t>
      </w:r>
      <w:r>
        <w:t>(out-of-home</w:t>
      </w:r>
      <w:r w:rsidR="00202C71">
        <w:t xml:space="preserve"> </w:t>
      </w:r>
      <w:r>
        <w:t>care);</w:t>
      </w:r>
      <w:r w:rsidR="00202C71">
        <w:t xml:space="preserve"> </w:t>
      </w:r>
      <w:r>
        <w:t>and</w:t>
      </w:r>
    </w:p>
    <w:p w14:paraId="1C942D32" w14:textId="7540C0C1" w:rsidR="00BD0A80" w:rsidRDefault="00BD0A80" w:rsidP="00202C71">
      <w:pPr>
        <w:pStyle w:val="Bulletlast"/>
      </w:pPr>
      <w:r>
        <w:t>Applicants</w:t>
      </w:r>
      <w:r w:rsidR="00202C71">
        <w:t xml:space="preserve"> </w:t>
      </w:r>
      <w:r>
        <w:t>that</w:t>
      </w:r>
      <w:r w:rsidR="00202C71">
        <w:t xml:space="preserve"> </w:t>
      </w:r>
      <w:r>
        <w:t>have</w:t>
      </w:r>
      <w:r w:rsidR="00202C71">
        <w:t xml:space="preserve"> </w:t>
      </w:r>
      <w:r>
        <w:t>not</w:t>
      </w:r>
      <w:r w:rsidR="00202C71">
        <w:t xml:space="preserve"> </w:t>
      </w:r>
      <w:r>
        <w:t>previously</w:t>
      </w:r>
      <w:r w:rsidR="00202C71">
        <w:t xml:space="preserve"> </w:t>
      </w:r>
      <w:r>
        <w:t>received</w:t>
      </w:r>
      <w:r w:rsidR="00202C71">
        <w:t xml:space="preserve"> </w:t>
      </w:r>
      <w:r>
        <w:t>funding</w:t>
      </w:r>
      <w:r w:rsidR="00202C71">
        <w:t xml:space="preserve"> </w:t>
      </w:r>
      <w:r>
        <w:t>through</w:t>
      </w:r>
      <w:r w:rsidR="00202C71">
        <w:t xml:space="preserve"> </w:t>
      </w:r>
      <w:r>
        <w:t>the</w:t>
      </w:r>
      <w:r w:rsidR="00202C71">
        <w:t xml:space="preserve"> </w:t>
      </w:r>
      <w:r>
        <w:t>Sporting</w:t>
      </w:r>
      <w:r w:rsidR="00202C71">
        <w:t xml:space="preserve"> </w:t>
      </w:r>
      <w:r>
        <w:t>Club</w:t>
      </w:r>
      <w:r w:rsidR="00202C71">
        <w:t xml:space="preserve"> </w:t>
      </w:r>
      <w:r>
        <w:t>Grants</w:t>
      </w:r>
      <w:r w:rsidR="00202C71">
        <w:t xml:space="preserve"> </w:t>
      </w:r>
      <w:r>
        <w:t>program.</w:t>
      </w:r>
    </w:p>
    <w:p w14:paraId="5A9EF83F" w14:textId="513462B0" w:rsidR="00BD0A80" w:rsidRDefault="00BD0A80" w:rsidP="00202C71">
      <w:pPr>
        <w:pStyle w:val="Heading1"/>
      </w:pPr>
      <w:bookmarkStart w:id="4" w:name="_Toc143262405"/>
      <w:r>
        <w:lastRenderedPageBreak/>
        <w:t>Program</w:t>
      </w:r>
      <w:r w:rsidR="00202C71">
        <w:t xml:space="preserve"> details</w:t>
      </w:r>
      <w:bookmarkEnd w:id="4"/>
    </w:p>
    <w:p w14:paraId="1FA676F5" w14:textId="1779968A" w:rsidR="00BD0A80" w:rsidRPr="00202C71" w:rsidRDefault="00BD0A80" w:rsidP="00202C71">
      <w:pPr>
        <w:pStyle w:val="Normalbeforebullet"/>
        <w:rPr>
          <w:b/>
          <w:bCs/>
        </w:rPr>
      </w:pPr>
      <w:r w:rsidRPr="4AAF9ADD">
        <w:rPr>
          <w:b/>
          <w:bCs/>
        </w:rPr>
        <w:t>Application</w:t>
      </w:r>
      <w:r w:rsidR="00202C71" w:rsidRPr="4AAF9ADD">
        <w:rPr>
          <w:b/>
          <w:bCs/>
        </w:rPr>
        <w:t xml:space="preserve"> dates </w:t>
      </w:r>
      <w:r w:rsidRPr="4AAF9ADD">
        <w:rPr>
          <w:b/>
          <w:bCs/>
        </w:rPr>
        <w:t>2023-24</w:t>
      </w:r>
      <w:r w:rsidR="00202C71" w:rsidRPr="4AAF9ADD">
        <w:rPr>
          <w:b/>
          <w:bCs/>
        </w:rPr>
        <w:t xml:space="preserve"> program</w:t>
      </w:r>
    </w:p>
    <w:p w14:paraId="6BAB3C53" w14:textId="316DB332" w:rsidR="00BD0A80" w:rsidRDefault="00BD0A80" w:rsidP="00202C71">
      <w:pPr>
        <w:pStyle w:val="Normalbeforebullet"/>
        <w:rPr>
          <w:rStyle w:val="BOLD"/>
        </w:rPr>
      </w:pPr>
      <w:r>
        <w:rPr>
          <w:rStyle w:val="BOLD"/>
        </w:rPr>
        <w:t>Round</w:t>
      </w:r>
      <w:r w:rsidR="00202C71">
        <w:rPr>
          <w:rStyle w:val="BOLD"/>
        </w:rPr>
        <w:t xml:space="preserve"> </w:t>
      </w:r>
      <w:r>
        <w:rPr>
          <w:rStyle w:val="BOLD"/>
        </w:rPr>
        <w:t>2</w:t>
      </w:r>
    </w:p>
    <w:p w14:paraId="23363204" w14:textId="43484C9A" w:rsidR="00BD0A80" w:rsidRDefault="00BD0A80" w:rsidP="00202C71">
      <w:r w:rsidRPr="00F00771">
        <w:t>Funding</w:t>
      </w:r>
      <w:r w:rsidR="00202C71" w:rsidRPr="00F00771">
        <w:t xml:space="preserve"> </w:t>
      </w:r>
      <w:r w:rsidRPr="00F00771">
        <w:t>will</w:t>
      </w:r>
      <w:r w:rsidR="00202C71" w:rsidRPr="00F00771">
        <w:t xml:space="preserve"> </w:t>
      </w:r>
      <w:r w:rsidRPr="00F00771">
        <w:t>be</w:t>
      </w:r>
      <w:r w:rsidR="00202C71" w:rsidRPr="00F00771">
        <w:t xml:space="preserve"> </w:t>
      </w:r>
      <w:r w:rsidRPr="00F00771">
        <w:t>available</w:t>
      </w:r>
      <w:r w:rsidR="00202C71" w:rsidRPr="00F00771">
        <w:t xml:space="preserve"> </w:t>
      </w:r>
      <w:r w:rsidRPr="00F00771">
        <w:t>for</w:t>
      </w:r>
      <w:r w:rsidR="00202C71" w:rsidRPr="00F00771">
        <w:t xml:space="preserve"> </w:t>
      </w:r>
      <w:r w:rsidRPr="00F00771">
        <w:t>projects</w:t>
      </w:r>
      <w:r w:rsidR="00202C71" w:rsidRPr="00F00771">
        <w:t xml:space="preserve"> </w:t>
      </w:r>
      <w:r w:rsidRPr="00F00771">
        <w:t>commencing,</w:t>
      </w:r>
      <w:r w:rsidR="00202C71" w:rsidRPr="00F00771">
        <w:t xml:space="preserve"> </w:t>
      </w:r>
      <w:r w:rsidRPr="00F00771">
        <w:t>items</w:t>
      </w:r>
      <w:r w:rsidR="00202C71" w:rsidRPr="00F00771">
        <w:t xml:space="preserve"> </w:t>
      </w:r>
      <w:r w:rsidRPr="00F00771">
        <w:t>purchased</w:t>
      </w:r>
      <w:r w:rsidR="00202C71" w:rsidRPr="00F00771">
        <w:t xml:space="preserve"> </w:t>
      </w:r>
      <w:r w:rsidRPr="00F00771">
        <w:t>or</w:t>
      </w:r>
      <w:r w:rsidR="00202C71" w:rsidRPr="00F00771">
        <w:t xml:space="preserve"> </w:t>
      </w:r>
      <w:r w:rsidRPr="00F00771">
        <w:t>travel</w:t>
      </w:r>
      <w:r w:rsidR="00202C71" w:rsidRPr="00F00771">
        <w:t xml:space="preserve"> </w:t>
      </w:r>
      <w:r w:rsidRPr="00F00771">
        <w:t>taking</w:t>
      </w:r>
      <w:r w:rsidR="00202C71" w:rsidRPr="00F00771">
        <w:t xml:space="preserve"> </w:t>
      </w:r>
      <w:r w:rsidRPr="00F00771">
        <w:t>place</w:t>
      </w:r>
      <w:r w:rsidR="00202C71" w:rsidRPr="00F00771">
        <w:t xml:space="preserve"> </w:t>
      </w:r>
      <w:r w:rsidRPr="00F00771">
        <w:t>from</w:t>
      </w:r>
      <w:r w:rsidR="00202C71" w:rsidRPr="00F00771">
        <w:t xml:space="preserve"> </w:t>
      </w:r>
      <w:r w:rsidRPr="00F00771">
        <w:rPr>
          <w:rStyle w:val="BOLD"/>
        </w:rPr>
        <w:t>21</w:t>
      </w:r>
      <w:r w:rsidR="00202C71" w:rsidRPr="00F00771">
        <w:rPr>
          <w:rStyle w:val="BOLD"/>
        </w:rPr>
        <w:t xml:space="preserve"> </w:t>
      </w:r>
      <w:r w:rsidRPr="00F00771">
        <w:rPr>
          <w:rStyle w:val="BOLD"/>
        </w:rPr>
        <w:t>March</w:t>
      </w:r>
      <w:r w:rsidR="00202C71" w:rsidRPr="00F00771">
        <w:rPr>
          <w:rStyle w:val="BOLD"/>
        </w:rPr>
        <w:t xml:space="preserve"> </w:t>
      </w:r>
      <w:r w:rsidRPr="00F00771">
        <w:rPr>
          <w:rStyle w:val="BOLD"/>
        </w:rPr>
        <w:t>2024</w:t>
      </w:r>
      <w:r w:rsidRPr="00F00771">
        <w:t>.</w:t>
      </w:r>
    </w:p>
    <w:tbl>
      <w:tblPr>
        <w:tblStyle w:val="TableGrid"/>
        <w:tblW w:w="10768" w:type="dxa"/>
        <w:tblLayout w:type="fixed"/>
        <w:tblLook w:val="0020" w:firstRow="1" w:lastRow="0" w:firstColumn="0" w:lastColumn="0" w:noHBand="0" w:noVBand="0"/>
      </w:tblPr>
      <w:tblGrid>
        <w:gridCol w:w="2692"/>
        <w:gridCol w:w="2692"/>
        <w:gridCol w:w="1982"/>
        <w:gridCol w:w="3402"/>
      </w:tblGrid>
      <w:tr w:rsidR="00BD0A80" w:rsidRPr="00BD0A80" w14:paraId="6B3F6F87" w14:textId="77777777" w:rsidTr="002A5867">
        <w:trPr>
          <w:trHeight w:hRule="exact" w:val="737"/>
        </w:trPr>
        <w:tc>
          <w:tcPr>
            <w:tcW w:w="2692" w:type="dxa"/>
          </w:tcPr>
          <w:p w14:paraId="712992A6" w14:textId="6CE5A613" w:rsidR="00BD0A80" w:rsidRPr="00BD0A80" w:rsidRDefault="00BD0A80" w:rsidP="00BD0A80">
            <w:pPr>
              <w:pStyle w:val="TableColumnHeadings"/>
            </w:pPr>
            <w:bookmarkStart w:id="5" w:name="ColumnTitle3"/>
            <w:bookmarkEnd w:id="5"/>
            <w:r w:rsidRPr="00BD0A80">
              <w:t>Applications</w:t>
            </w:r>
            <w:r w:rsidR="00202C71" w:rsidRPr="00BD0A80">
              <w:t xml:space="preserve"> </w:t>
            </w:r>
            <w:r w:rsidRPr="00BD0A80">
              <w:t>open</w:t>
            </w:r>
          </w:p>
        </w:tc>
        <w:tc>
          <w:tcPr>
            <w:tcW w:w="2692" w:type="dxa"/>
          </w:tcPr>
          <w:p w14:paraId="62EBEA48" w14:textId="6A7814AE" w:rsidR="00BD0A80" w:rsidRPr="00BD0A80" w:rsidRDefault="00BD0A80" w:rsidP="00BD0A80">
            <w:pPr>
              <w:pStyle w:val="TableColumnHeadings"/>
            </w:pPr>
            <w:r w:rsidRPr="00BD0A80">
              <w:t>Applications</w:t>
            </w:r>
            <w:r w:rsidR="00202C71" w:rsidRPr="00BD0A80">
              <w:t xml:space="preserve"> </w:t>
            </w:r>
            <w:r w:rsidRPr="00BD0A80">
              <w:t>close</w:t>
            </w:r>
          </w:p>
        </w:tc>
        <w:tc>
          <w:tcPr>
            <w:tcW w:w="1982" w:type="dxa"/>
          </w:tcPr>
          <w:p w14:paraId="0F87AF4A" w14:textId="79B17F04" w:rsidR="00BD0A80" w:rsidRPr="00BD0A80" w:rsidRDefault="00BD0A80" w:rsidP="00BD0A80">
            <w:pPr>
              <w:pStyle w:val="TableColumnHeadings"/>
            </w:pPr>
            <w:r w:rsidRPr="00BD0A80">
              <w:t>Notification</w:t>
            </w:r>
            <w:r w:rsidR="00202C71" w:rsidRPr="00BD0A80">
              <w:t xml:space="preserve"> </w:t>
            </w:r>
            <w:r w:rsidRPr="00BD0A80">
              <w:t>of</w:t>
            </w:r>
            <w:r w:rsidR="00202C71" w:rsidRPr="00BD0A80">
              <w:t xml:space="preserve"> </w:t>
            </w:r>
            <w:r w:rsidRPr="00BD0A80">
              <w:t>outcomes</w:t>
            </w:r>
          </w:p>
        </w:tc>
        <w:tc>
          <w:tcPr>
            <w:tcW w:w="3402" w:type="dxa"/>
          </w:tcPr>
          <w:p w14:paraId="635C6945" w14:textId="44D4A017" w:rsidR="00BD0A80" w:rsidRPr="00BD0A80" w:rsidRDefault="00BD0A80" w:rsidP="00BD0A80">
            <w:pPr>
              <w:pStyle w:val="TableColumnHeadings"/>
            </w:pPr>
            <w:r w:rsidRPr="00BD0A80">
              <w:t>Program</w:t>
            </w:r>
            <w:r w:rsidR="00202C71" w:rsidRPr="00BD0A80">
              <w:t xml:space="preserve"> </w:t>
            </w:r>
            <w:r w:rsidRPr="00BD0A80">
              <w:t>evaluation</w:t>
            </w:r>
            <w:r w:rsidR="00202C71" w:rsidRPr="00BD0A80">
              <w:t xml:space="preserve"> </w:t>
            </w:r>
            <w:r w:rsidRPr="00BD0A80">
              <w:t>and</w:t>
            </w:r>
            <w:r w:rsidR="00202C71" w:rsidRPr="00BD0A80">
              <w:t xml:space="preserve"> </w:t>
            </w:r>
            <w:r w:rsidRPr="00BD0A80">
              <w:t>acquittal</w:t>
            </w:r>
          </w:p>
        </w:tc>
      </w:tr>
      <w:tr w:rsidR="00BD0A80" w:rsidRPr="00BD0A80" w14:paraId="0D5BF102" w14:textId="77777777" w:rsidTr="002A5867">
        <w:trPr>
          <w:trHeight w:val="60"/>
        </w:trPr>
        <w:tc>
          <w:tcPr>
            <w:tcW w:w="2692" w:type="dxa"/>
          </w:tcPr>
          <w:p w14:paraId="7BA68AB8" w14:textId="4D2D3A89" w:rsidR="00BD0A80" w:rsidRPr="00BD0A80" w:rsidRDefault="00BD0A80" w:rsidP="00BD0A80">
            <w:pPr>
              <w:pStyle w:val="Tabletext"/>
            </w:pPr>
            <w:r w:rsidRPr="00BD0A80">
              <w:t>Tuesday</w:t>
            </w:r>
            <w:r w:rsidR="00202C71" w:rsidRPr="00BD0A80">
              <w:t xml:space="preserve"> </w:t>
            </w:r>
            <w:r w:rsidRPr="00BD0A80">
              <w:t>20</w:t>
            </w:r>
            <w:r>
              <w:t> </w:t>
            </w:r>
            <w:r w:rsidRPr="00BD0A80">
              <w:t>February</w:t>
            </w:r>
            <w:r w:rsidR="00202C71" w:rsidRPr="00BD0A80">
              <w:t xml:space="preserve"> </w:t>
            </w:r>
            <w:r w:rsidRPr="00BD0A80">
              <w:t>2024</w:t>
            </w:r>
            <w:r w:rsidR="00202C71" w:rsidRPr="00BD0A80">
              <w:t xml:space="preserve"> </w:t>
            </w:r>
          </w:p>
        </w:tc>
        <w:tc>
          <w:tcPr>
            <w:tcW w:w="2692" w:type="dxa"/>
          </w:tcPr>
          <w:p w14:paraId="3F24BEA3" w14:textId="5B2B82F8" w:rsidR="00BD0A80" w:rsidRPr="00BD0A80" w:rsidRDefault="00BD0A80" w:rsidP="00BD0A80">
            <w:pPr>
              <w:pStyle w:val="Tabletext"/>
            </w:pPr>
            <w:r w:rsidRPr="00BD0A80">
              <w:t>4pm,</w:t>
            </w:r>
            <w:r w:rsidR="00202C71" w:rsidRPr="00BD0A80">
              <w:t xml:space="preserve"> </w:t>
            </w:r>
            <w:r w:rsidRPr="00BD0A80">
              <w:t>Wednesday</w:t>
            </w:r>
            <w:r w:rsidR="00202C71" w:rsidRPr="00BD0A80">
              <w:t xml:space="preserve"> </w:t>
            </w:r>
            <w:r w:rsidRPr="00BD0A80">
              <w:t>20</w:t>
            </w:r>
            <w:r w:rsidR="00202C71" w:rsidRPr="00BD0A80">
              <w:t xml:space="preserve"> </w:t>
            </w:r>
            <w:r w:rsidRPr="00BD0A80">
              <w:t>March</w:t>
            </w:r>
            <w:r w:rsidR="00202C71" w:rsidRPr="00BD0A80">
              <w:t xml:space="preserve"> </w:t>
            </w:r>
            <w:r w:rsidRPr="00BD0A80">
              <w:t>2024</w:t>
            </w:r>
          </w:p>
        </w:tc>
        <w:tc>
          <w:tcPr>
            <w:tcW w:w="1982" w:type="dxa"/>
          </w:tcPr>
          <w:p w14:paraId="7FB24E8D" w14:textId="4A0A723A" w:rsidR="00BD0A80" w:rsidRPr="00BD0A80" w:rsidRDefault="00BD0A80" w:rsidP="00BD0A80">
            <w:pPr>
              <w:pStyle w:val="Tabletext"/>
            </w:pPr>
            <w:r w:rsidRPr="00BD0A80">
              <w:t>May</w:t>
            </w:r>
            <w:r w:rsidR="00202C71" w:rsidRPr="00BD0A80">
              <w:t xml:space="preserve"> </w:t>
            </w:r>
            <w:r w:rsidRPr="00BD0A80">
              <w:t>2024</w:t>
            </w:r>
          </w:p>
        </w:tc>
        <w:tc>
          <w:tcPr>
            <w:tcW w:w="3402" w:type="dxa"/>
          </w:tcPr>
          <w:p w14:paraId="767C612B" w14:textId="0B499B68" w:rsidR="00BD0A80" w:rsidRPr="00BD0A80" w:rsidRDefault="00BD0A80" w:rsidP="00BD0A80">
            <w:pPr>
              <w:pStyle w:val="Tabletext"/>
            </w:pPr>
            <w:r w:rsidRPr="00BD0A80">
              <w:t>June</w:t>
            </w:r>
            <w:r w:rsidR="00202C71" w:rsidRPr="00BD0A80">
              <w:t xml:space="preserve"> </w:t>
            </w:r>
            <w:r w:rsidRPr="00BD0A80">
              <w:t>2025</w:t>
            </w:r>
          </w:p>
          <w:p w14:paraId="1CA8A8AF" w14:textId="79D0B02B" w:rsidR="00BD0A80" w:rsidRPr="00BD0A80" w:rsidRDefault="00BD0A80" w:rsidP="00BD0A80">
            <w:pPr>
              <w:pStyle w:val="Tabletext"/>
            </w:pPr>
            <w:r w:rsidRPr="00BD0A80">
              <w:t>No</w:t>
            </w:r>
            <w:r w:rsidR="00202C71" w:rsidRPr="00BD0A80">
              <w:t xml:space="preserve"> </w:t>
            </w:r>
            <w:r w:rsidRPr="00BD0A80">
              <w:t>later</w:t>
            </w:r>
            <w:r w:rsidR="00202C71" w:rsidRPr="00BD0A80">
              <w:t xml:space="preserve"> </w:t>
            </w:r>
            <w:r w:rsidRPr="00BD0A80">
              <w:t>than</w:t>
            </w:r>
            <w:r w:rsidR="00202C71" w:rsidRPr="00BD0A80">
              <w:t xml:space="preserve"> </w:t>
            </w:r>
            <w:r w:rsidRPr="00BD0A80">
              <w:t>12-months</w:t>
            </w:r>
            <w:r w:rsidR="00202C71" w:rsidRPr="00BD0A80">
              <w:t xml:space="preserve"> </w:t>
            </w:r>
            <w:r w:rsidRPr="00BD0A80">
              <w:t>from</w:t>
            </w:r>
            <w:r w:rsidR="00202C71" w:rsidRPr="00BD0A80">
              <w:t xml:space="preserve"> </w:t>
            </w:r>
            <w:r w:rsidRPr="00BD0A80">
              <w:t>receiving</w:t>
            </w:r>
            <w:r w:rsidR="00202C71" w:rsidRPr="00BD0A80">
              <w:t xml:space="preserve"> </w:t>
            </w:r>
            <w:r w:rsidRPr="00BD0A80">
              <w:t>the</w:t>
            </w:r>
            <w:r w:rsidR="00202C71" w:rsidRPr="00BD0A80">
              <w:t xml:space="preserve"> </w:t>
            </w:r>
            <w:r w:rsidRPr="00BD0A80">
              <w:t>Email</w:t>
            </w:r>
            <w:r w:rsidR="00202C71" w:rsidRPr="00BD0A80">
              <w:t xml:space="preserve"> </w:t>
            </w:r>
            <w:r w:rsidRPr="00BD0A80">
              <w:t>of</w:t>
            </w:r>
            <w:r w:rsidR="00202C71" w:rsidRPr="00BD0A80">
              <w:t xml:space="preserve"> </w:t>
            </w:r>
            <w:r w:rsidRPr="00BD0A80">
              <w:t>Acceptance</w:t>
            </w:r>
          </w:p>
        </w:tc>
      </w:tr>
    </w:tbl>
    <w:p w14:paraId="6648FE2D" w14:textId="77777777" w:rsidR="00BD0A80" w:rsidRDefault="00BD0A80" w:rsidP="00BD0A80"/>
    <w:p w14:paraId="1001D8D1" w14:textId="77777777" w:rsidR="00BD0A80" w:rsidRDefault="00BD0A80" w:rsidP="00202C71">
      <w:pPr>
        <w:pStyle w:val="Heading1"/>
      </w:pPr>
      <w:bookmarkStart w:id="6" w:name="_Toc143262406"/>
      <w:r>
        <w:lastRenderedPageBreak/>
        <w:t>Eligibility</w:t>
      </w:r>
      <w:bookmarkEnd w:id="6"/>
    </w:p>
    <w:p w14:paraId="31E78EC9" w14:textId="159AF0EB" w:rsidR="00BD0A80" w:rsidRDefault="00BD0A80" w:rsidP="00202C71">
      <w:pPr>
        <w:pStyle w:val="Heading2"/>
      </w:pPr>
      <w:bookmarkStart w:id="7" w:name="_Toc143262407"/>
      <w:r>
        <w:t>Who</w:t>
      </w:r>
      <w:r w:rsidR="00202C71">
        <w:t xml:space="preserve"> </w:t>
      </w:r>
      <w:r>
        <w:t>can</w:t>
      </w:r>
      <w:r w:rsidR="00202C71">
        <w:t xml:space="preserve"> </w:t>
      </w:r>
      <w:r>
        <w:t>apply?</w:t>
      </w:r>
      <w:bookmarkEnd w:id="7"/>
      <w:r w:rsidR="00202C71">
        <w:t xml:space="preserve"> </w:t>
      </w:r>
    </w:p>
    <w:p w14:paraId="1B5D8C17" w14:textId="2EF91A82" w:rsidR="00BD0A80" w:rsidRDefault="00BD0A80" w:rsidP="00202C71">
      <w:pPr>
        <w:pStyle w:val="Normalbeforebullet"/>
      </w:pPr>
      <w:r>
        <w:t>Applicants</w:t>
      </w:r>
      <w:r w:rsidR="00202C71">
        <w:t xml:space="preserve"> </w:t>
      </w:r>
      <w:r>
        <w:t>must</w:t>
      </w:r>
      <w:r w:rsidR="00202C71">
        <w:t xml:space="preserve"> </w:t>
      </w:r>
      <w:r>
        <w:t>be</w:t>
      </w:r>
      <w:r w:rsidR="00202C71">
        <w:t xml:space="preserve"> </w:t>
      </w:r>
      <w:r>
        <w:t>a</w:t>
      </w:r>
      <w:r w:rsidR="00202C71">
        <w:t xml:space="preserve"> </w:t>
      </w:r>
      <w:r>
        <w:rPr>
          <w:rStyle w:val="BOLD"/>
        </w:rPr>
        <w:t>community</w:t>
      </w:r>
      <w:r w:rsidR="00202C71">
        <w:rPr>
          <w:rStyle w:val="BOLD"/>
        </w:rPr>
        <w:t xml:space="preserve"> </w:t>
      </w:r>
      <w:r>
        <w:rPr>
          <w:rStyle w:val="BOLD"/>
        </w:rPr>
        <w:t>sport</w:t>
      </w:r>
      <w:r w:rsidR="00202C71">
        <w:t xml:space="preserve"> </w:t>
      </w:r>
      <w:r>
        <w:t>or</w:t>
      </w:r>
      <w:r w:rsidR="00202C71">
        <w:t xml:space="preserve"> </w:t>
      </w:r>
      <w:r>
        <w:rPr>
          <w:rStyle w:val="BOLD"/>
        </w:rPr>
        <w:t>active</w:t>
      </w:r>
      <w:r w:rsidR="00202C71">
        <w:rPr>
          <w:rStyle w:val="BOLD"/>
        </w:rPr>
        <w:t xml:space="preserve"> </w:t>
      </w:r>
      <w:r>
        <w:rPr>
          <w:rStyle w:val="BOLD"/>
        </w:rPr>
        <w:t>recreation</w:t>
      </w:r>
      <w:r w:rsidR="00202C71">
        <w:t xml:space="preserve"> </w:t>
      </w:r>
      <w:r>
        <w:t>organisation</w:t>
      </w:r>
      <w:r w:rsidR="00202C71">
        <w:t xml:space="preserve"> </w:t>
      </w:r>
      <w:r>
        <w:t>operating</w:t>
      </w:r>
      <w:r w:rsidR="00202C71">
        <w:t xml:space="preserve"> </w:t>
      </w:r>
      <w:r>
        <w:t>in</w:t>
      </w:r>
      <w:r w:rsidR="00202C71">
        <w:t xml:space="preserve"> </w:t>
      </w:r>
      <w:r>
        <w:t>Victoria</w:t>
      </w:r>
      <w:r w:rsidR="00202C71">
        <w:t xml:space="preserve"> </w:t>
      </w:r>
      <w:r>
        <w:t>and</w:t>
      </w:r>
      <w:r w:rsidR="00202C71">
        <w:t xml:space="preserve"> </w:t>
      </w:r>
      <w:r>
        <w:t>meet</w:t>
      </w:r>
      <w:r w:rsidR="00202C71">
        <w:t xml:space="preserve"> </w:t>
      </w:r>
      <w:r>
        <w:t>all</w:t>
      </w:r>
      <w:r w:rsidR="00202C71">
        <w:t xml:space="preserve"> </w:t>
      </w:r>
      <w:r>
        <w:t>of</w:t>
      </w:r>
      <w:r w:rsidR="00202C71">
        <w:t xml:space="preserve"> </w:t>
      </w:r>
      <w:r>
        <w:t>the</w:t>
      </w:r>
      <w:r w:rsidR="00202C71">
        <w:t xml:space="preserve"> </w:t>
      </w:r>
      <w:r>
        <w:t>following</w:t>
      </w:r>
      <w:r w:rsidR="00202C71">
        <w:t xml:space="preserve"> </w:t>
      </w:r>
      <w:r>
        <w:t>nine</w:t>
      </w:r>
      <w:r w:rsidR="00202C71">
        <w:t xml:space="preserve"> </w:t>
      </w:r>
      <w:r>
        <w:t>eligibility</w:t>
      </w:r>
      <w:r w:rsidR="00202C71">
        <w:t xml:space="preserve"> </w:t>
      </w:r>
      <w:r>
        <w:t>criteria:</w:t>
      </w:r>
    </w:p>
    <w:p w14:paraId="6ED40460" w14:textId="660C4E5E" w:rsidR="00BD0A80" w:rsidRDefault="00BD0A80" w:rsidP="00BD0A80">
      <w:pPr>
        <w:pStyle w:val="ListParagraph-1"/>
      </w:pPr>
      <w:r>
        <w:t>The</w:t>
      </w:r>
      <w:r w:rsidR="00202C71">
        <w:t xml:space="preserve"> </w:t>
      </w:r>
      <w:r>
        <w:t>applicant</w:t>
      </w:r>
      <w:r w:rsidR="00202C71">
        <w:t xml:space="preserve"> </w:t>
      </w:r>
      <w:r>
        <w:t>must</w:t>
      </w:r>
      <w:r w:rsidR="00202C71">
        <w:t xml:space="preserve"> </w:t>
      </w:r>
      <w:r>
        <w:t>be</w:t>
      </w:r>
      <w:r w:rsidR="00202C71">
        <w:t xml:space="preserve"> </w:t>
      </w:r>
      <w:r>
        <w:t>non-government</w:t>
      </w:r>
      <w:r w:rsidR="00202C71">
        <w:t xml:space="preserve"> </w:t>
      </w:r>
      <w:r>
        <w:t>and</w:t>
      </w:r>
      <w:r w:rsidR="00202C71">
        <w:t xml:space="preserve"> </w:t>
      </w:r>
      <w:r>
        <w:t>not-for-profit.</w:t>
      </w:r>
    </w:p>
    <w:p w14:paraId="56B8D5A7" w14:textId="18827FFB" w:rsidR="00BD0A80" w:rsidRDefault="00BD0A80" w:rsidP="00BD0A80">
      <w:pPr>
        <w:pStyle w:val="ListParagraph-1"/>
      </w:pPr>
      <w:r>
        <w:t>At</w:t>
      </w:r>
      <w:r w:rsidR="00202C71">
        <w:t xml:space="preserve"> </w:t>
      </w:r>
      <w:r>
        <w:t>the</w:t>
      </w:r>
      <w:r w:rsidR="00202C71">
        <w:t xml:space="preserve"> </w:t>
      </w:r>
      <w:r>
        <w:t>time</w:t>
      </w:r>
      <w:r w:rsidR="00202C71">
        <w:t xml:space="preserve"> </w:t>
      </w:r>
      <w:r>
        <w:t>of</w:t>
      </w:r>
      <w:r w:rsidR="00202C71">
        <w:t xml:space="preserve"> </w:t>
      </w:r>
      <w:r>
        <w:t>submission</w:t>
      </w:r>
      <w:r w:rsidR="00202C71">
        <w:t xml:space="preserve"> </w:t>
      </w:r>
      <w:r>
        <w:t>of</w:t>
      </w:r>
      <w:r w:rsidR="00202C71">
        <w:t xml:space="preserve"> </w:t>
      </w:r>
      <w:r>
        <w:t>the</w:t>
      </w:r>
      <w:r w:rsidR="00202C71">
        <w:t xml:space="preserve"> </w:t>
      </w:r>
      <w:r>
        <w:t>application</w:t>
      </w:r>
      <w:r w:rsidR="00202C71">
        <w:t xml:space="preserve"> </w:t>
      </w:r>
      <w:r>
        <w:t>and</w:t>
      </w:r>
      <w:r w:rsidR="00F00771">
        <w:t xml:space="preserve"> for </w:t>
      </w:r>
      <w:r>
        <w:t>the</w:t>
      </w:r>
      <w:r w:rsidR="00202C71">
        <w:t xml:space="preserve"> </w:t>
      </w:r>
      <w:r>
        <w:t>duration</w:t>
      </w:r>
      <w:r w:rsidR="00202C71">
        <w:t xml:space="preserve"> </w:t>
      </w:r>
      <w:r>
        <w:t>of</w:t>
      </w:r>
      <w:r w:rsidR="00202C71">
        <w:t xml:space="preserve"> </w:t>
      </w:r>
      <w:r>
        <w:t>the</w:t>
      </w:r>
      <w:r w:rsidR="00202C71">
        <w:t xml:space="preserve"> </w:t>
      </w:r>
      <w:r>
        <w:t>project,</w:t>
      </w:r>
      <w:r w:rsidR="00202C71">
        <w:t xml:space="preserve"> </w:t>
      </w:r>
      <w:r>
        <w:t>the</w:t>
      </w:r>
      <w:r w:rsidR="00202C71">
        <w:t xml:space="preserve"> </w:t>
      </w:r>
      <w:r>
        <w:t>applicant</w:t>
      </w:r>
      <w:r w:rsidR="00202C71">
        <w:t xml:space="preserve"> </w:t>
      </w:r>
      <w:r>
        <w:t>must</w:t>
      </w:r>
      <w:r w:rsidR="00202C71">
        <w:t xml:space="preserve"> </w:t>
      </w:r>
      <w:r>
        <w:t>be</w:t>
      </w:r>
      <w:r w:rsidR="00202C71">
        <w:t xml:space="preserve"> </w:t>
      </w:r>
      <w:r>
        <w:t>operating</w:t>
      </w:r>
      <w:r w:rsidR="00202C71">
        <w:t xml:space="preserve"> </w:t>
      </w:r>
      <w:r>
        <w:t>in</w:t>
      </w:r>
      <w:r w:rsidR="00202C71">
        <w:t xml:space="preserve"> </w:t>
      </w:r>
      <w:r>
        <w:t>Victoria</w:t>
      </w:r>
      <w:r w:rsidR="00202C71">
        <w:t xml:space="preserve"> </w:t>
      </w:r>
      <w:r>
        <w:t>and</w:t>
      </w:r>
      <w:r w:rsidR="00202C71">
        <w:t xml:space="preserve"> </w:t>
      </w:r>
      <w:r>
        <w:t>registered</w:t>
      </w:r>
      <w:r w:rsidR="00202C71">
        <w:t xml:space="preserve"> </w:t>
      </w:r>
      <w:r>
        <w:t>as:</w:t>
      </w:r>
      <w:r w:rsidR="00202C71">
        <w:t xml:space="preserve"> </w:t>
      </w:r>
    </w:p>
    <w:p w14:paraId="0BE94E66" w14:textId="30502F39" w:rsidR="00BD0A80" w:rsidRDefault="00BD0A80" w:rsidP="00BD0A80">
      <w:pPr>
        <w:pStyle w:val="ListParagraph-1"/>
        <w:numPr>
          <w:ilvl w:val="1"/>
          <w:numId w:val="23"/>
        </w:numPr>
      </w:pPr>
      <w:r>
        <w:t>An</w:t>
      </w:r>
      <w:r w:rsidR="00202C71">
        <w:t xml:space="preserve"> </w:t>
      </w:r>
      <w:r>
        <w:t>incorporated</w:t>
      </w:r>
      <w:r w:rsidR="00202C71">
        <w:t xml:space="preserve"> </w:t>
      </w:r>
      <w:r>
        <w:t>association</w:t>
      </w:r>
      <w:r w:rsidR="00202C71">
        <w:t xml:space="preserve"> </w:t>
      </w:r>
      <w:r>
        <w:t>under</w:t>
      </w:r>
      <w:r w:rsidR="00202C71">
        <w:t xml:space="preserve"> </w:t>
      </w:r>
      <w:r>
        <w:t>the</w:t>
      </w:r>
      <w:r w:rsidR="00202C71">
        <w:t xml:space="preserve"> </w:t>
      </w:r>
      <w:r w:rsidRPr="00BD0A80">
        <w:rPr>
          <w:i/>
          <w:iCs/>
        </w:rPr>
        <w:t>Associations</w:t>
      </w:r>
      <w:r w:rsidR="00202C71" w:rsidRPr="00BD0A80">
        <w:rPr>
          <w:i/>
          <w:iCs/>
        </w:rPr>
        <w:t xml:space="preserve"> </w:t>
      </w:r>
      <w:r w:rsidRPr="00BD0A80">
        <w:rPr>
          <w:i/>
          <w:iCs/>
        </w:rPr>
        <w:t>Incorporation</w:t>
      </w:r>
      <w:r w:rsidR="00202C71" w:rsidRPr="00BD0A80">
        <w:rPr>
          <w:i/>
          <w:iCs/>
        </w:rPr>
        <w:t xml:space="preserve"> </w:t>
      </w:r>
      <w:r w:rsidRPr="00BD0A80">
        <w:rPr>
          <w:i/>
          <w:iCs/>
        </w:rPr>
        <w:t>Reform</w:t>
      </w:r>
      <w:r w:rsidR="00202C71" w:rsidRPr="00BD0A80">
        <w:rPr>
          <w:i/>
          <w:iCs/>
        </w:rPr>
        <w:t xml:space="preserve"> </w:t>
      </w:r>
      <w:r w:rsidRPr="00BD0A80">
        <w:rPr>
          <w:i/>
          <w:iCs/>
        </w:rPr>
        <w:t>Act</w:t>
      </w:r>
      <w:r w:rsidR="00202C71" w:rsidRPr="00BD0A80">
        <w:rPr>
          <w:i/>
          <w:iCs/>
        </w:rPr>
        <w:t xml:space="preserve"> </w:t>
      </w:r>
      <w:r w:rsidRPr="00BD0A80">
        <w:rPr>
          <w:i/>
          <w:iCs/>
        </w:rPr>
        <w:t>2012</w:t>
      </w:r>
      <w:r w:rsidR="00202C71">
        <w:t xml:space="preserve"> </w:t>
      </w:r>
      <w:r>
        <w:t>(Vic);</w:t>
      </w:r>
      <w:r w:rsidR="00202C71">
        <w:t xml:space="preserve"> </w:t>
      </w:r>
      <w:r>
        <w:t>or</w:t>
      </w:r>
    </w:p>
    <w:p w14:paraId="107153A8" w14:textId="0621E5EC" w:rsidR="00BD0A80" w:rsidRDefault="00BD0A80" w:rsidP="00BD0A80">
      <w:pPr>
        <w:pStyle w:val="ListParagraph-1"/>
        <w:numPr>
          <w:ilvl w:val="1"/>
          <w:numId w:val="23"/>
        </w:numPr>
      </w:pPr>
      <w:r>
        <w:t>A</w:t>
      </w:r>
      <w:r w:rsidR="00202C71">
        <w:t xml:space="preserve"> </w:t>
      </w:r>
      <w:r>
        <w:t>company</w:t>
      </w:r>
      <w:r w:rsidR="00202C71">
        <w:t xml:space="preserve"> </w:t>
      </w:r>
      <w:r>
        <w:t>limited</w:t>
      </w:r>
      <w:r w:rsidR="00202C71">
        <w:t xml:space="preserve"> </w:t>
      </w:r>
      <w:r>
        <w:t>by</w:t>
      </w:r>
      <w:r w:rsidR="00202C71">
        <w:t xml:space="preserve"> </w:t>
      </w:r>
      <w:r>
        <w:t>guarantee</w:t>
      </w:r>
      <w:r w:rsidR="00202C71">
        <w:t xml:space="preserve"> </w:t>
      </w:r>
      <w:r>
        <w:t>under</w:t>
      </w:r>
      <w:r w:rsidR="00202C71">
        <w:t xml:space="preserve"> </w:t>
      </w:r>
      <w:r>
        <w:t>the</w:t>
      </w:r>
      <w:r w:rsidR="00202C71">
        <w:t xml:space="preserve"> </w:t>
      </w:r>
      <w:r w:rsidRPr="00BD0A80">
        <w:rPr>
          <w:i/>
          <w:iCs/>
        </w:rPr>
        <w:t>Corporations</w:t>
      </w:r>
      <w:r w:rsidR="00202C71" w:rsidRPr="00BD0A80">
        <w:rPr>
          <w:i/>
          <w:iCs/>
        </w:rPr>
        <w:t xml:space="preserve"> </w:t>
      </w:r>
      <w:r w:rsidRPr="00BD0A80">
        <w:rPr>
          <w:i/>
          <w:iCs/>
        </w:rPr>
        <w:t>Act</w:t>
      </w:r>
      <w:r w:rsidR="00202C71" w:rsidRPr="00BD0A80">
        <w:rPr>
          <w:i/>
          <w:iCs/>
        </w:rPr>
        <w:t xml:space="preserve"> </w:t>
      </w:r>
      <w:r w:rsidRPr="00BD0A80">
        <w:rPr>
          <w:i/>
          <w:iCs/>
        </w:rPr>
        <w:t>2001</w:t>
      </w:r>
      <w:r w:rsidR="00202C71">
        <w:t xml:space="preserve"> </w:t>
      </w:r>
      <w:r>
        <w:t>(Cth);</w:t>
      </w:r>
      <w:r w:rsidR="00202C71">
        <w:t xml:space="preserve"> </w:t>
      </w:r>
      <w:r>
        <w:t>or</w:t>
      </w:r>
    </w:p>
    <w:p w14:paraId="66A31B23" w14:textId="0CF2EAD1" w:rsidR="00BD0A80" w:rsidRDefault="00BD0A80" w:rsidP="00BD0A80">
      <w:pPr>
        <w:pStyle w:val="ListParagraph-1"/>
        <w:numPr>
          <w:ilvl w:val="1"/>
          <w:numId w:val="23"/>
        </w:numPr>
      </w:pPr>
      <w:r>
        <w:t>An</w:t>
      </w:r>
      <w:r w:rsidR="00202C71">
        <w:t xml:space="preserve"> </w:t>
      </w:r>
      <w:r>
        <w:t>Aboriginal</w:t>
      </w:r>
      <w:r w:rsidR="00202C71">
        <w:t xml:space="preserve"> </w:t>
      </w:r>
      <w:r>
        <w:t>and</w:t>
      </w:r>
      <w:r w:rsidR="00202C71">
        <w:t xml:space="preserve"> </w:t>
      </w:r>
      <w:r>
        <w:t>Torres</w:t>
      </w:r>
      <w:r w:rsidR="00202C71">
        <w:t xml:space="preserve"> </w:t>
      </w:r>
      <w:r>
        <w:t>Strait</w:t>
      </w:r>
      <w:r w:rsidR="00202C71">
        <w:t xml:space="preserve"> </w:t>
      </w:r>
      <w:r>
        <w:t>Islander</w:t>
      </w:r>
      <w:r w:rsidR="00202C71">
        <w:t xml:space="preserve"> </w:t>
      </w:r>
      <w:r>
        <w:t>corporation</w:t>
      </w:r>
      <w:r w:rsidR="00202C71">
        <w:t xml:space="preserve"> </w:t>
      </w:r>
      <w:r>
        <w:t>under</w:t>
      </w:r>
      <w:r w:rsidR="00202C71">
        <w:t xml:space="preserve"> </w:t>
      </w:r>
      <w:r>
        <w:t>the</w:t>
      </w:r>
      <w:r w:rsidR="00202C71">
        <w:t xml:space="preserve"> </w:t>
      </w:r>
      <w:r w:rsidRPr="00BD0A80">
        <w:rPr>
          <w:i/>
          <w:iCs/>
        </w:rPr>
        <w:t>Corporations</w:t>
      </w:r>
      <w:r w:rsidR="00202C71" w:rsidRPr="00BD0A80">
        <w:rPr>
          <w:i/>
          <w:iCs/>
        </w:rPr>
        <w:t xml:space="preserve"> </w:t>
      </w:r>
      <w:r w:rsidRPr="00BD0A80">
        <w:rPr>
          <w:i/>
          <w:iCs/>
        </w:rPr>
        <w:t>(Aboriginal</w:t>
      </w:r>
      <w:r w:rsidR="00202C71" w:rsidRPr="00BD0A80">
        <w:rPr>
          <w:i/>
          <w:iCs/>
        </w:rPr>
        <w:t xml:space="preserve"> </w:t>
      </w:r>
      <w:r w:rsidRPr="00BD0A80">
        <w:rPr>
          <w:i/>
          <w:iCs/>
        </w:rPr>
        <w:t>and</w:t>
      </w:r>
      <w:r w:rsidR="00202C71" w:rsidRPr="00BD0A80">
        <w:rPr>
          <w:i/>
          <w:iCs/>
        </w:rPr>
        <w:t xml:space="preserve"> </w:t>
      </w:r>
      <w:r w:rsidRPr="00BD0A80">
        <w:rPr>
          <w:i/>
          <w:iCs/>
        </w:rPr>
        <w:t>Torres</w:t>
      </w:r>
      <w:r w:rsidR="00202C71" w:rsidRPr="00BD0A80">
        <w:rPr>
          <w:i/>
          <w:iCs/>
        </w:rPr>
        <w:t xml:space="preserve"> </w:t>
      </w:r>
      <w:r w:rsidRPr="00BD0A80">
        <w:rPr>
          <w:i/>
          <w:iCs/>
        </w:rPr>
        <w:t>Strait</w:t>
      </w:r>
      <w:r w:rsidR="00202C71" w:rsidRPr="00BD0A80">
        <w:rPr>
          <w:i/>
          <w:iCs/>
        </w:rPr>
        <w:t xml:space="preserve"> </w:t>
      </w:r>
      <w:r w:rsidRPr="00BD0A80">
        <w:rPr>
          <w:i/>
          <w:iCs/>
        </w:rPr>
        <w:t>Islander)</w:t>
      </w:r>
      <w:r w:rsidR="00202C71" w:rsidRPr="00BD0A80">
        <w:rPr>
          <w:i/>
          <w:iCs/>
        </w:rPr>
        <w:t xml:space="preserve"> </w:t>
      </w:r>
      <w:r w:rsidRPr="00BD0A80">
        <w:rPr>
          <w:i/>
          <w:iCs/>
        </w:rPr>
        <w:t>Act</w:t>
      </w:r>
      <w:r w:rsidR="00202C71" w:rsidRPr="00BD0A80">
        <w:rPr>
          <w:i/>
          <w:iCs/>
        </w:rPr>
        <w:t xml:space="preserve"> </w:t>
      </w:r>
      <w:r w:rsidRPr="00BD0A80">
        <w:rPr>
          <w:i/>
          <w:iCs/>
        </w:rPr>
        <w:t>2006</w:t>
      </w:r>
      <w:r w:rsidR="00202C71">
        <w:t xml:space="preserve"> </w:t>
      </w:r>
      <w:r>
        <w:t>(Cth)</w:t>
      </w:r>
    </w:p>
    <w:p w14:paraId="1A54F605" w14:textId="3FFE7B22" w:rsidR="00BD0A80" w:rsidRDefault="00BD0A80" w:rsidP="00BD0A80">
      <w:pPr>
        <w:ind w:left="794" w:hanging="397"/>
      </w:pPr>
      <w:r>
        <w:t>2.1</w:t>
      </w:r>
      <w:r>
        <w:tab/>
        <w:t>If</w:t>
      </w:r>
      <w:r w:rsidR="00202C71">
        <w:t xml:space="preserve"> </w:t>
      </w:r>
      <w:r>
        <w:t>the</w:t>
      </w:r>
      <w:r w:rsidR="00202C71">
        <w:t xml:space="preserve"> </w:t>
      </w:r>
      <w:r>
        <w:t>applicant</w:t>
      </w:r>
      <w:r w:rsidR="00202C71">
        <w:t xml:space="preserve"> </w:t>
      </w:r>
      <w:r>
        <w:t>is</w:t>
      </w:r>
      <w:r w:rsidR="00202C71">
        <w:t xml:space="preserve"> </w:t>
      </w:r>
      <w:r>
        <w:t>not</w:t>
      </w:r>
      <w:r w:rsidR="00202C71">
        <w:t xml:space="preserve"> </w:t>
      </w:r>
      <w:r>
        <w:t>an</w:t>
      </w:r>
      <w:r w:rsidR="00202C71">
        <w:t xml:space="preserve"> </w:t>
      </w:r>
      <w:r>
        <w:t>incorporated</w:t>
      </w:r>
      <w:r w:rsidR="00202C71">
        <w:t xml:space="preserve"> </w:t>
      </w:r>
      <w:r>
        <w:t>association,</w:t>
      </w:r>
      <w:r w:rsidR="00202C71">
        <w:t xml:space="preserve"> </w:t>
      </w:r>
      <w:r>
        <w:t>a</w:t>
      </w:r>
      <w:r w:rsidR="00202C71">
        <w:t xml:space="preserve"> </w:t>
      </w:r>
      <w:r>
        <w:t>company</w:t>
      </w:r>
      <w:r w:rsidR="00202C71">
        <w:t xml:space="preserve"> </w:t>
      </w:r>
      <w:r>
        <w:t>limited</w:t>
      </w:r>
      <w:r w:rsidR="00202C71">
        <w:t xml:space="preserve"> </w:t>
      </w:r>
      <w:r>
        <w:t>by</w:t>
      </w:r>
      <w:r w:rsidR="00202C71">
        <w:t xml:space="preserve"> </w:t>
      </w:r>
      <w:r>
        <w:t>guarantee</w:t>
      </w:r>
      <w:r w:rsidR="00202C71">
        <w:t xml:space="preserve"> </w:t>
      </w:r>
      <w:r>
        <w:t>or</w:t>
      </w:r>
      <w:r w:rsidR="00202C71">
        <w:t xml:space="preserve"> </w:t>
      </w:r>
      <w:r>
        <w:t>an</w:t>
      </w:r>
      <w:r w:rsidR="00202C71">
        <w:t xml:space="preserve"> </w:t>
      </w:r>
      <w:r>
        <w:t>Aboriginal</w:t>
      </w:r>
      <w:r w:rsidR="00202C71">
        <w:t xml:space="preserve"> </w:t>
      </w:r>
      <w:r>
        <w:t>and</w:t>
      </w:r>
      <w:r w:rsidR="00202C71">
        <w:t xml:space="preserve"> </w:t>
      </w:r>
      <w:r>
        <w:t>Torres</w:t>
      </w:r>
      <w:r w:rsidR="00202C71">
        <w:t xml:space="preserve"> </w:t>
      </w:r>
      <w:r>
        <w:t>Strait</w:t>
      </w:r>
      <w:r w:rsidR="00202C71">
        <w:t xml:space="preserve"> </w:t>
      </w:r>
      <w:r>
        <w:t>Islander</w:t>
      </w:r>
      <w:r w:rsidR="00202C71">
        <w:t xml:space="preserve"> </w:t>
      </w:r>
      <w:r>
        <w:t>corporation,</w:t>
      </w:r>
      <w:r w:rsidR="00202C71">
        <w:t xml:space="preserve"> </w:t>
      </w:r>
      <w:r>
        <w:t>it</w:t>
      </w:r>
      <w:r w:rsidR="00202C71">
        <w:t xml:space="preserve"> </w:t>
      </w:r>
      <w:r>
        <w:t>must</w:t>
      </w:r>
      <w:r w:rsidR="00202C71">
        <w:t xml:space="preserve"> </w:t>
      </w:r>
      <w:r>
        <w:t>nominate</w:t>
      </w:r>
      <w:r w:rsidR="00202C71">
        <w:t xml:space="preserve"> </w:t>
      </w:r>
      <w:r>
        <w:t>an</w:t>
      </w:r>
      <w:r w:rsidR="00202C71">
        <w:t xml:space="preserve"> </w:t>
      </w:r>
      <w:r>
        <w:t>auspice</w:t>
      </w:r>
      <w:r w:rsidR="00202C71">
        <w:t xml:space="preserve"> </w:t>
      </w:r>
      <w:r>
        <w:t>organisation</w:t>
      </w:r>
      <w:r w:rsidR="00202C71">
        <w:t xml:space="preserve"> </w:t>
      </w:r>
      <w:r>
        <w:t>to</w:t>
      </w:r>
      <w:r w:rsidR="00202C71">
        <w:t xml:space="preserve"> </w:t>
      </w:r>
      <w:r>
        <w:t>receive</w:t>
      </w:r>
      <w:r w:rsidR="00202C71">
        <w:t xml:space="preserve"> </w:t>
      </w:r>
      <w:r>
        <w:t>and</w:t>
      </w:r>
      <w:r w:rsidR="00202C71">
        <w:t xml:space="preserve"> </w:t>
      </w:r>
      <w:r>
        <w:t>auspice</w:t>
      </w:r>
      <w:r w:rsidR="00202C71">
        <w:t xml:space="preserve"> </w:t>
      </w:r>
      <w:r>
        <w:t>any</w:t>
      </w:r>
      <w:r w:rsidR="00202C71">
        <w:t xml:space="preserve"> </w:t>
      </w:r>
      <w:r>
        <w:t>grant</w:t>
      </w:r>
      <w:r w:rsidR="00202C71">
        <w:t xml:space="preserve"> </w:t>
      </w:r>
      <w:r>
        <w:t>funds</w:t>
      </w:r>
      <w:r w:rsidR="00202C71">
        <w:t xml:space="preserve"> </w:t>
      </w:r>
      <w:r>
        <w:t>paid</w:t>
      </w:r>
      <w:r w:rsidR="00202C71">
        <w:t xml:space="preserve"> </w:t>
      </w:r>
      <w:r>
        <w:t>in</w:t>
      </w:r>
      <w:r w:rsidR="00202C71">
        <w:t xml:space="preserve"> </w:t>
      </w:r>
      <w:r>
        <w:t>the</w:t>
      </w:r>
      <w:r w:rsidR="00202C71">
        <w:t xml:space="preserve"> </w:t>
      </w:r>
      <w:r>
        <w:t>event</w:t>
      </w:r>
      <w:r w:rsidR="00202C71">
        <w:t xml:space="preserve"> </w:t>
      </w:r>
      <w:r>
        <w:t>of</w:t>
      </w:r>
      <w:r w:rsidR="00202C71">
        <w:t xml:space="preserve"> </w:t>
      </w:r>
      <w:r>
        <w:t>a</w:t>
      </w:r>
      <w:r w:rsidR="00202C71">
        <w:t xml:space="preserve"> </w:t>
      </w:r>
      <w:r>
        <w:t>successful</w:t>
      </w:r>
      <w:r w:rsidR="00202C71">
        <w:t xml:space="preserve"> </w:t>
      </w:r>
      <w:r>
        <w:t>application.</w:t>
      </w:r>
      <w:r w:rsidR="00202C71">
        <w:t xml:space="preserve"> </w:t>
      </w:r>
      <w:r>
        <w:t>In</w:t>
      </w:r>
      <w:r w:rsidR="00202C71">
        <w:t xml:space="preserve"> </w:t>
      </w:r>
      <w:r>
        <w:t>such</w:t>
      </w:r>
      <w:r w:rsidR="00202C71">
        <w:t xml:space="preserve"> </w:t>
      </w:r>
      <w:r>
        <w:t>instances,</w:t>
      </w:r>
      <w:r w:rsidR="00202C71">
        <w:t xml:space="preserve"> </w:t>
      </w:r>
      <w:r>
        <w:t>the</w:t>
      </w:r>
      <w:r w:rsidR="00202C71">
        <w:t xml:space="preserve"> </w:t>
      </w:r>
      <w:r>
        <w:t>nominated</w:t>
      </w:r>
      <w:r w:rsidR="00202C71">
        <w:t xml:space="preserve"> </w:t>
      </w:r>
      <w:r>
        <w:t>auspice</w:t>
      </w:r>
      <w:r w:rsidR="00202C71">
        <w:t xml:space="preserve"> </w:t>
      </w:r>
      <w:r>
        <w:t>organisation</w:t>
      </w:r>
      <w:r w:rsidR="00202C71">
        <w:t xml:space="preserve"> </w:t>
      </w:r>
      <w:r>
        <w:t>must:</w:t>
      </w:r>
    </w:p>
    <w:p w14:paraId="486ECB4C" w14:textId="4CDB3271" w:rsidR="00BD0A80" w:rsidRDefault="00BD0A80" w:rsidP="00BD0A80">
      <w:pPr>
        <w:pStyle w:val="ListParagraph-1"/>
        <w:numPr>
          <w:ilvl w:val="1"/>
          <w:numId w:val="27"/>
        </w:numPr>
        <w:ind w:left="1191"/>
      </w:pPr>
      <w:r>
        <w:t>Be</w:t>
      </w:r>
      <w:r w:rsidR="00202C71">
        <w:t xml:space="preserve"> </w:t>
      </w:r>
      <w:r>
        <w:t>non-government</w:t>
      </w:r>
      <w:r w:rsidR="00202C71">
        <w:t xml:space="preserve"> </w:t>
      </w:r>
      <w:r>
        <w:t>and</w:t>
      </w:r>
      <w:r w:rsidR="00202C71">
        <w:t xml:space="preserve"> </w:t>
      </w:r>
      <w:r>
        <w:t>not-for-profit;</w:t>
      </w:r>
    </w:p>
    <w:p w14:paraId="5D7A0643" w14:textId="237FAD17" w:rsidR="00BD0A80" w:rsidRDefault="00BD0A80" w:rsidP="00BD0A80">
      <w:pPr>
        <w:pStyle w:val="ListParagraph-1"/>
        <w:numPr>
          <w:ilvl w:val="1"/>
          <w:numId w:val="23"/>
        </w:numPr>
        <w:ind w:left="1191"/>
      </w:pPr>
      <w:r>
        <w:t>Be</w:t>
      </w:r>
      <w:r w:rsidR="00202C71">
        <w:t xml:space="preserve"> </w:t>
      </w:r>
      <w:r>
        <w:t>operating</w:t>
      </w:r>
      <w:r w:rsidR="00202C71">
        <w:t xml:space="preserve"> </w:t>
      </w:r>
      <w:r>
        <w:t>in</w:t>
      </w:r>
      <w:r w:rsidR="00202C71">
        <w:t xml:space="preserve"> </w:t>
      </w:r>
      <w:r>
        <w:t>Victoria</w:t>
      </w:r>
      <w:r w:rsidR="00202C71">
        <w:t xml:space="preserve"> </w:t>
      </w:r>
      <w:r>
        <w:t>and</w:t>
      </w:r>
      <w:r w:rsidR="00202C71">
        <w:t xml:space="preserve"> </w:t>
      </w:r>
      <w:r>
        <w:t>registered</w:t>
      </w:r>
      <w:r w:rsidR="00202C71">
        <w:t xml:space="preserve"> </w:t>
      </w:r>
      <w:r>
        <w:t>as</w:t>
      </w:r>
      <w:r w:rsidR="00202C71">
        <w:t xml:space="preserve"> </w:t>
      </w:r>
      <w:r>
        <w:t>an</w:t>
      </w:r>
      <w:r w:rsidR="00202C71">
        <w:t xml:space="preserve"> </w:t>
      </w:r>
      <w:r>
        <w:t>incorporated</w:t>
      </w:r>
      <w:r w:rsidR="00202C71">
        <w:t xml:space="preserve"> </w:t>
      </w:r>
      <w:r>
        <w:t>association,</w:t>
      </w:r>
      <w:r w:rsidR="00202C71">
        <w:t xml:space="preserve"> </w:t>
      </w:r>
      <w:r>
        <w:t>public</w:t>
      </w:r>
      <w:r w:rsidR="00202C71">
        <w:t xml:space="preserve"> </w:t>
      </w:r>
      <w:r>
        <w:t>company</w:t>
      </w:r>
      <w:r w:rsidR="00202C71">
        <w:t xml:space="preserve"> </w:t>
      </w:r>
      <w:r>
        <w:t>limited</w:t>
      </w:r>
      <w:r w:rsidR="00202C71">
        <w:t xml:space="preserve"> </w:t>
      </w:r>
      <w:r>
        <w:t>by</w:t>
      </w:r>
      <w:r w:rsidR="00202C71">
        <w:t xml:space="preserve"> </w:t>
      </w:r>
      <w:r>
        <w:t>guarantee</w:t>
      </w:r>
      <w:r w:rsidR="00202C71">
        <w:t xml:space="preserve"> </w:t>
      </w:r>
      <w:r>
        <w:t>or</w:t>
      </w:r>
      <w:r w:rsidR="00202C71">
        <w:t xml:space="preserve"> </w:t>
      </w:r>
      <w:r>
        <w:t>an</w:t>
      </w:r>
      <w:r w:rsidR="00202C71">
        <w:t xml:space="preserve"> </w:t>
      </w:r>
      <w:r>
        <w:t>Aboriginal</w:t>
      </w:r>
      <w:r w:rsidR="00202C71">
        <w:t xml:space="preserve"> </w:t>
      </w:r>
      <w:r>
        <w:t>and</w:t>
      </w:r>
      <w:r w:rsidR="00202C71">
        <w:t xml:space="preserve"> </w:t>
      </w:r>
      <w:r>
        <w:t>Torres</w:t>
      </w:r>
      <w:r w:rsidR="00202C71">
        <w:t xml:space="preserve"> </w:t>
      </w:r>
      <w:r>
        <w:t>Strait</w:t>
      </w:r>
      <w:r w:rsidR="00202C71">
        <w:t xml:space="preserve"> </w:t>
      </w:r>
      <w:r>
        <w:t>Islander</w:t>
      </w:r>
      <w:r w:rsidR="00202C71">
        <w:t xml:space="preserve"> </w:t>
      </w:r>
      <w:r>
        <w:t>corporation;</w:t>
      </w:r>
    </w:p>
    <w:p w14:paraId="2D4F2882" w14:textId="324CAA17" w:rsidR="00BD0A80" w:rsidRDefault="00BD0A80" w:rsidP="00BD0A80">
      <w:pPr>
        <w:pStyle w:val="ListParagraph-1"/>
        <w:numPr>
          <w:ilvl w:val="1"/>
          <w:numId w:val="23"/>
        </w:numPr>
        <w:ind w:left="1191"/>
      </w:pPr>
      <w:r>
        <w:t>Meet</w:t>
      </w:r>
      <w:r w:rsidR="00202C71">
        <w:t xml:space="preserve"> </w:t>
      </w:r>
      <w:r>
        <w:t>all</w:t>
      </w:r>
      <w:r w:rsidR="00202C71">
        <w:t xml:space="preserve"> </w:t>
      </w:r>
      <w:r>
        <w:t>criteria</w:t>
      </w:r>
      <w:r w:rsidR="00202C71">
        <w:t xml:space="preserve"> </w:t>
      </w:r>
      <w:r>
        <w:t>described</w:t>
      </w:r>
      <w:r w:rsidR="00202C71">
        <w:t xml:space="preserve"> </w:t>
      </w:r>
      <w:r>
        <w:t>in</w:t>
      </w:r>
      <w:r w:rsidR="00202C71">
        <w:t xml:space="preserve"> </w:t>
      </w:r>
      <w:r>
        <w:t>sections</w:t>
      </w:r>
      <w:r w:rsidR="00202C71">
        <w:t xml:space="preserve"> </w:t>
      </w:r>
      <w:r>
        <w:t>4,</w:t>
      </w:r>
      <w:r w:rsidR="00202C71">
        <w:t xml:space="preserve"> </w:t>
      </w:r>
      <w:r>
        <w:t>8</w:t>
      </w:r>
      <w:r w:rsidR="00202C71">
        <w:t xml:space="preserve"> </w:t>
      </w:r>
      <w:r>
        <w:t>and</w:t>
      </w:r>
      <w:r w:rsidR="00202C71">
        <w:t xml:space="preserve"> </w:t>
      </w:r>
      <w:r>
        <w:t>9</w:t>
      </w:r>
      <w:r w:rsidR="00202C71">
        <w:t xml:space="preserve"> </w:t>
      </w:r>
      <w:r>
        <w:t>below;</w:t>
      </w:r>
    </w:p>
    <w:p w14:paraId="50D1D9D8" w14:textId="736B815D" w:rsidR="00BD0A80" w:rsidRDefault="00BD0A80" w:rsidP="00BD0A80">
      <w:pPr>
        <w:pStyle w:val="ListParagraph-1"/>
        <w:numPr>
          <w:ilvl w:val="1"/>
          <w:numId w:val="23"/>
        </w:numPr>
        <w:ind w:left="1191"/>
      </w:pPr>
      <w:r>
        <w:t>If</w:t>
      </w:r>
      <w:r w:rsidR="00202C71">
        <w:t xml:space="preserve"> </w:t>
      </w:r>
      <w:r>
        <w:t>the</w:t>
      </w:r>
      <w:r w:rsidR="00202C71">
        <w:t xml:space="preserve"> </w:t>
      </w:r>
      <w:r>
        <w:t>application</w:t>
      </w:r>
      <w:r w:rsidR="00202C71">
        <w:t xml:space="preserve"> </w:t>
      </w:r>
      <w:r>
        <w:t>is</w:t>
      </w:r>
      <w:r w:rsidR="00202C71">
        <w:t xml:space="preserve"> </w:t>
      </w:r>
      <w:r>
        <w:t>successful,</w:t>
      </w:r>
      <w:r w:rsidR="00202C71">
        <w:t xml:space="preserve"> </w:t>
      </w:r>
      <w:r>
        <w:t>enter</w:t>
      </w:r>
      <w:r w:rsidR="00202C71">
        <w:t xml:space="preserve"> </w:t>
      </w:r>
      <w:r>
        <w:t>into</w:t>
      </w:r>
      <w:r w:rsidR="00202C71">
        <w:t xml:space="preserve"> </w:t>
      </w:r>
      <w:r>
        <w:t>a</w:t>
      </w:r>
      <w:r w:rsidR="00202C71">
        <w:t xml:space="preserve"> </w:t>
      </w:r>
      <w:r>
        <w:t>Grant</w:t>
      </w:r>
      <w:r w:rsidR="00202C71">
        <w:t xml:space="preserve"> </w:t>
      </w:r>
      <w:r>
        <w:t>Agreement</w:t>
      </w:r>
      <w:r w:rsidR="00202C71">
        <w:t xml:space="preserve"> </w:t>
      </w:r>
      <w:r>
        <w:t>with</w:t>
      </w:r>
      <w:r w:rsidR="00202C71">
        <w:t xml:space="preserve"> </w:t>
      </w:r>
      <w:r>
        <w:t>the</w:t>
      </w:r>
      <w:r w:rsidR="00202C71">
        <w:t xml:space="preserve"> </w:t>
      </w:r>
      <w:r>
        <w:t>Department;</w:t>
      </w:r>
      <w:r w:rsidR="00202C71">
        <w:t xml:space="preserve"> </w:t>
      </w:r>
      <w:r>
        <w:t>and</w:t>
      </w:r>
    </w:p>
    <w:p w14:paraId="1D9F0C69" w14:textId="5FCE8595" w:rsidR="00BD0A80" w:rsidRDefault="00BD0A80" w:rsidP="00BD0A80">
      <w:pPr>
        <w:pStyle w:val="ListParagraph-1"/>
        <w:numPr>
          <w:ilvl w:val="1"/>
          <w:numId w:val="23"/>
        </w:numPr>
        <w:spacing w:after="280"/>
        <w:ind w:left="1191"/>
      </w:pPr>
      <w:r>
        <w:t>Receive</w:t>
      </w:r>
      <w:r w:rsidR="00202C71">
        <w:t xml:space="preserve"> </w:t>
      </w:r>
      <w:r>
        <w:t>and</w:t>
      </w:r>
      <w:r w:rsidR="00202C71">
        <w:t xml:space="preserve"> </w:t>
      </w:r>
      <w:r>
        <w:t>auspice</w:t>
      </w:r>
      <w:r w:rsidR="00202C71">
        <w:t xml:space="preserve"> </w:t>
      </w:r>
      <w:r>
        <w:t>the</w:t>
      </w:r>
      <w:r w:rsidR="00202C71">
        <w:t xml:space="preserve"> </w:t>
      </w:r>
      <w:r>
        <w:t>grant</w:t>
      </w:r>
      <w:r w:rsidR="00202C71">
        <w:t xml:space="preserve"> </w:t>
      </w:r>
      <w:r>
        <w:t>funds</w:t>
      </w:r>
      <w:r w:rsidR="00202C71">
        <w:t xml:space="preserve"> </w:t>
      </w:r>
      <w:r>
        <w:t>and</w:t>
      </w:r>
      <w:r w:rsidR="00202C71">
        <w:t xml:space="preserve"> </w:t>
      </w:r>
      <w:r>
        <w:t>ensure</w:t>
      </w:r>
      <w:r w:rsidR="00202C71">
        <w:t xml:space="preserve"> </w:t>
      </w:r>
      <w:r>
        <w:t>the</w:t>
      </w:r>
      <w:r w:rsidR="00202C71">
        <w:t xml:space="preserve"> </w:t>
      </w:r>
      <w:r>
        <w:t>funds</w:t>
      </w:r>
      <w:r w:rsidR="00202C71">
        <w:t xml:space="preserve"> </w:t>
      </w:r>
      <w:r>
        <w:t>are</w:t>
      </w:r>
      <w:r w:rsidR="00202C71">
        <w:t xml:space="preserve"> </w:t>
      </w:r>
      <w:r>
        <w:t>used</w:t>
      </w:r>
      <w:r w:rsidR="00202C71">
        <w:t xml:space="preserve"> </w:t>
      </w:r>
      <w:r>
        <w:t>as</w:t>
      </w:r>
      <w:r w:rsidR="00202C71">
        <w:t xml:space="preserve"> </w:t>
      </w:r>
      <w:r>
        <w:t>specified</w:t>
      </w:r>
      <w:r w:rsidR="00202C71">
        <w:t xml:space="preserve"> </w:t>
      </w:r>
      <w:r>
        <w:t>in</w:t>
      </w:r>
      <w:r w:rsidR="00202C71">
        <w:t xml:space="preserve"> </w:t>
      </w:r>
      <w:r>
        <w:t>the</w:t>
      </w:r>
      <w:r w:rsidR="00202C71">
        <w:t xml:space="preserve"> </w:t>
      </w:r>
      <w:r>
        <w:t>application</w:t>
      </w:r>
      <w:r w:rsidR="00202C71">
        <w:t xml:space="preserve"> </w:t>
      </w:r>
      <w:r>
        <w:t>and</w:t>
      </w:r>
      <w:r w:rsidR="00202C71">
        <w:t xml:space="preserve"> </w:t>
      </w:r>
      <w:r>
        <w:t>in</w:t>
      </w:r>
      <w:r w:rsidR="00202C71">
        <w:t xml:space="preserve"> </w:t>
      </w:r>
      <w:r>
        <w:t>accordance</w:t>
      </w:r>
      <w:r w:rsidR="00202C71">
        <w:t xml:space="preserve"> </w:t>
      </w:r>
      <w:r>
        <w:t>with</w:t>
      </w:r>
      <w:r w:rsidR="00202C71">
        <w:t xml:space="preserve"> </w:t>
      </w:r>
      <w:r>
        <w:t>the</w:t>
      </w:r>
      <w:r w:rsidR="00202C71">
        <w:t xml:space="preserve"> </w:t>
      </w:r>
      <w:r>
        <w:t>terms</w:t>
      </w:r>
      <w:r w:rsidR="00202C71">
        <w:t xml:space="preserve"> </w:t>
      </w:r>
      <w:r>
        <w:t>and</w:t>
      </w:r>
      <w:r w:rsidR="00202C71">
        <w:t xml:space="preserve"> </w:t>
      </w:r>
      <w:r>
        <w:t>conditions</w:t>
      </w:r>
      <w:r w:rsidR="00202C71">
        <w:t xml:space="preserve"> </w:t>
      </w:r>
      <w:r>
        <w:t>of</w:t>
      </w:r>
      <w:r w:rsidR="00202C71">
        <w:t xml:space="preserve"> </w:t>
      </w:r>
      <w:r>
        <w:t>the</w:t>
      </w:r>
      <w:r w:rsidR="00202C71">
        <w:t xml:space="preserve"> </w:t>
      </w:r>
      <w:r>
        <w:t>Grant</w:t>
      </w:r>
      <w:r w:rsidR="00202C71">
        <w:t xml:space="preserve"> </w:t>
      </w:r>
      <w:r>
        <w:t>Agreement</w:t>
      </w:r>
    </w:p>
    <w:p w14:paraId="79ABE2EB" w14:textId="5C72EF66" w:rsidR="00BD0A80" w:rsidRDefault="00BD0A80" w:rsidP="00BD0A80">
      <w:r>
        <w:t>Auspice</w:t>
      </w:r>
      <w:r w:rsidR="00202C71">
        <w:t xml:space="preserve"> </w:t>
      </w:r>
      <w:r>
        <w:t>arrangements</w:t>
      </w:r>
      <w:r w:rsidR="00202C71">
        <w:t xml:space="preserve"> </w:t>
      </w:r>
      <w:r>
        <w:t>cannot</w:t>
      </w:r>
      <w:r w:rsidR="00202C71">
        <w:t xml:space="preserve"> </w:t>
      </w:r>
      <w:r>
        <w:t>be</w:t>
      </w:r>
      <w:r w:rsidR="00202C71">
        <w:t xml:space="preserve"> </w:t>
      </w:r>
      <w:r>
        <w:t>used</w:t>
      </w:r>
      <w:r w:rsidR="00202C71">
        <w:t xml:space="preserve"> </w:t>
      </w:r>
      <w:r>
        <w:t>for</w:t>
      </w:r>
      <w:r w:rsidR="00202C71">
        <w:t xml:space="preserve"> </w:t>
      </w:r>
      <w:r>
        <w:t>projects</w:t>
      </w:r>
      <w:r w:rsidR="00202C71">
        <w:t xml:space="preserve"> </w:t>
      </w:r>
      <w:r>
        <w:t>or</w:t>
      </w:r>
      <w:r w:rsidR="00202C71">
        <w:t xml:space="preserve"> </w:t>
      </w:r>
      <w:r>
        <w:t>activities</w:t>
      </w:r>
      <w:r w:rsidR="00202C71">
        <w:t xml:space="preserve"> </w:t>
      </w:r>
      <w:r>
        <w:t>seeking</w:t>
      </w:r>
      <w:r w:rsidR="00202C71">
        <w:t xml:space="preserve"> </w:t>
      </w:r>
      <w:r>
        <w:t>funding</w:t>
      </w:r>
      <w:r w:rsidR="00202C71">
        <w:t xml:space="preserve"> </w:t>
      </w:r>
      <w:r>
        <w:t>to</w:t>
      </w:r>
      <w:r w:rsidR="00202C71">
        <w:t xml:space="preserve"> </w:t>
      </w:r>
      <w:r>
        <w:t>deliver</w:t>
      </w:r>
      <w:r w:rsidR="00202C71">
        <w:t xml:space="preserve"> </w:t>
      </w:r>
      <w:r>
        <w:t>services</w:t>
      </w:r>
      <w:r w:rsidR="00202C71">
        <w:t xml:space="preserve"> </w:t>
      </w:r>
      <w:r>
        <w:t>to</w:t>
      </w:r>
      <w:r w:rsidR="00202C71">
        <w:t xml:space="preserve"> </w:t>
      </w:r>
      <w:r>
        <w:t>persons</w:t>
      </w:r>
      <w:r w:rsidR="00202C71">
        <w:t xml:space="preserve"> </w:t>
      </w:r>
      <w:r>
        <w:t>under</w:t>
      </w:r>
      <w:r w:rsidR="00202C71">
        <w:t xml:space="preserve"> </w:t>
      </w:r>
      <w:r>
        <w:t>the</w:t>
      </w:r>
      <w:r w:rsidR="00202C71">
        <w:t xml:space="preserve"> </w:t>
      </w:r>
      <w:r>
        <w:t>age</w:t>
      </w:r>
      <w:r w:rsidR="00202C71">
        <w:t xml:space="preserve"> </w:t>
      </w:r>
      <w:r>
        <w:t>of</w:t>
      </w:r>
      <w:r w:rsidR="00202C71">
        <w:t xml:space="preserve"> </w:t>
      </w:r>
      <w:r>
        <w:t>18.</w:t>
      </w:r>
    </w:p>
    <w:p w14:paraId="522D5C36" w14:textId="68B4A0A9" w:rsidR="00BD0A80" w:rsidRPr="00BD0A80" w:rsidRDefault="00BD0A80" w:rsidP="00BD0A80">
      <w:pPr>
        <w:pStyle w:val="ListParagraph-1"/>
      </w:pPr>
      <w:r>
        <w:t>The</w:t>
      </w:r>
      <w:r w:rsidR="00202C71">
        <w:t xml:space="preserve"> </w:t>
      </w:r>
      <w:r>
        <w:t>applicant</w:t>
      </w:r>
      <w:r w:rsidR="00202C71">
        <w:t xml:space="preserve"> </w:t>
      </w:r>
      <w:r>
        <w:t>must</w:t>
      </w:r>
      <w:r w:rsidR="00202C71">
        <w:t xml:space="preserve"> </w:t>
      </w:r>
      <w:r>
        <w:t>be</w:t>
      </w:r>
      <w:r w:rsidR="00202C71">
        <w:t xml:space="preserve"> </w:t>
      </w:r>
      <w:r>
        <w:t>delivering</w:t>
      </w:r>
      <w:r w:rsidR="00202C71">
        <w:t xml:space="preserve"> </w:t>
      </w:r>
      <w:r>
        <w:t>a</w:t>
      </w:r>
      <w:r w:rsidR="00202C71">
        <w:t xml:space="preserve"> </w:t>
      </w:r>
      <w:r>
        <w:t>sport</w:t>
      </w:r>
      <w:r w:rsidR="00202C71">
        <w:t xml:space="preserve"> </w:t>
      </w:r>
      <w:r>
        <w:t>or</w:t>
      </w:r>
      <w:r w:rsidR="00202C71">
        <w:t xml:space="preserve"> </w:t>
      </w:r>
      <w:r>
        <w:t>activity</w:t>
      </w:r>
      <w:r w:rsidR="00202C71">
        <w:t xml:space="preserve"> </w:t>
      </w:r>
      <w:r>
        <w:t>that</w:t>
      </w:r>
      <w:r w:rsidR="00202C71">
        <w:t xml:space="preserve"> </w:t>
      </w:r>
      <w:r>
        <w:t>is</w:t>
      </w:r>
      <w:r w:rsidR="00202C71">
        <w:t xml:space="preserve"> </w:t>
      </w:r>
      <w:r>
        <w:t>a</w:t>
      </w:r>
      <w:r w:rsidR="00202C71">
        <w:t xml:space="preserve"> </w:t>
      </w:r>
      <w:r>
        <w:t>person-centric</w:t>
      </w:r>
      <w:r w:rsidR="00202C71">
        <w:t xml:space="preserve"> </w:t>
      </w:r>
      <w:r>
        <w:t>physical</w:t>
      </w:r>
      <w:r w:rsidR="00202C71">
        <w:t xml:space="preserve"> </w:t>
      </w:r>
      <w:r>
        <w:t>activity.</w:t>
      </w:r>
      <w:r w:rsidR="00202C71">
        <w:t xml:space="preserve"> </w:t>
      </w:r>
      <w:r>
        <w:t>Active</w:t>
      </w:r>
      <w:r w:rsidR="00202C71">
        <w:t xml:space="preserve"> </w:t>
      </w:r>
      <w:r>
        <w:t>recreation</w:t>
      </w:r>
      <w:r w:rsidR="00202C71">
        <w:t xml:space="preserve"> </w:t>
      </w:r>
      <w:r w:rsidRPr="00BD0A80">
        <w:t>organisations</w:t>
      </w:r>
      <w:r w:rsidR="00202C71" w:rsidRPr="00BD0A80">
        <w:t xml:space="preserve"> </w:t>
      </w:r>
      <w:r w:rsidRPr="00BD0A80">
        <w:t>that</w:t>
      </w:r>
      <w:r w:rsidR="00202C71" w:rsidRPr="00BD0A80">
        <w:t xml:space="preserve"> </w:t>
      </w:r>
      <w:r w:rsidRPr="00BD0A80">
        <w:t>encourage</w:t>
      </w:r>
      <w:r w:rsidR="00202C71" w:rsidRPr="00BD0A80">
        <w:t xml:space="preserve"> </w:t>
      </w:r>
      <w:r w:rsidRPr="00BD0A80">
        <w:t>people</w:t>
      </w:r>
      <w:r w:rsidR="00202C71" w:rsidRPr="00BD0A80">
        <w:t xml:space="preserve"> </w:t>
      </w:r>
      <w:r w:rsidRPr="00BD0A80">
        <w:t>to</w:t>
      </w:r>
      <w:r w:rsidR="00202C71" w:rsidRPr="00BD0A80">
        <w:t xml:space="preserve"> </w:t>
      </w:r>
      <w:r w:rsidRPr="00BD0A80">
        <w:t>participate</w:t>
      </w:r>
      <w:r w:rsidR="00202C71" w:rsidRPr="00BD0A80">
        <w:t xml:space="preserve"> </w:t>
      </w:r>
      <w:r w:rsidRPr="00BD0A80">
        <w:t>in</w:t>
      </w:r>
      <w:r w:rsidR="00202C71" w:rsidRPr="00BD0A80">
        <w:t xml:space="preserve"> </w:t>
      </w:r>
      <w:r w:rsidRPr="00BD0A80">
        <w:t>nature-based,</w:t>
      </w:r>
      <w:r w:rsidR="00202C71" w:rsidRPr="00BD0A80">
        <w:t xml:space="preserve"> </w:t>
      </w:r>
      <w:r w:rsidRPr="00BD0A80">
        <w:t>outdoor</w:t>
      </w:r>
      <w:r w:rsidR="00202C71" w:rsidRPr="00BD0A80">
        <w:t xml:space="preserve"> </w:t>
      </w:r>
      <w:r w:rsidRPr="00BD0A80">
        <w:t>activities</w:t>
      </w:r>
      <w:r w:rsidR="00202C71" w:rsidRPr="00BD0A80">
        <w:t xml:space="preserve"> </w:t>
      </w:r>
      <w:r w:rsidRPr="00BD0A80">
        <w:t>(including</w:t>
      </w:r>
      <w:r w:rsidR="00202C71" w:rsidRPr="00BD0A80">
        <w:t xml:space="preserve"> </w:t>
      </w:r>
      <w:r w:rsidRPr="00BD0A80">
        <w:t>sporting</w:t>
      </w:r>
      <w:r w:rsidR="00202C71" w:rsidRPr="00BD0A80">
        <w:t xml:space="preserve"> </w:t>
      </w:r>
      <w:r w:rsidRPr="00BD0A80">
        <w:t>activities</w:t>
      </w:r>
      <w:r w:rsidR="00202C71" w:rsidRPr="00BD0A80">
        <w:t xml:space="preserve"> </w:t>
      </w:r>
      <w:r w:rsidRPr="00BD0A80">
        <w:t>at</w:t>
      </w:r>
      <w:r w:rsidR="00202C71" w:rsidRPr="00BD0A80">
        <w:t xml:space="preserve"> </w:t>
      </w:r>
      <w:r w:rsidRPr="00BD0A80">
        <w:t>camps)</w:t>
      </w:r>
      <w:r w:rsidR="00202C71" w:rsidRPr="00BD0A80">
        <w:t xml:space="preserve"> </w:t>
      </w:r>
      <w:r w:rsidRPr="00BD0A80">
        <w:t>are</w:t>
      </w:r>
      <w:r w:rsidR="00202C71" w:rsidRPr="00BD0A80">
        <w:t xml:space="preserve"> </w:t>
      </w:r>
      <w:r w:rsidRPr="00BD0A80">
        <w:t>eligible</w:t>
      </w:r>
      <w:r w:rsidR="00202C71" w:rsidRPr="00BD0A80">
        <w:t xml:space="preserve"> </w:t>
      </w:r>
      <w:r w:rsidRPr="00BD0A80">
        <w:t>for</w:t>
      </w:r>
      <w:r w:rsidR="00202C71" w:rsidRPr="00BD0A80">
        <w:t xml:space="preserve"> </w:t>
      </w:r>
      <w:r w:rsidRPr="00BD0A80">
        <w:t>funding.</w:t>
      </w:r>
    </w:p>
    <w:p w14:paraId="313773C9" w14:textId="23F32F2D" w:rsidR="00BD0A80" w:rsidRPr="00BD0A80" w:rsidRDefault="00BD0A80" w:rsidP="00BD0A80">
      <w:pPr>
        <w:pStyle w:val="ListParagraph-1"/>
      </w:pPr>
      <w:r w:rsidRPr="00BD0A80">
        <w:t>If</w:t>
      </w:r>
      <w:r w:rsidR="00202C71" w:rsidRPr="00BD0A80">
        <w:t xml:space="preserve"> </w:t>
      </w:r>
      <w:r w:rsidRPr="00BD0A80">
        <w:t>the</w:t>
      </w:r>
      <w:r w:rsidR="00202C71" w:rsidRPr="00BD0A80">
        <w:t xml:space="preserve"> </w:t>
      </w:r>
      <w:r w:rsidRPr="00BD0A80">
        <w:t>applicant</w:t>
      </w:r>
      <w:r w:rsidR="00202C71" w:rsidRPr="00BD0A80">
        <w:t xml:space="preserve"> </w:t>
      </w:r>
      <w:r w:rsidRPr="00BD0A80">
        <w:t>(and</w:t>
      </w:r>
      <w:r w:rsidR="00202C71" w:rsidRPr="00BD0A80">
        <w:t xml:space="preserve"> </w:t>
      </w:r>
      <w:r w:rsidRPr="00BD0A80">
        <w:t>the</w:t>
      </w:r>
      <w:r w:rsidR="00202C71" w:rsidRPr="00BD0A80">
        <w:t xml:space="preserve"> </w:t>
      </w:r>
      <w:r w:rsidRPr="00BD0A80">
        <w:t>auspice</w:t>
      </w:r>
      <w:r w:rsidR="00202C71" w:rsidRPr="00BD0A80">
        <w:t xml:space="preserve"> </w:t>
      </w:r>
      <w:r w:rsidRPr="00BD0A80">
        <w:t>organisation</w:t>
      </w:r>
      <w:r w:rsidR="00202C71" w:rsidRPr="00BD0A80">
        <w:t xml:space="preserve"> </w:t>
      </w:r>
      <w:r w:rsidRPr="00BD0A80">
        <w:t>if</w:t>
      </w:r>
      <w:r w:rsidR="00202C71" w:rsidRPr="00BD0A80">
        <w:t xml:space="preserve"> </w:t>
      </w:r>
      <w:r w:rsidRPr="00BD0A80">
        <w:t>applicable)</w:t>
      </w:r>
      <w:r w:rsidR="00202C71" w:rsidRPr="00BD0A80">
        <w:t xml:space="preserve"> </w:t>
      </w:r>
      <w:r w:rsidRPr="00BD0A80">
        <w:t>is</w:t>
      </w:r>
      <w:r w:rsidR="00202C71" w:rsidRPr="00BD0A80">
        <w:t xml:space="preserve"> </w:t>
      </w:r>
      <w:r w:rsidRPr="00BD0A80">
        <w:t>affiliated</w:t>
      </w:r>
      <w:r w:rsidR="00202C71" w:rsidRPr="00BD0A80">
        <w:t xml:space="preserve"> </w:t>
      </w:r>
      <w:r w:rsidRPr="00BD0A80">
        <w:t>with</w:t>
      </w:r>
      <w:r w:rsidR="00202C71" w:rsidRPr="00BD0A80">
        <w:t xml:space="preserve"> </w:t>
      </w:r>
      <w:r w:rsidRPr="00BD0A80">
        <w:t>a</w:t>
      </w:r>
      <w:r w:rsidR="00202C71" w:rsidRPr="00BD0A80">
        <w:t xml:space="preserve"> </w:t>
      </w:r>
      <w:r w:rsidRPr="00BD0A80">
        <w:t>recognised</w:t>
      </w:r>
      <w:r w:rsidR="00202C71" w:rsidRPr="00BD0A80">
        <w:t xml:space="preserve"> </w:t>
      </w:r>
      <w:r w:rsidRPr="00BD0A80">
        <w:t>sport</w:t>
      </w:r>
      <w:r w:rsidR="00202C71" w:rsidRPr="00BD0A80">
        <w:t xml:space="preserve"> </w:t>
      </w:r>
      <w:r w:rsidRPr="00BD0A80">
        <w:t>and</w:t>
      </w:r>
      <w:r w:rsidR="00202C71" w:rsidRPr="00BD0A80">
        <w:t xml:space="preserve"> </w:t>
      </w:r>
      <w:r w:rsidRPr="00BD0A80">
        <w:t>active</w:t>
      </w:r>
      <w:r w:rsidR="00202C71" w:rsidRPr="00BD0A80">
        <w:t xml:space="preserve"> </w:t>
      </w:r>
      <w:r w:rsidRPr="00BD0A80">
        <w:t>recreation</w:t>
      </w:r>
      <w:r w:rsidR="00202C71" w:rsidRPr="00BD0A80">
        <w:t xml:space="preserve"> </w:t>
      </w:r>
      <w:r w:rsidRPr="00BD0A80">
        <w:t>body,</w:t>
      </w:r>
      <w:r w:rsidR="00202C71" w:rsidRPr="00BD0A80">
        <w:t xml:space="preserve"> </w:t>
      </w:r>
      <w:r w:rsidRPr="00BD0A80">
        <w:t>your</w:t>
      </w:r>
      <w:r w:rsidR="00202C71" w:rsidRPr="00BD0A80">
        <w:t xml:space="preserve"> </w:t>
      </w:r>
      <w:r w:rsidRPr="00BD0A80">
        <w:t>affiliated</w:t>
      </w:r>
      <w:r w:rsidR="00202C71" w:rsidRPr="00BD0A80">
        <w:t xml:space="preserve"> </w:t>
      </w:r>
      <w:r w:rsidRPr="00BD0A80">
        <w:t>governing</w:t>
      </w:r>
      <w:r w:rsidR="00202C71" w:rsidRPr="00BD0A80">
        <w:t xml:space="preserve"> </w:t>
      </w:r>
      <w:r w:rsidRPr="00BD0A80">
        <w:t>body</w:t>
      </w:r>
      <w:r w:rsidR="00202C71" w:rsidRPr="00BD0A80">
        <w:t xml:space="preserve"> </w:t>
      </w:r>
      <w:r w:rsidRPr="00BD0A80">
        <w:t>must</w:t>
      </w:r>
      <w:r w:rsidR="00202C71" w:rsidRPr="00BD0A80">
        <w:t xml:space="preserve"> </w:t>
      </w:r>
      <w:r w:rsidRPr="00BD0A80">
        <w:t>have</w:t>
      </w:r>
      <w:r w:rsidR="00202C71" w:rsidRPr="00BD0A80">
        <w:t xml:space="preserve"> </w:t>
      </w:r>
      <w:r w:rsidRPr="00BD0A80">
        <w:t>achieved</w:t>
      </w:r>
      <w:r w:rsidR="00202C71" w:rsidRPr="00BD0A80">
        <w:t xml:space="preserve"> </w:t>
      </w:r>
      <w:r w:rsidRPr="00BD0A80">
        <w:t>the</w:t>
      </w:r>
      <w:r w:rsidR="00202C71" w:rsidRPr="00BD0A80">
        <w:t xml:space="preserve"> </w:t>
      </w:r>
      <w:r w:rsidRPr="00BD0A80">
        <w:t>Victorian</w:t>
      </w:r>
      <w:r w:rsidR="00202C71" w:rsidRPr="00BD0A80">
        <w:t xml:space="preserve"> </w:t>
      </w:r>
      <w:r w:rsidRPr="00BD0A80">
        <w:t>Government</w:t>
      </w:r>
      <w:r w:rsidR="00202C71" w:rsidRPr="00BD0A80">
        <w:t xml:space="preserve"> </w:t>
      </w:r>
      <w:r w:rsidRPr="00BD0A80">
        <w:t>requirement</w:t>
      </w:r>
      <w:r w:rsidR="00202C71" w:rsidRPr="00BD0A80">
        <w:t xml:space="preserve"> </w:t>
      </w:r>
      <w:r w:rsidRPr="00BD0A80">
        <w:t>of</w:t>
      </w:r>
      <w:r w:rsidR="00202C71" w:rsidRPr="00BD0A80">
        <w:t xml:space="preserve"> </w:t>
      </w:r>
      <w:r w:rsidRPr="00BD0A80">
        <w:t>minimum</w:t>
      </w:r>
      <w:r w:rsidR="00202C71" w:rsidRPr="00BD0A80">
        <w:t xml:space="preserve"> </w:t>
      </w:r>
      <w:r w:rsidRPr="00BD0A80">
        <w:t>40%</w:t>
      </w:r>
      <w:r w:rsidR="00202C71" w:rsidRPr="00BD0A80">
        <w:t xml:space="preserve"> </w:t>
      </w:r>
      <w:r w:rsidRPr="00BD0A80">
        <w:t>women</w:t>
      </w:r>
      <w:r w:rsidR="00202C71" w:rsidRPr="00BD0A80">
        <w:t xml:space="preserve"> </w:t>
      </w:r>
      <w:r w:rsidRPr="00BD0A80">
        <w:t>on</w:t>
      </w:r>
      <w:r w:rsidR="00202C71" w:rsidRPr="00BD0A80">
        <w:t xml:space="preserve"> </w:t>
      </w:r>
      <w:r w:rsidRPr="00BD0A80">
        <w:t>their</w:t>
      </w:r>
      <w:r w:rsidR="00202C71" w:rsidRPr="00BD0A80">
        <w:t xml:space="preserve"> </w:t>
      </w:r>
      <w:r w:rsidRPr="00BD0A80">
        <w:t>board</w:t>
      </w:r>
      <w:r w:rsidR="00202C71" w:rsidRPr="00BD0A80">
        <w:t xml:space="preserve"> </w:t>
      </w:r>
      <w:r w:rsidRPr="00BD0A80">
        <w:t>or</w:t>
      </w:r>
      <w:r w:rsidR="00202C71" w:rsidRPr="00BD0A80">
        <w:t xml:space="preserve"> </w:t>
      </w:r>
      <w:r w:rsidRPr="00BD0A80">
        <w:t>have</w:t>
      </w:r>
      <w:r w:rsidR="00202C71" w:rsidRPr="00BD0A80">
        <w:t xml:space="preserve"> </w:t>
      </w:r>
      <w:r w:rsidRPr="00BD0A80">
        <w:t>an</w:t>
      </w:r>
      <w:r w:rsidR="00202C71" w:rsidRPr="00BD0A80">
        <w:t xml:space="preserve"> </w:t>
      </w:r>
      <w:r w:rsidRPr="00BD0A80">
        <w:t>approved</w:t>
      </w:r>
      <w:r w:rsidR="00202C71" w:rsidRPr="00BD0A80">
        <w:t xml:space="preserve"> </w:t>
      </w:r>
      <w:r w:rsidRPr="00BD0A80">
        <w:t>action</w:t>
      </w:r>
      <w:r w:rsidR="00202C71" w:rsidRPr="00BD0A80">
        <w:t xml:space="preserve"> </w:t>
      </w:r>
      <w:r w:rsidRPr="00BD0A80">
        <w:t>plan</w:t>
      </w:r>
      <w:r w:rsidR="00202C71" w:rsidRPr="00BD0A80">
        <w:t xml:space="preserve"> </w:t>
      </w:r>
      <w:r w:rsidRPr="00BD0A80">
        <w:t>with</w:t>
      </w:r>
      <w:r w:rsidR="00202C71" w:rsidRPr="00BD0A80">
        <w:t xml:space="preserve"> </w:t>
      </w:r>
      <w:r w:rsidRPr="00BD0A80">
        <w:t>the</w:t>
      </w:r>
      <w:r w:rsidR="00202C71" w:rsidRPr="00BD0A80">
        <w:t xml:space="preserve"> </w:t>
      </w:r>
      <w:r w:rsidRPr="00BD0A80">
        <w:t>Office</w:t>
      </w:r>
      <w:r w:rsidR="00202C71" w:rsidRPr="00BD0A80">
        <w:t xml:space="preserve"> </w:t>
      </w:r>
      <w:r w:rsidRPr="00BD0A80">
        <w:t>for</w:t>
      </w:r>
      <w:r w:rsidR="00202C71" w:rsidRPr="00BD0A80">
        <w:t xml:space="preserve"> </w:t>
      </w:r>
      <w:r w:rsidRPr="00BD0A80">
        <w:t>Women</w:t>
      </w:r>
      <w:r w:rsidR="00202C71" w:rsidRPr="00BD0A80">
        <w:t xml:space="preserve"> </w:t>
      </w:r>
      <w:r w:rsidRPr="00BD0A80">
        <w:t>in</w:t>
      </w:r>
      <w:r w:rsidR="00202C71" w:rsidRPr="00BD0A80">
        <w:t xml:space="preserve"> </w:t>
      </w:r>
      <w:r w:rsidRPr="00BD0A80">
        <w:t>Sport</w:t>
      </w:r>
      <w:r w:rsidR="00202C71" w:rsidRPr="00BD0A80">
        <w:t xml:space="preserve"> </w:t>
      </w:r>
      <w:r w:rsidRPr="00BD0A80">
        <w:t>and</w:t>
      </w:r>
      <w:r w:rsidR="00202C71" w:rsidRPr="00BD0A80">
        <w:t xml:space="preserve"> </w:t>
      </w:r>
      <w:r w:rsidRPr="00BD0A80">
        <w:t>Recreation</w:t>
      </w:r>
      <w:r w:rsidR="00202C71" w:rsidRPr="00BD0A80">
        <w:t xml:space="preserve"> </w:t>
      </w:r>
      <w:r w:rsidRPr="00BD0A80">
        <w:t>to</w:t>
      </w:r>
      <w:r w:rsidR="00202C71" w:rsidRPr="00BD0A80">
        <w:t xml:space="preserve"> </w:t>
      </w:r>
      <w:r w:rsidRPr="00BD0A80">
        <w:t>meet</w:t>
      </w:r>
      <w:r w:rsidR="00202C71" w:rsidRPr="00BD0A80">
        <w:t xml:space="preserve"> </w:t>
      </w:r>
      <w:r w:rsidRPr="00BD0A80">
        <w:t>this</w:t>
      </w:r>
      <w:r w:rsidR="00202C71" w:rsidRPr="00BD0A80">
        <w:t xml:space="preserve"> </w:t>
      </w:r>
      <w:r w:rsidRPr="00BD0A80">
        <w:t>requirement.</w:t>
      </w:r>
    </w:p>
    <w:p w14:paraId="3761BCA3" w14:textId="0A0878B3" w:rsidR="00BD0A80" w:rsidRDefault="00BD0A80" w:rsidP="00BD0A80">
      <w:pPr>
        <w:pStyle w:val="ListParagraph-1"/>
      </w:pPr>
      <w:r w:rsidRPr="00BD0A80">
        <w:t>The</w:t>
      </w:r>
      <w:r w:rsidR="00202C71" w:rsidRPr="00BD0A80">
        <w:t xml:space="preserve"> </w:t>
      </w:r>
      <w:r w:rsidRPr="00BD0A80">
        <w:t>applicant</w:t>
      </w:r>
      <w:r w:rsidR="00202C71" w:rsidRPr="00BD0A80">
        <w:t xml:space="preserve"> </w:t>
      </w:r>
      <w:r w:rsidRPr="00BD0A80">
        <w:t>must</w:t>
      </w:r>
      <w:r w:rsidR="00202C71" w:rsidRPr="00BD0A80">
        <w:t xml:space="preserve"> </w:t>
      </w:r>
      <w:r w:rsidRPr="00BD0A80">
        <w:t>adhere</w:t>
      </w:r>
      <w:r w:rsidR="00202C71">
        <w:t xml:space="preserve"> </w:t>
      </w:r>
      <w:r>
        <w:t>to</w:t>
      </w:r>
      <w:r w:rsidR="00202C71">
        <w:t xml:space="preserve"> </w:t>
      </w:r>
      <w:r>
        <w:t>and</w:t>
      </w:r>
      <w:r w:rsidR="00202C71">
        <w:t xml:space="preserve"> </w:t>
      </w:r>
      <w:r>
        <w:t>enforce</w:t>
      </w:r>
      <w:r w:rsidR="00202C71">
        <w:t xml:space="preserve"> </w:t>
      </w:r>
      <w:r>
        <w:t>the</w:t>
      </w:r>
      <w:r w:rsidR="00202C71">
        <w:t xml:space="preserve"> </w:t>
      </w:r>
      <w:r>
        <w:t>Fair</w:t>
      </w:r>
      <w:r w:rsidR="00202C71">
        <w:t xml:space="preserve"> </w:t>
      </w:r>
      <w:r>
        <w:t>Play</w:t>
      </w:r>
      <w:r w:rsidR="00202C71">
        <w:t xml:space="preserve"> </w:t>
      </w:r>
      <w:r>
        <w:t>Code,</w:t>
      </w:r>
      <w:r w:rsidR="00202C71">
        <w:t xml:space="preserve"> </w:t>
      </w:r>
      <w:r>
        <w:t>or</w:t>
      </w:r>
      <w:r w:rsidR="00202C71">
        <w:t xml:space="preserve"> </w:t>
      </w:r>
      <w:r>
        <w:t>the</w:t>
      </w:r>
      <w:r w:rsidR="00202C71">
        <w:t xml:space="preserve"> </w:t>
      </w:r>
      <w:r>
        <w:t>relevant</w:t>
      </w:r>
      <w:r w:rsidR="00202C71">
        <w:t xml:space="preserve"> </w:t>
      </w:r>
      <w:r>
        <w:t>State</w:t>
      </w:r>
      <w:r w:rsidR="00202C71">
        <w:t xml:space="preserve"> </w:t>
      </w:r>
      <w:r>
        <w:t>Sporting</w:t>
      </w:r>
      <w:r w:rsidR="00202C71">
        <w:t xml:space="preserve"> </w:t>
      </w:r>
      <w:r>
        <w:t>Association</w:t>
      </w:r>
      <w:r w:rsidR="00202C71">
        <w:t xml:space="preserve"> </w:t>
      </w:r>
      <w:r>
        <w:t>code</w:t>
      </w:r>
      <w:r w:rsidR="00202C71">
        <w:t xml:space="preserve"> </w:t>
      </w:r>
      <w:r>
        <w:t>of</w:t>
      </w:r>
      <w:r w:rsidR="00202C71">
        <w:t xml:space="preserve"> </w:t>
      </w:r>
      <w:r>
        <w:t>conduct</w:t>
      </w:r>
      <w:r w:rsidR="00202C71">
        <w:t xml:space="preserve"> </w:t>
      </w:r>
      <w:r>
        <w:t>and/or</w:t>
      </w:r>
      <w:r w:rsidR="00202C71">
        <w:t xml:space="preserve"> </w:t>
      </w:r>
      <w:r>
        <w:t>member</w:t>
      </w:r>
      <w:r w:rsidR="00202C71">
        <w:t xml:space="preserve"> </w:t>
      </w:r>
      <w:r>
        <w:t>protection</w:t>
      </w:r>
      <w:r w:rsidR="00202C71">
        <w:t xml:space="preserve"> </w:t>
      </w:r>
      <w:r>
        <w:t>policy,</w:t>
      </w:r>
      <w:r w:rsidR="00202C71">
        <w:t xml:space="preserve"> </w:t>
      </w:r>
      <w:r>
        <w:t>which</w:t>
      </w:r>
      <w:r w:rsidR="00202C71">
        <w:t xml:space="preserve"> </w:t>
      </w:r>
      <w:r>
        <w:t>incorporates</w:t>
      </w:r>
      <w:r w:rsidR="00202C71">
        <w:t xml:space="preserve"> </w:t>
      </w:r>
      <w:r>
        <w:t>the</w:t>
      </w:r>
      <w:r w:rsidR="00202C71">
        <w:t xml:space="preserve"> </w:t>
      </w:r>
      <w:hyperlink r:id="rId14" w:tooltip="Link to Fair Play Code webpage" w:history="1">
        <w:r>
          <w:rPr>
            <w:rStyle w:val="Hyperlink"/>
          </w:rPr>
          <w:t>Fair</w:t>
        </w:r>
        <w:r w:rsidR="00202C71">
          <w:rPr>
            <w:rStyle w:val="Hyperlink"/>
          </w:rPr>
          <w:t xml:space="preserve"> </w:t>
        </w:r>
        <w:r>
          <w:rPr>
            <w:rStyle w:val="Hyperlink"/>
          </w:rPr>
          <w:t>Play</w:t>
        </w:r>
        <w:r w:rsidR="00202C71">
          <w:rPr>
            <w:rStyle w:val="Hyperlink"/>
          </w:rPr>
          <w:t xml:space="preserve"> </w:t>
        </w:r>
        <w:r>
          <w:rPr>
            <w:rStyle w:val="Hyperlink"/>
          </w:rPr>
          <w:t>Code</w:t>
        </w:r>
      </w:hyperlink>
      <w:r>
        <w:t>.</w:t>
      </w:r>
    </w:p>
    <w:p w14:paraId="3B8E9228" w14:textId="4F2A62CB" w:rsidR="00BD0A80" w:rsidRPr="00BD0A80" w:rsidRDefault="00BD0A80" w:rsidP="00BD0A80">
      <w:pPr>
        <w:pStyle w:val="ListParagraph-1"/>
      </w:pPr>
      <w:r>
        <w:t>The</w:t>
      </w:r>
      <w:r w:rsidR="00202C71">
        <w:t xml:space="preserve"> </w:t>
      </w:r>
      <w:r w:rsidRPr="00BD0A80">
        <w:t>applicant</w:t>
      </w:r>
      <w:r w:rsidR="00202C71" w:rsidRPr="00BD0A80">
        <w:t xml:space="preserve"> </w:t>
      </w:r>
      <w:r w:rsidRPr="00BD0A80">
        <w:t>must</w:t>
      </w:r>
      <w:r w:rsidR="00202C71" w:rsidRPr="00BD0A80">
        <w:t xml:space="preserve"> </w:t>
      </w:r>
      <w:r w:rsidRPr="00BD0A80">
        <w:t>implement</w:t>
      </w:r>
      <w:r w:rsidR="00202C71" w:rsidRPr="00BD0A80">
        <w:t xml:space="preserve"> </w:t>
      </w:r>
      <w:r w:rsidRPr="00BD0A80">
        <w:t>and</w:t>
      </w:r>
      <w:r w:rsidR="00202C71" w:rsidRPr="00BD0A80">
        <w:t xml:space="preserve"> </w:t>
      </w:r>
      <w:r w:rsidRPr="00BD0A80">
        <w:t>maintain</w:t>
      </w:r>
      <w:r w:rsidR="00202C71" w:rsidRPr="00BD0A80">
        <w:t xml:space="preserve"> </w:t>
      </w:r>
      <w:r w:rsidRPr="00BD0A80">
        <w:t>policies</w:t>
      </w:r>
      <w:r w:rsidR="00202C71" w:rsidRPr="00BD0A80">
        <w:t xml:space="preserve"> </w:t>
      </w:r>
      <w:r w:rsidRPr="00BD0A80">
        <w:t>relating</w:t>
      </w:r>
      <w:r w:rsidR="00202C71" w:rsidRPr="00BD0A80">
        <w:t xml:space="preserve"> </w:t>
      </w:r>
      <w:r w:rsidRPr="00BD0A80">
        <w:t>to</w:t>
      </w:r>
      <w:r w:rsidR="00202C71" w:rsidRPr="00BD0A80">
        <w:t xml:space="preserve"> </w:t>
      </w:r>
      <w:r w:rsidRPr="00BD0A80">
        <w:t>the</w:t>
      </w:r>
      <w:r w:rsidR="00202C71" w:rsidRPr="00BD0A80">
        <w:t xml:space="preserve"> </w:t>
      </w:r>
      <w:hyperlink r:id="rId15" w:history="1">
        <w:r w:rsidRPr="00BD0A80">
          <w:rPr>
            <w:rStyle w:val="Hyperlink"/>
            <w:rFonts w:cs="Arial"/>
            <w:color w:val="auto"/>
            <w:u w:val="none"/>
          </w:rPr>
          <w:t>Child</w:t>
        </w:r>
        <w:r w:rsidR="00202C71" w:rsidRPr="00BD0A80">
          <w:rPr>
            <w:rStyle w:val="Hyperlink"/>
            <w:rFonts w:cs="Arial"/>
            <w:color w:val="auto"/>
            <w:u w:val="none"/>
          </w:rPr>
          <w:t xml:space="preserve"> </w:t>
        </w:r>
        <w:r w:rsidRPr="00BD0A80">
          <w:rPr>
            <w:rStyle w:val="Hyperlink"/>
            <w:rFonts w:cs="Arial"/>
            <w:color w:val="auto"/>
            <w:u w:val="none"/>
          </w:rPr>
          <w:t>Safe</w:t>
        </w:r>
        <w:r w:rsidR="00202C71" w:rsidRPr="00BD0A80">
          <w:rPr>
            <w:rStyle w:val="Hyperlink"/>
            <w:rFonts w:cs="Arial"/>
            <w:color w:val="auto"/>
            <w:u w:val="none"/>
          </w:rPr>
          <w:t xml:space="preserve"> </w:t>
        </w:r>
        <w:r w:rsidRPr="00BD0A80">
          <w:rPr>
            <w:rStyle w:val="Hyperlink"/>
            <w:rFonts w:cs="Arial"/>
            <w:color w:val="auto"/>
            <w:u w:val="none"/>
          </w:rPr>
          <w:t>Standards</w:t>
        </w:r>
      </w:hyperlink>
      <w:r w:rsidRPr="00BD0A80">
        <w:t>.</w:t>
      </w:r>
    </w:p>
    <w:p w14:paraId="6789D34F" w14:textId="4CCAF40C" w:rsidR="00BD0A80" w:rsidRPr="00BD0A80" w:rsidRDefault="00BD0A80" w:rsidP="00BD0A80">
      <w:pPr>
        <w:pStyle w:val="ListParagraph-1"/>
      </w:pPr>
      <w:r>
        <w:lastRenderedPageBreak/>
        <w:t>The</w:t>
      </w:r>
      <w:r w:rsidR="00202C71">
        <w:t xml:space="preserve"> </w:t>
      </w:r>
      <w:r>
        <w:t>applicant</w:t>
      </w:r>
      <w:r w:rsidR="00202C71">
        <w:t xml:space="preserve"> </w:t>
      </w:r>
      <w:r w:rsidR="00F00771">
        <w:t xml:space="preserve">(if applicable) </w:t>
      </w:r>
      <w:r>
        <w:t>must</w:t>
      </w:r>
      <w:r w:rsidR="00202C71">
        <w:t xml:space="preserve"> </w:t>
      </w:r>
      <w:r>
        <w:t>comply</w:t>
      </w:r>
      <w:r w:rsidR="00202C71">
        <w:t xml:space="preserve"> </w:t>
      </w:r>
      <w:r>
        <w:t>with</w:t>
      </w:r>
      <w:r w:rsidR="00202C71">
        <w:t xml:space="preserve"> </w:t>
      </w:r>
      <w:r>
        <w:t>the</w:t>
      </w:r>
      <w:r w:rsidR="00202C71">
        <w:t xml:space="preserve"> </w:t>
      </w:r>
      <w:r>
        <w:t>expectations</w:t>
      </w:r>
      <w:r w:rsidR="00202C71">
        <w:t xml:space="preserve"> </w:t>
      </w:r>
      <w:r>
        <w:t>of</w:t>
      </w:r>
      <w:r w:rsidR="00202C71">
        <w:t xml:space="preserve"> </w:t>
      </w:r>
      <w:r>
        <w:t>a</w:t>
      </w:r>
      <w:r w:rsidR="00202C71">
        <w:t xml:space="preserve"> </w:t>
      </w:r>
      <w:r>
        <w:t>Sport</w:t>
      </w:r>
      <w:r w:rsidR="00202C71">
        <w:t xml:space="preserve"> </w:t>
      </w:r>
      <w:r>
        <w:t>Integrity</w:t>
      </w:r>
      <w:r w:rsidR="00202C71">
        <w:t xml:space="preserve"> </w:t>
      </w:r>
      <w:r>
        <w:t>Australia</w:t>
      </w:r>
      <w:r w:rsidR="00202C71">
        <w:t xml:space="preserve"> </w:t>
      </w:r>
      <w:r>
        <w:t>approved</w:t>
      </w:r>
      <w:r w:rsidR="00202C71">
        <w:t xml:space="preserve"> </w:t>
      </w:r>
      <w:r>
        <w:t>anti-doping</w:t>
      </w:r>
      <w:r w:rsidR="00202C71">
        <w:t xml:space="preserve"> </w:t>
      </w:r>
      <w:r>
        <w:t>policy</w:t>
      </w:r>
      <w:r w:rsidR="00202C71">
        <w:t xml:space="preserve"> </w:t>
      </w:r>
      <w:r>
        <w:t>and</w:t>
      </w:r>
      <w:r w:rsidR="00202C71">
        <w:t xml:space="preserve"> </w:t>
      </w:r>
      <w:r>
        <w:t>the</w:t>
      </w:r>
      <w:r w:rsidR="00202C71">
        <w:t xml:space="preserve"> </w:t>
      </w:r>
      <w:r>
        <w:t>National</w:t>
      </w:r>
      <w:r w:rsidR="00202C71">
        <w:t xml:space="preserve"> </w:t>
      </w:r>
      <w:r>
        <w:t>Anti-doping</w:t>
      </w:r>
      <w:r w:rsidR="00202C71">
        <w:t xml:space="preserve"> </w:t>
      </w:r>
      <w:r>
        <w:t>Scheme</w:t>
      </w:r>
      <w:r w:rsidR="00D27773">
        <w:t>.</w:t>
      </w:r>
    </w:p>
    <w:p w14:paraId="2D7C622E" w14:textId="3A76FEDB" w:rsidR="00BD0A80" w:rsidRPr="00BD0A80" w:rsidRDefault="00BD0A80" w:rsidP="00BD0A80">
      <w:pPr>
        <w:pStyle w:val="ListParagraph-1"/>
      </w:pPr>
      <w:r w:rsidRPr="00BD0A80">
        <w:t>The</w:t>
      </w:r>
      <w:r w:rsidR="00202C71" w:rsidRPr="00BD0A80">
        <w:t xml:space="preserve"> </w:t>
      </w:r>
      <w:r w:rsidRPr="00BD0A80">
        <w:t>applicant</w:t>
      </w:r>
      <w:r w:rsidR="00202C71" w:rsidRPr="00BD0A80">
        <w:t xml:space="preserve"> </w:t>
      </w:r>
      <w:r w:rsidRPr="00BD0A80">
        <w:t>(and</w:t>
      </w:r>
      <w:r w:rsidR="00202C71" w:rsidRPr="00BD0A80">
        <w:t xml:space="preserve"> </w:t>
      </w:r>
      <w:r w:rsidRPr="00BD0A80">
        <w:t>the</w:t>
      </w:r>
      <w:r w:rsidR="00202C71" w:rsidRPr="00BD0A80">
        <w:t xml:space="preserve"> </w:t>
      </w:r>
      <w:r w:rsidRPr="00BD0A80">
        <w:t>auspice</w:t>
      </w:r>
      <w:r w:rsidR="00202C71" w:rsidRPr="00BD0A80">
        <w:t xml:space="preserve"> </w:t>
      </w:r>
      <w:r w:rsidRPr="00BD0A80">
        <w:t>organisation</w:t>
      </w:r>
      <w:r w:rsidR="00202C71" w:rsidRPr="00BD0A80">
        <w:t xml:space="preserve"> </w:t>
      </w:r>
      <w:r w:rsidRPr="00BD0A80">
        <w:t>if</w:t>
      </w:r>
      <w:r w:rsidR="00202C71" w:rsidRPr="00BD0A80">
        <w:t xml:space="preserve"> </w:t>
      </w:r>
      <w:r w:rsidRPr="00BD0A80">
        <w:t>applicable)</w:t>
      </w:r>
      <w:r w:rsidR="00202C71" w:rsidRPr="00BD0A80">
        <w:t xml:space="preserve"> </w:t>
      </w:r>
      <w:r w:rsidRPr="00BD0A80">
        <w:t>must</w:t>
      </w:r>
      <w:r w:rsidR="00202C71" w:rsidRPr="00BD0A80">
        <w:t xml:space="preserve"> </w:t>
      </w:r>
      <w:r w:rsidRPr="00BD0A80">
        <w:t>have</w:t>
      </w:r>
      <w:r w:rsidR="00202C71" w:rsidRPr="00BD0A80">
        <w:t xml:space="preserve"> </w:t>
      </w:r>
      <w:r w:rsidRPr="00BD0A80">
        <w:t>satisfactorily</w:t>
      </w:r>
      <w:r w:rsidR="00202C71" w:rsidRPr="00BD0A80">
        <w:t xml:space="preserve"> </w:t>
      </w:r>
      <w:r w:rsidRPr="00BD0A80">
        <w:t>met</w:t>
      </w:r>
      <w:r w:rsidR="00202C71" w:rsidRPr="00BD0A80">
        <w:t xml:space="preserve"> </w:t>
      </w:r>
      <w:r w:rsidRPr="00BD0A80">
        <w:t>reporting</w:t>
      </w:r>
      <w:r w:rsidR="00202C71" w:rsidRPr="00BD0A80">
        <w:t xml:space="preserve"> </w:t>
      </w:r>
      <w:r w:rsidRPr="00BD0A80">
        <w:t>requirements</w:t>
      </w:r>
      <w:r w:rsidR="00202C71" w:rsidRPr="00BD0A80">
        <w:t xml:space="preserve"> </w:t>
      </w:r>
      <w:r w:rsidRPr="00BD0A80">
        <w:t>on</w:t>
      </w:r>
      <w:r w:rsidR="00202C71" w:rsidRPr="00BD0A80">
        <w:t xml:space="preserve"> </w:t>
      </w:r>
      <w:r w:rsidRPr="00BD0A80">
        <w:t>any</w:t>
      </w:r>
      <w:r w:rsidR="00202C71" w:rsidRPr="00BD0A80">
        <w:t xml:space="preserve"> </w:t>
      </w:r>
      <w:r w:rsidRPr="00BD0A80">
        <w:t>grants</w:t>
      </w:r>
      <w:r w:rsidR="00202C71" w:rsidRPr="00BD0A80">
        <w:t xml:space="preserve"> </w:t>
      </w:r>
      <w:r w:rsidRPr="00BD0A80">
        <w:t>previously</w:t>
      </w:r>
      <w:r w:rsidR="00202C71" w:rsidRPr="00BD0A80">
        <w:t xml:space="preserve"> </w:t>
      </w:r>
      <w:r w:rsidRPr="00BD0A80">
        <w:t>received</w:t>
      </w:r>
      <w:r w:rsidR="00202C71" w:rsidRPr="00BD0A80">
        <w:t xml:space="preserve"> </w:t>
      </w:r>
      <w:r w:rsidRPr="00BD0A80">
        <w:t>from</w:t>
      </w:r>
      <w:r w:rsidR="00202C71" w:rsidRPr="00BD0A80">
        <w:t xml:space="preserve"> </w:t>
      </w:r>
      <w:r w:rsidRPr="00BD0A80">
        <w:t>the</w:t>
      </w:r>
      <w:r w:rsidR="00202C71" w:rsidRPr="00BD0A80">
        <w:t xml:space="preserve"> </w:t>
      </w:r>
      <w:r w:rsidRPr="00BD0A80">
        <w:t>Department.</w:t>
      </w:r>
    </w:p>
    <w:p w14:paraId="17CF4871" w14:textId="370A6C08" w:rsidR="00BD0A80" w:rsidRDefault="00BD0A80" w:rsidP="00BD0A80">
      <w:pPr>
        <w:pStyle w:val="ListParagraph-1"/>
        <w:spacing w:after="280"/>
      </w:pPr>
      <w:r w:rsidRPr="00BD0A80">
        <w:t>If</w:t>
      </w:r>
      <w:r w:rsidR="00202C71" w:rsidRPr="00BD0A80">
        <w:t xml:space="preserve"> </w:t>
      </w:r>
      <w:r w:rsidRPr="00BD0A80">
        <w:t>the</w:t>
      </w:r>
      <w:r w:rsidR="00202C71" w:rsidRPr="00BD0A80">
        <w:t xml:space="preserve"> </w:t>
      </w:r>
      <w:r w:rsidRPr="00BD0A80">
        <w:t>applicant</w:t>
      </w:r>
      <w:r w:rsidR="00202C71">
        <w:t xml:space="preserve"> </w:t>
      </w:r>
      <w:r>
        <w:t>(or</w:t>
      </w:r>
      <w:r w:rsidR="00202C71">
        <w:t xml:space="preserve"> </w:t>
      </w:r>
      <w:r>
        <w:t>the</w:t>
      </w:r>
      <w:r w:rsidR="00202C71">
        <w:t xml:space="preserve"> </w:t>
      </w:r>
      <w:r>
        <w:t>auspice</w:t>
      </w:r>
      <w:r w:rsidR="00202C71">
        <w:t xml:space="preserve"> </w:t>
      </w:r>
      <w:r>
        <w:t>organisation</w:t>
      </w:r>
      <w:r w:rsidR="00202C71">
        <w:t xml:space="preserve"> </w:t>
      </w:r>
      <w:r>
        <w:t>if</w:t>
      </w:r>
      <w:r w:rsidR="00202C71">
        <w:t xml:space="preserve"> </w:t>
      </w:r>
      <w:r>
        <w:t>applicable)</w:t>
      </w:r>
      <w:r w:rsidR="00202C71">
        <w:t xml:space="preserve"> </w:t>
      </w:r>
      <w:r>
        <w:t>has</w:t>
      </w:r>
      <w:r w:rsidR="00202C71">
        <w:t xml:space="preserve"> </w:t>
      </w:r>
      <w:r>
        <w:t>been</w:t>
      </w:r>
      <w:r w:rsidR="00202C71">
        <w:t xml:space="preserve"> </w:t>
      </w:r>
      <w:r>
        <w:t>named</w:t>
      </w:r>
      <w:r w:rsidR="00202C71">
        <w:t xml:space="preserve"> </w:t>
      </w:r>
      <w:r>
        <w:t>in</w:t>
      </w:r>
      <w:r w:rsidR="00202C71">
        <w:t xml:space="preserve"> </w:t>
      </w:r>
      <w:r>
        <w:t>the</w:t>
      </w:r>
      <w:r w:rsidR="00202C71">
        <w:t xml:space="preserve"> </w:t>
      </w:r>
      <w:r>
        <w:t>Royal</w:t>
      </w:r>
      <w:r w:rsidR="00202C71">
        <w:t xml:space="preserve"> </w:t>
      </w:r>
      <w:r>
        <w:t>Commission</w:t>
      </w:r>
      <w:r w:rsidR="00202C71">
        <w:t xml:space="preserve"> </w:t>
      </w:r>
      <w:r>
        <w:t>into</w:t>
      </w:r>
      <w:r w:rsidR="00202C71">
        <w:t xml:space="preserve"> </w:t>
      </w:r>
      <w:r>
        <w:t>Institutional</w:t>
      </w:r>
      <w:r w:rsidR="00202C71">
        <w:t xml:space="preserve"> </w:t>
      </w:r>
      <w:r>
        <w:t>Responses</w:t>
      </w:r>
      <w:r w:rsidR="00202C71">
        <w:t xml:space="preserve"> </w:t>
      </w:r>
      <w:r>
        <w:t>to</w:t>
      </w:r>
      <w:r w:rsidR="00202C71">
        <w:t xml:space="preserve"> </w:t>
      </w:r>
      <w:r>
        <w:t>Child</w:t>
      </w:r>
      <w:r w:rsidR="00202C71">
        <w:t xml:space="preserve"> </w:t>
      </w:r>
      <w:r>
        <w:t>Sexual</w:t>
      </w:r>
      <w:r w:rsidR="00202C71">
        <w:t xml:space="preserve"> </w:t>
      </w:r>
      <w:r>
        <w:t>Abuse,</w:t>
      </w:r>
      <w:r w:rsidR="00202C71">
        <w:t xml:space="preserve"> </w:t>
      </w:r>
      <w:r>
        <w:t>or</w:t>
      </w:r>
      <w:r w:rsidR="00202C71">
        <w:t xml:space="preserve"> </w:t>
      </w:r>
      <w:r>
        <w:t>received</w:t>
      </w:r>
      <w:r w:rsidR="00202C71">
        <w:t xml:space="preserve"> </w:t>
      </w:r>
      <w:r>
        <w:t>notice</w:t>
      </w:r>
      <w:r w:rsidR="00202C71">
        <w:t xml:space="preserve"> </w:t>
      </w:r>
      <w:r>
        <w:t>that</w:t>
      </w:r>
      <w:r w:rsidR="00202C71">
        <w:t xml:space="preserve"> </w:t>
      </w:r>
      <w:r>
        <w:t>it</w:t>
      </w:r>
      <w:r w:rsidR="00202C71">
        <w:t xml:space="preserve"> </w:t>
      </w:r>
      <w:r>
        <w:t>was</w:t>
      </w:r>
      <w:r w:rsidR="00202C71">
        <w:t xml:space="preserve"> </w:t>
      </w:r>
      <w:r>
        <w:t>named</w:t>
      </w:r>
      <w:r w:rsidR="00202C71">
        <w:t xml:space="preserve"> </w:t>
      </w:r>
      <w:r>
        <w:t>in</w:t>
      </w:r>
      <w:r w:rsidR="00202C71">
        <w:t xml:space="preserve"> </w:t>
      </w:r>
      <w:r>
        <w:t>an</w:t>
      </w:r>
      <w:r w:rsidR="00202C71">
        <w:t xml:space="preserve"> </w:t>
      </w:r>
      <w:r>
        <w:t>application</w:t>
      </w:r>
      <w:r w:rsidR="00202C71">
        <w:t xml:space="preserve"> </w:t>
      </w:r>
      <w:r>
        <w:t>for</w:t>
      </w:r>
      <w:r w:rsidR="00202C71">
        <w:t xml:space="preserve"> </w:t>
      </w:r>
      <w:r>
        <w:t>redress</w:t>
      </w:r>
      <w:r w:rsidR="00202C71">
        <w:t xml:space="preserve"> </w:t>
      </w:r>
      <w:r>
        <w:t>to</w:t>
      </w:r>
      <w:r w:rsidR="00202C71">
        <w:t xml:space="preserve"> </w:t>
      </w:r>
      <w:r>
        <w:t>the</w:t>
      </w:r>
      <w:r w:rsidR="00202C71">
        <w:t xml:space="preserve"> </w:t>
      </w:r>
      <w:r>
        <w:t>National</w:t>
      </w:r>
      <w:r w:rsidR="00202C71">
        <w:t xml:space="preserve"> </w:t>
      </w:r>
      <w:r>
        <w:t>Redress</w:t>
      </w:r>
      <w:r w:rsidR="00202C71">
        <w:t xml:space="preserve"> </w:t>
      </w:r>
      <w:r>
        <w:t>Scheme</w:t>
      </w:r>
      <w:r w:rsidR="00202C71">
        <w:t xml:space="preserve"> </w:t>
      </w:r>
      <w:r>
        <w:t>for</w:t>
      </w:r>
      <w:r w:rsidR="00202C71">
        <w:t xml:space="preserve"> </w:t>
      </w:r>
      <w:r>
        <w:t>Institutional</w:t>
      </w:r>
      <w:r w:rsidR="00202C71">
        <w:t xml:space="preserve"> </w:t>
      </w:r>
      <w:r>
        <w:t>Child</w:t>
      </w:r>
      <w:r w:rsidR="00202C71">
        <w:t xml:space="preserve"> </w:t>
      </w:r>
      <w:r>
        <w:t>Sexual</w:t>
      </w:r>
      <w:r w:rsidR="00202C71">
        <w:t xml:space="preserve"> </w:t>
      </w:r>
      <w:r>
        <w:t>Abuse</w:t>
      </w:r>
      <w:r w:rsidR="00202C71">
        <w:t xml:space="preserve"> </w:t>
      </w:r>
      <w:r>
        <w:t>established</w:t>
      </w:r>
      <w:r w:rsidR="00202C71">
        <w:t xml:space="preserve"> </w:t>
      </w:r>
      <w:r>
        <w:t>under</w:t>
      </w:r>
      <w:r w:rsidR="00202C71">
        <w:t xml:space="preserve"> </w:t>
      </w:r>
      <w:r>
        <w:t>the</w:t>
      </w:r>
      <w:r w:rsidR="00202C71">
        <w:t xml:space="preserve"> </w:t>
      </w:r>
      <w:r w:rsidRPr="00BD0A80">
        <w:rPr>
          <w:i/>
          <w:iCs/>
        </w:rPr>
        <w:t>National</w:t>
      </w:r>
      <w:r w:rsidR="00202C71" w:rsidRPr="00BD0A80">
        <w:rPr>
          <w:i/>
          <w:iCs/>
        </w:rPr>
        <w:t xml:space="preserve"> </w:t>
      </w:r>
      <w:r w:rsidRPr="00BD0A80">
        <w:rPr>
          <w:i/>
          <w:iCs/>
        </w:rPr>
        <w:t>Redress</w:t>
      </w:r>
      <w:r w:rsidR="00202C71" w:rsidRPr="00BD0A80">
        <w:rPr>
          <w:i/>
          <w:iCs/>
        </w:rPr>
        <w:t xml:space="preserve"> </w:t>
      </w:r>
      <w:r w:rsidRPr="00BD0A80">
        <w:rPr>
          <w:i/>
          <w:iCs/>
        </w:rPr>
        <w:t>Scheme</w:t>
      </w:r>
      <w:r w:rsidR="00202C71" w:rsidRPr="00BD0A80">
        <w:rPr>
          <w:i/>
          <w:iCs/>
        </w:rPr>
        <w:t xml:space="preserve"> </w:t>
      </w:r>
      <w:r w:rsidRPr="00BD0A80">
        <w:rPr>
          <w:i/>
          <w:iCs/>
        </w:rPr>
        <w:t>for</w:t>
      </w:r>
      <w:r w:rsidR="00202C71" w:rsidRPr="00BD0A80">
        <w:rPr>
          <w:i/>
          <w:iCs/>
        </w:rPr>
        <w:t xml:space="preserve"> </w:t>
      </w:r>
      <w:r w:rsidRPr="00BD0A80">
        <w:rPr>
          <w:i/>
          <w:iCs/>
        </w:rPr>
        <w:t>Institutional</w:t>
      </w:r>
      <w:r w:rsidR="00202C71" w:rsidRPr="00BD0A80">
        <w:rPr>
          <w:i/>
          <w:iCs/>
        </w:rPr>
        <w:t xml:space="preserve"> </w:t>
      </w:r>
      <w:r w:rsidRPr="00BD0A80">
        <w:rPr>
          <w:i/>
          <w:iCs/>
        </w:rPr>
        <w:t>Child</w:t>
      </w:r>
      <w:r w:rsidR="00202C71" w:rsidRPr="00BD0A80">
        <w:rPr>
          <w:i/>
          <w:iCs/>
        </w:rPr>
        <w:t xml:space="preserve"> </w:t>
      </w:r>
      <w:r w:rsidRPr="00BD0A80">
        <w:rPr>
          <w:i/>
          <w:iCs/>
        </w:rPr>
        <w:t>Sexual</w:t>
      </w:r>
      <w:r w:rsidR="00202C71" w:rsidRPr="00BD0A80">
        <w:rPr>
          <w:i/>
          <w:iCs/>
        </w:rPr>
        <w:t xml:space="preserve"> </w:t>
      </w:r>
      <w:r w:rsidRPr="00BD0A80">
        <w:rPr>
          <w:i/>
          <w:iCs/>
        </w:rPr>
        <w:t>Abuse</w:t>
      </w:r>
      <w:r w:rsidR="00202C71" w:rsidRPr="00BD0A80">
        <w:rPr>
          <w:i/>
          <w:iCs/>
        </w:rPr>
        <w:t xml:space="preserve"> </w:t>
      </w:r>
      <w:r w:rsidRPr="00BD0A80">
        <w:rPr>
          <w:i/>
          <w:iCs/>
        </w:rPr>
        <w:t>Act</w:t>
      </w:r>
      <w:r w:rsidR="00202C71" w:rsidRPr="00BD0A80">
        <w:rPr>
          <w:i/>
          <w:iCs/>
        </w:rPr>
        <w:t xml:space="preserve"> </w:t>
      </w:r>
      <w:r w:rsidRPr="00BD0A80">
        <w:rPr>
          <w:i/>
          <w:iCs/>
        </w:rPr>
        <w:t>2018</w:t>
      </w:r>
      <w:r w:rsidR="00202C71" w:rsidRPr="00BD0A80">
        <w:rPr>
          <w:i/>
          <w:iCs/>
        </w:rPr>
        <w:t xml:space="preserve"> </w:t>
      </w:r>
      <w:r w:rsidRPr="00BD0A80">
        <w:rPr>
          <w:i/>
          <w:iCs/>
        </w:rPr>
        <w:t>(Cth)</w:t>
      </w:r>
      <w:r w:rsidR="00202C71">
        <w:t xml:space="preserve"> </w:t>
      </w:r>
      <w:r>
        <w:t>(National</w:t>
      </w:r>
      <w:r w:rsidR="00202C71">
        <w:t xml:space="preserve"> </w:t>
      </w:r>
      <w:r>
        <w:t>Redress</w:t>
      </w:r>
      <w:r w:rsidR="00202C71">
        <w:t xml:space="preserve"> </w:t>
      </w:r>
      <w:r>
        <w:t>Scheme),</w:t>
      </w:r>
      <w:r w:rsidR="00202C71">
        <w:t xml:space="preserve"> </w:t>
      </w:r>
      <w:r>
        <w:t>it</w:t>
      </w:r>
      <w:r w:rsidR="00202C71">
        <w:t xml:space="preserve"> </w:t>
      </w:r>
      <w:r>
        <w:t>must</w:t>
      </w:r>
      <w:r w:rsidR="00202C71">
        <w:t xml:space="preserve"> </w:t>
      </w:r>
      <w:r>
        <w:t>join</w:t>
      </w:r>
      <w:r w:rsidR="00202C71">
        <w:t xml:space="preserve"> </w:t>
      </w:r>
      <w:r>
        <w:t>or</w:t>
      </w:r>
      <w:r w:rsidR="00202C71">
        <w:t xml:space="preserve"> </w:t>
      </w:r>
      <w:r>
        <w:t>provide</w:t>
      </w:r>
      <w:r w:rsidR="00202C71">
        <w:t xml:space="preserve"> </w:t>
      </w:r>
      <w:r>
        <w:t>advice</w:t>
      </w:r>
      <w:r w:rsidR="00202C71">
        <w:t xml:space="preserve"> </w:t>
      </w:r>
      <w:r>
        <w:t>to</w:t>
      </w:r>
      <w:r w:rsidR="00202C71">
        <w:t xml:space="preserve"> </w:t>
      </w:r>
      <w:r>
        <w:t>the</w:t>
      </w:r>
      <w:r w:rsidR="00202C71">
        <w:t xml:space="preserve"> </w:t>
      </w:r>
      <w:r>
        <w:t>Department</w:t>
      </w:r>
      <w:r w:rsidR="00202C71">
        <w:t xml:space="preserve"> </w:t>
      </w:r>
      <w:r>
        <w:t>that</w:t>
      </w:r>
      <w:r w:rsidR="00202C71">
        <w:t xml:space="preserve"> </w:t>
      </w:r>
      <w:r>
        <w:t>it</w:t>
      </w:r>
      <w:r w:rsidR="00202C71">
        <w:t xml:space="preserve"> </w:t>
      </w:r>
      <w:r>
        <w:t>intends</w:t>
      </w:r>
      <w:r w:rsidR="00202C71">
        <w:t xml:space="preserve"> </w:t>
      </w:r>
      <w:r>
        <w:t>to</w:t>
      </w:r>
      <w:r w:rsidR="00202C71">
        <w:t xml:space="preserve"> </w:t>
      </w:r>
      <w:r>
        <w:t>join,</w:t>
      </w:r>
      <w:r w:rsidR="00202C71">
        <w:t xml:space="preserve"> </w:t>
      </w:r>
      <w:r>
        <w:t>the</w:t>
      </w:r>
      <w:r w:rsidR="00202C71">
        <w:t xml:space="preserve"> </w:t>
      </w:r>
      <w:hyperlink r:id="rId16" w:tooltip="Link to National Redress Scheme webpage" w:history="1">
        <w:r>
          <w:rPr>
            <w:rStyle w:val="Hyperlink"/>
          </w:rPr>
          <w:t>National</w:t>
        </w:r>
        <w:r w:rsidR="00202C71">
          <w:rPr>
            <w:rStyle w:val="Hyperlink"/>
          </w:rPr>
          <w:t xml:space="preserve"> </w:t>
        </w:r>
        <w:r>
          <w:rPr>
            <w:rStyle w:val="Hyperlink"/>
          </w:rPr>
          <w:t>Redress</w:t>
        </w:r>
        <w:r w:rsidR="00202C71">
          <w:rPr>
            <w:rStyle w:val="Hyperlink"/>
          </w:rPr>
          <w:t xml:space="preserve"> </w:t>
        </w:r>
        <w:r>
          <w:rPr>
            <w:rStyle w:val="Hyperlink"/>
          </w:rPr>
          <w:t>Scheme</w:t>
        </w:r>
      </w:hyperlink>
      <w:r>
        <w:t>.</w:t>
      </w:r>
    </w:p>
    <w:p w14:paraId="061AE6B4" w14:textId="52684F8F" w:rsidR="00BD0A80" w:rsidRDefault="00BD0A80" w:rsidP="00202C71">
      <w:r>
        <w:t>Organisations</w:t>
      </w:r>
      <w:r w:rsidR="00202C71">
        <w:t xml:space="preserve"> </w:t>
      </w:r>
      <w:r>
        <w:t>based</w:t>
      </w:r>
      <w:r w:rsidR="00202C71">
        <w:t xml:space="preserve"> </w:t>
      </w:r>
      <w:r>
        <w:t>close</w:t>
      </w:r>
      <w:r w:rsidR="00202C71">
        <w:t xml:space="preserve"> </w:t>
      </w:r>
      <w:r>
        <w:t>to</w:t>
      </w:r>
      <w:r w:rsidR="00202C71">
        <w:t xml:space="preserve"> </w:t>
      </w:r>
      <w:r>
        <w:t>state</w:t>
      </w:r>
      <w:r w:rsidR="00202C71">
        <w:t xml:space="preserve"> </w:t>
      </w:r>
      <w:r>
        <w:t>borders</w:t>
      </w:r>
      <w:r w:rsidR="00202C71">
        <w:t xml:space="preserve"> </w:t>
      </w:r>
      <w:r>
        <w:t>should</w:t>
      </w:r>
      <w:r w:rsidR="00202C71">
        <w:t xml:space="preserve"> </w:t>
      </w:r>
      <w:r>
        <w:t>contact</w:t>
      </w:r>
      <w:r w:rsidR="00202C71">
        <w:t xml:space="preserve"> </w:t>
      </w:r>
      <w:hyperlink r:id="rId17" w:tooltip="Link to Sport and Recreation Victoria email address" w:history="1">
        <w:r>
          <w:rPr>
            <w:rStyle w:val="Hyperlink"/>
          </w:rPr>
          <w:t>Sport</w:t>
        </w:r>
        <w:r w:rsidR="00202C71">
          <w:rPr>
            <w:rStyle w:val="Hyperlink"/>
          </w:rPr>
          <w:t xml:space="preserve"> </w:t>
        </w:r>
        <w:r>
          <w:rPr>
            <w:rStyle w:val="Hyperlink"/>
          </w:rPr>
          <w:t>and</w:t>
        </w:r>
        <w:r w:rsidR="00202C71">
          <w:rPr>
            <w:rStyle w:val="Hyperlink"/>
          </w:rPr>
          <w:t xml:space="preserve"> </w:t>
        </w:r>
        <w:r>
          <w:rPr>
            <w:rStyle w:val="Hyperlink"/>
          </w:rPr>
          <w:t>Recreation</w:t>
        </w:r>
        <w:r w:rsidR="00202C71">
          <w:rPr>
            <w:rStyle w:val="Hyperlink"/>
          </w:rPr>
          <w:t xml:space="preserve"> </w:t>
        </w:r>
        <w:r>
          <w:rPr>
            <w:rStyle w:val="Hyperlink"/>
          </w:rPr>
          <w:t>Victoria</w:t>
        </w:r>
      </w:hyperlink>
      <w:r w:rsidR="00202C71">
        <w:t xml:space="preserve"> </w:t>
      </w:r>
      <w:r>
        <w:t>for</w:t>
      </w:r>
      <w:r w:rsidR="00202C71">
        <w:t xml:space="preserve"> </w:t>
      </w:r>
      <w:r>
        <w:t>guidance</w:t>
      </w:r>
      <w:r w:rsidR="00202C71">
        <w:t xml:space="preserve"> </w:t>
      </w:r>
      <w:r>
        <w:t>with</w:t>
      </w:r>
      <w:r w:rsidR="00202C71">
        <w:t xml:space="preserve"> </w:t>
      </w:r>
      <w:r>
        <w:t>applications.</w:t>
      </w:r>
    </w:p>
    <w:p w14:paraId="1D87C2C3" w14:textId="6AE4847D" w:rsidR="00BD0A80" w:rsidRDefault="00BD0A80" w:rsidP="00202C71">
      <w:pPr>
        <w:pStyle w:val="Heading1"/>
      </w:pPr>
      <w:bookmarkStart w:id="8" w:name="_Toc143262408"/>
      <w:r>
        <w:lastRenderedPageBreak/>
        <w:t>Funding</w:t>
      </w:r>
      <w:r w:rsidR="00202C71">
        <w:t xml:space="preserve"> categories</w:t>
      </w:r>
      <w:bookmarkEnd w:id="8"/>
    </w:p>
    <w:p w14:paraId="7C477479" w14:textId="463D58E0" w:rsidR="00BD0A80" w:rsidRDefault="00BD0A80" w:rsidP="00202C71">
      <w:pPr>
        <w:pStyle w:val="Normalbeforebullet"/>
      </w:pPr>
      <w:r>
        <w:t>Eligible</w:t>
      </w:r>
      <w:r w:rsidR="00202C71">
        <w:t xml:space="preserve"> </w:t>
      </w:r>
      <w:r>
        <w:t>applicants</w:t>
      </w:r>
      <w:r w:rsidR="00202C71">
        <w:t xml:space="preserve"> </w:t>
      </w:r>
      <w:r>
        <w:t>can</w:t>
      </w:r>
      <w:r w:rsidR="00202C71">
        <w:t xml:space="preserve"> </w:t>
      </w:r>
      <w:r>
        <w:t>only</w:t>
      </w:r>
      <w:r w:rsidR="00202C71">
        <w:t xml:space="preserve"> </w:t>
      </w:r>
      <w:r>
        <w:t>submit</w:t>
      </w:r>
      <w:r w:rsidR="00202C71">
        <w:t xml:space="preserve"> </w:t>
      </w:r>
      <w:r>
        <w:rPr>
          <w:rStyle w:val="BOLD"/>
        </w:rPr>
        <w:t>one</w:t>
      </w:r>
      <w:r w:rsidR="00202C71">
        <w:t xml:space="preserve"> </w:t>
      </w:r>
      <w:r>
        <w:t>application,</w:t>
      </w:r>
      <w:r w:rsidR="00202C71">
        <w:t xml:space="preserve"> </w:t>
      </w:r>
      <w:r>
        <w:t>in</w:t>
      </w:r>
      <w:r w:rsidR="00202C71">
        <w:t xml:space="preserve"> </w:t>
      </w:r>
      <w:r>
        <w:rPr>
          <w:rStyle w:val="BOLD"/>
        </w:rPr>
        <w:t>one</w:t>
      </w:r>
      <w:r w:rsidR="00202C71">
        <w:t xml:space="preserve"> </w:t>
      </w:r>
      <w:r>
        <w:t>of</w:t>
      </w:r>
      <w:r w:rsidR="00202C71">
        <w:t xml:space="preserve"> </w:t>
      </w:r>
      <w:r>
        <w:t>the</w:t>
      </w:r>
      <w:r w:rsidR="00202C71">
        <w:t xml:space="preserve"> </w:t>
      </w:r>
      <w:r>
        <w:t>following</w:t>
      </w:r>
      <w:r w:rsidR="00202C71">
        <w:t xml:space="preserve"> </w:t>
      </w:r>
      <w:r>
        <w:t>categories:</w:t>
      </w:r>
    </w:p>
    <w:p w14:paraId="5C4C4AA7" w14:textId="0655E886" w:rsidR="00BD0A80" w:rsidRDefault="00BD0A80" w:rsidP="00202C71">
      <w:pPr>
        <w:pStyle w:val="Normalbeforebullet"/>
        <w:rPr>
          <w:rStyle w:val="BOLD"/>
        </w:rPr>
      </w:pPr>
      <w:r>
        <w:rPr>
          <w:rStyle w:val="BOLD"/>
        </w:rPr>
        <w:t>Category</w:t>
      </w:r>
      <w:r w:rsidR="00202C71">
        <w:rPr>
          <w:rStyle w:val="BOLD"/>
        </w:rPr>
        <w:t xml:space="preserve"> </w:t>
      </w:r>
      <w:r>
        <w:rPr>
          <w:rStyle w:val="BOLD"/>
        </w:rPr>
        <w:t>1:</w:t>
      </w:r>
      <w:r w:rsidR="00202C71">
        <w:rPr>
          <w:rStyle w:val="BOLD"/>
        </w:rPr>
        <w:t xml:space="preserve"> </w:t>
      </w:r>
      <w:r>
        <w:rPr>
          <w:rStyle w:val="BOLD"/>
        </w:rPr>
        <w:t>On-field</w:t>
      </w:r>
      <w:r w:rsidR="00202C71">
        <w:rPr>
          <w:rStyle w:val="BOLD"/>
        </w:rPr>
        <w:t xml:space="preserve"> </w:t>
      </w:r>
      <w:r>
        <w:rPr>
          <w:rStyle w:val="BOLD"/>
        </w:rPr>
        <w:t>Uniforms</w:t>
      </w:r>
      <w:r w:rsidR="00202C71">
        <w:rPr>
          <w:rStyle w:val="BOLD"/>
        </w:rPr>
        <w:t xml:space="preserve"> </w:t>
      </w:r>
      <w:r>
        <w:rPr>
          <w:rStyle w:val="BOLD"/>
        </w:rPr>
        <w:t>or</w:t>
      </w:r>
      <w:r w:rsidR="00202C71">
        <w:rPr>
          <w:rStyle w:val="BOLD"/>
        </w:rPr>
        <w:t xml:space="preserve"> </w:t>
      </w:r>
      <w:r>
        <w:rPr>
          <w:rStyle w:val="BOLD"/>
        </w:rPr>
        <w:t>Equipment</w:t>
      </w:r>
    </w:p>
    <w:p w14:paraId="7FE69E9A" w14:textId="207D9272" w:rsidR="00BD0A80" w:rsidRDefault="00BD0A80" w:rsidP="49AF4D5F">
      <w:pPr>
        <w:pStyle w:val="Normalbeforebullet"/>
        <w:rPr>
          <w:rStyle w:val="BOLD"/>
        </w:rPr>
      </w:pPr>
      <w:r w:rsidRPr="49AF4D5F">
        <w:rPr>
          <w:rStyle w:val="BOLD"/>
        </w:rPr>
        <w:t>Category</w:t>
      </w:r>
      <w:r w:rsidR="00202C71" w:rsidRPr="49AF4D5F">
        <w:rPr>
          <w:rStyle w:val="BOLD"/>
        </w:rPr>
        <w:t xml:space="preserve"> </w:t>
      </w:r>
      <w:r w:rsidRPr="49AF4D5F">
        <w:rPr>
          <w:rStyle w:val="BOLD"/>
        </w:rPr>
        <w:t>2:</w:t>
      </w:r>
      <w:r w:rsidR="00202C71" w:rsidRPr="49AF4D5F">
        <w:rPr>
          <w:rStyle w:val="BOLD"/>
        </w:rPr>
        <w:t xml:space="preserve"> </w:t>
      </w:r>
      <w:r w:rsidR="77F287F6" w:rsidRPr="49AF4D5F">
        <w:rPr>
          <w:rStyle w:val="BOLD"/>
        </w:rPr>
        <w:t>V</w:t>
      </w:r>
      <w:r w:rsidR="4796B7CD" w:rsidRPr="49AF4D5F">
        <w:rPr>
          <w:rStyle w:val="BOLD"/>
        </w:rPr>
        <w:t>olunteers and Officials</w:t>
      </w:r>
    </w:p>
    <w:p w14:paraId="1B9E9961" w14:textId="32EB37BC" w:rsidR="00BD0A80" w:rsidRDefault="00BD0A80" w:rsidP="00202C71">
      <w:r>
        <w:rPr>
          <w:rStyle w:val="BOLD"/>
        </w:rPr>
        <w:t>Category</w:t>
      </w:r>
      <w:r w:rsidR="00202C71">
        <w:rPr>
          <w:rStyle w:val="BOLD"/>
        </w:rPr>
        <w:t xml:space="preserve"> </w:t>
      </w:r>
      <w:r>
        <w:rPr>
          <w:rStyle w:val="BOLD"/>
        </w:rPr>
        <w:t>3:</w:t>
      </w:r>
      <w:r w:rsidR="00202C71">
        <w:rPr>
          <w:rStyle w:val="BOLD"/>
        </w:rPr>
        <w:t xml:space="preserve"> </w:t>
      </w:r>
      <w:r>
        <w:rPr>
          <w:rStyle w:val="BOLD"/>
        </w:rPr>
        <w:t>Access</w:t>
      </w:r>
      <w:r w:rsidR="00202C71">
        <w:rPr>
          <w:rStyle w:val="BOLD"/>
        </w:rPr>
        <w:t xml:space="preserve"> </w:t>
      </w:r>
      <w:r>
        <w:rPr>
          <w:rStyle w:val="BOLD"/>
        </w:rPr>
        <w:t>and</w:t>
      </w:r>
      <w:r w:rsidR="00202C71">
        <w:rPr>
          <w:rStyle w:val="BOLD"/>
        </w:rPr>
        <w:t xml:space="preserve"> </w:t>
      </w:r>
      <w:r>
        <w:rPr>
          <w:rStyle w:val="BOLD"/>
        </w:rPr>
        <w:t>Engagement</w:t>
      </w:r>
    </w:p>
    <w:p w14:paraId="2E6ED875" w14:textId="1BAA155F" w:rsidR="00BD0A80" w:rsidRPr="002A5867" w:rsidRDefault="00BD0A80" w:rsidP="00202C71">
      <w:pPr>
        <w:pStyle w:val="Normalbeforebullet"/>
        <w:rPr>
          <w:rFonts w:asciiTheme="minorHAnsi" w:hAnsiTheme="minorHAnsi" w:cstheme="minorHAnsi"/>
        </w:rPr>
      </w:pPr>
      <w:r w:rsidRPr="002A5867">
        <w:rPr>
          <w:rFonts w:asciiTheme="minorHAnsi" w:hAnsiTheme="minorHAnsi" w:cstheme="minorHAnsi"/>
        </w:rPr>
        <w:t>All</w:t>
      </w:r>
      <w:r w:rsidR="00202C71" w:rsidRPr="002A5867">
        <w:rPr>
          <w:rFonts w:asciiTheme="minorHAnsi" w:hAnsiTheme="minorHAnsi" w:cstheme="minorHAnsi"/>
        </w:rPr>
        <w:t xml:space="preserve"> </w:t>
      </w:r>
      <w:r w:rsidRPr="002A5867">
        <w:rPr>
          <w:rFonts w:asciiTheme="minorHAnsi" w:hAnsiTheme="minorHAnsi" w:cstheme="minorHAnsi"/>
        </w:rPr>
        <w:t>eligible</w:t>
      </w:r>
      <w:r w:rsidR="00202C71" w:rsidRPr="002A5867">
        <w:rPr>
          <w:rFonts w:asciiTheme="minorHAnsi" w:hAnsiTheme="minorHAnsi" w:cstheme="minorHAnsi"/>
        </w:rPr>
        <w:t xml:space="preserve"> </w:t>
      </w:r>
      <w:r w:rsidRPr="002A5867">
        <w:rPr>
          <w:rFonts w:asciiTheme="minorHAnsi" w:hAnsiTheme="minorHAnsi" w:cstheme="minorHAnsi"/>
        </w:rPr>
        <w:t>applicants</w:t>
      </w:r>
      <w:r w:rsidR="00202C71" w:rsidRPr="002A5867">
        <w:rPr>
          <w:rFonts w:asciiTheme="minorHAnsi" w:hAnsiTheme="minorHAnsi" w:cstheme="minorHAnsi"/>
        </w:rPr>
        <w:t xml:space="preserve"> </w:t>
      </w:r>
      <w:r w:rsidRPr="002A5867">
        <w:rPr>
          <w:rFonts w:asciiTheme="minorHAnsi" w:hAnsiTheme="minorHAnsi" w:cstheme="minorHAnsi"/>
        </w:rPr>
        <w:t>can</w:t>
      </w:r>
      <w:r w:rsidR="00202C71" w:rsidRPr="002A5867">
        <w:rPr>
          <w:rFonts w:asciiTheme="minorHAnsi" w:hAnsiTheme="minorHAnsi" w:cstheme="minorHAnsi"/>
        </w:rPr>
        <w:t xml:space="preserve"> </w:t>
      </w:r>
      <w:r w:rsidRPr="002A5867">
        <w:rPr>
          <w:rFonts w:asciiTheme="minorHAnsi" w:hAnsiTheme="minorHAnsi" w:cstheme="minorHAnsi"/>
        </w:rPr>
        <w:t>submit</w:t>
      </w:r>
      <w:r w:rsidR="00202C71" w:rsidRPr="002A5867">
        <w:rPr>
          <w:rFonts w:asciiTheme="minorHAnsi" w:hAnsiTheme="minorHAnsi" w:cstheme="minorHAnsi"/>
        </w:rPr>
        <w:t xml:space="preserve"> </w:t>
      </w:r>
      <w:r w:rsidRPr="002A5867">
        <w:rPr>
          <w:rFonts w:asciiTheme="minorHAnsi" w:hAnsiTheme="minorHAnsi" w:cstheme="minorHAnsi"/>
          <w:b/>
          <w:bCs/>
        </w:rPr>
        <w:t>one</w:t>
      </w:r>
      <w:r w:rsidR="00202C71" w:rsidRPr="002A5867">
        <w:rPr>
          <w:rFonts w:asciiTheme="minorHAnsi" w:hAnsiTheme="minorHAnsi" w:cstheme="minorHAnsi"/>
          <w:b/>
          <w:bCs/>
        </w:rPr>
        <w:t xml:space="preserve"> </w:t>
      </w:r>
      <w:r w:rsidRPr="002A5867">
        <w:rPr>
          <w:rFonts w:asciiTheme="minorHAnsi" w:hAnsiTheme="minorHAnsi" w:cstheme="minorHAnsi"/>
          <w:b/>
          <w:bCs/>
        </w:rPr>
        <w:t>or</w:t>
      </w:r>
      <w:r w:rsidR="00202C71" w:rsidRPr="002A5867">
        <w:rPr>
          <w:rFonts w:asciiTheme="minorHAnsi" w:hAnsiTheme="minorHAnsi" w:cstheme="minorHAnsi"/>
          <w:b/>
          <w:bCs/>
        </w:rPr>
        <w:t xml:space="preserve"> </w:t>
      </w:r>
      <w:r w:rsidRPr="002A5867">
        <w:rPr>
          <w:rFonts w:asciiTheme="minorHAnsi" w:hAnsiTheme="minorHAnsi" w:cstheme="minorHAnsi"/>
          <w:b/>
          <w:bCs/>
        </w:rPr>
        <w:t>more</w:t>
      </w:r>
      <w:r w:rsidR="00202C71" w:rsidRPr="002A5867">
        <w:rPr>
          <w:rFonts w:asciiTheme="minorHAnsi" w:hAnsiTheme="minorHAnsi" w:cstheme="minorHAnsi"/>
        </w:rPr>
        <w:t xml:space="preserve"> </w:t>
      </w:r>
      <w:r w:rsidRPr="002A5867">
        <w:rPr>
          <w:rFonts w:asciiTheme="minorHAnsi" w:hAnsiTheme="minorHAnsi" w:cstheme="minorHAnsi"/>
        </w:rPr>
        <w:t>applications</w:t>
      </w:r>
      <w:r w:rsidR="00202C71" w:rsidRPr="002A5867">
        <w:rPr>
          <w:rFonts w:asciiTheme="minorHAnsi" w:hAnsiTheme="minorHAnsi" w:cstheme="minorHAnsi"/>
        </w:rPr>
        <w:t xml:space="preserve"> </w:t>
      </w:r>
      <w:r w:rsidRPr="002A5867">
        <w:rPr>
          <w:rFonts w:asciiTheme="minorHAnsi" w:hAnsiTheme="minorHAnsi" w:cstheme="minorHAnsi"/>
        </w:rPr>
        <w:t>in</w:t>
      </w:r>
      <w:r w:rsidR="00202C71" w:rsidRPr="002A5867">
        <w:rPr>
          <w:rFonts w:asciiTheme="minorHAnsi" w:hAnsiTheme="minorHAnsi" w:cstheme="minorHAnsi"/>
        </w:rPr>
        <w:t xml:space="preserve"> </w:t>
      </w:r>
      <w:r w:rsidRPr="002A5867">
        <w:rPr>
          <w:rFonts w:asciiTheme="minorHAnsi" w:hAnsiTheme="minorHAnsi" w:cstheme="minorHAnsi"/>
        </w:rPr>
        <w:t>the</w:t>
      </w:r>
      <w:r w:rsidR="00202C71" w:rsidRPr="002A5867">
        <w:rPr>
          <w:rFonts w:asciiTheme="minorHAnsi" w:hAnsiTheme="minorHAnsi" w:cstheme="minorHAnsi"/>
        </w:rPr>
        <w:t xml:space="preserve"> </w:t>
      </w:r>
      <w:r w:rsidRPr="002A5867">
        <w:rPr>
          <w:rFonts w:asciiTheme="minorHAnsi" w:hAnsiTheme="minorHAnsi" w:cstheme="minorHAnsi"/>
        </w:rPr>
        <w:t>following</w:t>
      </w:r>
      <w:r w:rsidR="00202C71" w:rsidRPr="002A5867">
        <w:rPr>
          <w:rFonts w:asciiTheme="minorHAnsi" w:hAnsiTheme="minorHAnsi" w:cstheme="minorHAnsi"/>
        </w:rPr>
        <w:t xml:space="preserve"> </w:t>
      </w:r>
      <w:r w:rsidRPr="002A5867">
        <w:rPr>
          <w:rFonts w:asciiTheme="minorHAnsi" w:hAnsiTheme="minorHAnsi" w:cstheme="minorHAnsi"/>
        </w:rPr>
        <w:t>category:</w:t>
      </w:r>
    </w:p>
    <w:p w14:paraId="6D72DF83" w14:textId="3AC80811" w:rsidR="00BD0A80" w:rsidRDefault="00BD0A80" w:rsidP="00202C71">
      <w:pPr>
        <w:rPr>
          <w:rStyle w:val="BOLD"/>
        </w:rPr>
      </w:pPr>
      <w:r>
        <w:rPr>
          <w:rStyle w:val="BOLD"/>
        </w:rPr>
        <w:t>Category</w:t>
      </w:r>
      <w:r w:rsidR="00202C71">
        <w:rPr>
          <w:rStyle w:val="BOLD"/>
        </w:rPr>
        <w:t xml:space="preserve"> </w:t>
      </w:r>
      <w:r>
        <w:rPr>
          <w:rStyle w:val="BOLD"/>
        </w:rPr>
        <w:t>4:</w:t>
      </w:r>
      <w:r w:rsidR="00202C71">
        <w:rPr>
          <w:rStyle w:val="BOLD"/>
        </w:rPr>
        <w:t xml:space="preserve"> </w:t>
      </w:r>
      <w:r>
        <w:rPr>
          <w:rStyle w:val="BOLD"/>
        </w:rPr>
        <w:t>Competitors</w:t>
      </w:r>
    </w:p>
    <w:p w14:paraId="6AF58AB7" w14:textId="33BEAAD1" w:rsidR="00BD0A80" w:rsidRPr="007036EA" w:rsidRDefault="00BD0A80" w:rsidP="00202C71">
      <w:pPr>
        <w:pStyle w:val="Normalbeforebullet"/>
        <w:rPr>
          <w:rStyle w:val="BOLD"/>
        </w:rPr>
      </w:pPr>
      <w:r w:rsidRPr="007036EA">
        <w:rPr>
          <w:rStyle w:val="BOLD"/>
        </w:rPr>
        <w:t>Funding</w:t>
      </w:r>
      <w:r w:rsidR="00202C71" w:rsidRPr="007036EA">
        <w:rPr>
          <w:rStyle w:val="BOLD"/>
        </w:rPr>
        <w:t xml:space="preserve"> </w:t>
      </w:r>
      <w:r w:rsidRPr="007036EA">
        <w:rPr>
          <w:rStyle w:val="BOLD"/>
        </w:rPr>
        <w:t>Notes</w:t>
      </w:r>
      <w:r w:rsidR="247D9820" w:rsidRPr="007036EA">
        <w:rPr>
          <w:rStyle w:val="BOLD"/>
        </w:rPr>
        <w:t xml:space="preserve"> for Round 2</w:t>
      </w:r>
    </w:p>
    <w:p w14:paraId="15B59977" w14:textId="345FFAB0" w:rsidR="00BD0A80" w:rsidRPr="007036EA" w:rsidRDefault="4A8EFADF" w:rsidP="4AAF9ADD">
      <w:pPr>
        <w:pStyle w:val="Normalbeforebullet"/>
        <w:rPr>
          <w:rStyle w:val="BOLD"/>
        </w:rPr>
      </w:pPr>
      <w:r w:rsidRPr="007036EA">
        <w:rPr>
          <w:rStyle w:val="BOLD"/>
        </w:rPr>
        <w:t>All Categories</w:t>
      </w:r>
    </w:p>
    <w:p w14:paraId="6AE80D4C" w14:textId="4054E021" w:rsidR="00BD0A80" w:rsidRPr="007036EA" w:rsidRDefault="5F795AB7" w:rsidP="00202C71">
      <w:pPr>
        <w:pStyle w:val="Bullet"/>
      </w:pPr>
      <w:r w:rsidRPr="007036EA">
        <w:t>Organisations that are not eligible to receive funding in Round 2 of the 2023-24 Sporting Club Grants program are:</w:t>
      </w:r>
    </w:p>
    <w:p w14:paraId="7B54F7FE" w14:textId="35133C1F" w:rsidR="00BD0A80" w:rsidRPr="007036EA" w:rsidRDefault="29AD4E75" w:rsidP="5348DC28">
      <w:pPr>
        <w:pStyle w:val="Bullet"/>
        <w:numPr>
          <w:ilvl w:val="0"/>
          <w:numId w:val="2"/>
        </w:numPr>
      </w:pPr>
      <w:r w:rsidRPr="007036EA">
        <w:t xml:space="preserve">Grant </w:t>
      </w:r>
      <w:r w:rsidR="58E4217D" w:rsidRPr="007036EA">
        <w:t>recipients from</w:t>
      </w:r>
      <w:r w:rsidRPr="007036EA">
        <w:t xml:space="preserve"> the 2022-23 Sporting Club Grants program</w:t>
      </w:r>
      <w:r w:rsidR="10F9139F" w:rsidRPr="007036EA">
        <w:t xml:space="preserve"> (</w:t>
      </w:r>
      <w:r w:rsidRPr="007036EA">
        <w:t>with the exception of applying in Category 4: Competitors</w:t>
      </w:r>
      <w:r w:rsidR="077D11C0" w:rsidRPr="007036EA">
        <w:t>);</w:t>
      </w:r>
      <w:r w:rsidRPr="007036EA">
        <w:t xml:space="preserve"> and</w:t>
      </w:r>
    </w:p>
    <w:p w14:paraId="7D453C25" w14:textId="4ED0F4B2" w:rsidR="0499F155" w:rsidRPr="007036EA" w:rsidRDefault="0499F155" w:rsidP="0EC50E5A">
      <w:pPr>
        <w:pStyle w:val="Bullet"/>
        <w:numPr>
          <w:ilvl w:val="0"/>
          <w:numId w:val="2"/>
        </w:numPr>
      </w:pPr>
      <w:r w:rsidRPr="007036EA">
        <w:t>Grant recipients in Categories 1,2 or 3 from Round 1 of the 2023-24 Sporting Club Grants program.</w:t>
      </w:r>
    </w:p>
    <w:p w14:paraId="68D77E7F" w14:textId="47B36663" w:rsidR="00BD0A80" w:rsidRDefault="5F795AB7" w:rsidP="4AAF9ADD">
      <w:pPr>
        <w:pStyle w:val="ListParagraph"/>
        <w:ind w:left="0"/>
      </w:pPr>
      <w:r>
        <w:t xml:space="preserve">Before applying, please check the list of previous grant recipients available from the </w:t>
      </w:r>
      <w:hyperlink r:id="rId18">
        <w:r w:rsidRPr="4AAF9ADD">
          <w:rPr>
            <w:rStyle w:val="Hyperlink"/>
          </w:rPr>
          <w:t>Sport and Recreation Victoria website</w:t>
        </w:r>
      </w:hyperlink>
    </w:p>
    <w:p w14:paraId="03A4DF2D" w14:textId="0CB8B83C" w:rsidR="3D947430" w:rsidRDefault="3D947430" w:rsidP="00283ED0">
      <w:pPr>
        <w:pStyle w:val="Normalbeforebullet"/>
        <w:spacing w:before="80" w:after="80"/>
      </w:pPr>
      <w:r w:rsidRPr="4AAF9ADD">
        <w:rPr>
          <w:rStyle w:val="BOLD"/>
        </w:rPr>
        <w:t>Categories 1, 2 or 3</w:t>
      </w:r>
    </w:p>
    <w:p w14:paraId="48132CB7" w14:textId="30927C5F" w:rsidR="4AAF9ADD" w:rsidRPr="00283ED0" w:rsidRDefault="00BD0A80" w:rsidP="00283ED0">
      <w:pPr>
        <w:pStyle w:val="Bullet"/>
        <w:spacing w:before="80" w:after="80"/>
        <w:rPr>
          <w:rStyle w:val="BOLD"/>
          <w:rFonts w:ascii="Arial" w:hAnsi="Arial" w:cs="Arial"/>
          <w:b w:val="0"/>
        </w:rPr>
      </w:pPr>
      <w:r>
        <w:t>Eligible</w:t>
      </w:r>
      <w:r w:rsidR="00202C71">
        <w:t xml:space="preserve"> </w:t>
      </w:r>
      <w:r>
        <w:t>applicants</w:t>
      </w:r>
      <w:r w:rsidR="00202C71">
        <w:t xml:space="preserve"> </w:t>
      </w:r>
      <w:r>
        <w:t>can</w:t>
      </w:r>
      <w:r w:rsidR="00202C71">
        <w:t xml:space="preserve"> </w:t>
      </w:r>
      <w:r>
        <w:t>only</w:t>
      </w:r>
      <w:r w:rsidR="00202C71">
        <w:t xml:space="preserve"> </w:t>
      </w:r>
      <w:r>
        <w:t>submit</w:t>
      </w:r>
      <w:r w:rsidR="00202C71">
        <w:t xml:space="preserve"> </w:t>
      </w:r>
      <w:r w:rsidRPr="4AAF9ADD">
        <w:rPr>
          <w:rStyle w:val="BOLD"/>
        </w:rPr>
        <w:t>one</w:t>
      </w:r>
      <w:r w:rsidR="00202C71" w:rsidRPr="4AAF9ADD">
        <w:rPr>
          <w:rStyle w:val="BOLD"/>
        </w:rPr>
        <w:t xml:space="preserve"> </w:t>
      </w:r>
      <w:r w:rsidRPr="4AAF9ADD">
        <w:rPr>
          <w:rStyle w:val="BOLD"/>
        </w:rPr>
        <w:t>application</w:t>
      </w:r>
      <w:r w:rsidR="00202C71" w:rsidRPr="4AAF9ADD">
        <w:rPr>
          <w:rStyle w:val="BOLD"/>
        </w:rPr>
        <w:t xml:space="preserve"> </w:t>
      </w:r>
      <w:r w:rsidRPr="4AAF9ADD">
        <w:rPr>
          <w:rStyle w:val="BOLD"/>
        </w:rPr>
        <w:t>across</w:t>
      </w:r>
      <w:r w:rsidR="00202C71" w:rsidRPr="4AAF9ADD">
        <w:rPr>
          <w:rStyle w:val="BOLD"/>
        </w:rPr>
        <w:t xml:space="preserve"> </w:t>
      </w:r>
      <w:r w:rsidRPr="4AAF9ADD">
        <w:rPr>
          <w:rStyle w:val="BOLD"/>
        </w:rPr>
        <w:t>Categories</w:t>
      </w:r>
      <w:r w:rsidR="00202C71" w:rsidRPr="4AAF9ADD">
        <w:rPr>
          <w:rStyle w:val="BOLD"/>
        </w:rPr>
        <w:t xml:space="preserve"> </w:t>
      </w:r>
      <w:r w:rsidRPr="4AAF9ADD">
        <w:rPr>
          <w:rStyle w:val="BOLD"/>
        </w:rPr>
        <w:t>1,</w:t>
      </w:r>
      <w:r w:rsidR="00202C71" w:rsidRPr="4AAF9ADD">
        <w:rPr>
          <w:rStyle w:val="BOLD"/>
        </w:rPr>
        <w:t xml:space="preserve"> </w:t>
      </w:r>
      <w:r w:rsidRPr="4AAF9ADD">
        <w:rPr>
          <w:rStyle w:val="BOLD"/>
        </w:rPr>
        <w:t>2</w:t>
      </w:r>
      <w:r w:rsidR="00202C71" w:rsidRPr="4AAF9ADD">
        <w:rPr>
          <w:rStyle w:val="BOLD"/>
        </w:rPr>
        <w:t xml:space="preserve"> </w:t>
      </w:r>
      <w:r w:rsidRPr="4AAF9ADD">
        <w:rPr>
          <w:rStyle w:val="BOLD"/>
        </w:rPr>
        <w:t>and</w:t>
      </w:r>
      <w:r w:rsidR="00202C71" w:rsidRPr="4AAF9ADD">
        <w:rPr>
          <w:rStyle w:val="BOLD"/>
        </w:rPr>
        <w:t xml:space="preserve"> </w:t>
      </w:r>
      <w:r w:rsidRPr="4AAF9ADD">
        <w:rPr>
          <w:rStyle w:val="BOLD"/>
        </w:rPr>
        <w:t>3</w:t>
      </w:r>
      <w:r>
        <w:t>.</w:t>
      </w:r>
      <w:r w:rsidR="00202C71">
        <w:t xml:space="preserve"> </w:t>
      </w:r>
      <w:r>
        <w:t>If</w:t>
      </w:r>
      <w:r w:rsidR="00202C71">
        <w:t xml:space="preserve"> </w:t>
      </w:r>
      <w:r>
        <w:t>multiple</w:t>
      </w:r>
      <w:r w:rsidR="00202C71">
        <w:t xml:space="preserve"> </w:t>
      </w:r>
      <w:r>
        <w:t>applications</w:t>
      </w:r>
      <w:r w:rsidR="00202C71">
        <w:t xml:space="preserve"> </w:t>
      </w:r>
      <w:r>
        <w:t>are</w:t>
      </w:r>
      <w:r w:rsidR="00202C71">
        <w:t xml:space="preserve"> </w:t>
      </w:r>
      <w:r>
        <w:t>submitted</w:t>
      </w:r>
      <w:r w:rsidR="00202C71">
        <w:t xml:space="preserve"> </w:t>
      </w:r>
      <w:r>
        <w:t>by</w:t>
      </w:r>
      <w:r w:rsidR="00202C71">
        <w:t xml:space="preserve"> </w:t>
      </w:r>
      <w:r>
        <w:t>the</w:t>
      </w:r>
      <w:r w:rsidR="00202C71">
        <w:t xml:space="preserve"> </w:t>
      </w:r>
      <w:r>
        <w:t>same</w:t>
      </w:r>
      <w:r w:rsidR="00202C71">
        <w:t xml:space="preserve"> </w:t>
      </w:r>
      <w:r>
        <w:t>applicant,</w:t>
      </w:r>
      <w:r w:rsidR="00202C71">
        <w:t xml:space="preserve"> </w:t>
      </w:r>
      <w:r>
        <w:t>the</w:t>
      </w:r>
      <w:r w:rsidR="00202C71">
        <w:t xml:space="preserve"> </w:t>
      </w:r>
      <w:r>
        <w:t>first</w:t>
      </w:r>
      <w:r w:rsidR="00202C71">
        <w:t xml:space="preserve"> </w:t>
      </w:r>
      <w:r>
        <w:t>application</w:t>
      </w:r>
      <w:r w:rsidR="00202C71">
        <w:t xml:space="preserve"> </w:t>
      </w:r>
      <w:r>
        <w:t>submitted</w:t>
      </w:r>
      <w:r w:rsidR="00202C71">
        <w:t xml:space="preserve"> </w:t>
      </w:r>
      <w:r>
        <w:t>(by</w:t>
      </w:r>
      <w:r w:rsidR="00202C71">
        <w:t xml:space="preserve"> </w:t>
      </w:r>
      <w:r>
        <w:t>date</w:t>
      </w:r>
      <w:r w:rsidR="00202C71">
        <w:t xml:space="preserve"> </w:t>
      </w:r>
      <w:r>
        <w:t>and</w:t>
      </w:r>
      <w:r w:rsidR="00202C71">
        <w:t xml:space="preserve"> </w:t>
      </w:r>
      <w:r>
        <w:t>time)</w:t>
      </w:r>
      <w:r w:rsidR="00202C71">
        <w:t xml:space="preserve"> </w:t>
      </w:r>
      <w:r>
        <w:t>will</w:t>
      </w:r>
      <w:r w:rsidR="00202C71">
        <w:t xml:space="preserve"> </w:t>
      </w:r>
      <w:r>
        <w:t>be</w:t>
      </w:r>
      <w:r w:rsidR="00202C71">
        <w:t xml:space="preserve"> </w:t>
      </w:r>
      <w:r>
        <w:t>considered</w:t>
      </w:r>
      <w:r w:rsidR="00202C71">
        <w:t xml:space="preserve"> </w:t>
      </w:r>
      <w:r>
        <w:t>and</w:t>
      </w:r>
      <w:r w:rsidR="00202C71">
        <w:t xml:space="preserve"> </w:t>
      </w:r>
      <w:r>
        <w:t>all</w:t>
      </w:r>
      <w:r w:rsidR="00202C71">
        <w:t xml:space="preserve"> </w:t>
      </w:r>
      <w:r>
        <w:t>subsequent</w:t>
      </w:r>
      <w:r w:rsidR="00202C71">
        <w:t xml:space="preserve"> </w:t>
      </w:r>
      <w:r>
        <w:t>applications</w:t>
      </w:r>
      <w:r w:rsidR="00202C71">
        <w:t xml:space="preserve"> </w:t>
      </w:r>
      <w:r>
        <w:t>will</w:t>
      </w:r>
      <w:r w:rsidR="00202C71">
        <w:t xml:space="preserve"> </w:t>
      </w:r>
      <w:r>
        <w:t>be</w:t>
      </w:r>
      <w:r w:rsidR="00202C71">
        <w:t xml:space="preserve"> </w:t>
      </w:r>
      <w:r>
        <w:t>ineligible.</w:t>
      </w:r>
      <w:r w:rsidR="00202C71">
        <w:t xml:space="preserve"> </w:t>
      </w:r>
    </w:p>
    <w:p w14:paraId="4C48DF16" w14:textId="6E0EC258" w:rsidR="2B966F2F" w:rsidRPr="0046375D" w:rsidRDefault="2B966F2F" w:rsidP="00283ED0">
      <w:pPr>
        <w:pStyle w:val="Bullet"/>
        <w:numPr>
          <w:ilvl w:val="0"/>
          <w:numId w:val="0"/>
        </w:numPr>
        <w:spacing w:before="80" w:after="80"/>
      </w:pPr>
      <w:r w:rsidRPr="0046375D">
        <w:rPr>
          <w:rStyle w:val="BOLD"/>
        </w:rPr>
        <w:t>Category 4: Competitors</w:t>
      </w:r>
    </w:p>
    <w:p w14:paraId="7DA87772" w14:textId="756EF47B" w:rsidR="1424033A" w:rsidRPr="0046375D" w:rsidRDefault="1424033A" w:rsidP="00283ED0">
      <w:pPr>
        <w:pStyle w:val="Bullet"/>
        <w:spacing w:before="80" w:after="80"/>
      </w:pPr>
      <w:r w:rsidRPr="0046375D">
        <w:t>Organisations that are not eligible to apply or receive funding through Category 4: Competitors, in Round 2 of the 2023-24 Sporting Club Grants program are:</w:t>
      </w:r>
    </w:p>
    <w:p w14:paraId="46439B53" w14:textId="0130B7EA" w:rsidR="5348DC28" w:rsidRPr="0046375D" w:rsidRDefault="1424033A" w:rsidP="00283ED0">
      <w:pPr>
        <w:pStyle w:val="ListParagraph"/>
        <w:numPr>
          <w:ilvl w:val="0"/>
          <w:numId w:val="1"/>
        </w:numPr>
        <w:spacing w:before="80" w:after="80"/>
      </w:pPr>
      <w:r w:rsidRPr="0046375D">
        <w:t>Organisations th</w:t>
      </w:r>
      <w:r w:rsidR="6DB72566" w:rsidRPr="0046375D">
        <w:t>at</w:t>
      </w:r>
      <w:r w:rsidRPr="0046375D">
        <w:t xml:space="preserve"> received $2,250 or more in total funding through grants received in Category 4 in Round 1 of the 2023-24 program. These organisations are not eligible to receive additional funding through Category 4 in Round 2.</w:t>
      </w:r>
    </w:p>
    <w:p w14:paraId="4357FEAE" w14:textId="7DACD83A" w:rsidR="1424033A" w:rsidRDefault="6873E063" w:rsidP="00283ED0">
      <w:pPr>
        <w:pStyle w:val="ListParagraph"/>
        <w:spacing w:before="80" w:after="80"/>
        <w:ind w:left="0"/>
        <w:contextualSpacing w:val="0"/>
      </w:pPr>
      <w:r w:rsidRPr="188B402F">
        <w:rPr>
          <w:b/>
          <w:bCs/>
        </w:rPr>
        <w:t>All other applicants can submit one or more applications in Category 4: Competitors</w:t>
      </w:r>
      <w:r>
        <w:t xml:space="preserve">. </w:t>
      </w:r>
    </w:p>
    <w:p w14:paraId="2DF3503C" w14:textId="7D416FE9" w:rsidR="1424033A" w:rsidRDefault="6873E063" w:rsidP="00283ED0">
      <w:pPr>
        <w:pStyle w:val="ListParagraph"/>
        <w:numPr>
          <w:ilvl w:val="0"/>
          <w:numId w:val="40"/>
        </w:numPr>
        <w:spacing w:before="80" w:after="80"/>
        <w:contextualSpacing w:val="0"/>
      </w:pPr>
      <w:r>
        <w:t xml:space="preserve">Applications can only be submitted by eligible organisations on behalf of athletes - we do not accept applications directly from individuals. Organisations need to submit a </w:t>
      </w:r>
      <w:r w:rsidR="29912534">
        <w:t xml:space="preserve">separate </w:t>
      </w:r>
      <w:r>
        <w:t>application for each athlete they are requesting funding</w:t>
      </w:r>
      <w:r w:rsidR="3AF42908">
        <w:t xml:space="preserve"> </w:t>
      </w:r>
      <w:r>
        <w:t>to support</w:t>
      </w:r>
      <w:r w:rsidR="00B8030A">
        <w:t>. Team</w:t>
      </w:r>
      <w:r>
        <w:t xml:space="preserve"> applications are not eligible through this program.</w:t>
      </w:r>
    </w:p>
    <w:p w14:paraId="052591AF" w14:textId="77777777" w:rsidR="00283ED0" w:rsidRDefault="00283ED0" w:rsidP="00283ED0">
      <w:pPr>
        <w:pStyle w:val="ListParagraph"/>
        <w:spacing w:before="80" w:after="80"/>
        <w:ind w:left="360"/>
        <w:contextualSpacing w:val="0"/>
      </w:pPr>
    </w:p>
    <w:p w14:paraId="73AECD11" w14:textId="7BF9826E" w:rsidR="00BD0A80" w:rsidRDefault="00BD0A80" w:rsidP="00202C71">
      <w:pPr>
        <w:pStyle w:val="Heading2"/>
      </w:pPr>
      <w:bookmarkStart w:id="9" w:name="_Toc143262409"/>
      <w:r>
        <w:lastRenderedPageBreak/>
        <w:t>Category</w:t>
      </w:r>
      <w:r w:rsidR="00202C71">
        <w:t xml:space="preserve"> </w:t>
      </w:r>
      <w:r>
        <w:t>1:</w:t>
      </w:r>
      <w:r w:rsidR="00202C71">
        <w:t xml:space="preserve"> On-field uniforms or equipment</w:t>
      </w:r>
      <w:bookmarkEnd w:id="9"/>
    </w:p>
    <w:p w14:paraId="13FDF499" w14:textId="2B8D9DAD" w:rsidR="00BD0A80" w:rsidRDefault="00BD0A80" w:rsidP="00202C71">
      <w:pPr>
        <w:rPr>
          <w:rStyle w:val="BOLD"/>
        </w:rPr>
      </w:pPr>
      <w:r>
        <w:t>Up</w:t>
      </w:r>
      <w:r w:rsidR="00202C71">
        <w:t xml:space="preserve"> </w:t>
      </w:r>
      <w:r>
        <w:t>to</w:t>
      </w:r>
      <w:r w:rsidR="00202C71">
        <w:t xml:space="preserve"> </w:t>
      </w:r>
      <w:r>
        <w:t>$1,000</w:t>
      </w:r>
      <w:r w:rsidR="00202C71">
        <w:t xml:space="preserve"> </w:t>
      </w:r>
      <w:r>
        <w:t>to</w:t>
      </w:r>
      <w:r w:rsidR="00202C71">
        <w:t xml:space="preserve"> </w:t>
      </w:r>
      <w:r>
        <w:t>purchase</w:t>
      </w:r>
      <w:r w:rsidR="00202C71">
        <w:t xml:space="preserve"> </w:t>
      </w:r>
      <w:r>
        <w:t>on-field</w:t>
      </w:r>
      <w:r w:rsidR="00202C71">
        <w:t xml:space="preserve"> </w:t>
      </w:r>
      <w:r>
        <w:t>playing</w:t>
      </w:r>
      <w:r w:rsidR="00202C71">
        <w:t xml:space="preserve"> </w:t>
      </w:r>
      <w:r>
        <w:t>uniforms,</w:t>
      </w:r>
      <w:r w:rsidR="00202C71">
        <w:t xml:space="preserve"> </w:t>
      </w:r>
      <w:r>
        <w:t>participation</w:t>
      </w:r>
      <w:r w:rsidR="00202C71">
        <w:t xml:space="preserve"> </w:t>
      </w:r>
      <w:r>
        <w:t>equipment</w:t>
      </w:r>
      <w:r w:rsidR="00202C71">
        <w:t xml:space="preserve"> </w:t>
      </w:r>
      <w:r>
        <w:t>for</w:t>
      </w:r>
      <w:r w:rsidR="00202C71">
        <w:t xml:space="preserve"> </w:t>
      </w:r>
      <w:r>
        <w:t>competitors</w:t>
      </w:r>
      <w:r w:rsidR="00202C71">
        <w:t xml:space="preserve"> </w:t>
      </w:r>
      <w:r>
        <w:t>and</w:t>
      </w:r>
      <w:r w:rsidR="00202C71">
        <w:t xml:space="preserve"> </w:t>
      </w:r>
      <w:r>
        <w:t>active</w:t>
      </w:r>
      <w:r w:rsidR="00202C71">
        <w:t xml:space="preserve"> </w:t>
      </w:r>
      <w:r>
        <w:t>participants,</w:t>
      </w:r>
      <w:r w:rsidR="00202C71">
        <w:t xml:space="preserve"> </w:t>
      </w:r>
      <w:r>
        <w:t>safety,</w:t>
      </w:r>
      <w:r w:rsidR="00202C71">
        <w:t xml:space="preserve"> </w:t>
      </w:r>
      <w:r>
        <w:t>injury</w:t>
      </w:r>
      <w:r w:rsidR="00202C71">
        <w:t xml:space="preserve"> </w:t>
      </w:r>
      <w:r>
        <w:t>prevention</w:t>
      </w:r>
      <w:r w:rsidR="00202C71">
        <w:t xml:space="preserve"> </w:t>
      </w:r>
      <w:r>
        <w:t>and</w:t>
      </w:r>
      <w:r w:rsidR="00202C71">
        <w:t xml:space="preserve"> </w:t>
      </w:r>
      <w:r>
        <w:t>first</w:t>
      </w:r>
      <w:r w:rsidR="00202C71">
        <w:t xml:space="preserve"> </w:t>
      </w:r>
      <w:r>
        <w:t>aid-equipment.</w:t>
      </w:r>
    </w:p>
    <w:tbl>
      <w:tblPr>
        <w:tblStyle w:val="TableGrid"/>
        <w:tblW w:w="10768" w:type="dxa"/>
        <w:tblLayout w:type="fixed"/>
        <w:tblLook w:val="0020" w:firstRow="1" w:lastRow="0" w:firstColumn="0" w:lastColumn="0" w:noHBand="0" w:noVBand="0"/>
      </w:tblPr>
      <w:tblGrid>
        <w:gridCol w:w="4957"/>
        <w:gridCol w:w="5811"/>
      </w:tblGrid>
      <w:tr w:rsidR="00FD13DE" w:rsidRPr="00BD0A80" w14:paraId="34CA5AF7" w14:textId="77777777" w:rsidTr="005A77B5">
        <w:trPr>
          <w:cantSplit/>
        </w:trPr>
        <w:tc>
          <w:tcPr>
            <w:tcW w:w="4957" w:type="dxa"/>
          </w:tcPr>
          <w:p w14:paraId="109D48F5" w14:textId="4294676D" w:rsidR="00BD0A80" w:rsidRPr="00BD0A80" w:rsidRDefault="72D5D604" w:rsidP="00BD0A80">
            <w:pPr>
              <w:pStyle w:val="TableColumnHeadings"/>
            </w:pPr>
            <w:bookmarkStart w:id="10" w:name="ColumnTitle4"/>
            <w:bookmarkEnd w:id="10"/>
            <w:r>
              <w:t>E</w:t>
            </w:r>
            <w:r w:rsidR="760204A9">
              <w:t>ligible</w:t>
            </w:r>
            <w:r w:rsidR="72A1984A">
              <w:t xml:space="preserve"> </w:t>
            </w:r>
            <w:r w:rsidR="760204A9">
              <w:t>Costs</w:t>
            </w:r>
            <w:r w:rsidR="72A1984A">
              <w:t xml:space="preserve"> </w:t>
            </w:r>
            <w:r w:rsidR="760204A9">
              <w:t>in</w:t>
            </w:r>
            <w:r w:rsidR="72A1984A">
              <w:t xml:space="preserve"> </w:t>
            </w:r>
            <w:r w:rsidR="760204A9">
              <w:t>Category</w:t>
            </w:r>
            <w:r w:rsidR="72A1984A">
              <w:t xml:space="preserve"> </w:t>
            </w:r>
            <w:r w:rsidR="760204A9">
              <w:t>1</w:t>
            </w:r>
          </w:p>
        </w:tc>
        <w:tc>
          <w:tcPr>
            <w:tcW w:w="5811" w:type="dxa"/>
          </w:tcPr>
          <w:p w14:paraId="7D049B65" w14:textId="590F8AA2" w:rsidR="00BD0A80" w:rsidRPr="00BD0A80" w:rsidRDefault="00BD0A80" w:rsidP="00BD0A80">
            <w:pPr>
              <w:pStyle w:val="TableColumnHeadings"/>
            </w:pPr>
            <w:r w:rsidRPr="00BD0A80">
              <w:t>Costs</w:t>
            </w:r>
            <w:r w:rsidR="00202C71" w:rsidRPr="00BD0A80">
              <w:t xml:space="preserve"> </w:t>
            </w:r>
            <w:r w:rsidRPr="00BD0A80">
              <w:t>we</w:t>
            </w:r>
            <w:r w:rsidR="00202C71" w:rsidRPr="00BD0A80">
              <w:t xml:space="preserve"> </w:t>
            </w:r>
            <w:r w:rsidRPr="00BD0A80">
              <w:t>will</w:t>
            </w:r>
            <w:r w:rsidR="00202C71" w:rsidRPr="00BD0A80">
              <w:t xml:space="preserve"> </w:t>
            </w:r>
            <w:r w:rsidRPr="00BD0A80">
              <w:t>not</w:t>
            </w:r>
            <w:r w:rsidR="00202C71" w:rsidRPr="00BD0A80">
              <w:t xml:space="preserve"> </w:t>
            </w:r>
            <w:r w:rsidRPr="00BD0A80">
              <w:t>fund</w:t>
            </w:r>
            <w:r w:rsidR="00202C71" w:rsidRPr="00BD0A80">
              <w:t xml:space="preserve"> </w:t>
            </w:r>
            <w:r w:rsidRPr="00BD0A80">
              <w:t>in</w:t>
            </w:r>
            <w:r w:rsidR="00202C71" w:rsidRPr="00BD0A80">
              <w:t xml:space="preserve"> </w:t>
            </w:r>
            <w:r w:rsidRPr="00BD0A80">
              <w:t>Category</w:t>
            </w:r>
            <w:r w:rsidR="00202C71" w:rsidRPr="00BD0A80">
              <w:t xml:space="preserve"> </w:t>
            </w:r>
            <w:r w:rsidRPr="00BD0A80">
              <w:t>1</w:t>
            </w:r>
          </w:p>
        </w:tc>
      </w:tr>
      <w:tr w:rsidR="00FD13DE" w14:paraId="510E5AB6" w14:textId="77777777" w:rsidTr="005A77B5">
        <w:trPr>
          <w:cantSplit/>
        </w:trPr>
        <w:tc>
          <w:tcPr>
            <w:tcW w:w="4957" w:type="dxa"/>
          </w:tcPr>
          <w:p w14:paraId="52109783" w14:textId="51D66142" w:rsidR="00BD0A80" w:rsidRDefault="00BD0A80" w:rsidP="00BD0A80">
            <w:pPr>
              <w:pStyle w:val="Normalbeforebullet"/>
              <w:keepNext w:val="0"/>
              <w:spacing w:before="120" w:after="80"/>
            </w:pPr>
            <w:r>
              <w:rPr>
                <w:rStyle w:val="BOLD"/>
              </w:rPr>
              <w:t>Uniforms</w:t>
            </w:r>
            <w:r w:rsidR="00202C71">
              <w:t xml:space="preserve"> </w:t>
            </w:r>
            <w:r>
              <w:t>for</w:t>
            </w:r>
            <w:r w:rsidR="00202C71">
              <w:t xml:space="preserve"> </w:t>
            </w:r>
            <w:r>
              <w:t>players,</w:t>
            </w:r>
            <w:r w:rsidR="00202C71">
              <w:t xml:space="preserve"> </w:t>
            </w:r>
            <w:r>
              <w:t>competition</w:t>
            </w:r>
            <w:r w:rsidR="00202C71">
              <w:t xml:space="preserve"> </w:t>
            </w:r>
            <w:r>
              <w:t>officials</w:t>
            </w:r>
            <w:r w:rsidR="00202C71">
              <w:t xml:space="preserve"> </w:t>
            </w:r>
            <w:r>
              <w:t>or</w:t>
            </w:r>
            <w:r w:rsidR="00202C71">
              <w:t xml:space="preserve"> </w:t>
            </w:r>
            <w:r>
              <w:t>umpires</w:t>
            </w:r>
          </w:p>
          <w:p w14:paraId="61915800" w14:textId="30BE1073" w:rsidR="00BD0A80" w:rsidRPr="00BD0A80" w:rsidRDefault="00BD0A80" w:rsidP="00BD0A80">
            <w:pPr>
              <w:pStyle w:val="Tablebullet1"/>
              <w:numPr>
                <w:ilvl w:val="0"/>
                <w:numId w:val="28"/>
              </w:numPr>
              <w:spacing w:after="280"/>
            </w:pPr>
            <w:r w:rsidRPr="00BD0A80">
              <w:t>Playing</w:t>
            </w:r>
            <w:r w:rsidR="00202C71" w:rsidRPr="00BD0A80">
              <w:t xml:space="preserve"> </w:t>
            </w:r>
            <w:r w:rsidRPr="00BD0A80">
              <w:t>jerseys,</w:t>
            </w:r>
            <w:r w:rsidR="00202C71" w:rsidRPr="00BD0A80">
              <w:t xml:space="preserve"> </w:t>
            </w:r>
            <w:r w:rsidRPr="00BD0A80">
              <w:t>referee</w:t>
            </w:r>
            <w:r w:rsidR="00202C71" w:rsidRPr="00BD0A80">
              <w:t xml:space="preserve"> </w:t>
            </w:r>
            <w:r w:rsidRPr="00BD0A80">
              <w:t>tops,</w:t>
            </w:r>
            <w:r w:rsidR="00202C71" w:rsidRPr="00BD0A80">
              <w:t xml:space="preserve"> </w:t>
            </w:r>
            <w:r w:rsidRPr="00BD0A80">
              <w:t>bibs,</w:t>
            </w:r>
            <w:r w:rsidR="00202C71" w:rsidRPr="00BD0A80">
              <w:t xml:space="preserve"> </w:t>
            </w:r>
            <w:r w:rsidRPr="00BD0A80">
              <w:t>rashies,</w:t>
            </w:r>
            <w:r w:rsidR="00202C71" w:rsidRPr="00BD0A80">
              <w:t xml:space="preserve"> </w:t>
            </w:r>
            <w:r w:rsidRPr="00BD0A80">
              <w:t>uni-suits,</w:t>
            </w:r>
            <w:r w:rsidR="00202C71" w:rsidRPr="00BD0A80">
              <w:t xml:space="preserve"> </w:t>
            </w:r>
            <w:r w:rsidRPr="00BD0A80">
              <w:t>martial</w:t>
            </w:r>
            <w:r w:rsidR="00202C71" w:rsidRPr="00BD0A80">
              <w:t xml:space="preserve"> </w:t>
            </w:r>
            <w:r w:rsidRPr="00BD0A80">
              <w:t>arts</w:t>
            </w:r>
            <w:r w:rsidR="00202C71" w:rsidRPr="00BD0A80">
              <w:t xml:space="preserve"> </w:t>
            </w:r>
            <w:r w:rsidRPr="00BD0A80">
              <w:t>gi,</w:t>
            </w:r>
            <w:r w:rsidR="00202C71" w:rsidRPr="00BD0A80">
              <w:t xml:space="preserve"> </w:t>
            </w:r>
            <w:r w:rsidRPr="00BD0A80">
              <w:t>goggles</w:t>
            </w:r>
          </w:p>
          <w:p w14:paraId="1FE9E8EB" w14:textId="329471E4" w:rsidR="00BD0A80" w:rsidRDefault="00BD0A80" w:rsidP="00BD0A80">
            <w:pPr>
              <w:pStyle w:val="Normalbeforebullet"/>
              <w:keepNext w:val="0"/>
              <w:spacing w:after="80"/>
            </w:pPr>
            <w:r>
              <w:rPr>
                <w:rStyle w:val="BOLD"/>
              </w:rPr>
              <w:t>Participation</w:t>
            </w:r>
            <w:r w:rsidR="00202C71">
              <w:rPr>
                <w:rStyle w:val="BOLD"/>
              </w:rPr>
              <w:t xml:space="preserve"> </w:t>
            </w:r>
            <w:r>
              <w:rPr>
                <w:rStyle w:val="BOLD"/>
              </w:rPr>
              <w:t>equipment</w:t>
            </w:r>
            <w:r w:rsidR="00202C71">
              <w:t xml:space="preserve"> </w:t>
            </w:r>
            <w:r>
              <w:t>used</w:t>
            </w:r>
            <w:r w:rsidR="00202C71">
              <w:t xml:space="preserve"> </w:t>
            </w:r>
            <w:r>
              <w:t>during</w:t>
            </w:r>
            <w:r w:rsidR="00202C71">
              <w:t xml:space="preserve"> </w:t>
            </w:r>
            <w:r>
              <w:t>physical</w:t>
            </w:r>
            <w:r w:rsidR="00202C71">
              <w:t xml:space="preserve"> </w:t>
            </w:r>
            <w:r>
              <w:t>activity</w:t>
            </w:r>
          </w:p>
          <w:p w14:paraId="6B994EF1" w14:textId="33620692" w:rsidR="00BD0A80" w:rsidRDefault="00BD0A80" w:rsidP="00BD0A80">
            <w:pPr>
              <w:pStyle w:val="Tablebullet1"/>
            </w:pPr>
            <w:r>
              <w:t>Balls,</w:t>
            </w:r>
            <w:r w:rsidR="00202C71">
              <w:t xml:space="preserve"> </w:t>
            </w:r>
            <w:r>
              <w:t>racquets,</w:t>
            </w:r>
            <w:r w:rsidR="00202C71">
              <w:t xml:space="preserve"> </w:t>
            </w:r>
            <w:r>
              <w:t>portable</w:t>
            </w:r>
            <w:r w:rsidR="00202C71">
              <w:t xml:space="preserve"> </w:t>
            </w:r>
            <w:r>
              <w:t>nets</w:t>
            </w:r>
            <w:r w:rsidR="00202C71">
              <w:t xml:space="preserve"> </w:t>
            </w:r>
            <w:r>
              <w:t>or</w:t>
            </w:r>
            <w:r w:rsidR="00202C71">
              <w:t xml:space="preserve"> </w:t>
            </w:r>
            <w:r w:rsidRPr="00BD0A80">
              <w:t>goals</w:t>
            </w:r>
            <w:r>
              <w:t>,</w:t>
            </w:r>
            <w:r w:rsidR="00202C71">
              <w:t xml:space="preserve"> </w:t>
            </w:r>
            <w:r>
              <w:t>handcycles,</w:t>
            </w:r>
            <w:r w:rsidR="00202C71">
              <w:t xml:space="preserve"> </w:t>
            </w:r>
            <w:r>
              <w:t>bowling</w:t>
            </w:r>
            <w:r w:rsidR="00202C71">
              <w:t xml:space="preserve"> </w:t>
            </w:r>
            <w:r>
              <w:t>aids,</w:t>
            </w:r>
            <w:r w:rsidR="00202C71">
              <w:t xml:space="preserve"> </w:t>
            </w:r>
            <w:r>
              <w:t>portable</w:t>
            </w:r>
            <w:r w:rsidR="00202C71">
              <w:t xml:space="preserve"> </w:t>
            </w:r>
            <w:r>
              <w:t>junior</w:t>
            </w:r>
            <w:r w:rsidR="00202C71">
              <w:t xml:space="preserve"> </w:t>
            </w:r>
            <w:r>
              <w:t>hoops,</w:t>
            </w:r>
            <w:r w:rsidR="00202C71">
              <w:t xml:space="preserve"> </w:t>
            </w:r>
            <w:r w:rsidRPr="00BD0A80">
              <w:t>adapted</w:t>
            </w:r>
            <w:r w:rsidR="00202C71">
              <w:t xml:space="preserve"> </w:t>
            </w:r>
            <w:r>
              <w:t>equipment</w:t>
            </w:r>
          </w:p>
          <w:p w14:paraId="73767001" w14:textId="52675DFB" w:rsidR="00BD0A80" w:rsidRDefault="00BD0A80" w:rsidP="00BD0A80">
            <w:pPr>
              <w:pStyle w:val="Normalbeforebullet"/>
              <w:keepNext w:val="0"/>
              <w:spacing w:after="80"/>
            </w:pPr>
            <w:r>
              <w:rPr>
                <w:rStyle w:val="BOLD"/>
              </w:rPr>
              <w:t>Safety</w:t>
            </w:r>
            <w:r w:rsidR="00202C71">
              <w:t xml:space="preserve"> </w:t>
            </w:r>
            <w:r>
              <w:t>or</w:t>
            </w:r>
            <w:r w:rsidR="00202C71">
              <w:t xml:space="preserve"> </w:t>
            </w:r>
            <w:r>
              <w:rPr>
                <w:rStyle w:val="BOLD"/>
              </w:rPr>
              <w:t>injury</w:t>
            </w:r>
            <w:r w:rsidR="00202C71">
              <w:rPr>
                <w:rStyle w:val="BOLD"/>
              </w:rPr>
              <w:t xml:space="preserve"> </w:t>
            </w:r>
            <w:r>
              <w:rPr>
                <w:rStyle w:val="BOLD"/>
              </w:rPr>
              <w:t>prevention</w:t>
            </w:r>
            <w:r w:rsidR="00202C71">
              <w:rPr>
                <w:rStyle w:val="BOLD"/>
              </w:rPr>
              <w:t xml:space="preserve"> </w:t>
            </w:r>
            <w:r>
              <w:rPr>
                <w:rStyle w:val="BOLD"/>
              </w:rPr>
              <w:t>equipment</w:t>
            </w:r>
            <w:r w:rsidR="00202C71">
              <w:t xml:space="preserve"> </w:t>
            </w:r>
          </w:p>
          <w:p w14:paraId="21B3CB54" w14:textId="460C8162" w:rsidR="00BD0A80" w:rsidRDefault="00BD0A80" w:rsidP="00BD0A80">
            <w:pPr>
              <w:pStyle w:val="Tablebullet1"/>
            </w:pPr>
            <w:r>
              <w:t>Goal</w:t>
            </w:r>
            <w:r w:rsidR="00202C71">
              <w:t xml:space="preserve"> </w:t>
            </w:r>
            <w:r>
              <w:t>post</w:t>
            </w:r>
            <w:r w:rsidR="00202C71">
              <w:t xml:space="preserve"> </w:t>
            </w:r>
            <w:r>
              <w:t>padding,</w:t>
            </w:r>
            <w:r w:rsidR="00202C71">
              <w:t xml:space="preserve"> </w:t>
            </w:r>
            <w:r>
              <w:t>batting</w:t>
            </w:r>
            <w:r w:rsidR="00202C71">
              <w:t xml:space="preserve"> </w:t>
            </w:r>
            <w:r>
              <w:t>pads,</w:t>
            </w:r>
            <w:r w:rsidR="00202C71">
              <w:t xml:space="preserve"> </w:t>
            </w:r>
            <w:r>
              <w:t>gloves,</w:t>
            </w:r>
            <w:r w:rsidR="00202C71">
              <w:t xml:space="preserve"> </w:t>
            </w:r>
            <w:r>
              <w:t>goalie</w:t>
            </w:r>
            <w:r w:rsidR="00202C71">
              <w:t xml:space="preserve"> </w:t>
            </w:r>
            <w:r>
              <w:t>gear,</w:t>
            </w:r>
            <w:r w:rsidR="00202C71">
              <w:t xml:space="preserve"> </w:t>
            </w:r>
            <w:r>
              <w:t>helmets,</w:t>
            </w:r>
            <w:r w:rsidR="00202C71">
              <w:t xml:space="preserve"> </w:t>
            </w:r>
            <w:r>
              <w:t>gymnastic</w:t>
            </w:r>
            <w:r w:rsidR="00202C71">
              <w:t xml:space="preserve"> </w:t>
            </w:r>
            <w:r>
              <w:t>mats,</w:t>
            </w:r>
            <w:r w:rsidR="00202C71">
              <w:t xml:space="preserve"> </w:t>
            </w:r>
            <w:r>
              <w:t>headgear,</w:t>
            </w:r>
            <w:r w:rsidR="00202C71">
              <w:t xml:space="preserve"> </w:t>
            </w:r>
            <w:r w:rsidRPr="00BD0A80">
              <w:t>chest</w:t>
            </w:r>
            <w:r w:rsidR="00202C71">
              <w:t xml:space="preserve"> </w:t>
            </w:r>
            <w:r>
              <w:t>protectors,</w:t>
            </w:r>
            <w:r w:rsidR="00202C71">
              <w:t xml:space="preserve"> </w:t>
            </w:r>
            <w:r>
              <w:t>shin</w:t>
            </w:r>
            <w:r w:rsidR="00202C71">
              <w:t xml:space="preserve"> </w:t>
            </w:r>
            <w:r>
              <w:t>and</w:t>
            </w:r>
            <w:r w:rsidR="00202C71">
              <w:t xml:space="preserve"> </w:t>
            </w:r>
            <w:r>
              <w:t>arm</w:t>
            </w:r>
            <w:r w:rsidR="00202C71">
              <w:t xml:space="preserve"> </w:t>
            </w:r>
            <w:r>
              <w:t>guards,</w:t>
            </w:r>
            <w:r w:rsidR="00202C71">
              <w:t xml:space="preserve"> </w:t>
            </w:r>
            <w:r>
              <w:t>grip</w:t>
            </w:r>
            <w:r w:rsidR="00202C71">
              <w:t xml:space="preserve"> </w:t>
            </w:r>
            <w:r>
              <w:t>tape,</w:t>
            </w:r>
            <w:r w:rsidR="00202C71">
              <w:t xml:space="preserve"> </w:t>
            </w:r>
            <w:r>
              <w:t>floatation</w:t>
            </w:r>
            <w:r w:rsidR="00202C71">
              <w:t xml:space="preserve"> </w:t>
            </w:r>
            <w:r>
              <w:t>jackets,</w:t>
            </w:r>
            <w:r w:rsidR="00202C71">
              <w:t xml:space="preserve"> </w:t>
            </w:r>
            <w:r>
              <w:t>safety</w:t>
            </w:r>
            <w:r w:rsidR="00202C71">
              <w:t xml:space="preserve"> </w:t>
            </w:r>
            <w:r>
              <w:t>pads</w:t>
            </w:r>
          </w:p>
          <w:p w14:paraId="098C1DD3" w14:textId="24E461D7" w:rsidR="00BD0A80" w:rsidRDefault="00BD0A80" w:rsidP="00BD0A80">
            <w:pPr>
              <w:pStyle w:val="Normalbeforebullet"/>
              <w:keepNext w:val="0"/>
              <w:spacing w:after="80"/>
            </w:pPr>
            <w:r>
              <w:rPr>
                <w:rStyle w:val="BOLD"/>
              </w:rPr>
              <w:t>First</w:t>
            </w:r>
            <w:r w:rsidR="00202C71">
              <w:rPr>
                <w:rStyle w:val="BOLD"/>
              </w:rPr>
              <w:t xml:space="preserve"> </w:t>
            </w:r>
            <w:r>
              <w:rPr>
                <w:rStyle w:val="BOLD"/>
              </w:rPr>
              <w:t>aid</w:t>
            </w:r>
            <w:r w:rsidR="00202C71">
              <w:rPr>
                <w:rStyle w:val="BOLD"/>
              </w:rPr>
              <w:t xml:space="preserve"> </w:t>
            </w:r>
            <w:r>
              <w:rPr>
                <w:rStyle w:val="BOLD"/>
              </w:rPr>
              <w:t>equipment</w:t>
            </w:r>
            <w:r w:rsidR="00202C71">
              <w:t xml:space="preserve"> </w:t>
            </w:r>
            <w:r>
              <w:t>necessary</w:t>
            </w:r>
            <w:r w:rsidR="00202C71">
              <w:t xml:space="preserve"> </w:t>
            </w:r>
            <w:r>
              <w:t>for</w:t>
            </w:r>
            <w:r w:rsidR="00202C71">
              <w:t xml:space="preserve"> </w:t>
            </w:r>
            <w:r>
              <w:t>immediate</w:t>
            </w:r>
            <w:r w:rsidR="00202C71">
              <w:t xml:space="preserve"> </w:t>
            </w:r>
            <w:r>
              <w:t>attention</w:t>
            </w:r>
            <w:r w:rsidR="00202C71">
              <w:t xml:space="preserve"> </w:t>
            </w:r>
            <w:r>
              <w:t>to</w:t>
            </w:r>
            <w:r w:rsidR="00202C71">
              <w:t xml:space="preserve"> </w:t>
            </w:r>
            <w:r>
              <w:t>injury</w:t>
            </w:r>
          </w:p>
          <w:p w14:paraId="23641FE9" w14:textId="49FB08DC" w:rsidR="00BD0A80" w:rsidRDefault="00BD0A80" w:rsidP="00BD0A80">
            <w:pPr>
              <w:pStyle w:val="Tablebullet1"/>
            </w:pPr>
            <w:r>
              <w:t>First</w:t>
            </w:r>
            <w:r w:rsidR="00202C71">
              <w:t xml:space="preserve"> </w:t>
            </w:r>
            <w:r>
              <w:t>aid</w:t>
            </w:r>
            <w:r w:rsidR="00202C71">
              <w:t xml:space="preserve"> </w:t>
            </w:r>
            <w:r>
              <w:t>kits,</w:t>
            </w:r>
            <w:r w:rsidR="00202C71">
              <w:t xml:space="preserve"> </w:t>
            </w:r>
            <w:r w:rsidRPr="00BD0A80">
              <w:t>defibrillators</w:t>
            </w:r>
            <w:r>
              <w:t>,</w:t>
            </w:r>
            <w:r w:rsidR="00202C71">
              <w:t xml:space="preserve"> </w:t>
            </w:r>
            <w:r>
              <w:t>stretchers,</w:t>
            </w:r>
            <w:r w:rsidR="00202C71">
              <w:t xml:space="preserve"> </w:t>
            </w:r>
            <w:r>
              <w:t>athletic</w:t>
            </w:r>
            <w:r w:rsidR="00202C71">
              <w:t xml:space="preserve"> </w:t>
            </w:r>
            <w:r>
              <w:t>tape</w:t>
            </w:r>
          </w:p>
        </w:tc>
        <w:tc>
          <w:tcPr>
            <w:tcW w:w="5811" w:type="dxa"/>
          </w:tcPr>
          <w:p w14:paraId="5328F0EE" w14:textId="39E72EFC" w:rsidR="00BD0A80" w:rsidRDefault="00BD0A80" w:rsidP="00BD0A80">
            <w:pPr>
              <w:pStyle w:val="Normalbeforebullet"/>
              <w:keepNext w:val="0"/>
              <w:spacing w:before="120" w:after="80"/>
              <w:rPr>
                <w:rStyle w:val="BOLD"/>
              </w:rPr>
            </w:pPr>
            <w:r>
              <w:rPr>
                <w:rStyle w:val="BOLD"/>
              </w:rPr>
              <w:t>Non-playing/participation</w:t>
            </w:r>
            <w:r w:rsidR="00202C71">
              <w:rPr>
                <w:rStyle w:val="BOLD"/>
              </w:rPr>
              <w:t xml:space="preserve"> </w:t>
            </w:r>
            <w:r>
              <w:rPr>
                <w:rStyle w:val="BOLD"/>
              </w:rPr>
              <w:t>equipment</w:t>
            </w:r>
          </w:p>
          <w:p w14:paraId="64AFB8A5" w14:textId="4235CDD1" w:rsidR="00BD0A80" w:rsidRDefault="00BD0A80" w:rsidP="00BD0A80">
            <w:pPr>
              <w:pStyle w:val="Tablebullet1"/>
              <w:numPr>
                <w:ilvl w:val="0"/>
                <w:numId w:val="28"/>
              </w:numPr>
            </w:pPr>
            <w:r>
              <w:t>Public</w:t>
            </w:r>
            <w:r w:rsidR="00202C71">
              <w:t xml:space="preserve"> </w:t>
            </w:r>
            <w:r>
              <w:t>address</w:t>
            </w:r>
            <w:r w:rsidR="00202C71">
              <w:t xml:space="preserve"> </w:t>
            </w:r>
            <w:r>
              <w:t>systems,</w:t>
            </w:r>
            <w:r w:rsidR="00202C71">
              <w:t xml:space="preserve"> </w:t>
            </w:r>
            <w:r>
              <w:t>trophies,</w:t>
            </w:r>
            <w:r w:rsidR="00202C71">
              <w:t xml:space="preserve"> </w:t>
            </w:r>
            <w:r>
              <w:t>wicket</w:t>
            </w:r>
            <w:r w:rsidR="00202C71">
              <w:t xml:space="preserve"> </w:t>
            </w:r>
            <w:r>
              <w:t>covers,</w:t>
            </w:r>
            <w:r w:rsidR="00202C71">
              <w:t xml:space="preserve"> </w:t>
            </w:r>
            <w:r>
              <w:t>IT</w:t>
            </w:r>
            <w:r w:rsidR="00202C71">
              <w:t xml:space="preserve"> </w:t>
            </w:r>
            <w:r>
              <w:t>and</w:t>
            </w:r>
            <w:r w:rsidR="00202C71">
              <w:t xml:space="preserve"> </w:t>
            </w:r>
            <w:r>
              <w:t>GPS</w:t>
            </w:r>
            <w:r w:rsidR="00202C71">
              <w:t xml:space="preserve"> </w:t>
            </w:r>
            <w:r>
              <w:t>products,</w:t>
            </w:r>
            <w:r w:rsidR="00202C71">
              <w:t xml:space="preserve"> </w:t>
            </w:r>
            <w:r>
              <w:t>locks,</w:t>
            </w:r>
            <w:r w:rsidR="00202C71">
              <w:t xml:space="preserve"> </w:t>
            </w:r>
            <w:r>
              <w:t>alarm</w:t>
            </w:r>
            <w:r w:rsidR="00202C71">
              <w:t xml:space="preserve"> </w:t>
            </w:r>
            <w:r>
              <w:t>systems,</w:t>
            </w:r>
            <w:r w:rsidR="00202C71">
              <w:t xml:space="preserve"> </w:t>
            </w:r>
            <w:r w:rsidR="45D2F66E">
              <w:t xml:space="preserve">electronic </w:t>
            </w:r>
            <w:r>
              <w:t>scoreboards,</w:t>
            </w:r>
            <w:r w:rsidR="00202C71">
              <w:t xml:space="preserve"> </w:t>
            </w:r>
            <w:r>
              <w:t>radio</w:t>
            </w:r>
            <w:r w:rsidR="00202C71">
              <w:t xml:space="preserve"> </w:t>
            </w:r>
            <w:r>
              <w:t>communication</w:t>
            </w:r>
            <w:r w:rsidR="00202C71">
              <w:t xml:space="preserve"> </w:t>
            </w:r>
            <w:r>
              <w:t>devices</w:t>
            </w:r>
          </w:p>
          <w:p w14:paraId="444B7825" w14:textId="62D08F5D" w:rsidR="00BD0A80" w:rsidRDefault="00BD0A80" w:rsidP="00BD0A80">
            <w:pPr>
              <w:pStyle w:val="Normalbeforebullet"/>
              <w:keepNext w:val="0"/>
              <w:spacing w:after="80"/>
              <w:rPr>
                <w:rStyle w:val="BOLD"/>
              </w:rPr>
            </w:pPr>
            <w:r>
              <w:rPr>
                <w:rStyle w:val="BOLD"/>
              </w:rPr>
              <w:t>Fixed</w:t>
            </w:r>
            <w:r w:rsidR="00202C71">
              <w:rPr>
                <w:rStyle w:val="BOLD"/>
              </w:rPr>
              <w:t xml:space="preserve"> </w:t>
            </w:r>
            <w:r>
              <w:rPr>
                <w:rStyle w:val="BOLD"/>
              </w:rPr>
              <w:t>playing</w:t>
            </w:r>
            <w:r w:rsidR="00202C71">
              <w:rPr>
                <w:rStyle w:val="BOLD"/>
              </w:rPr>
              <w:t xml:space="preserve"> </w:t>
            </w:r>
            <w:r>
              <w:rPr>
                <w:rStyle w:val="BOLD"/>
              </w:rPr>
              <w:t>surfaces</w:t>
            </w:r>
            <w:r w:rsidR="00202C71">
              <w:rPr>
                <w:rStyle w:val="BOLD"/>
              </w:rPr>
              <w:t xml:space="preserve"> </w:t>
            </w:r>
            <w:r>
              <w:rPr>
                <w:rStyle w:val="BOLD"/>
              </w:rPr>
              <w:t>and</w:t>
            </w:r>
            <w:r w:rsidR="00202C71">
              <w:rPr>
                <w:rStyle w:val="BOLD"/>
              </w:rPr>
              <w:t xml:space="preserve"> </w:t>
            </w:r>
            <w:r>
              <w:rPr>
                <w:rStyle w:val="BOLD"/>
              </w:rPr>
              <w:t>structures</w:t>
            </w:r>
          </w:p>
          <w:p w14:paraId="1E4CF3FE" w14:textId="74D71A80" w:rsidR="00BD0A80" w:rsidRDefault="00BD0A80" w:rsidP="00BD0A80">
            <w:pPr>
              <w:pStyle w:val="Tablebullet1"/>
              <w:numPr>
                <w:ilvl w:val="0"/>
                <w:numId w:val="28"/>
              </w:numPr>
            </w:pPr>
            <w:r>
              <w:t>Synthetic</w:t>
            </w:r>
            <w:r w:rsidR="00202C71">
              <w:t xml:space="preserve"> </w:t>
            </w:r>
            <w:r w:rsidRPr="00BD0A80">
              <w:t>pitch</w:t>
            </w:r>
            <w:r w:rsidR="00202C71">
              <w:t xml:space="preserve"> </w:t>
            </w:r>
            <w:r>
              <w:t>material,</w:t>
            </w:r>
            <w:r w:rsidR="00202C71">
              <w:t xml:space="preserve"> </w:t>
            </w:r>
            <w:r>
              <w:t>in-ground</w:t>
            </w:r>
            <w:r w:rsidR="00202C71">
              <w:t xml:space="preserve"> </w:t>
            </w:r>
            <w:r>
              <w:t>goal</w:t>
            </w:r>
            <w:r w:rsidR="00202C71">
              <w:t xml:space="preserve"> </w:t>
            </w:r>
            <w:r>
              <w:t>posts,</w:t>
            </w:r>
            <w:r w:rsidR="00202C71">
              <w:t xml:space="preserve"> </w:t>
            </w:r>
            <w:r w:rsidRPr="00BD0A80">
              <w:t>carpet</w:t>
            </w:r>
          </w:p>
          <w:p w14:paraId="093914DE" w14:textId="58325608" w:rsidR="00BD0A80" w:rsidRDefault="00BD0A80" w:rsidP="00BD0A80">
            <w:pPr>
              <w:pStyle w:val="Normalbeforebullet"/>
              <w:keepNext w:val="0"/>
              <w:spacing w:after="80"/>
            </w:pPr>
            <w:r>
              <w:rPr>
                <w:rStyle w:val="BOLD"/>
              </w:rPr>
              <w:t>Mechanical</w:t>
            </w:r>
            <w:r w:rsidR="00202C71">
              <w:rPr>
                <w:rStyle w:val="BOLD"/>
              </w:rPr>
              <w:t xml:space="preserve"> </w:t>
            </w:r>
            <w:r>
              <w:rPr>
                <w:rStyle w:val="BOLD"/>
              </w:rPr>
              <w:t>equipment</w:t>
            </w:r>
            <w:r w:rsidR="00202C71">
              <w:t xml:space="preserve"> </w:t>
            </w:r>
            <w:r>
              <w:t>aimed</w:t>
            </w:r>
            <w:r w:rsidR="00202C71">
              <w:t xml:space="preserve"> </w:t>
            </w:r>
            <w:r>
              <w:t>at</w:t>
            </w:r>
            <w:r w:rsidR="00202C71">
              <w:t xml:space="preserve"> </w:t>
            </w:r>
            <w:r>
              <w:t>enhancing</w:t>
            </w:r>
            <w:r w:rsidR="00202C71">
              <w:t xml:space="preserve"> </w:t>
            </w:r>
            <w:r>
              <w:t>the</w:t>
            </w:r>
            <w:r w:rsidR="00202C71">
              <w:t xml:space="preserve"> </w:t>
            </w:r>
            <w:r>
              <w:t>skills</w:t>
            </w:r>
            <w:r w:rsidR="00202C71">
              <w:t xml:space="preserve"> </w:t>
            </w:r>
            <w:r>
              <w:t>of</w:t>
            </w:r>
            <w:r w:rsidR="00202C71">
              <w:t xml:space="preserve"> </w:t>
            </w:r>
            <w:r>
              <w:t>participants</w:t>
            </w:r>
          </w:p>
          <w:p w14:paraId="6DE247F6" w14:textId="6929CB15" w:rsidR="00BD0A80" w:rsidRDefault="00BD0A80" w:rsidP="00BD0A80">
            <w:pPr>
              <w:pStyle w:val="Tablebullet1"/>
              <w:numPr>
                <w:ilvl w:val="0"/>
                <w:numId w:val="28"/>
              </w:numPr>
            </w:pPr>
            <w:r>
              <w:t>Ball</w:t>
            </w:r>
            <w:r w:rsidR="00202C71">
              <w:t xml:space="preserve"> </w:t>
            </w:r>
            <w:r>
              <w:t>machines,</w:t>
            </w:r>
            <w:r w:rsidR="00202C71">
              <w:t xml:space="preserve"> </w:t>
            </w:r>
            <w:r>
              <w:t>bowling</w:t>
            </w:r>
            <w:r w:rsidR="00202C71">
              <w:t xml:space="preserve"> </w:t>
            </w:r>
            <w:r>
              <w:t>machines,</w:t>
            </w:r>
            <w:r w:rsidR="00202C71">
              <w:t xml:space="preserve"> </w:t>
            </w:r>
            <w:r>
              <w:t>weights,</w:t>
            </w:r>
            <w:r w:rsidR="00202C71">
              <w:t xml:space="preserve"> </w:t>
            </w:r>
            <w:r>
              <w:t>simulators,</w:t>
            </w:r>
            <w:r w:rsidR="00202C71">
              <w:t xml:space="preserve"> </w:t>
            </w:r>
            <w:r>
              <w:t>timing</w:t>
            </w:r>
            <w:r w:rsidR="00202C71">
              <w:t xml:space="preserve"> </w:t>
            </w:r>
            <w:r w:rsidRPr="00BD0A80">
              <w:t>poles</w:t>
            </w:r>
          </w:p>
          <w:p w14:paraId="1CEF94DE" w14:textId="67B69EA4" w:rsidR="00BD0A80" w:rsidRDefault="00BD0A80" w:rsidP="00BD0A80">
            <w:pPr>
              <w:pStyle w:val="Normalbeforebullet"/>
              <w:keepNext w:val="0"/>
              <w:spacing w:after="80"/>
            </w:pPr>
            <w:r>
              <w:rPr>
                <w:rStyle w:val="BOLD"/>
              </w:rPr>
              <w:t>Personal</w:t>
            </w:r>
            <w:r w:rsidR="00202C71">
              <w:rPr>
                <w:rStyle w:val="BOLD"/>
              </w:rPr>
              <w:t xml:space="preserve"> </w:t>
            </w:r>
            <w:r>
              <w:rPr>
                <w:rStyle w:val="BOLD"/>
              </w:rPr>
              <w:t>items</w:t>
            </w:r>
            <w:r w:rsidR="00202C71">
              <w:t xml:space="preserve"> </w:t>
            </w:r>
            <w:r>
              <w:t>or</w:t>
            </w:r>
            <w:r w:rsidR="00202C71">
              <w:t xml:space="preserve"> </w:t>
            </w:r>
            <w:r>
              <w:t>non-playing</w:t>
            </w:r>
            <w:r w:rsidR="00202C71">
              <w:t xml:space="preserve"> </w:t>
            </w:r>
            <w:r>
              <w:t>clothing</w:t>
            </w:r>
            <w:r w:rsidR="00202C71">
              <w:t xml:space="preserve"> </w:t>
            </w:r>
            <w:r>
              <w:t>or</w:t>
            </w:r>
            <w:r w:rsidR="00202C71">
              <w:t xml:space="preserve"> </w:t>
            </w:r>
            <w:r>
              <w:t>accessories.</w:t>
            </w:r>
            <w:r w:rsidR="00202C71">
              <w:t xml:space="preserve"> </w:t>
            </w:r>
          </w:p>
          <w:p w14:paraId="2E2EBCBA" w14:textId="38B119B3" w:rsidR="00BD0A80" w:rsidRDefault="760204A9" w:rsidP="00BD0A80">
            <w:pPr>
              <w:pStyle w:val="Tablebullet1"/>
              <w:numPr>
                <w:ilvl w:val="0"/>
                <w:numId w:val="28"/>
              </w:numPr>
            </w:pPr>
            <w:r>
              <w:t>Mouthguards,</w:t>
            </w:r>
            <w:r w:rsidR="72A1984A">
              <w:t xml:space="preserve"> </w:t>
            </w:r>
            <w:r>
              <w:t>drink</w:t>
            </w:r>
            <w:r w:rsidR="72A1984A">
              <w:t xml:space="preserve"> </w:t>
            </w:r>
            <w:r>
              <w:t>bottles,</w:t>
            </w:r>
            <w:r w:rsidR="72A1984A">
              <w:t xml:space="preserve"> </w:t>
            </w:r>
            <w:r>
              <w:t>backpacks</w:t>
            </w:r>
          </w:p>
          <w:p w14:paraId="520AE843" w14:textId="2906C527" w:rsidR="00BD0A80" w:rsidRDefault="00BD0A80" w:rsidP="00BD0A80">
            <w:pPr>
              <w:pStyle w:val="Normalbeforebullet"/>
              <w:keepNext w:val="0"/>
              <w:spacing w:after="80"/>
              <w:rPr>
                <w:rStyle w:val="BOLD"/>
              </w:rPr>
            </w:pPr>
            <w:r>
              <w:rPr>
                <w:rStyle w:val="BOLD"/>
              </w:rPr>
              <w:t>Capital</w:t>
            </w:r>
            <w:r w:rsidR="00202C71">
              <w:rPr>
                <w:rStyle w:val="BOLD"/>
              </w:rPr>
              <w:t xml:space="preserve"> </w:t>
            </w:r>
            <w:r>
              <w:rPr>
                <w:rStyle w:val="BOLD"/>
              </w:rPr>
              <w:t>expenditure</w:t>
            </w:r>
          </w:p>
          <w:p w14:paraId="077D3121" w14:textId="549CD8B2" w:rsidR="00BD0A80" w:rsidRDefault="00BD0A80" w:rsidP="00BD0A80">
            <w:pPr>
              <w:pStyle w:val="Tablebullet1"/>
              <w:numPr>
                <w:ilvl w:val="0"/>
                <w:numId w:val="28"/>
              </w:numPr>
            </w:pPr>
            <w:r>
              <w:t>Permanent</w:t>
            </w:r>
            <w:r w:rsidR="00202C71">
              <w:t xml:space="preserve"> </w:t>
            </w:r>
            <w:r>
              <w:t>shade</w:t>
            </w:r>
            <w:r w:rsidR="00202C71">
              <w:t xml:space="preserve"> </w:t>
            </w:r>
            <w:r>
              <w:t>structures,</w:t>
            </w:r>
            <w:r w:rsidR="00202C71">
              <w:t xml:space="preserve"> </w:t>
            </w:r>
            <w:r>
              <w:t>permanent</w:t>
            </w:r>
            <w:r w:rsidR="00202C71">
              <w:t xml:space="preserve"> </w:t>
            </w:r>
            <w:r>
              <w:t>fencing,</w:t>
            </w:r>
            <w:r w:rsidR="00202C71">
              <w:t xml:space="preserve"> </w:t>
            </w:r>
            <w:r>
              <w:t>fixed</w:t>
            </w:r>
            <w:r w:rsidR="00202C71">
              <w:t xml:space="preserve"> </w:t>
            </w:r>
            <w:r>
              <w:t>lighting,</w:t>
            </w:r>
            <w:r w:rsidR="00202C71">
              <w:t xml:space="preserve"> </w:t>
            </w:r>
            <w:r w:rsidRPr="00BD0A80">
              <w:t>permanent</w:t>
            </w:r>
            <w:r w:rsidR="00202C71">
              <w:t xml:space="preserve"> </w:t>
            </w:r>
            <w:r>
              <w:t>practice</w:t>
            </w:r>
            <w:r w:rsidR="00202C71">
              <w:t xml:space="preserve"> </w:t>
            </w:r>
            <w:r>
              <w:t>wickets,</w:t>
            </w:r>
            <w:r w:rsidR="00202C71">
              <w:t xml:space="preserve"> </w:t>
            </w:r>
            <w:r>
              <w:t>mobility</w:t>
            </w:r>
            <w:r w:rsidR="00202C71">
              <w:t xml:space="preserve"> </w:t>
            </w:r>
            <w:r>
              <w:t>ramps</w:t>
            </w:r>
          </w:p>
          <w:p w14:paraId="68D269D8" w14:textId="3C532620" w:rsidR="00BD0A80" w:rsidRDefault="00BD0A80" w:rsidP="00BD0A80">
            <w:pPr>
              <w:pStyle w:val="Normalbeforebullet"/>
              <w:keepNext w:val="0"/>
              <w:spacing w:after="80"/>
              <w:rPr>
                <w:rStyle w:val="BOLD"/>
              </w:rPr>
            </w:pPr>
            <w:r>
              <w:rPr>
                <w:rStyle w:val="BOLD"/>
              </w:rPr>
              <w:t>Maintenance</w:t>
            </w:r>
            <w:r w:rsidR="00202C71">
              <w:rPr>
                <w:rStyle w:val="BOLD"/>
              </w:rPr>
              <w:t xml:space="preserve"> </w:t>
            </w:r>
            <w:r>
              <w:rPr>
                <w:rStyle w:val="BOLD"/>
              </w:rPr>
              <w:t>equipment</w:t>
            </w:r>
          </w:p>
          <w:p w14:paraId="6B337FC6" w14:textId="7F4DBEF8" w:rsidR="00BD0A80" w:rsidRDefault="00BD0A80" w:rsidP="00BD0A80">
            <w:pPr>
              <w:pStyle w:val="Tablebullet1"/>
              <w:numPr>
                <w:ilvl w:val="0"/>
                <w:numId w:val="28"/>
              </w:numPr>
            </w:pPr>
            <w:r>
              <w:t>Lawn</w:t>
            </w:r>
            <w:r w:rsidR="00202C71">
              <w:t xml:space="preserve"> </w:t>
            </w:r>
            <w:r>
              <w:t>mowers,</w:t>
            </w:r>
            <w:r w:rsidR="00202C71">
              <w:t xml:space="preserve"> </w:t>
            </w:r>
            <w:r>
              <w:t>rollers,</w:t>
            </w:r>
            <w:r w:rsidR="00202C71">
              <w:t xml:space="preserve"> </w:t>
            </w:r>
            <w:r>
              <w:t>line</w:t>
            </w:r>
            <w:r w:rsidR="00202C71">
              <w:t xml:space="preserve"> </w:t>
            </w:r>
            <w:r w:rsidRPr="00BD0A80">
              <w:t>markers</w:t>
            </w:r>
            <w:r>
              <w:t>,</w:t>
            </w:r>
            <w:r w:rsidR="00202C71">
              <w:t xml:space="preserve"> </w:t>
            </w:r>
            <w:r>
              <w:t>hoses,</w:t>
            </w:r>
            <w:r w:rsidR="00202C71">
              <w:t xml:space="preserve"> </w:t>
            </w:r>
            <w:r>
              <w:t>air</w:t>
            </w:r>
            <w:r w:rsidR="00202C71">
              <w:t xml:space="preserve"> </w:t>
            </w:r>
            <w:r w:rsidRPr="00BD0A80">
              <w:t>compressors</w:t>
            </w:r>
            <w:r>
              <w:t>,</w:t>
            </w:r>
            <w:r w:rsidR="00202C71">
              <w:t xml:space="preserve"> </w:t>
            </w:r>
            <w:r>
              <w:t>tools</w:t>
            </w:r>
          </w:p>
          <w:p w14:paraId="31B9B5E2" w14:textId="21DCA1FE" w:rsidR="00BD0A80" w:rsidRDefault="00BD0A80" w:rsidP="00BD0A80">
            <w:pPr>
              <w:pStyle w:val="Normalbeforebullet"/>
              <w:keepNext w:val="0"/>
              <w:spacing w:after="80"/>
            </w:pPr>
            <w:r>
              <w:rPr>
                <w:rStyle w:val="BOLD"/>
              </w:rPr>
              <w:t>Repairs</w:t>
            </w:r>
            <w:r w:rsidR="00202C71">
              <w:t xml:space="preserve"> </w:t>
            </w:r>
            <w:r>
              <w:t>to</w:t>
            </w:r>
            <w:r w:rsidR="00202C71">
              <w:t xml:space="preserve"> </w:t>
            </w:r>
            <w:r>
              <w:t>equipment,</w:t>
            </w:r>
            <w:r w:rsidR="00202C71">
              <w:t xml:space="preserve"> </w:t>
            </w:r>
            <w:r>
              <w:t>structures</w:t>
            </w:r>
            <w:r w:rsidR="00202C71">
              <w:t xml:space="preserve"> </w:t>
            </w:r>
            <w:r>
              <w:t>and</w:t>
            </w:r>
            <w:r w:rsidR="00202C71">
              <w:t xml:space="preserve"> </w:t>
            </w:r>
            <w:r>
              <w:t>playing</w:t>
            </w:r>
            <w:r w:rsidR="00202C71">
              <w:t xml:space="preserve"> </w:t>
            </w:r>
            <w:r>
              <w:t>surfaces</w:t>
            </w:r>
          </w:p>
          <w:p w14:paraId="3C83689B" w14:textId="7922CC9F" w:rsidR="00BD0A80" w:rsidRDefault="00BD0A80" w:rsidP="00BD0A80">
            <w:pPr>
              <w:pStyle w:val="Tablebullet1"/>
              <w:numPr>
                <w:ilvl w:val="0"/>
                <w:numId w:val="28"/>
              </w:numPr>
            </w:pPr>
            <w:r>
              <w:t>Golf</w:t>
            </w:r>
            <w:r w:rsidR="00202C71">
              <w:t xml:space="preserve"> </w:t>
            </w:r>
            <w:r>
              <w:t>course</w:t>
            </w:r>
            <w:r w:rsidR="00202C71">
              <w:t xml:space="preserve"> </w:t>
            </w:r>
            <w:r>
              <w:t>and</w:t>
            </w:r>
            <w:r w:rsidR="00202C71">
              <w:t xml:space="preserve"> </w:t>
            </w:r>
            <w:r>
              <w:t>cricket</w:t>
            </w:r>
            <w:r w:rsidR="00202C71">
              <w:t xml:space="preserve"> </w:t>
            </w:r>
            <w:r w:rsidRPr="00BD0A80">
              <w:t>pitch</w:t>
            </w:r>
            <w:r w:rsidR="00202C71">
              <w:t xml:space="preserve"> </w:t>
            </w:r>
            <w:r>
              <w:t>maintenance,</w:t>
            </w:r>
            <w:r w:rsidR="00202C71">
              <w:t xml:space="preserve"> </w:t>
            </w:r>
            <w:r>
              <w:t>repairs</w:t>
            </w:r>
            <w:r w:rsidR="00202C71">
              <w:t xml:space="preserve"> </w:t>
            </w:r>
            <w:r>
              <w:t>to</w:t>
            </w:r>
            <w:r w:rsidR="00202C71">
              <w:t xml:space="preserve"> </w:t>
            </w:r>
            <w:r>
              <w:t>spectator</w:t>
            </w:r>
            <w:r w:rsidR="00202C71">
              <w:t xml:space="preserve"> </w:t>
            </w:r>
            <w:r>
              <w:t>seating</w:t>
            </w:r>
          </w:p>
          <w:p w14:paraId="1850E36B" w14:textId="243A2727" w:rsidR="00BD0A80" w:rsidRDefault="00BD0A80" w:rsidP="00BD0A80">
            <w:pPr>
              <w:pStyle w:val="Normalbeforebullet"/>
              <w:keepNext w:val="0"/>
              <w:spacing w:after="80"/>
              <w:rPr>
                <w:rStyle w:val="BOLD"/>
              </w:rPr>
            </w:pPr>
            <w:r>
              <w:rPr>
                <w:rStyle w:val="BOLD"/>
              </w:rPr>
              <w:t>Canteen,</w:t>
            </w:r>
            <w:r w:rsidR="00202C71">
              <w:rPr>
                <w:rStyle w:val="BOLD"/>
              </w:rPr>
              <w:t xml:space="preserve"> </w:t>
            </w:r>
            <w:r>
              <w:rPr>
                <w:rStyle w:val="BOLD"/>
              </w:rPr>
              <w:t>cooking</w:t>
            </w:r>
            <w:r w:rsidR="00202C71">
              <w:rPr>
                <w:rStyle w:val="BOLD"/>
              </w:rPr>
              <w:t xml:space="preserve"> </w:t>
            </w:r>
            <w:r>
              <w:rPr>
                <w:rStyle w:val="BOLD"/>
              </w:rPr>
              <w:t>and</w:t>
            </w:r>
            <w:r w:rsidR="00202C71">
              <w:rPr>
                <w:rStyle w:val="BOLD"/>
              </w:rPr>
              <w:t xml:space="preserve"> </w:t>
            </w:r>
            <w:r>
              <w:rPr>
                <w:rStyle w:val="BOLD"/>
              </w:rPr>
              <w:t>clubroom</w:t>
            </w:r>
            <w:r w:rsidR="00202C71">
              <w:rPr>
                <w:rStyle w:val="BOLD"/>
              </w:rPr>
              <w:t xml:space="preserve"> </w:t>
            </w:r>
            <w:r>
              <w:rPr>
                <w:rStyle w:val="BOLD"/>
              </w:rPr>
              <w:t>items</w:t>
            </w:r>
          </w:p>
          <w:p w14:paraId="723142EE" w14:textId="4073BE87" w:rsidR="00BD0A80" w:rsidRDefault="760204A9" w:rsidP="00BD0A80">
            <w:pPr>
              <w:pStyle w:val="Tablebullet1"/>
              <w:numPr>
                <w:ilvl w:val="0"/>
                <w:numId w:val="28"/>
              </w:numPr>
            </w:pPr>
            <w:r>
              <w:t>Lockers,</w:t>
            </w:r>
            <w:r w:rsidR="72A1984A">
              <w:t xml:space="preserve"> </w:t>
            </w:r>
            <w:r>
              <w:t>furniture,</w:t>
            </w:r>
            <w:r w:rsidR="72A1984A">
              <w:t xml:space="preserve"> </w:t>
            </w:r>
            <w:r>
              <w:t>microwaves,</w:t>
            </w:r>
            <w:r w:rsidR="72A1984A">
              <w:t xml:space="preserve"> </w:t>
            </w:r>
            <w:r>
              <w:t>food</w:t>
            </w:r>
            <w:r w:rsidR="72A1984A">
              <w:t xml:space="preserve"> </w:t>
            </w:r>
            <w:r>
              <w:t>and</w:t>
            </w:r>
            <w:r w:rsidR="72A1984A">
              <w:t xml:space="preserve"> </w:t>
            </w:r>
            <w:r>
              <w:t>drinks,</w:t>
            </w:r>
            <w:r w:rsidR="72A1984A">
              <w:t xml:space="preserve"> </w:t>
            </w:r>
            <w:r>
              <w:t>cooking</w:t>
            </w:r>
            <w:r w:rsidR="72A1984A">
              <w:t xml:space="preserve"> </w:t>
            </w:r>
            <w:r>
              <w:t>utensils,</w:t>
            </w:r>
            <w:r w:rsidR="72A1984A">
              <w:t xml:space="preserve"> </w:t>
            </w:r>
            <w:r>
              <w:t>whitegoods</w:t>
            </w:r>
          </w:p>
          <w:p w14:paraId="66E1941A" w14:textId="3073A933" w:rsidR="00BD0A80" w:rsidRDefault="00BD0A80" w:rsidP="00BD0A80">
            <w:pPr>
              <w:pStyle w:val="Normalbeforebullet"/>
              <w:keepNext w:val="0"/>
              <w:spacing w:after="80"/>
            </w:pPr>
            <w:r>
              <w:rPr>
                <w:rStyle w:val="BOLD"/>
              </w:rPr>
              <w:t>Purchase</w:t>
            </w:r>
            <w:r w:rsidR="00202C71">
              <w:rPr>
                <w:rStyle w:val="BOLD"/>
              </w:rPr>
              <w:t xml:space="preserve"> </w:t>
            </w:r>
            <w:r>
              <w:rPr>
                <w:rStyle w:val="BOLD"/>
              </w:rPr>
              <w:t>or</w:t>
            </w:r>
            <w:r w:rsidR="00202C71">
              <w:rPr>
                <w:rStyle w:val="BOLD"/>
              </w:rPr>
              <w:t xml:space="preserve"> </w:t>
            </w:r>
            <w:r>
              <w:rPr>
                <w:rStyle w:val="BOLD"/>
              </w:rPr>
              <w:t>leasing</w:t>
            </w:r>
            <w:r w:rsidR="00202C71">
              <w:rPr>
                <w:rStyle w:val="BOLD"/>
              </w:rPr>
              <w:t xml:space="preserve"> </w:t>
            </w:r>
            <w:r>
              <w:rPr>
                <w:rStyle w:val="BOLD"/>
              </w:rPr>
              <w:t>of</w:t>
            </w:r>
            <w:r w:rsidR="00202C71">
              <w:rPr>
                <w:rStyle w:val="BOLD"/>
              </w:rPr>
              <w:t xml:space="preserve"> </w:t>
            </w:r>
            <w:r>
              <w:rPr>
                <w:rStyle w:val="BOLD"/>
              </w:rPr>
              <w:t>vehicles</w:t>
            </w:r>
            <w:r w:rsidR="00202C71">
              <w:t xml:space="preserve"> </w:t>
            </w:r>
            <w:r>
              <w:t>trailers</w:t>
            </w:r>
            <w:r w:rsidR="00202C71">
              <w:t xml:space="preserve"> </w:t>
            </w:r>
            <w:r>
              <w:t>and</w:t>
            </w:r>
            <w:r w:rsidR="00202C71">
              <w:t xml:space="preserve"> </w:t>
            </w:r>
            <w:r>
              <w:t>accessories</w:t>
            </w:r>
          </w:p>
          <w:p w14:paraId="76FB9C02" w14:textId="5FD17C0B" w:rsidR="00BD0A80" w:rsidRDefault="00BD0A80" w:rsidP="00BD0A80">
            <w:pPr>
              <w:pStyle w:val="Tablebullet1"/>
              <w:numPr>
                <w:ilvl w:val="0"/>
                <w:numId w:val="28"/>
              </w:numPr>
            </w:pPr>
            <w:r>
              <w:t>Boats,</w:t>
            </w:r>
            <w:r w:rsidR="00202C71">
              <w:t xml:space="preserve"> </w:t>
            </w:r>
            <w:r>
              <w:t>golf</w:t>
            </w:r>
            <w:r w:rsidR="00202C71">
              <w:t xml:space="preserve"> </w:t>
            </w:r>
            <w:r>
              <w:t>carts,</w:t>
            </w:r>
            <w:r w:rsidR="00202C71">
              <w:t xml:space="preserve"> </w:t>
            </w:r>
            <w:r>
              <w:t>jet-skis,</w:t>
            </w:r>
            <w:r w:rsidR="00202C71">
              <w:t xml:space="preserve"> </w:t>
            </w:r>
            <w:r>
              <w:t>go-karts</w:t>
            </w:r>
          </w:p>
          <w:p w14:paraId="2D9CEE84" w14:textId="06003AF1" w:rsidR="00BD0A80" w:rsidRDefault="00BD0A80" w:rsidP="00BD0A80">
            <w:pPr>
              <w:pStyle w:val="Normalbeforebullet"/>
              <w:keepNext w:val="0"/>
              <w:spacing w:after="80"/>
              <w:rPr>
                <w:rStyle w:val="BOLD"/>
              </w:rPr>
            </w:pPr>
            <w:r>
              <w:rPr>
                <w:rStyle w:val="BOLD"/>
              </w:rPr>
              <w:t>Firearms,</w:t>
            </w:r>
            <w:r w:rsidR="00202C71">
              <w:rPr>
                <w:rStyle w:val="BOLD"/>
              </w:rPr>
              <w:t xml:space="preserve"> </w:t>
            </w:r>
            <w:r>
              <w:rPr>
                <w:rStyle w:val="BOLD"/>
              </w:rPr>
              <w:t>scopes</w:t>
            </w:r>
            <w:r w:rsidR="00202C71">
              <w:rPr>
                <w:rStyle w:val="BOLD"/>
              </w:rPr>
              <w:t xml:space="preserve"> </w:t>
            </w:r>
            <w:r>
              <w:rPr>
                <w:rStyle w:val="BOLD"/>
              </w:rPr>
              <w:t>and</w:t>
            </w:r>
            <w:r w:rsidR="00202C71">
              <w:rPr>
                <w:rStyle w:val="BOLD"/>
              </w:rPr>
              <w:t xml:space="preserve"> </w:t>
            </w:r>
            <w:r>
              <w:rPr>
                <w:rStyle w:val="BOLD"/>
              </w:rPr>
              <w:t>ammunition</w:t>
            </w:r>
          </w:p>
          <w:p w14:paraId="7877061B" w14:textId="6AF643EF" w:rsidR="00BD0A80" w:rsidRDefault="00BD0A80" w:rsidP="00BD0A80">
            <w:pPr>
              <w:pStyle w:val="Tablebullet1"/>
              <w:numPr>
                <w:ilvl w:val="0"/>
                <w:numId w:val="28"/>
              </w:numPr>
            </w:pPr>
            <w:r>
              <w:t>Rifles</w:t>
            </w:r>
            <w:r w:rsidR="00202C71">
              <w:t xml:space="preserve"> </w:t>
            </w:r>
            <w:r>
              <w:t>and</w:t>
            </w:r>
            <w:r w:rsidR="00202C71">
              <w:t xml:space="preserve"> </w:t>
            </w:r>
            <w:r>
              <w:t>pistols</w:t>
            </w:r>
          </w:p>
          <w:p w14:paraId="093236F1" w14:textId="732160AF" w:rsidR="00BD0A80" w:rsidRDefault="00BD0A80" w:rsidP="00BD0A80">
            <w:pPr>
              <w:pStyle w:val="Normalbeforebullet"/>
              <w:keepNext w:val="0"/>
              <w:spacing w:after="80"/>
              <w:rPr>
                <w:rStyle w:val="BOLD"/>
              </w:rPr>
            </w:pPr>
            <w:r>
              <w:rPr>
                <w:rStyle w:val="BOLD"/>
              </w:rPr>
              <w:t>Animal</w:t>
            </w:r>
            <w:r w:rsidR="00202C71">
              <w:rPr>
                <w:rStyle w:val="BOLD"/>
              </w:rPr>
              <w:t xml:space="preserve"> </w:t>
            </w:r>
            <w:r>
              <w:rPr>
                <w:rStyle w:val="BOLD"/>
              </w:rPr>
              <w:t>welfare</w:t>
            </w:r>
            <w:r w:rsidR="00202C71">
              <w:rPr>
                <w:rStyle w:val="BOLD"/>
              </w:rPr>
              <w:t xml:space="preserve"> </w:t>
            </w:r>
            <w:r>
              <w:rPr>
                <w:rStyle w:val="BOLD"/>
              </w:rPr>
              <w:t>equipment</w:t>
            </w:r>
          </w:p>
          <w:p w14:paraId="66727C10" w14:textId="21A95C41" w:rsidR="00BD0A80" w:rsidRDefault="00BD0A80" w:rsidP="00BD0A80">
            <w:pPr>
              <w:pStyle w:val="Tablebullet1"/>
              <w:numPr>
                <w:ilvl w:val="0"/>
                <w:numId w:val="28"/>
              </w:numPr>
            </w:pPr>
            <w:r>
              <w:t>Equine</w:t>
            </w:r>
            <w:r w:rsidR="00202C71">
              <w:t xml:space="preserve"> </w:t>
            </w:r>
            <w:r>
              <w:t>first</w:t>
            </w:r>
            <w:r w:rsidR="00202C71">
              <w:t xml:space="preserve"> </w:t>
            </w:r>
            <w:r>
              <w:t>aid</w:t>
            </w:r>
            <w:r w:rsidR="00202C71">
              <w:t xml:space="preserve"> </w:t>
            </w:r>
            <w:r>
              <w:t>kits</w:t>
            </w:r>
          </w:p>
        </w:tc>
      </w:tr>
    </w:tbl>
    <w:p w14:paraId="51CA6204" w14:textId="591006AB" w:rsidR="00BD0A80" w:rsidRDefault="00BD0A80" w:rsidP="00202C71">
      <w:pPr>
        <w:pStyle w:val="Heading2"/>
      </w:pPr>
      <w:bookmarkStart w:id="11" w:name="_Toc143262410"/>
      <w:r>
        <w:lastRenderedPageBreak/>
        <w:t>Category</w:t>
      </w:r>
      <w:r w:rsidR="00202C71">
        <w:t xml:space="preserve"> </w:t>
      </w:r>
      <w:r>
        <w:t>2:</w:t>
      </w:r>
      <w:r w:rsidR="00202C71">
        <w:t xml:space="preserve"> </w:t>
      </w:r>
      <w:r>
        <w:t>Volunteers</w:t>
      </w:r>
      <w:r w:rsidR="00202C71">
        <w:t xml:space="preserve"> </w:t>
      </w:r>
      <w:r>
        <w:t>and</w:t>
      </w:r>
      <w:r w:rsidR="00202C71">
        <w:t xml:space="preserve"> o</w:t>
      </w:r>
      <w:r>
        <w:t>fficials</w:t>
      </w:r>
      <w:bookmarkEnd w:id="11"/>
    </w:p>
    <w:p w14:paraId="5C1F269E" w14:textId="24F2BC7F" w:rsidR="00BD0A80" w:rsidRDefault="00BD0A80" w:rsidP="00202C71">
      <w:pPr>
        <w:rPr>
          <w:rStyle w:val="BOLD"/>
        </w:rPr>
      </w:pPr>
      <w:r>
        <w:t>Up</w:t>
      </w:r>
      <w:r w:rsidR="00202C71">
        <w:t xml:space="preserve"> </w:t>
      </w:r>
      <w:r>
        <w:t>to</w:t>
      </w:r>
      <w:r w:rsidR="00202C71">
        <w:t xml:space="preserve"> </w:t>
      </w:r>
      <w:r>
        <w:t>$2,000</w:t>
      </w:r>
      <w:r w:rsidR="00202C71">
        <w:t xml:space="preserve"> </w:t>
      </w:r>
      <w:r>
        <w:t>for</w:t>
      </w:r>
      <w:r w:rsidR="00202C71">
        <w:t xml:space="preserve"> </w:t>
      </w:r>
      <w:r>
        <w:t>projects</w:t>
      </w:r>
      <w:r w:rsidR="00202C71">
        <w:t xml:space="preserve"> </w:t>
      </w:r>
      <w:r>
        <w:t>that</w:t>
      </w:r>
      <w:r w:rsidR="00202C71">
        <w:t xml:space="preserve"> </w:t>
      </w:r>
      <w:r>
        <w:t>provide</w:t>
      </w:r>
      <w:r w:rsidR="00202C71">
        <w:t xml:space="preserve"> </w:t>
      </w:r>
      <w:r>
        <w:t>practical</w:t>
      </w:r>
      <w:r w:rsidR="00202C71">
        <w:t xml:space="preserve"> </w:t>
      </w:r>
      <w:r>
        <w:t>improvements</w:t>
      </w:r>
      <w:r w:rsidR="00202C71">
        <w:t xml:space="preserve"> </w:t>
      </w:r>
      <w:r>
        <w:t>to</w:t>
      </w:r>
      <w:r w:rsidR="00202C71">
        <w:t xml:space="preserve"> </w:t>
      </w:r>
      <w:r>
        <w:t>strengthen</w:t>
      </w:r>
      <w:r w:rsidR="00202C71">
        <w:t xml:space="preserve"> </w:t>
      </w:r>
      <w:r>
        <w:t>volunteering</w:t>
      </w:r>
      <w:r w:rsidR="00202C71">
        <w:t xml:space="preserve"> </w:t>
      </w:r>
      <w:r>
        <w:t>and</w:t>
      </w:r>
      <w:r w:rsidR="00202C71">
        <w:t xml:space="preserve"> </w:t>
      </w:r>
      <w:r>
        <w:t>officiating.</w:t>
      </w:r>
    </w:p>
    <w:p w14:paraId="32195C35" w14:textId="7F21C9AE" w:rsidR="00BD0A80" w:rsidRDefault="00BD0A80" w:rsidP="00202C71">
      <w:pPr>
        <w:pStyle w:val="Normalbeforebullet"/>
        <w:rPr>
          <w:rStyle w:val="Medium"/>
        </w:rPr>
      </w:pPr>
      <w:r>
        <w:rPr>
          <w:rStyle w:val="Medium"/>
        </w:rPr>
        <w:t>Projects</w:t>
      </w:r>
      <w:r w:rsidR="00202C71">
        <w:rPr>
          <w:rStyle w:val="Medium"/>
        </w:rPr>
        <w:t xml:space="preserve"> </w:t>
      </w:r>
      <w:r>
        <w:rPr>
          <w:rStyle w:val="Medium"/>
        </w:rPr>
        <w:t>need</w:t>
      </w:r>
      <w:r w:rsidR="00202C71">
        <w:rPr>
          <w:rStyle w:val="Medium"/>
        </w:rPr>
        <w:t xml:space="preserve"> </w:t>
      </w:r>
      <w:r>
        <w:rPr>
          <w:rStyle w:val="Medium"/>
        </w:rPr>
        <w:t>to:</w:t>
      </w:r>
    </w:p>
    <w:p w14:paraId="11F32ACF" w14:textId="4D3C560F" w:rsidR="00BD0A80" w:rsidRDefault="00BD0A80" w:rsidP="00202C71">
      <w:pPr>
        <w:pStyle w:val="Bullet"/>
        <w:rPr>
          <w:rStyle w:val="Medium"/>
        </w:rPr>
      </w:pPr>
      <w:r>
        <w:rPr>
          <w:rStyle w:val="Medium"/>
        </w:rPr>
        <w:t>improve</w:t>
      </w:r>
      <w:r w:rsidR="00202C71">
        <w:rPr>
          <w:rStyle w:val="Medium"/>
        </w:rPr>
        <w:t xml:space="preserve"> </w:t>
      </w:r>
      <w:r>
        <w:rPr>
          <w:rStyle w:val="Medium"/>
        </w:rPr>
        <w:t>the</w:t>
      </w:r>
      <w:r w:rsidR="00202C71">
        <w:rPr>
          <w:rStyle w:val="Medium"/>
        </w:rPr>
        <w:t xml:space="preserve"> </w:t>
      </w:r>
      <w:r>
        <w:rPr>
          <w:rStyle w:val="Medium"/>
        </w:rPr>
        <w:t>skills</w:t>
      </w:r>
      <w:r w:rsidR="00202C71">
        <w:rPr>
          <w:rStyle w:val="Medium"/>
        </w:rPr>
        <w:t xml:space="preserve"> </w:t>
      </w:r>
      <w:r>
        <w:rPr>
          <w:rStyle w:val="Medium"/>
        </w:rPr>
        <w:t>and</w:t>
      </w:r>
      <w:r w:rsidR="00202C71">
        <w:rPr>
          <w:rStyle w:val="Medium"/>
        </w:rPr>
        <w:t xml:space="preserve"> </w:t>
      </w:r>
      <w:r>
        <w:rPr>
          <w:rStyle w:val="Medium"/>
        </w:rPr>
        <w:t>knowledge</w:t>
      </w:r>
      <w:r w:rsidR="00202C71">
        <w:rPr>
          <w:rStyle w:val="Medium"/>
        </w:rPr>
        <w:t xml:space="preserve"> </w:t>
      </w:r>
      <w:r>
        <w:rPr>
          <w:rStyle w:val="Medium"/>
        </w:rPr>
        <w:t>of</w:t>
      </w:r>
      <w:r w:rsidR="00202C71">
        <w:rPr>
          <w:rStyle w:val="Medium"/>
        </w:rPr>
        <w:t xml:space="preserve"> </w:t>
      </w:r>
      <w:r>
        <w:rPr>
          <w:rStyle w:val="Medium"/>
        </w:rPr>
        <w:t>volunteers,</w:t>
      </w:r>
      <w:r w:rsidR="00202C71">
        <w:rPr>
          <w:rStyle w:val="Medium"/>
        </w:rPr>
        <w:t xml:space="preserve"> </w:t>
      </w:r>
      <w:r>
        <w:rPr>
          <w:rStyle w:val="Medium"/>
        </w:rPr>
        <w:t>coaches</w:t>
      </w:r>
      <w:r w:rsidR="00202C71">
        <w:rPr>
          <w:rStyle w:val="Medium"/>
        </w:rPr>
        <w:t xml:space="preserve"> </w:t>
      </w:r>
      <w:r>
        <w:rPr>
          <w:rStyle w:val="Medium"/>
        </w:rPr>
        <w:t>and/or</w:t>
      </w:r>
      <w:r w:rsidR="00202C71">
        <w:rPr>
          <w:rStyle w:val="Medium"/>
        </w:rPr>
        <w:t xml:space="preserve"> </w:t>
      </w:r>
      <w:r>
        <w:rPr>
          <w:rStyle w:val="Medium"/>
        </w:rPr>
        <w:t>officials;</w:t>
      </w:r>
      <w:r w:rsidR="00202C71">
        <w:rPr>
          <w:rStyle w:val="Medium"/>
        </w:rPr>
        <w:t xml:space="preserve"> </w:t>
      </w:r>
      <w:r>
        <w:rPr>
          <w:rStyle w:val="Medium"/>
        </w:rPr>
        <w:t>and/or</w:t>
      </w:r>
    </w:p>
    <w:p w14:paraId="38BDFA9A" w14:textId="5427D01C" w:rsidR="00BD0A80" w:rsidRDefault="00BD0A80" w:rsidP="00202C71">
      <w:pPr>
        <w:pStyle w:val="Bulletlast"/>
      </w:pPr>
      <w:r>
        <w:rPr>
          <w:rStyle w:val="Medium"/>
        </w:rPr>
        <w:t>promote,</w:t>
      </w:r>
      <w:r w:rsidR="00202C71">
        <w:rPr>
          <w:rStyle w:val="Medium"/>
        </w:rPr>
        <w:t xml:space="preserve"> </w:t>
      </w:r>
      <w:r>
        <w:rPr>
          <w:rStyle w:val="Medium"/>
        </w:rPr>
        <w:t>build,</w:t>
      </w:r>
      <w:r w:rsidR="00202C71">
        <w:rPr>
          <w:rStyle w:val="Medium"/>
        </w:rPr>
        <w:t xml:space="preserve"> </w:t>
      </w:r>
      <w:r>
        <w:rPr>
          <w:rStyle w:val="Medium"/>
        </w:rPr>
        <w:t>support</w:t>
      </w:r>
      <w:r w:rsidR="00202C71">
        <w:rPr>
          <w:rStyle w:val="Medium"/>
        </w:rPr>
        <w:t xml:space="preserve"> </w:t>
      </w:r>
      <w:r>
        <w:rPr>
          <w:rStyle w:val="Medium"/>
        </w:rPr>
        <w:t>and</w:t>
      </w:r>
      <w:r w:rsidR="00202C71">
        <w:rPr>
          <w:rStyle w:val="Medium"/>
        </w:rPr>
        <w:t xml:space="preserve"> </w:t>
      </w:r>
      <w:r>
        <w:rPr>
          <w:rStyle w:val="Medium"/>
        </w:rPr>
        <w:t>celebrate</w:t>
      </w:r>
      <w:r w:rsidR="00202C71">
        <w:rPr>
          <w:rStyle w:val="Medium"/>
        </w:rPr>
        <w:t xml:space="preserve"> </w:t>
      </w:r>
      <w:r>
        <w:rPr>
          <w:rStyle w:val="Medium"/>
        </w:rPr>
        <w:t>all</w:t>
      </w:r>
      <w:r w:rsidR="00202C71">
        <w:rPr>
          <w:rStyle w:val="Medium"/>
        </w:rPr>
        <w:t xml:space="preserve"> </w:t>
      </w:r>
      <w:r>
        <w:rPr>
          <w:rStyle w:val="Medium"/>
        </w:rPr>
        <w:t>forms</w:t>
      </w:r>
      <w:r w:rsidR="00202C71">
        <w:rPr>
          <w:rStyle w:val="Medium"/>
        </w:rPr>
        <w:t xml:space="preserve"> </w:t>
      </w:r>
      <w:r>
        <w:rPr>
          <w:rStyle w:val="Medium"/>
        </w:rPr>
        <w:t>of</w:t>
      </w:r>
      <w:r w:rsidR="00202C71">
        <w:rPr>
          <w:rStyle w:val="Medium"/>
        </w:rPr>
        <w:t xml:space="preserve"> </w:t>
      </w:r>
      <w:r>
        <w:rPr>
          <w:rStyle w:val="Medium"/>
        </w:rPr>
        <w:t>volunteering</w:t>
      </w:r>
      <w:r w:rsidR="00202C71">
        <w:rPr>
          <w:rStyle w:val="Medium"/>
        </w:rPr>
        <w:t>.</w:t>
      </w:r>
    </w:p>
    <w:tbl>
      <w:tblPr>
        <w:tblStyle w:val="TableGrid"/>
        <w:tblW w:w="10768" w:type="dxa"/>
        <w:tblLayout w:type="fixed"/>
        <w:tblLook w:val="0020" w:firstRow="1" w:lastRow="0" w:firstColumn="0" w:lastColumn="0" w:noHBand="0" w:noVBand="0"/>
      </w:tblPr>
      <w:tblGrid>
        <w:gridCol w:w="5665"/>
        <w:gridCol w:w="5103"/>
      </w:tblGrid>
      <w:tr w:rsidR="00FD13DE" w:rsidRPr="00BD0A80" w14:paraId="1304F8C8" w14:textId="77777777" w:rsidTr="00EA0FF0">
        <w:trPr>
          <w:trHeight w:val="396"/>
        </w:trPr>
        <w:tc>
          <w:tcPr>
            <w:tcW w:w="5665" w:type="dxa"/>
          </w:tcPr>
          <w:p w14:paraId="6B43B0A6" w14:textId="0DB3D35C" w:rsidR="00BD0A80" w:rsidRPr="00BD0A80" w:rsidRDefault="00BD0A80" w:rsidP="00BD0A80">
            <w:pPr>
              <w:pStyle w:val="TableColumnHeadings"/>
            </w:pPr>
            <w:bookmarkStart w:id="12" w:name="ColumnTitle5"/>
            <w:bookmarkEnd w:id="12"/>
            <w:r w:rsidRPr="00BD0A80">
              <w:t>Eligible</w:t>
            </w:r>
            <w:r w:rsidR="00202C71" w:rsidRPr="00BD0A80">
              <w:t xml:space="preserve"> </w:t>
            </w:r>
            <w:r w:rsidRPr="00BD0A80">
              <w:t>costs</w:t>
            </w:r>
            <w:r w:rsidR="00202C71" w:rsidRPr="00BD0A80">
              <w:t xml:space="preserve"> </w:t>
            </w:r>
            <w:r w:rsidRPr="00BD0A80">
              <w:t>for</w:t>
            </w:r>
            <w:r w:rsidR="00202C71" w:rsidRPr="00BD0A80">
              <w:t xml:space="preserve"> </w:t>
            </w:r>
            <w:r w:rsidRPr="00BD0A80">
              <w:t>projects</w:t>
            </w:r>
            <w:r w:rsidR="00202C71" w:rsidRPr="00BD0A80">
              <w:t xml:space="preserve"> </w:t>
            </w:r>
            <w:r w:rsidRPr="00BD0A80">
              <w:t>to</w:t>
            </w:r>
            <w:r w:rsidR="00202C71" w:rsidRPr="00BD0A80">
              <w:t xml:space="preserve"> </w:t>
            </w:r>
            <w:r w:rsidRPr="00BD0A80">
              <w:t>support</w:t>
            </w:r>
            <w:r w:rsidR="00202C71" w:rsidRPr="00BD0A80">
              <w:t xml:space="preserve"> </w:t>
            </w:r>
            <w:r w:rsidRPr="00BD0A80">
              <w:t>volunteers</w:t>
            </w:r>
            <w:r w:rsidR="00202C71" w:rsidRPr="00BD0A80">
              <w:t xml:space="preserve"> </w:t>
            </w:r>
          </w:p>
        </w:tc>
        <w:tc>
          <w:tcPr>
            <w:tcW w:w="5103" w:type="dxa"/>
          </w:tcPr>
          <w:p w14:paraId="1EDCADD1" w14:textId="3A64F709" w:rsidR="00BD0A80" w:rsidRPr="00BD0A80" w:rsidRDefault="00BD0A80" w:rsidP="00BD0A80">
            <w:pPr>
              <w:pStyle w:val="TableColumnHeadings"/>
            </w:pPr>
            <w:r w:rsidRPr="00BD0A80">
              <w:rPr>
                <w:rStyle w:val="BOLD"/>
                <w:rFonts w:ascii="Arial" w:hAnsi="Arial"/>
                <w:b/>
              </w:rPr>
              <w:t>Eligible</w:t>
            </w:r>
            <w:r w:rsidR="00202C71" w:rsidRPr="00BD0A80">
              <w:rPr>
                <w:rStyle w:val="BOLD"/>
                <w:rFonts w:ascii="Arial" w:hAnsi="Arial"/>
                <w:b/>
              </w:rPr>
              <w:t xml:space="preserve"> </w:t>
            </w:r>
            <w:r w:rsidRPr="00BD0A80">
              <w:rPr>
                <w:rStyle w:val="BOLD"/>
                <w:rFonts w:ascii="Arial" w:hAnsi="Arial"/>
                <w:b/>
              </w:rPr>
              <w:t>costs</w:t>
            </w:r>
            <w:r w:rsidR="00202C71" w:rsidRPr="00BD0A80">
              <w:rPr>
                <w:rStyle w:val="BOLD"/>
                <w:rFonts w:ascii="Arial" w:hAnsi="Arial"/>
                <w:b/>
              </w:rPr>
              <w:t xml:space="preserve"> </w:t>
            </w:r>
            <w:r w:rsidRPr="00BD0A80">
              <w:rPr>
                <w:rStyle w:val="BOLD"/>
                <w:rFonts w:ascii="Arial" w:hAnsi="Arial"/>
                <w:b/>
              </w:rPr>
              <w:t>for</w:t>
            </w:r>
            <w:r w:rsidR="00202C71" w:rsidRPr="00BD0A80">
              <w:rPr>
                <w:rStyle w:val="BOLD"/>
                <w:rFonts w:ascii="Arial" w:hAnsi="Arial"/>
                <w:b/>
              </w:rPr>
              <w:t xml:space="preserve"> </w:t>
            </w:r>
            <w:r w:rsidRPr="00BD0A80">
              <w:rPr>
                <w:rStyle w:val="BOLD"/>
                <w:rFonts w:ascii="Arial" w:hAnsi="Arial"/>
                <w:b/>
              </w:rPr>
              <w:t>projects</w:t>
            </w:r>
            <w:r w:rsidR="00202C71" w:rsidRPr="00BD0A80">
              <w:rPr>
                <w:rStyle w:val="BOLD"/>
                <w:rFonts w:ascii="Arial" w:hAnsi="Arial"/>
                <w:b/>
              </w:rPr>
              <w:t xml:space="preserve"> </w:t>
            </w:r>
            <w:r w:rsidRPr="00BD0A80">
              <w:rPr>
                <w:rStyle w:val="BOLD"/>
                <w:rFonts w:ascii="Arial" w:hAnsi="Arial"/>
                <w:b/>
              </w:rPr>
              <w:t>to</w:t>
            </w:r>
            <w:r w:rsidR="00202C71" w:rsidRPr="00BD0A80">
              <w:rPr>
                <w:rStyle w:val="BOLD"/>
                <w:rFonts w:ascii="Arial" w:hAnsi="Arial"/>
                <w:b/>
              </w:rPr>
              <w:t xml:space="preserve"> </w:t>
            </w:r>
            <w:r w:rsidRPr="00BD0A80">
              <w:rPr>
                <w:rStyle w:val="BOLD"/>
                <w:rFonts w:ascii="Arial" w:hAnsi="Arial"/>
                <w:b/>
              </w:rPr>
              <w:t>support</w:t>
            </w:r>
            <w:r w:rsidR="00202C71" w:rsidRPr="00BD0A80">
              <w:rPr>
                <w:rStyle w:val="BOLD"/>
                <w:rFonts w:ascii="Arial" w:hAnsi="Arial"/>
                <w:b/>
              </w:rPr>
              <w:t xml:space="preserve"> </w:t>
            </w:r>
            <w:r w:rsidRPr="00BD0A80">
              <w:rPr>
                <w:rStyle w:val="BOLD"/>
                <w:rFonts w:ascii="Arial" w:hAnsi="Arial"/>
                <w:b/>
              </w:rPr>
              <w:t>coaches</w:t>
            </w:r>
            <w:r w:rsidR="00202C71" w:rsidRPr="00BD0A80">
              <w:rPr>
                <w:rStyle w:val="BOLD"/>
                <w:rFonts w:ascii="Arial" w:hAnsi="Arial"/>
                <w:b/>
              </w:rPr>
              <w:t xml:space="preserve"> </w:t>
            </w:r>
            <w:r w:rsidRPr="00BD0A80">
              <w:rPr>
                <w:rStyle w:val="BOLD"/>
                <w:rFonts w:ascii="Arial" w:hAnsi="Arial"/>
                <w:b/>
              </w:rPr>
              <w:t>and</w:t>
            </w:r>
            <w:r w:rsidR="00202C71" w:rsidRPr="00BD0A80">
              <w:rPr>
                <w:rStyle w:val="BOLD"/>
                <w:rFonts w:ascii="Arial" w:hAnsi="Arial"/>
                <w:b/>
              </w:rPr>
              <w:t xml:space="preserve"> </w:t>
            </w:r>
            <w:r w:rsidRPr="00BD0A80">
              <w:rPr>
                <w:rStyle w:val="BOLD"/>
                <w:rFonts w:ascii="Arial" w:hAnsi="Arial"/>
                <w:b/>
              </w:rPr>
              <w:t>officials</w:t>
            </w:r>
          </w:p>
        </w:tc>
      </w:tr>
      <w:tr w:rsidR="00FD13DE" w14:paraId="08FC46B4" w14:textId="77777777" w:rsidTr="00EA0FF0">
        <w:trPr>
          <w:trHeight w:val="6576"/>
        </w:trPr>
        <w:tc>
          <w:tcPr>
            <w:tcW w:w="5665" w:type="dxa"/>
          </w:tcPr>
          <w:p w14:paraId="40C8B991" w14:textId="6C0E5FA3" w:rsidR="00BD0A80" w:rsidRPr="00BD0A80" w:rsidRDefault="00BD0A80" w:rsidP="00BD0A80">
            <w:pPr>
              <w:pStyle w:val="Normalbeforebullet"/>
              <w:spacing w:before="120" w:after="80"/>
              <w:rPr>
                <w:rStyle w:val="BOLD"/>
              </w:rPr>
            </w:pPr>
            <w:r w:rsidRPr="00BD0A80">
              <w:rPr>
                <w:rStyle w:val="BOLD"/>
              </w:rPr>
              <w:t>Training</w:t>
            </w:r>
            <w:r w:rsidR="00202C71" w:rsidRPr="00BD0A80">
              <w:rPr>
                <w:rStyle w:val="BOLD"/>
              </w:rPr>
              <w:t xml:space="preserve"> </w:t>
            </w:r>
            <w:r w:rsidRPr="00BD0A80">
              <w:rPr>
                <w:rStyle w:val="BOLD"/>
              </w:rPr>
              <w:t>for</w:t>
            </w:r>
            <w:r w:rsidR="00202C71" w:rsidRPr="00BD0A80">
              <w:rPr>
                <w:rStyle w:val="BOLD"/>
              </w:rPr>
              <w:t xml:space="preserve"> </w:t>
            </w:r>
            <w:r w:rsidRPr="00BD0A80">
              <w:rPr>
                <w:rStyle w:val="BOLD"/>
              </w:rPr>
              <w:t>volunteers</w:t>
            </w:r>
            <w:r w:rsidR="00202C71" w:rsidRPr="00BD0A80">
              <w:rPr>
                <w:rStyle w:val="BOLD"/>
              </w:rPr>
              <w:t xml:space="preserve"> </w:t>
            </w:r>
            <w:r w:rsidRPr="00BD0A80">
              <w:rPr>
                <w:rStyle w:val="BOLD"/>
              </w:rPr>
              <w:t>and</w:t>
            </w:r>
            <w:r w:rsidR="00202C71" w:rsidRPr="00BD0A80">
              <w:rPr>
                <w:rStyle w:val="BOLD"/>
              </w:rPr>
              <w:t xml:space="preserve"> </w:t>
            </w:r>
            <w:r w:rsidRPr="00BD0A80">
              <w:rPr>
                <w:rStyle w:val="BOLD"/>
              </w:rPr>
              <w:t>committee</w:t>
            </w:r>
            <w:r w:rsidR="00202C71" w:rsidRPr="00BD0A80">
              <w:rPr>
                <w:rStyle w:val="BOLD"/>
              </w:rPr>
              <w:t xml:space="preserve"> </w:t>
            </w:r>
            <w:r w:rsidRPr="00BD0A80">
              <w:rPr>
                <w:rStyle w:val="BOLD"/>
              </w:rPr>
              <w:t>members</w:t>
            </w:r>
            <w:r w:rsidR="00202C71" w:rsidRPr="00BD0A80">
              <w:rPr>
                <w:rStyle w:val="BOLD"/>
              </w:rPr>
              <w:t xml:space="preserve"> </w:t>
            </w:r>
          </w:p>
          <w:p w14:paraId="6F83D041" w14:textId="4DD6833F" w:rsidR="00BD0A80" w:rsidRDefault="00BD0A80" w:rsidP="00BD0A80">
            <w:pPr>
              <w:pStyle w:val="Tablebullet1"/>
            </w:pPr>
            <w:r>
              <w:t>financial</w:t>
            </w:r>
            <w:r w:rsidR="00202C71">
              <w:t xml:space="preserve"> </w:t>
            </w:r>
            <w:r>
              <w:t>management</w:t>
            </w:r>
            <w:r w:rsidR="00202C71">
              <w:t xml:space="preserve"> </w:t>
            </w:r>
          </w:p>
          <w:p w14:paraId="2ED952FD" w14:textId="6D99AD14" w:rsidR="00BD0A80" w:rsidRDefault="00BD0A80" w:rsidP="00BD0A80">
            <w:pPr>
              <w:pStyle w:val="Tablebullet1"/>
            </w:pPr>
            <w:r>
              <w:t>club</w:t>
            </w:r>
            <w:r w:rsidR="00202C71">
              <w:t xml:space="preserve"> </w:t>
            </w:r>
            <w:r>
              <w:t>administration</w:t>
            </w:r>
            <w:r w:rsidR="00202C71">
              <w:t xml:space="preserve"> </w:t>
            </w:r>
          </w:p>
          <w:p w14:paraId="625173AC" w14:textId="56AE61C4" w:rsidR="00BD0A80" w:rsidRDefault="00BD0A80" w:rsidP="00BD0A80">
            <w:pPr>
              <w:pStyle w:val="Tablebullet1"/>
            </w:pPr>
            <w:r>
              <w:t>attendant</w:t>
            </w:r>
            <w:r w:rsidR="00202C71">
              <w:t xml:space="preserve"> </w:t>
            </w:r>
            <w:r>
              <w:t>support</w:t>
            </w:r>
            <w:r w:rsidR="00202C71">
              <w:t xml:space="preserve"> </w:t>
            </w:r>
            <w:r>
              <w:t>courses</w:t>
            </w:r>
            <w:r w:rsidR="00202C71">
              <w:t xml:space="preserve"> </w:t>
            </w:r>
          </w:p>
          <w:p w14:paraId="69CF7D6D" w14:textId="1A4422B0" w:rsidR="00BD0A80" w:rsidRDefault="00BD0A80" w:rsidP="00BD0A80">
            <w:pPr>
              <w:pStyle w:val="Tablebullet1"/>
            </w:pPr>
            <w:r>
              <w:t>injury</w:t>
            </w:r>
            <w:r w:rsidR="00202C71">
              <w:t xml:space="preserve"> </w:t>
            </w:r>
            <w:r>
              <w:t>prevention</w:t>
            </w:r>
            <w:r w:rsidR="00202C71">
              <w:t xml:space="preserve"> </w:t>
            </w:r>
            <w:r>
              <w:t>courses</w:t>
            </w:r>
            <w:r w:rsidR="00202C71">
              <w:t xml:space="preserve"> </w:t>
            </w:r>
          </w:p>
          <w:p w14:paraId="580BA6AC" w14:textId="08C33D6B" w:rsidR="00BD0A80" w:rsidRPr="00BD0A80" w:rsidRDefault="00BD0A80" w:rsidP="00BD0A80">
            <w:pPr>
              <w:pStyle w:val="Normalbeforebullet"/>
              <w:spacing w:before="120" w:after="80"/>
              <w:rPr>
                <w:rStyle w:val="BOLD"/>
              </w:rPr>
            </w:pPr>
            <w:r w:rsidRPr="00BD0A80">
              <w:rPr>
                <w:rStyle w:val="BOLD"/>
              </w:rPr>
              <w:t>Opportunities</w:t>
            </w:r>
            <w:r w:rsidR="00202C71" w:rsidRPr="00BD0A80">
              <w:rPr>
                <w:rStyle w:val="BOLD"/>
              </w:rPr>
              <w:t xml:space="preserve"> </w:t>
            </w:r>
            <w:r w:rsidRPr="00BD0A80">
              <w:rPr>
                <w:rStyle w:val="BOLD"/>
              </w:rPr>
              <w:t>to</w:t>
            </w:r>
            <w:r w:rsidR="00202C71" w:rsidRPr="00BD0A80">
              <w:rPr>
                <w:rStyle w:val="BOLD"/>
              </w:rPr>
              <w:t xml:space="preserve"> </w:t>
            </w:r>
            <w:r w:rsidRPr="00BD0A80">
              <w:rPr>
                <w:rStyle w:val="BOLD"/>
              </w:rPr>
              <w:t>meet</w:t>
            </w:r>
            <w:r w:rsidR="00202C71" w:rsidRPr="00BD0A80">
              <w:rPr>
                <w:rStyle w:val="BOLD"/>
              </w:rPr>
              <w:t xml:space="preserve"> </w:t>
            </w:r>
            <w:r w:rsidRPr="00BD0A80">
              <w:rPr>
                <w:rStyle w:val="BOLD"/>
              </w:rPr>
              <w:t>modern</w:t>
            </w:r>
            <w:r w:rsidR="00202C71" w:rsidRPr="00BD0A80">
              <w:rPr>
                <w:rStyle w:val="BOLD"/>
              </w:rPr>
              <w:t xml:space="preserve"> </w:t>
            </w:r>
            <w:r w:rsidRPr="00BD0A80">
              <w:rPr>
                <w:rStyle w:val="BOLD"/>
              </w:rPr>
              <w:t>volunteering</w:t>
            </w:r>
            <w:r w:rsidR="00202C71" w:rsidRPr="00BD0A80">
              <w:rPr>
                <w:rStyle w:val="BOLD"/>
              </w:rPr>
              <w:t xml:space="preserve"> </w:t>
            </w:r>
            <w:r w:rsidRPr="00BD0A80">
              <w:rPr>
                <w:rStyle w:val="BOLD"/>
              </w:rPr>
              <w:t>expectations</w:t>
            </w:r>
          </w:p>
          <w:p w14:paraId="5205F9C9" w14:textId="0E321952" w:rsidR="00BD0A80" w:rsidRDefault="00BD0A80" w:rsidP="00BD0A80">
            <w:pPr>
              <w:pStyle w:val="Tablebullet1"/>
            </w:pPr>
            <w:r>
              <w:t>develop</w:t>
            </w:r>
            <w:r w:rsidR="00202C71">
              <w:t xml:space="preserve"> </w:t>
            </w:r>
            <w:r>
              <w:t>or</w:t>
            </w:r>
            <w:r w:rsidR="00202C71">
              <w:t xml:space="preserve"> </w:t>
            </w:r>
            <w:r>
              <w:t>enhance</w:t>
            </w:r>
            <w:r w:rsidR="00202C71">
              <w:t xml:space="preserve"> </w:t>
            </w:r>
            <w:r>
              <w:t>a</w:t>
            </w:r>
            <w:r w:rsidR="00202C71">
              <w:t xml:space="preserve"> </w:t>
            </w:r>
            <w:r>
              <w:t>volunteering</w:t>
            </w:r>
            <w:r w:rsidR="00202C71">
              <w:t xml:space="preserve"> </w:t>
            </w:r>
            <w:r>
              <w:t>program</w:t>
            </w:r>
            <w:r w:rsidR="00202C71">
              <w:t xml:space="preserve"> </w:t>
            </w:r>
            <w:r>
              <w:t>to</w:t>
            </w:r>
            <w:r w:rsidR="00202C71">
              <w:t xml:space="preserve"> </w:t>
            </w:r>
            <w:r>
              <w:t>strengthen</w:t>
            </w:r>
            <w:r w:rsidR="00202C71">
              <w:t xml:space="preserve"> </w:t>
            </w:r>
            <w:r>
              <w:t>connections</w:t>
            </w:r>
            <w:r w:rsidR="00202C71">
              <w:t xml:space="preserve"> </w:t>
            </w:r>
            <w:r>
              <w:t>with</w:t>
            </w:r>
            <w:r w:rsidR="00202C71">
              <w:t xml:space="preserve"> </w:t>
            </w:r>
            <w:r>
              <w:t>a</w:t>
            </w:r>
            <w:r w:rsidR="00202C71">
              <w:t xml:space="preserve"> </w:t>
            </w:r>
            <w:r>
              <w:t>broad</w:t>
            </w:r>
            <w:r w:rsidR="00202C71">
              <w:t xml:space="preserve"> </w:t>
            </w:r>
            <w:r>
              <w:t>range</w:t>
            </w:r>
            <w:r w:rsidR="00202C71">
              <w:t xml:space="preserve"> </w:t>
            </w:r>
            <w:r>
              <w:t>of</w:t>
            </w:r>
            <w:r w:rsidR="00202C71">
              <w:t xml:space="preserve"> </w:t>
            </w:r>
            <w:r>
              <w:t>community</w:t>
            </w:r>
            <w:r w:rsidR="00202C71">
              <w:t xml:space="preserve"> </w:t>
            </w:r>
            <w:r>
              <w:t>members</w:t>
            </w:r>
            <w:r w:rsidR="00202C71">
              <w:t xml:space="preserve"> </w:t>
            </w:r>
            <w:r>
              <w:t>or</w:t>
            </w:r>
            <w:r w:rsidR="00202C71">
              <w:t xml:space="preserve"> </w:t>
            </w:r>
            <w:r>
              <w:t>develop</w:t>
            </w:r>
            <w:r w:rsidR="00202C71">
              <w:t xml:space="preserve"> </w:t>
            </w:r>
            <w:r>
              <w:t>volunteering</w:t>
            </w:r>
            <w:r w:rsidR="00202C71">
              <w:t xml:space="preserve"> </w:t>
            </w:r>
            <w:r>
              <w:t>pathways</w:t>
            </w:r>
            <w:r w:rsidR="00202C71">
              <w:t xml:space="preserve"> </w:t>
            </w:r>
            <w:r>
              <w:t>into</w:t>
            </w:r>
            <w:r w:rsidR="00202C71">
              <w:t xml:space="preserve"> </w:t>
            </w:r>
            <w:r>
              <w:t>education,</w:t>
            </w:r>
            <w:r w:rsidR="00202C71">
              <w:t xml:space="preserve"> </w:t>
            </w:r>
            <w:r>
              <w:t>employment</w:t>
            </w:r>
            <w:r w:rsidR="00202C71">
              <w:t xml:space="preserve"> </w:t>
            </w:r>
            <w:r>
              <w:t>or</w:t>
            </w:r>
            <w:r w:rsidR="00202C71">
              <w:t xml:space="preserve"> </w:t>
            </w:r>
            <w:r>
              <w:t>retirement</w:t>
            </w:r>
          </w:p>
          <w:p w14:paraId="4A4C8409" w14:textId="6F37A95F" w:rsidR="00BD0A80" w:rsidRDefault="00BD0A80" w:rsidP="00BD0A80">
            <w:pPr>
              <w:pStyle w:val="Tablebullet1"/>
            </w:pPr>
            <w:r>
              <w:t>promote</w:t>
            </w:r>
            <w:r w:rsidR="00202C71">
              <w:t xml:space="preserve"> </w:t>
            </w:r>
            <w:r>
              <w:t>volunteering</w:t>
            </w:r>
            <w:r w:rsidR="00202C71">
              <w:t xml:space="preserve"> </w:t>
            </w:r>
            <w:r>
              <w:t>opportunities</w:t>
            </w:r>
            <w:r w:rsidR="00202C71">
              <w:t xml:space="preserve"> </w:t>
            </w:r>
            <w:r>
              <w:t>through</w:t>
            </w:r>
            <w:r w:rsidR="00202C71">
              <w:t xml:space="preserve"> </w:t>
            </w:r>
            <w:r>
              <w:t>a</w:t>
            </w:r>
            <w:r w:rsidR="00202C71">
              <w:t xml:space="preserve"> </w:t>
            </w:r>
            <w:r>
              <w:t>broad</w:t>
            </w:r>
            <w:r w:rsidR="00202C71">
              <w:t xml:space="preserve"> </w:t>
            </w:r>
            <w:r>
              <w:t>range</w:t>
            </w:r>
            <w:r w:rsidR="00202C71">
              <w:t xml:space="preserve"> </w:t>
            </w:r>
            <w:r>
              <w:t>of</w:t>
            </w:r>
            <w:r w:rsidR="00202C71">
              <w:t xml:space="preserve"> </w:t>
            </w:r>
            <w:r>
              <w:t>networks,</w:t>
            </w:r>
            <w:r w:rsidR="00202C71">
              <w:t xml:space="preserve"> </w:t>
            </w:r>
            <w:r>
              <w:t>in</w:t>
            </w:r>
            <w:r w:rsidR="00202C71">
              <w:t xml:space="preserve"> </w:t>
            </w:r>
            <w:r>
              <w:t>accessible</w:t>
            </w:r>
            <w:r w:rsidR="00202C71">
              <w:t xml:space="preserve"> </w:t>
            </w:r>
            <w:r>
              <w:t>formats</w:t>
            </w:r>
            <w:r w:rsidR="00202C71">
              <w:t xml:space="preserve"> </w:t>
            </w:r>
            <w:r>
              <w:t>and</w:t>
            </w:r>
            <w:r w:rsidR="00202C71">
              <w:t xml:space="preserve"> </w:t>
            </w:r>
            <w:r>
              <w:t>a</w:t>
            </w:r>
            <w:r w:rsidR="00202C71">
              <w:t xml:space="preserve"> </w:t>
            </w:r>
            <w:r>
              <w:t>number</w:t>
            </w:r>
            <w:r w:rsidR="00202C71">
              <w:t xml:space="preserve"> </w:t>
            </w:r>
            <w:r>
              <w:t>of</w:t>
            </w:r>
            <w:r w:rsidR="00202C71">
              <w:t xml:space="preserve"> </w:t>
            </w:r>
            <w:r>
              <w:t>languages</w:t>
            </w:r>
          </w:p>
          <w:p w14:paraId="74723C4F" w14:textId="083E4A99" w:rsidR="00BD0A80" w:rsidRPr="00BD0A80" w:rsidRDefault="00BD0A80" w:rsidP="00BD0A80">
            <w:pPr>
              <w:pStyle w:val="Normalbeforebullet"/>
              <w:spacing w:before="120" w:after="80"/>
              <w:rPr>
                <w:rStyle w:val="BOLD"/>
              </w:rPr>
            </w:pPr>
            <w:r w:rsidRPr="00BD0A80">
              <w:rPr>
                <w:rStyle w:val="BOLD"/>
              </w:rPr>
              <w:t>Volunteer</w:t>
            </w:r>
            <w:r w:rsidR="00202C71" w:rsidRPr="00BD0A80">
              <w:rPr>
                <w:rStyle w:val="BOLD"/>
              </w:rPr>
              <w:t xml:space="preserve"> </w:t>
            </w:r>
            <w:r w:rsidRPr="00BD0A80">
              <w:rPr>
                <w:rStyle w:val="BOLD"/>
              </w:rPr>
              <w:t>recognition</w:t>
            </w:r>
            <w:r w:rsidR="00202C71" w:rsidRPr="00BD0A80">
              <w:rPr>
                <w:rStyle w:val="BOLD"/>
              </w:rPr>
              <w:t xml:space="preserve"> </w:t>
            </w:r>
            <w:r w:rsidRPr="00BD0A80">
              <w:rPr>
                <w:rStyle w:val="BOLD"/>
              </w:rPr>
              <w:t>projects</w:t>
            </w:r>
          </w:p>
          <w:p w14:paraId="5D80AA3E" w14:textId="188F8563" w:rsidR="00BD0A80" w:rsidRDefault="00BD0A80" w:rsidP="00BD0A80">
            <w:pPr>
              <w:pStyle w:val="Tablebullet1"/>
            </w:pPr>
            <w:r>
              <w:t>develop</w:t>
            </w:r>
            <w:r w:rsidR="00202C71">
              <w:t xml:space="preserve"> </w:t>
            </w:r>
            <w:r>
              <w:t>and</w:t>
            </w:r>
            <w:r w:rsidR="00202C71">
              <w:t xml:space="preserve"> </w:t>
            </w:r>
            <w:r>
              <w:t>host</w:t>
            </w:r>
            <w:r w:rsidR="00202C71">
              <w:t xml:space="preserve"> </w:t>
            </w:r>
            <w:r>
              <w:t>an</w:t>
            </w:r>
            <w:r w:rsidR="00202C71">
              <w:t xml:space="preserve"> </w:t>
            </w:r>
            <w:r>
              <w:t>event</w:t>
            </w:r>
            <w:r w:rsidR="00202C71">
              <w:t xml:space="preserve"> </w:t>
            </w:r>
            <w:r>
              <w:t>for</w:t>
            </w:r>
            <w:r w:rsidR="00202C71">
              <w:t xml:space="preserve"> </w:t>
            </w:r>
            <w:r>
              <w:t>National</w:t>
            </w:r>
            <w:r w:rsidR="00202C71">
              <w:t xml:space="preserve"> </w:t>
            </w:r>
            <w:r>
              <w:t>Volunteer</w:t>
            </w:r>
            <w:r w:rsidR="00202C71">
              <w:t xml:space="preserve"> </w:t>
            </w:r>
            <w:r>
              <w:t>week</w:t>
            </w:r>
            <w:r w:rsidR="00202C71">
              <w:t xml:space="preserve"> </w:t>
            </w:r>
            <w:r>
              <w:t>20-26</w:t>
            </w:r>
            <w:r w:rsidR="00202C71">
              <w:t xml:space="preserve"> </w:t>
            </w:r>
            <w:r>
              <w:t>May</w:t>
            </w:r>
            <w:r w:rsidR="00202C71">
              <w:t xml:space="preserve"> </w:t>
            </w:r>
            <w:r>
              <w:t>2024</w:t>
            </w:r>
            <w:r w:rsidR="00202C71">
              <w:t xml:space="preserve"> </w:t>
            </w:r>
          </w:p>
          <w:p w14:paraId="2C0FFCFE" w14:textId="34DD4A94" w:rsidR="00BD0A80" w:rsidRDefault="00BD0A80" w:rsidP="00BD0A80">
            <w:pPr>
              <w:pStyle w:val="Tablebullet1"/>
            </w:pPr>
            <w:r>
              <w:t>regularly</w:t>
            </w:r>
            <w:r w:rsidR="00202C71">
              <w:t xml:space="preserve"> </w:t>
            </w:r>
            <w:r>
              <w:t>prioritise</w:t>
            </w:r>
            <w:r w:rsidR="00202C71">
              <w:t xml:space="preserve"> </w:t>
            </w:r>
            <w:r>
              <w:t>and</w:t>
            </w:r>
            <w:r w:rsidR="00202C71">
              <w:t xml:space="preserve"> </w:t>
            </w:r>
            <w:r>
              <w:t>demonstrate</w:t>
            </w:r>
            <w:r w:rsidR="00202C71">
              <w:t xml:space="preserve"> </w:t>
            </w:r>
            <w:r>
              <w:t>gratitude</w:t>
            </w:r>
            <w:r w:rsidR="00202C71">
              <w:t xml:space="preserve"> </w:t>
            </w:r>
            <w:r>
              <w:t>for</w:t>
            </w:r>
            <w:r w:rsidR="00202C71">
              <w:t xml:space="preserve"> </w:t>
            </w:r>
            <w:r>
              <w:t>volunteers,</w:t>
            </w:r>
            <w:r w:rsidR="00202C71">
              <w:t xml:space="preserve"> </w:t>
            </w:r>
            <w:r>
              <w:t>to</w:t>
            </w:r>
            <w:r w:rsidR="00202C71">
              <w:t xml:space="preserve"> </w:t>
            </w:r>
            <w:r>
              <w:t>develop</w:t>
            </w:r>
            <w:r w:rsidR="00202C71">
              <w:t xml:space="preserve"> </w:t>
            </w:r>
            <w:r>
              <w:t>a</w:t>
            </w:r>
            <w:r w:rsidR="00202C71">
              <w:t xml:space="preserve"> </w:t>
            </w:r>
            <w:r>
              <w:t>healthy</w:t>
            </w:r>
            <w:r w:rsidR="00202C71">
              <w:t xml:space="preserve"> </w:t>
            </w:r>
            <w:r>
              <w:t>and</w:t>
            </w:r>
            <w:r w:rsidR="00202C71">
              <w:t xml:space="preserve"> </w:t>
            </w:r>
            <w:r>
              <w:t>on-going</w:t>
            </w:r>
            <w:r w:rsidR="00202C71">
              <w:t xml:space="preserve"> </w:t>
            </w:r>
            <w:r>
              <w:t>culture</w:t>
            </w:r>
            <w:r w:rsidR="00202C71">
              <w:t xml:space="preserve"> </w:t>
            </w:r>
            <w:r>
              <w:t>of</w:t>
            </w:r>
            <w:r w:rsidR="00202C71">
              <w:t xml:space="preserve"> </w:t>
            </w:r>
            <w:r>
              <w:t>appreciation</w:t>
            </w:r>
          </w:p>
          <w:p w14:paraId="7C696866" w14:textId="40645CA1" w:rsidR="00BD0A80" w:rsidRPr="00BD0A80" w:rsidRDefault="00BD0A80" w:rsidP="00BD0A80">
            <w:pPr>
              <w:pStyle w:val="Normalbeforebullet"/>
              <w:spacing w:before="120" w:after="80"/>
              <w:rPr>
                <w:rStyle w:val="BOLD"/>
              </w:rPr>
            </w:pPr>
            <w:r w:rsidRPr="00BD0A80">
              <w:rPr>
                <w:rStyle w:val="BOLD"/>
              </w:rPr>
              <w:t>Partnership</w:t>
            </w:r>
            <w:r w:rsidR="00202C71" w:rsidRPr="00BD0A80">
              <w:rPr>
                <w:rStyle w:val="BOLD"/>
              </w:rPr>
              <w:t xml:space="preserve"> </w:t>
            </w:r>
            <w:r w:rsidRPr="00BD0A80">
              <w:rPr>
                <w:rStyle w:val="BOLD"/>
              </w:rPr>
              <w:t>projects</w:t>
            </w:r>
            <w:r w:rsidR="00202C71" w:rsidRPr="00BD0A80">
              <w:rPr>
                <w:rStyle w:val="BOLD"/>
              </w:rPr>
              <w:t xml:space="preserve"> </w:t>
            </w:r>
            <w:r w:rsidRPr="00BD0A80">
              <w:rPr>
                <w:rStyle w:val="BOLD"/>
              </w:rPr>
              <w:t>between</w:t>
            </w:r>
            <w:r w:rsidR="00202C71" w:rsidRPr="00BD0A80">
              <w:rPr>
                <w:rStyle w:val="BOLD"/>
              </w:rPr>
              <w:t xml:space="preserve"> </w:t>
            </w:r>
            <w:r w:rsidRPr="00BD0A80">
              <w:rPr>
                <w:rStyle w:val="BOLD"/>
              </w:rPr>
              <w:t>organisations</w:t>
            </w:r>
            <w:r w:rsidR="00202C71" w:rsidRPr="00BD0A80">
              <w:rPr>
                <w:rStyle w:val="BOLD"/>
              </w:rPr>
              <w:t xml:space="preserve"> </w:t>
            </w:r>
            <w:r w:rsidRPr="00BD0A80">
              <w:rPr>
                <w:rStyle w:val="BOLD"/>
              </w:rPr>
              <w:t>to</w:t>
            </w:r>
            <w:r w:rsidR="00202C71" w:rsidRPr="00BD0A80">
              <w:rPr>
                <w:rStyle w:val="BOLD"/>
              </w:rPr>
              <w:t xml:space="preserve"> </w:t>
            </w:r>
            <w:r w:rsidRPr="00BD0A80">
              <w:rPr>
                <w:rStyle w:val="BOLD"/>
              </w:rPr>
              <w:t>build</w:t>
            </w:r>
            <w:r w:rsidR="00202C71" w:rsidRPr="00BD0A80">
              <w:rPr>
                <w:rStyle w:val="BOLD"/>
              </w:rPr>
              <w:t xml:space="preserve"> </w:t>
            </w:r>
            <w:r w:rsidRPr="00BD0A80">
              <w:rPr>
                <w:rStyle w:val="BOLD"/>
              </w:rPr>
              <w:t>connections</w:t>
            </w:r>
            <w:r w:rsidR="00202C71" w:rsidRPr="00BD0A80">
              <w:rPr>
                <w:rStyle w:val="BOLD"/>
              </w:rPr>
              <w:t xml:space="preserve"> </w:t>
            </w:r>
            <w:r w:rsidRPr="00BD0A80">
              <w:rPr>
                <w:rStyle w:val="BOLD"/>
              </w:rPr>
              <w:t>and</w:t>
            </w:r>
            <w:r w:rsidR="00202C71" w:rsidRPr="00BD0A80">
              <w:rPr>
                <w:rStyle w:val="BOLD"/>
              </w:rPr>
              <w:t xml:space="preserve"> </w:t>
            </w:r>
            <w:r w:rsidRPr="00BD0A80">
              <w:rPr>
                <w:rStyle w:val="BOLD"/>
              </w:rPr>
              <w:t>pathways</w:t>
            </w:r>
          </w:p>
          <w:p w14:paraId="72D6FFDF" w14:textId="23E6354C" w:rsidR="00BD0A80" w:rsidRDefault="00BD0A80" w:rsidP="00BD0A80">
            <w:pPr>
              <w:pStyle w:val="Tablebullet1"/>
            </w:pPr>
            <w:r>
              <w:t>projects</w:t>
            </w:r>
            <w:r w:rsidR="00202C71">
              <w:t xml:space="preserve"> </w:t>
            </w:r>
            <w:r>
              <w:t>that</w:t>
            </w:r>
            <w:r w:rsidR="00202C71">
              <w:t xml:space="preserve"> </w:t>
            </w:r>
            <w:r>
              <w:t>involve</w:t>
            </w:r>
            <w:r w:rsidR="00202C71">
              <w:t xml:space="preserve"> </w:t>
            </w:r>
            <w:r>
              <w:t>collaboration</w:t>
            </w:r>
            <w:r w:rsidR="00202C71">
              <w:t xml:space="preserve"> </w:t>
            </w:r>
            <w:r>
              <w:t>between</w:t>
            </w:r>
            <w:r w:rsidR="00202C71">
              <w:t xml:space="preserve"> </w:t>
            </w:r>
            <w:r>
              <w:t>organisations,</w:t>
            </w:r>
            <w:r w:rsidR="00202C71">
              <w:t xml:space="preserve"> </w:t>
            </w:r>
            <w:r>
              <w:t>or</w:t>
            </w:r>
            <w:r w:rsidR="00202C71">
              <w:t xml:space="preserve"> </w:t>
            </w:r>
            <w:r>
              <w:t>across</w:t>
            </w:r>
            <w:r w:rsidR="00202C71">
              <w:t xml:space="preserve"> </w:t>
            </w:r>
            <w:r>
              <w:t>localities</w:t>
            </w:r>
            <w:r w:rsidR="00202C71">
              <w:t xml:space="preserve"> </w:t>
            </w:r>
            <w:r>
              <w:t>and</w:t>
            </w:r>
            <w:r w:rsidR="00202C71">
              <w:t xml:space="preserve"> </w:t>
            </w:r>
            <w:r>
              <w:t>may</w:t>
            </w:r>
            <w:r w:rsidR="00202C71">
              <w:t xml:space="preserve"> </w:t>
            </w:r>
            <w:r>
              <w:t>include</w:t>
            </w:r>
            <w:r w:rsidR="00202C71">
              <w:t xml:space="preserve"> </w:t>
            </w:r>
            <w:r>
              <w:t>different</w:t>
            </w:r>
            <w:r w:rsidR="00202C71">
              <w:t xml:space="preserve"> </w:t>
            </w:r>
            <w:r>
              <w:t>sport</w:t>
            </w:r>
            <w:r w:rsidR="00202C71">
              <w:t xml:space="preserve"> </w:t>
            </w:r>
            <w:r>
              <w:t>and</w:t>
            </w:r>
            <w:r w:rsidR="00202C71">
              <w:t xml:space="preserve"> </w:t>
            </w:r>
            <w:r>
              <w:t>active</w:t>
            </w:r>
            <w:r w:rsidR="00202C71">
              <w:t xml:space="preserve"> </w:t>
            </w:r>
            <w:r>
              <w:t>recreation</w:t>
            </w:r>
            <w:r w:rsidR="00202C71">
              <w:t xml:space="preserve"> </w:t>
            </w:r>
            <w:r>
              <w:t>–</w:t>
            </w:r>
            <w:r w:rsidR="00202C71">
              <w:t xml:space="preserve"> </w:t>
            </w:r>
            <w:r>
              <w:t>e.g.</w:t>
            </w:r>
            <w:r w:rsidR="00202C71">
              <w:t xml:space="preserve"> </w:t>
            </w:r>
            <w:r>
              <w:t>local</w:t>
            </w:r>
            <w:r w:rsidR="00202C71">
              <w:t xml:space="preserve"> </w:t>
            </w:r>
            <w:r>
              <w:t>clubs</w:t>
            </w:r>
            <w:r w:rsidR="00202C71">
              <w:t xml:space="preserve"> </w:t>
            </w:r>
            <w:r>
              <w:t>working</w:t>
            </w:r>
            <w:r w:rsidR="00202C71">
              <w:t xml:space="preserve"> </w:t>
            </w:r>
            <w:r>
              <w:t>together</w:t>
            </w:r>
            <w:r w:rsidR="00202C71">
              <w:t xml:space="preserve"> </w:t>
            </w:r>
            <w:r>
              <w:t>to</w:t>
            </w:r>
            <w:r w:rsidR="00202C71">
              <w:t xml:space="preserve"> </w:t>
            </w:r>
            <w:r>
              <w:t>attract</w:t>
            </w:r>
            <w:r w:rsidR="00202C71">
              <w:t xml:space="preserve"> </w:t>
            </w:r>
            <w:r>
              <w:t>volunteers</w:t>
            </w:r>
            <w:r w:rsidR="00202C71">
              <w:t xml:space="preserve"> </w:t>
            </w:r>
            <w:r>
              <w:t>and</w:t>
            </w:r>
            <w:r w:rsidR="00202C71">
              <w:t xml:space="preserve"> </w:t>
            </w:r>
            <w:r>
              <w:t>support</w:t>
            </w:r>
            <w:r w:rsidR="00202C71">
              <w:t xml:space="preserve"> </w:t>
            </w:r>
            <w:r>
              <w:t>volunteering</w:t>
            </w:r>
            <w:r w:rsidR="00202C71">
              <w:t xml:space="preserve"> </w:t>
            </w:r>
            <w:r>
              <w:t>for</w:t>
            </w:r>
            <w:r w:rsidR="00202C71">
              <w:t xml:space="preserve"> </w:t>
            </w:r>
            <w:r>
              <w:t>a</w:t>
            </w:r>
            <w:r w:rsidR="00202C71">
              <w:t xml:space="preserve"> </w:t>
            </w:r>
            <w:r>
              <w:t>broad</w:t>
            </w:r>
            <w:r w:rsidR="00202C71">
              <w:t xml:space="preserve"> </w:t>
            </w:r>
            <w:r>
              <w:t>range</w:t>
            </w:r>
            <w:r w:rsidR="00202C71">
              <w:t xml:space="preserve"> </w:t>
            </w:r>
            <w:r>
              <w:t>of</w:t>
            </w:r>
            <w:r w:rsidR="00202C71">
              <w:t xml:space="preserve"> </w:t>
            </w:r>
            <w:r>
              <w:t>people</w:t>
            </w:r>
          </w:p>
        </w:tc>
        <w:tc>
          <w:tcPr>
            <w:tcW w:w="5103" w:type="dxa"/>
          </w:tcPr>
          <w:p w14:paraId="3D2300BA" w14:textId="5E3077B6" w:rsidR="00BD0A80" w:rsidRPr="00BD0A80" w:rsidRDefault="00BD0A80" w:rsidP="00BD0A80">
            <w:pPr>
              <w:pStyle w:val="Normalbeforebullet"/>
              <w:spacing w:before="120" w:after="80"/>
              <w:rPr>
                <w:rStyle w:val="BOLD"/>
              </w:rPr>
            </w:pPr>
            <w:r w:rsidRPr="00BD0A80">
              <w:rPr>
                <w:rStyle w:val="BOLD"/>
              </w:rPr>
              <w:t>Courses</w:t>
            </w:r>
            <w:r w:rsidR="00202C71" w:rsidRPr="00BD0A80">
              <w:rPr>
                <w:rStyle w:val="BOLD"/>
              </w:rPr>
              <w:t xml:space="preserve"> </w:t>
            </w:r>
            <w:r w:rsidRPr="00BD0A80">
              <w:rPr>
                <w:rStyle w:val="BOLD"/>
              </w:rPr>
              <w:t>for</w:t>
            </w:r>
            <w:r w:rsidR="00202C71" w:rsidRPr="00BD0A80">
              <w:rPr>
                <w:rStyle w:val="BOLD"/>
              </w:rPr>
              <w:t xml:space="preserve"> </w:t>
            </w:r>
            <w:r w:rsidRPr="00BD0A80">
              <w:rPr>
                <w:rStyle w:val="BOLD"/>
              </w:rPr>
              <w:t>coaches,</w:t>
            </w:r>
            <w:r w:rsidR="00202C71" w:rsidRPr="00BD0A80">
              <w:rPr>
                <w:rStyle w:val="BOLD"/>
              </w:rPr>
              <w:t xml:space="preserve"> </w:t>
            </w:r>
            <w:r w:rsidRPr="00BD0A80">
              <w:rPr>
                <w:rStyle w:val="BOLD"/>
              </w:rPr>
              <w:t>referees,</w:t>
            </w:r>
            <w:r w:rsidR="00202C71" w:rsidRPr="00BD0A80">
              <w:rPr>
                <w:rStyle w:val="BOLD"/>
              </w:rPr>
              <w:t xml:space="preserve"> </w:t>
            </w:r>
            <w:r w:rsidRPr="00BD0A80">
              <w:rPr>
                <w:rStyle w:val="BOLD"/>
              </w:rPr>
              <w:t>umpires</w:t>
            </w:r>
            <w:r w:rsidR="00202C71" w:rsidRPr="00BD0A80">
              <w:rPr>
                <w:rStyle w:val="BOLD"/>
              </w:rPr>
              <w:t xml:space="preserve"> </w:t>
            </w:r>
            <w:r w:rsidRPr="00BD0A80">
              <w:rPr>
                <w:rStyle w:val="BOLD"/>
              </w:rPr>
              <w:t>and</w:t>
            </w:r>
            <w:r w:rsidR="00202C71" w:rsidRPr="00BD0A80">
              <w:rPr>
                <w:rStyle w:val="BOLD"/>
              </w:rPr>
              <w:t xml:space="preserve"> </w:t>
            </w:r>
            <w:r w:rsidRPr="00BD0A80">
              <w:rPr>
                <w:rStyle w:val="BOLD"/>
              </w:rPr>
              <w:t>competition</w:t>
            </w:r>
            <w:r w:rsidR="00202C71" w:rsidRPr="00BD0A80">
              <w:rPr>
                <w:rStyle w:val="BOLD"/>
              </w:rPr>
              <w:t xml:space="preserve"> </w:t>
            </w:r>
            <w:r w:rsidRPr="00BD0A80">
              <w:rPr>
                <w:rStyle w:val="BOLD"/>
              </w:rPr>
              <w:t>officials</w:t>
            </w:r>
          </w:p>
          <w:p w14:paraId="02DFBD03" w14:textId="3E77D7F1" w:rsidR="00BD0A80" w:rsidRPr="00BD0A80" w:rsidRDefault="00BD0A80" w:rsidP="00BD0A80">
            <w:pPr>
              <w:pStyle w:val="Tablebullet1"/>
            </w:pPr>
            <w:r>
              <w:t>first</w:t>
            </w:r>
            <w:r w:rsidR="00202C71">
              <w:t xml:space="preserve"> </w:t>
            </w:r>
            <w:r>
              <w:t>aid</w:t>
            </w:r>
            <w:r w:rsidR="00202C71">
              <w:t xml:space="preserve"> </w:t>
            </w:r>
          </w:p>
          <w:p w14:paraId="5C62BC9B" w14:textId="612FEE88" w:rsidR="00BD0A80" w:rsidRPr="00BD0A80" w:rsidRDefault="00BD0A80" w:rsidP="00BD0A80">
            <w:pPr>
              <w:pStyle w:val="Tablebullet1"/>
            </w:pPr>
            <w:r w:rsidRPr="00BD0A80">
              <w:t>sports</w:t>
            </w:r>
            <w:r w:rsidR="00202C71" w:rsidRPr="00BD0A80">
              <w:t xml:space="preserve"> </w:t>
            </w:r>
            <w:r w:rsidRPr="00BD0A80">
              <w:t>training</w:t>
            </w:r>
            <w:r w:rsidR="00202C71" w:rsidRPr="00BD0A80">
              <w:t xml:space="preserve"> </w:t>
            </w:r>
            <w:r w:rsidRPr="00BD0A80">
              <w:t>level</w:t>
            </w:r>
            <w:r w:rsidR="00202C71" w:rsidRPr="00BD0A80">
              <w:t xml:space="preserve"> </w:t>
            </w:r>
            <w:r w:rsidRPr="00BD0A80">
              <w:t>1</w:t>
            </w:r>
            <w:r w:rsidR="00202C71" w:rsidRPr="00BD0A80">
              <w:t xml:space="preserve"> </w:t>
            </w:r>
            <w:r w:rsidRPr="00BD0A80">
              <w:t>or</w:t>
            </w:r>
            <w:r w:rsidR="00202C71" w:rsidRPr="00BD0A80">
              <w:t xml:space="preserve"> </w:t>
            </w:r>
            <w:r w:rsidRPr="00BD0A80">
              <w:t>2</w:t>
            </w:r>
            <w:r w:rsidR="00202C71" w:rsidRPr="00BD0A80">
              <w:t xml:space="preserve"> </w:t>
            </w:r>
          </w:p>
          <w:p w14:paraId="52EA8012" w14:textId="08F060F4" w:rsidR="00BD0A80" w:rsidRPr="00BD0A80" w:rsidRDefault="00BD0A80" w:rsidP="00BD0A80">
            <w:pPr>
              <w:pStyle w:val="Tablebullet1"/>
            </w:pPr>
            <w:r w:rsidRPr="00BD0A80">
              <w:t>mental</w:t>
            </w:r>
            <w:r w:rsidR="00202C71" w:rsidRPr="00BD0A80">
              <w:t xml:space="preserve"> </w:t>
            </w:r>
            <w:r w:rsidRPr="00BD0A80">
              <w:t>health</w:t>
            </w:r>
            <w:r w:rsidR="00202C71" w:rsidRPr="00BD0A80">
              <w:t xml:space="preserve"> </w:t>
            </w:r>
            <w:r w:rsidRPr="00BD0A80">
              <w:t>training</w:t>
            </w:r>
            <w:r w:rsidR="00202C71" w:rsidRPr="00BD0A80">
              <w:t xml:space="preserve"> </w:t>
            </w:r>
          </w:p>
          <w:p w14:paraId="09400364" w14:textId="51A615B7" w:rsidR="00BD0A80" w:rsidRPr="00BD0A80" w:rsidRDefault="00BD0A80" w:rsidP="00BD0A80">
            <w:pPr>
              <w:pStyle w:val="Tablebullet1"/>
            </w:pPr>
            <w:r w:rsidRPr="00BD0A80">
              <w:t>skippers’</w:t>
            </w:r>
            <w:r w:rsidR="00202C71" w:rsidRPr="00BD0A80">
              <w:t xml:space="preserve"> </w:t>
            </w:r>
            <w:r w:rsidRPr="00BD0A80">
              <w:t>courses</w:t>
            </w:r>
            <w:r w:rsidR="00202C71" w:rsidRPr="00BD0A80">
              <w:t xml:space="preserve"> </w:t>
            </w:r>
          </w:p>
          <w:p w14:paraId="77CEC66D" w14:textId="5E56B991" w:rsidR="00BD0A80" w:rsidRPr="00BD0A80" w:rsidRDefault="00BD0A80" w:rsidP="00BD0A80">
            <w:pPr>
              <w:pStyle w:val="Tablebullet1"/>
            </w:pPr>
            <w:r w:rsidRPr="00BD0A80">
              <w:t>foundation</w:t>
            </w:r>
            <w:r w:rsidR="00202C71" w:rsidRPr="00BD0A80">
              <w:t xml:space="preserve"> </w:t>
            </w:r>
            <w:r w:rsidRPr="00BD0A80">
              <w:t>accreditation</w:t>
            </w:r>
            <w:r w:rsidR="00202C71" w:rsidRPr="00BD0A80">
              <w:t xml:space="preserve"> </w:t>
            </w:r>
          </w:p>
          <w:p w14:paraId="529F3F27" w14:textId="644D04EC" w:rsidR="00BD0A80" w:rsidRPr="00BD0A80" w:rsidRDefault="00BD0A80" w:rsidP="00BD0A80">
            <w:pPr>
              <w:pStyle w:val="Tablebullet1"/>
            </w:pPr>
            <w:r w:rsidRPr="00BD0A80">
              <w:t>inclusion</w:t>
            </w:r>
            <w:r w:rsidR="00202C71" w:rsidRPr="00BD0A80">
              <w:t xml:space="preserve"> </w:t>
            </w:r>
            <w:r w:rsidRPr="00BD0A80">
              <w:t>and</w:t>
            </w:r>
            <w:r w:rsidR="00202C71" w:rsidRPr="00BD0A80">
              <w:t xml:space="preserve"> </w:t>
            </w:r>
            <w:r w:rsidRPr="00BD0A80">
              <w:t>diversity</w:t>
            </w:r>
            <w:r w:rsidR="00202C71" w:rsidRPr="00BD0A80">
              <w:t xml:space="preserve"> </w:t>
            </w:r>
            <w:r w:rsidRPr="00BD0A80">
              <w:t>training</w:t>
            </w:r>
            <w:r w:rsidR="00202C71" w:rsidRPr="00BD0A80">
              <w:t xml:space="preserve"> </w:t>
            </w:r>
          </w:p>
          <w:p w14:paraId="4246A93D" w14:textId="5CCE4033" w:rsidR="00BD0A80" w:rsidRPr="00BD0A80" w:rsidRDefault="00BD0A80" w:rsidP="00BD0A80">
            <w:pPr>
              <w:pStyle w:val="Tablebullet1"/>
            </w:pPr>
            <w:r w:rsidRPr="00BD0A80">
              <w:t>conflict</w:t>
            </w:r>
            <w:r w:rsidR="00202C71" w:rsidRPr="00BD0A80">
              <w:t xml:space="preserve"> </w:t>
            </w:r>
            <w:r w:rsidRPr="00BD0A80">
              <w:t>resolution</w:t>
            </w:r>
            <w:r w:rsidR="00202C71" w:rsidRPr="00BD0A80">
              <w:t xml:space="preserve"> </w:t>
            </w:r>
          </w:p>
          <w:p w14:paraId="2BD75C7B" w14:textId="26EA456C" w:rsidR="00BD0A80" w:rsidRDefault="00BD0A80" w:rsidP="00BD0A80">
            <w:pPr>
              <w:pStyle w:val="Tablebullet1"/>
            </w:pPr>
            <w:r w:rsidRPr="00BD0A80">
              <w:t>attendant</w:t>
            </w:r>
            <w:r w:rsidR="00202C71" w:rsidRPr="00BD0A80">
              <w:t xml:space="preserve"> </w:t>
            </w:r>
            <w:r w:rsidRPr="00BD0A80">
              <w:t>support</w:t>
            </w:r>
            <w:r w:rsidR="00202C71">
              <w:t xml:space="preserve"> </w:t>
            </w:r>
            <w:r>
              <w:t>courses</w:t>
            </w:r>
            <w:r w:rsidR="00202C71">
              <w:t xml:space="preserve"> </w:t>
            </w:r>
          </w:p>
          <w:p w14:paraId="0003B3ED" w14:textId="372A5CD2" w:rsidR="00BD0A80" w:rsidRPr="00BD0A80" w:rsidRDefault="00BD0A80" w:rsidP="00BD0A80">
            <w:pPr>
              <w:pStyle w:val="Normalbeforebullet"/>
              <w:spacing w:before="120" w:after="80"/>
              <w:rPr>
                <w:rStyle w:val="BOLD"/>
              </w:rPr>
            </w:pPr>
            <w:r w:rsidRPr="00BD0A80">
              <w:rPr>
                <w:rStyle w:val="BOLD"/>
              </w:rPr>
              <w:t>Leadership</w:t>
            </w:r>
            <w:r w:rsidR="00202C71" w:rsidRPr="00BD0A80">
              <w:rPr>
                <w:rStyle w:val="BOLD"/>
              </w:rPr>
              <w:t xml:space="preserve"> </w:t>
            </w:r>
            <w:r w:rsidRPr="00BD0A80">
              <w:rPr>
                <w:rStyle w:val="BOLD"/>
              </w:rPr>
              <w:t>and</w:t>
            </w:r>
            <w:r w:rsidR="00202C71" w:rsidRPr="00BD0A80">
              <w:rPr>
                <w:rStyle w:val="BOLD"/>
              </w:rPr>
              <w:t xml:space="preserve"> </w:t>
            </w:r>
            <w:r w:rsidRPr="00BD0A80">
              <w:rPr>
                <w:rStyle w:val="BOLD"/>
              </w:rPr>
              <w:t>professional</w:t>
            </w:r>
            <w:r w:rsidR="00202C71" w:rsidRPr="00BD0A80">
              <w:rPr>
                <w:rStyle w:val="BOLD"/>
              </w:rPr>
              <w:t xml:space="preserve"> </w:t>
            </w:r>
            <w:r w:rsidRPr="00BD0A80">
              <w:rPr>
                <w:rStyle w:val="BOLD"/>
              </w:rPr>
              <w:t>development</w:t>
            </w:r>
            <w:r w:rsidR="00202C71" w:rsidRPr="00BD0A80">
              <w:rPr>
                <w:rStyle w:val="BOLD"/>
              </w:rPr>
              <w:t xml:space="preserve"> </w:t>
            </w:r>
            <w:r w:rsidRPr="00BD0A80">
              <w:rPr>
                <w:rStyle w:val="BOLD"/>
              </w:rPr>
              <w:t>activities</w:t>
            </w:r>
            <w:r w:rsidR="00202C71" w:rsidRPr="00BD0A80">
              <w:rPr>
                <w:rStyle w:val="BOLD"/>
              </w:rPr>
              <w:t xml:space="preserve"> </w:t>
            </w:r>
            <w:r w:rsidRPr="00BD0A80">
              <w:rPr>
                <w:rStyle w:val="BOLD"/>
              </w:rPr>
              <w:t>for</w:t>
            </w:r>
            <w:r w:rsidR="00202C71" w:rsidRPr="00BD0A80">
              <w:rPr>
                <w:rStyle w:val="BOLD"/>
              </w:rPr>
              <w:t xml:space="preserve"> </w:t>
            </w:r>
            <w:r w:rsidRPr="00BD0A80">
              <w:rPr>
                <w:rStyle w:val="BOLD"/>
              </w:rPr>
              <w:t>coaches,</w:t>
            </w:r>
            <w:r w:rsidR="00202C71" w:rsidRPr="00BD0A80">
              <w:rPr>
                <w:rStyle w:val="BOLD"/>
              </w:rPr>
              <w:t xml:space="preserve"> </w:t>
            </w:r>
            <w:r w:rsidRPr="00BD0A80">
              <w:rPr>
                <w:rStyle w:val="BOLD"/>
              </w:rPr>
              <w:t>referees,</w:t>
            </w:r>
            <w:r w:rsidR="00202C71" w:rsidRPr="00BD0A80">
              <w:rPr>
                <w:rStyle w:val="BOLD"/>
              </w:rPr>
              <w:t xml:space="preserve"> </w:t>
            </w:r>
            <w:r w:rsidRPr="00BD0A80">
              <w:rPr>
                <w:rStyle w:val="BOLD"/>
              </w:rPr>
              <w:t>umpires</w:t>
            </w:r>
            <w:r w:rsidR="00202C71" w:rsidRPr="00BD0A80">
              <w:rPr>
                <w:rStyle w:val="BOLD"/>
              </w:rPr>
              <w:t xml:space="preserve"> </w:t>
            </w:r>
            <w:r w:rsidRPr="00BD0A80">
              <w:rPr>
                <w:rStyle w:val="BOLD"/>
              </w:rPr>
              <w:t>and</w:t>
            </w:r>
            <w:r w:rsidR="00202C71" w:rsidRPr="00BD0A80">
              <w:rPr>
                <w:rStyle w:val="BOLD"/>
              </w:rPr>
              <w:t xml:space="preserve"> </w:t>
            </w:r>
            <w:r w:rsidRPr="00BD0A80">
              <w:rPr>
                <w:rStyle w:val="BOLD"/>
              </w:rPr>
              <w:t>competition</w:t>
            </w:r>
            <w:r w:rsidR="00202C71" w:rsidRPr="00BD0A80">
              <w:rPr>
                <w:rStyle w:val="BOLD"/>
              </w:rPr>
              <w:t xml:space="preserve"> </w:t>
            </w:r>
            <w:r w:rsidRPr="00BD0A80">
              <w:rPr>
                <w:rStyle w:val="BOLD"/>
              </w:rPr>
              <w:t>officials</w:t>
            </w:r>
            <w:r w:rsidR="00202C71" w:rsidRPr="00BD0A80">
              <w:rPr>
                <w:rStyle w:val="BOLD"/>
              </w:rPr>
              <w:t xml:space="preserve"> </w:t>
            </w:r>
          </w:p>
          <w:p w14:paraId="291A4B63" w14:textId="37CA0702" w:rsidR="00BD0A80" w:rsidRPr="00BD0A80" w:rsidRDefault="00BD0A80" w:rsidP="00BD0A80">
            <w:pPr>
              <w:pStyle w:val="Tablebullet1"/>
            </w:pPr>
            <w:r>
              <w:t>participation</w:t>
            </w:r>
            <w:r w:rsidR="00202C71">
              <w:t xml:space="preserve"> </w:t>
            </w:r>
            <w:r>
              <w:t>in</w:t>
            </w:r>
            <w:r w:rsidR="00202C71">
              <w:t xml:space="preserve"> </w:t>
            </w:r>
            <w:r>
              <w:t>formal</w:t>
            </w:r>
            <w:r w:rsidR="00202C71">
              <w:t xml:space="preserve"> </w:t>
            </w:r>
            <w:r>
              <w:t>networks</w:t>
            </w:r>
            <w:r w:rsidR="00202C71">
              <w:t xml:space="preserve"> </w:t>
            </w:r>
            <w:r>
              <w:t>–</w:t>
            </w:r>
            <w:r w:rsidR="00202C71">
              <w:t xml:space="preserve"> </w:t>
            </w:r>
            <w:r>
              <w:t>e.g.</w:t>
            </w:r>
            <w:r w:rsidR="00202C71">
              <w:t xml:space="preserve"> </w:t>
            </w:r>
            <w:r>
              <w:t>Australian</w:t>
            </w:r>
            <w:r w:rsidR="00202C71">
              <w:t xml:space="preserve"> </w:t>
            </w:r>
            <w:r>
              <w:t>Sports</w:t>
            </w:r>
            <w:r w:rsidR="00202C71">
              <w:t xml:space="preserve"> </w:t>
            </w:r>
            <w:r>
              <w:t>Commission</w:t>
            </w:r>
            <w:r w:rsidR="00202C71">
              <w:t xml:space="preserve"> </w:t>
            </w:r>
            <w:r>
              <w:t>or</w:t>
            </w:r>
            <w:r w:rsidR="00202C71">
              <w:t xml:space="preserve"> </w:t>
            </w:r>
            <w:r w:rsidRPr="00BD0A80">
              <w:t>Australian</w:t>
            </w:r>
            <w:r w:rsidR="00202C71" w:rsidRPr="00BD0A80">
              <w:t xml:space="preserve"> </w:t>
            </w:r>
            <w:r w:rsidRPr="00BD0A80">
              <w:t>Institute</w:t>
            </w:r>
            <w:r w:rsidR="00202C71" w:rsidRPr="00BD0A80">
              <w:t xml:space="preserve"> </w:t>
            </w:r>
            <w:r w:rsidRPr="00BD0A80">
              <w:t>of</w:t>
            </w:r>
            <w:r w:rsidR="00202C71" w:rsidRPr="00BD0A80">
              <w:t xml:space="preserve"> </w:t>
            </w:r>
            <w:r w:rsidRPr="00BD0A80">
              <w:t>Sport</w:t>
            </w:r>
          </w:p>
          <w:p w14:paraId="70CAE8F5" w14:textId="27CE00CF" w:rsidR="00BD0A80" w:rsidRDefault="00BD0A80" w:rsidP="00BD0A80">
            <w:pPr>
              <w:pStyle w:val="Tablebullet1"/>
            </w:pPr>
            <w:r w:rsidRPr="00BD0A80">
              <w:t>structured</w:t>
            </w:r>
            <w:r w:rsidR="00202C71" w:rsidRPr="00BD0A80">
              <w:t xml:space="preserve"> </w:t>
            </w:r>
            <w:r w:rsidRPr="00BD0A80">
              <w:t>mentoring</w:t>
            </w:r>
            <w:r w:rsidR="00202C71" w:rsidRPr="00BD0A80">
              <w:t xml:space="preserve"> </w:t>
            </w:r>
            <w:r w:rsidRPr="00BD0A80">
              <w:t>with</w:t>
            </w:r>
            <w:r w:rsidR="00202C71" w:rsidRPr="00BD0A80">
              <w:t xml:space="preserve"> </w:t>
            </w:r>
            <w:r w:rsidRPr="00BD0A80">
              <w:t>p</w:t>
            </w:r>
            <w:r>
              <w:t>eers</w:t>
            </w:r>
            <w:r w:rsidR="00202C71">
              <w:t xml:space="preserve"> </w:t>
            </w:r>
            <w:r>
              <w:t>and</w:t>
            </w:r>
            <w:r w:rsidR="00202C71">
              <w:t xml:space="preserve"> </w:t>
            </w:r>
            <w:r>
              <w:t>across</w:t>
            </w:r>
            <w:r w:rsidR="00202C71">
              <w:t xml:space="preserve"> </w:t>
            </w:r>
            <w:r>
              <w:t>disciplines</w:t>
            </w:r>
          </w:p>
          <w:p w14:paraId="3357FE6C" w14:textId="0D1F5E62" w:rsidR="00BD0A80" w:rsidRPr="00BD0A80" w:rsidRDefault="00BD0A80" w:rsidP="00BD0A80">
            <w:pPr>
              <w:pStyle w:val="Normalbeforebullet"/>
              <w:spacing w:before="120" w:after="80"/>
              <w:rPr>
                <w:rStyle w:val="BOLD"/>
              </w:rPr>
            </w:pPr>
            <w:r w:rsidRPr="00BD0A80">
              <w:rPr>
                <w:rStyle w:val="BOLD"/>
              </w:rPr>
              <w:t>Partnership</w:t>
            </w:r>
            <w:r w:rsidR="00202C71" w:rsidRPr="00BD0A80">
              <w:rPr>
                <w:rStyle w:val="BOLD"/>
              </w:rPr>
              <w:t xml:space="preserve"> </w:t>
            </w:r>
            <w:r w:rsidRPr="00BD0A80">
              <w:rPr>
                <w:rStyle w:val="BOLD"/>
              </w:rPr>
              <w:t>projects</w:t>
            </w:r>
            <w:r w:rsidR="00202C71" w:rsidRPr="00BD0A80">
              <w:rPr>
                <w:rStyle w:val="BOLD"/>
              </w:rPr>
              <w:t xml:space="preserve"> </w:t>
            </w:r>
            <w:r w:rsidRPr="00BD0A80">
              <w:rPr>
                <w:rStyle w:val="BOLD"/>
              </w:rPr>
              <w:t>between</w:t>
            </w:r>
            <w:r w:rsidR="00202C71" w:rsidRPr="00BD0A80">
              <w:rPr>
                <w:rStyle w:val="BOLD"/>
              </w:rPr>
              <w:t xml:space="preserve"> </w:t>
            </w:r>
            <w:r w:rsidRPr="00BD0A80">
              <w:rPr>
                <w:rStyle w:val="BOLD"/>
              </w:rPr>
              <w:t>organisations</w:t>
            </w:r>
            <w:r w:rsidR="00202C71" w:rsidRPr="00BD0A80">
              <w:rPr>
                <w:rStyle w:val="BOLD"/>
              </w:rPr>
              <w:t xml:space="preserve"> </w:t>
            </w:r>
            <w:r w:rsidRPr="00BD0A80">
              <w:rPr>
                <w:rStyle w:val="BOLD"/>
              </w:rPr>
              <w:t>to</w:t>
            </w:r>
            <w:r w:rsidR="00202C71" w:rsidRPr="00BD0A80">
              <w:rPr>
                <w:rStyle w:val="BOLD"/>
              </w:rPr>
              <w:t xml:space="preserve"> </w:t>
            </w:r>
            <w:r w:rsidRPr="00BD0A80">
              <w:rPr>
                <w:rStyle w:val="BOLD"/>
              </w:rPr>
              <w:t>build</w:t>
            </w:r>
            <w:r w:rsidR="00202C71" w:rsidRPr="00BD0A80">
              <w:rPr>
                <w:rStyle w:val="BOLD"/>
              </w:rPr>
              <w:t xml:space="preserve"> </w:t>
            </w:r>
            <w:r w:rsidRPr="00BD0A80">
              <w:rPr>
                <w:rStyle w:val="BOLD"/>
              </w:rPr>
              <w:t>connections</w:t>
            </w:r>
            <w:r w:rsidR="00202C71" w:rsidRPr="00BD0A80">
              <w:rPr>
                <w:rStyle w:val="BOLD"/>
              </w:rPr>
              <w:t xml:space="preserve"> </w:t>
            </w:r>
            <w:r w:rsidRPr="00BD0A80">
              <w:rPr>
                <w:rStyle w:val="BOLD"/>
              </w:rPr>
              <w:t>and</w:t>
            </w:r>
            <w:r w:rsidR="00202C71" w:rsidRPr="00BD0A80">
              <w:rPr>
                <w:rStyle w:val="BOLD"/>
              </w:rPr>
              <w:t xml:space="preserve"> </w:t>
            </w:r>
            <w:r w:rsidRPr="00BD0A80">
              <w:rPr>
                <w:rStyle w:val="BOLD"/>
              </w:rPr>
              <w:t>pathways</w:t>
            </w:r>
          </w:p>
          <w:p w14:paraId="51C8373F" w14:textId="7D659E24" w:rsidR="00BD0A80" w:rsidRDefault="00BD0A80" w:rsidP="00BD0A80">
            <w:pPr>
              <w:pStyle w:val="Tablebullet1"/>
            </w:pPr>
            <w:r>
              <w:t>projects</w:t>
            </w:r>
            <w:r w:rsidR="00202C71">
              <w:t xml:space="preserve"> </w:t>
            </w:r>
            <w:r>
              <w:t>that</w:t>
            </w:r>
            <w:r w:rsidR="00202C71">
              <w:t xml:space="preserve"> </w:t>
            </w:r>
            <w:r>
              <w:t>involve</w:t>
            </w:r>
            <w:r w:rsidR="00202C71">
              <w:t xml:space="preserve"> </w:t>
            </w:r>
            <w:r>
              <w:t>collaboration</w:t>
            </w:r>
            <w:r w:rsidR="00202C71">
              <w:t xml:space="preserve"> </w:t>
            </w:r>
            <w:r>
              <w:t>between</w:t>
            </w:r>
            <w:r w:rsidR="00202C71">
              <w:t xml:space="preserve"> </w:t>
            </w:r>
            <w:r>
              <w:t>organisations,</w:t>
            </w:r>
            <w:r w:rsidR="00202C71">
              <w:t xml:space="preserve"> </w:t>
            </w:r>
            <w:r>
              <w:t>or</w:t>
            </w:r>
            <w:r w:rsidR="00202C71">
              <w:t xml:space="preserve"> </w:t>
            </w:r>
            <w:r>
              <w:t>across</w:t>
            </w:r>
            <w:r w:rsidR="00202C71">
              <w:t xml:space="preserve"> </w:t>
            </w:r>
            <w:r>
              <w:t>localities</w:t>
            </w:r>
            <w:r w:rsidR="00202C71">
              <w:t xml:space="preserve"> </w:t>
            </w:r>
            <w:r>
              <w:t>and</w:t>
            </w:r>
            <w:r w:rsidR="00202C71">
              <w:t xml:space="preserve"> </w:t>
            </w:r>
            <w:r>
              <w:t>may</w:t>
            </w:r>
            <w:r w:rsidR="00202C71">
              <w:t xml:space="preserve"> </w:t>
            </w:r>
            <w:r>
              <w:t>include</w:t>
            </w:r>
            <w:r w:rsidR="00202C71">
              <w:t xml:space="preserve"> </w:t>
            </w:r>
            <w:r>
              <w:t>different</w:t>
            </w:r>
            <w:r w:rsidR="00202C71">
              <w:t xml:space="preserve"> </w:t>
            </w:r>
            <w:r>
              <w:t>sport</w:t>
            </w:r>
            <w:r w:rsidR="00202C71">
              <w:t xml:space="preserve"> </w:t>
            </w:r>
            <w:r>
              <w:t>and/or</w:t>
            </w:r>
            <w:r w:rsidR="00202C71">
              <w:t xml:space="preserve"> </w:t>
            </w:r>
            <w:r>
              <w:t>active</w:t>
            </w:r>
            <w:r w:rsidR="00202C71">
              <w:t xml:space="preserve"> </w:t>
            </w:r>
            <w:r>
              <w:t>recreation</w:t>
            </w:r>
            <w:r w:rsidR="00202C71">
              <w:t xml:space="preserve"> </w:t>
            </w:r>
            <w:r>
              <w:t>–</w:t>
            </w:r>
            <w:r w:rsidR="00202C71">
              <w:t xml:space="preserve"> </w:t>
            </w:r>
            <w:r>
              <w:t>e.g.</w:t>
            </w:r>
            <w:r w:rsidR="00202C71">
              <w:t xml:space="preserve"> </w:t>
            </w:r>
            <w:r>
              <w:t>coaches</w:t>
            </w:r>
            <w:r w:rsidR="00202C71">
              <w:t xml:space="preserve"> </w:t>
            </w:r>
            <w:r>
              <w:t>attending</w:t>
            </w:r>
            <w:r w:rsidR="00202C71">
              <w:t xml:space="preserve"> </w:t>
            </w:r>
            <w:r>
              <w:t>training</w:t>
            </w:r>
            <w:r w:rsidR="00202C71">
              <w:t xml:space="preserve"> </w:t>
            </w:r>
            <w:r>
              <w:t>across</w:t>
            </w:r>
            <w:r w:rsidR="00202C71">
              <w:t xml:space="preserve"> </w:t>
            </w:r>
            <w:r>
              <w:t>clubs</w:t>
            </w:r>
            <w:r w:rsidR="00202C71">
              <w:t xml:space="preserve"> </w:t>
            </w:r>
            <w:r>
              <w:t>in</w:t>
            </w:r>
            <w:r w:rsidR="00202C71">
              <w:t xml:space="preserve"> </w:t>
            </w:r>
            <w:r>
              <w:t>an</w:t>
            </w:r>
            <w:r w:rsidR="00202C71">
              <w:t xml:space="preserve"> </w:t>
            </w:r>
            <w:r>
              <w:t>association</w:t>
            </w:r>
            <w:r w:rsidR="00202C71">
              <w:t xml:space="preserve"> </w:t>
            </w:r>
            <w:r>
              <w:t>or</w:t>
            </w:r>
            <w:r w:rsidR="00202C71">
              <w:t xml:space="preserve"> </w:t>
            </w:r>
            <w:r>
              <w:t>league</w:t>
            </w:r>
          </w:p>
        </w:tc>
      </w:tr>
    </w:tbl>
    <w:p w14:paraId="5131208F" w14:textId="77777777" w:rsidR="00BD0A80" w:rsidRDefault="00BD0A80" w:rsidP="00202C71"/>
    <w:tbl>
      <w:tblPr>
        <w:tblStyle w:val="TableGrid"/>
        <w:tblW w:w="10768" w:type="dxa"/>
        <w:tblLayout w:type="fixed"/>
        <w:tblLook w:val="0020" w:firstRow="1" w:lastRow="0" w:firstColumn="0" w:lastColumn="0" w:noHBand="0" w:noVBand="0"/>
      </w:tblPr>
      <w:tblGrid>
        <w:gridCol w:w="10768"/>
      </w:tblGrid>
      <w:tr w:rsidR="00FD13DE" w:rsidRPr="00BD0A80" w14:paraId="74C1FADE" w14:textId="77777777" w:rsidTr="00EA0FF0">
        <w:trPr>
          <w:trHeight w:val="396"/>
        </w:trPr>
        <w:tc>
          <w:tcPr>
            <w:tcW w:w="10768" w:type="dxa"/>
          </w:tcPr>
          <w:p w14:paraId="64BAFE7D" w14:textId="6F5F91EE" w:rsidR="00BD0A80" w:rsidRPr="00BD0A80" w:rsidRDefault="00BD0A80" w:rsidP="00BD0A80">
            <w:pPr>
              <w:pStyle w:val="TableColumnHeadings"/>
            </w:pPr>
            <w:r w:rsidRPr="00BD0A80">
              <w:lastRenderedPageBreak/>
              <w:t>Costs</w:t>
            </w:r>
            <w:r w:rsidR="00202C71" w:rsidRPr="00BD0A80">
              <w:t xml:space="preserve"> </w:t>
            </w:r>
            <w:r w:rsidRPr="00BD0A80">
              <w:t>we</w:t>
            </w:r>
            <w:r w:rsidR="00202C71" w:rsidRPr="00BD0A80">
              <w:t xml:space="preserve"> </w:t>
            </w:r>
            <w:r w:rsidRPr="00BD0A80">
              <w:t>will</w:t>
            </w:r>
            <w:r w:rsidR="00202C71" w:rsidRPr="00BD0A80">
              <w:t xml:space="preserve"> </w:t>
            </w:r>
            <w:r w:rsidRPr="00BD0A80">
              <w:t>not</w:t>
            </w:r>
            <w:r w:rsidR="00202C71" w:rsidRPr="00BD0A80">
              <w:t xml:space="preserve"> </w:t>
            </w:r>
            <w:r w:rsidRPr="00BD0A80">
              <w:t>fund</w:t>
            </w:r>
            <w:r w:rsidR="00202C71" w:rsidRPr="00BD0A80">
              <w:t xml:space="preserve"> </w:t>
            </w:r>
            <w:r w:rsidRPr="00BD0A80">
              <w:t>in</w:t>
            </w:r>
            <w:r w:rsidR="00202C71" w:rsidRPr="00BD0A80">
              <w:t xml:space="preserve"> </w:t>
            </w:r>
            <w:r w:rsidRPr="00BD0A80">
              <w:t>Category</w:t>
            </w:r>
            <w:r w:rsidR="00202C71" w:rsidRPr="00BD0A80">
              <w:t xml:space="preserve"> </w:t>
            </w:r>
            <w:r w:rsidRPr="00BD0A80">
              <w:t>2</w:t>
            </w:r>
          </w:p>
        </w:tc>
      </w:tr>
      <w:tr w:rsidR="00FD13DE" w14:paraId="336FA6DC" w14:textId="77777777" w:rsidTr="00EA0FF0">
        <w:trPr>
          <w:trHeight w:val="3571"/>
        </w:trPr>
        <w:tc>
          <w:tcPr>
            <w:tcW w:w="10768" w:type="dxa"/>
          </w:tcPr>
          <w:p w14:paraId="50C20158" w14:textId="5E08A3BD" w:rsidR="00BD0A80" w:rsidRPr="00EA0FF0" w:rsidRDefault="00BD0A80" w:rsidP="00BD0A80">
            <w:pPr>
              <w:pStyle w:val="Tablebullet1"/>
              <w:spacing w:before="80"/>
              <w:rPr>
                <w:rFonts w:asciiTheme="minorHAnsi" w:hAnsiTheme="minorHAnsi" w:cstheme="minorHAnsi"/>
              </w:rPr>
            </w:pPr>
            <w:r w:rsidRPr="00EA0FF0">
              <w:rPr>
                <w:rFonts w:asciiTheme="minorHAnsi" w:hAnsiTheme="minorHAnsi" w:cstheme="minorHAnsi"/>
              </w:rPr>
              <w:t>All</w:t>
            </w:r>
            <w:r w:rsidR="00202C71" w:rsidRPr="00EA0FF0">
              <w:rPr>
                <w:rFonts w:asciiTheme="minorHAnsi" w:hAnsiTheme="minorHAnsi" w:cstheme="minorHAnsi"/>
              </w:rPr>
              <w:t xml:space="preserve"> </w:t>
            </w:r>
            <w:r w:rsidRPr="00EA0FF0">
              <w:rPr>
                <w:rFonts w:asciiTheme="minorHAnsi" w:hAnsiTheme="minorHAnsi" w:cstheme="minorHAnsi"/>
              </w:rPr>
              <w:t>items</w:t>
            </w:r>
            <w:r w:rsidR="00202C71" w:rsidRPr="00EA0FF0">
              <w:rPr>
                <w:rFonts w:asciiTheme="minorHAnsi" w:hAnsiTheme="minorHAnsi" w:cstheme="minorHAnsi"/>
              </w:rPr>
              <w:t xml:space="preserve"> </w:t>
            </w:r>
            <w:r w:rsidRPr="00EA0FF0">
              <w:rPr>
                <w:rFonts w:asciiTheme="minorHAnsi" w:hAnsiTheme="minorHAnsi" w:cstheme="minorHAnsi"/>
              </w:rPr>
              <w:t>listed</w:t>
            </w:r>
            <w:r w:rsidR="00202C71" w:rsidRPr="00EA0FF0">
              <w:rPr>
                <w:rFonts w:asciiTheme="minorHAnsi" w:hAnsiTheme="minorHAnsi" w:cstheme="minorHAnsi"/>
              </w:rPr>
              <w:t xml:space="preserve"> </w:t>
            </w:r>
            <w:r w:rsidRPr="00EA0FF0">
              <w:rPr>
                <w:rFonts w:asciiTheme="minorHAnsi" w:hAnsiTheme="minorHAnsi" w:cstheme="minorHAnsi"/>
              </w:rPr>
              <w:t>in</w:t>
            </w:r>
            <w:r w:rsidR="00202C71" w:rsidRPr="00EA0FF0">
              <w:rPr>
                <w:rFonts w:asciiTheme="minorHAnsi" w:hAnsiTheme="minorHAnsi" w:cstheme="minorHAnsi"/>
              </w:rPr>
              <w:t xml:space="preserve"> </w:t>
            </w:r>
            <w:r w:rsidRPr="00EA0FF0">
              <w:rPr>
                <w:rFonts w:asciiTheme="minorHAnsi" w:hAnsiTheme="minorHAnsi" w:cstheme="minorHAnsi"/>
                <w:b/>
                <w:bCs/>
              </w:rPr>
              <w:t>Costs</w:t>
            </w:r>
            <w:r w:rsidR="00202C71" w:rsidRPr="00EA0FF0">
              <w:rPr>
                <w:rFonts w:asciiTheme="minorHAnsi" w:hAnsiTheme="minorHAnsi" w:cstheme="minorHAnsi"/>
                <w:b/>
                <w:bCs/>
              </w:rPr>
              <w:t xml:space="preserve"> </w:t>
            </w:r>
            <w:r w:rsidRPr="00EA0FF0">
              <w:rPr>
                <w:rFonts w:asciiTheme="minorHAnsi" w:hAnsiTheme="minorHAnsi" w:cstheme="minorHAnsi"/>
                <w:b/>
                <w:bCs/>
              </w:rPr>
              <w:t>we</w:t>
            </w:r>
            <w:r w:rsidR="00202C71" w:rsidRPr="00EA0FF0">
              <w:rPr>
                <w:rFonts w:asciiTheme="minorHAnsi" w:hAnsiTheme="minorHAnsi" w:cstheme="minorHAnsi"/>
                <w:b/>
                <w:bCs/>
              </w:rPr>
              <w:t xml:space="preserve"> </w:t>
            </w:r>
            <w:r w:rsidRPr="00EA0FF0">
              <w:rPr>
                <w:rFonts w:asciiTheme="minorHAnsi" w:hAnsiTheme="minorHAnsi" w:cstheme="minorHAnsi"/>
                <w:b/>
                <w:bCs/>
              </w:rPr>
              <w:t>will</w:t>
            </w:r>
            <w:r w:rsidR="00202C71" w:rsidRPr="00EA0FF0">
              <w:rPr>
                <w:rFonts w:asciiTheme="minorHAnsi" w:hAnsiTheme="minorHAnsi" w:cstheme="minorHAnsi"/>
                <w:b/>
                <w:bCs/>
              </w:rPr>
              <w:t xml:space="preserve"> </w:t>
            </w:r>
            <w:r w:rsidRPr="00EA0FF0">
              <w:rPr>
                <w:rFonts w:asciiTheme="minorHAnsi" w:hAnsiTheme="minorHAnsi" w:cstheme="minorHAnsi"/>
                <w:b/>
                <w:bCs/>
              </w:rPr>
              <w:t>not</w:t>
            </w:r>
            <w:r w:rsidR="00202C71" w:rsidRPr="00EA0FF0">
              <w:rPr>
                <w:rFonts w:asciiTheme="minorHAnsi" w:hAnsiTheme="minorHAnsi" w:cstheme="minorHAnsi"/>
                <w:b/>
                <w:bCs/>
              </w:rPr>
              <w:t xml:space="preserve"> </w:t>
            </w:r>
            <w:r w:rsidRPr="00EA0FF0">
              <w:rPr>
                <w:rFonts w:asciiTheme="minorHAnsi" w:hAnsiTheme="minorHAnsi" w:cstheme="minorHAnsi"/>
                <w:b/>
                <w:bCs/>
              </w:rPr>
              <w:t>fund</w:t>
            </w:r>
            <w:r w:rsidR="00202C71" w:rsidRPr="00EA0FF0">
              <w:rPr>
                <w:rFonts w:asciiTheme="minorHAnsi" w:hAnsiTheme="minorHAnsi" w:cstheme="minorHAnsi"/>
              </w:rPr>
              <w:t xml:space="preserve"> </w:t>
            </w:r>
            <w:r w:rsidRPr="00EA0FF0">
              <w:rPr>
                <w:rFonts w:asciiTheme="minorHAnsi" w:hAnsiTheme="minorHAnsi" w:cstheme="minorHAnsi"/>
              </w:rPr>
              <w:t>in</w:t>
            </w:r>
            <w:r w:rsidR="00202C71" w:rsidRPr="00EA0FF0">
              <w:rPr>
                <w:rFonts w:asciiTheme="minorHAnsi" w:hAnsiTheme="minorHAnsi" w:cstheme="minorHAnsi"/>
              </w:rPr>
              <w:t xml:space="preserve"> </w:t>
            </w:r>
            <w:r w:rsidRPr="00EA0FF0">
              <w:rPr>
                <w:rFonts w:asciiTheme="minorHAnsi" w:hAnsiTheme="minorHAnsi" w:cstheme="minorHAnsi"/>
                <w:b/>
                <w:bCs/>
              </w:rPr>
              <w:t>Category</w:t>
            </w:r>
            <w:r w:rsidR="00202C71" w:rsidRPr="00EA0FF0">
              <w:rPr>
                <w:rFonts w:asciiTheme="minorHAnsi" w:hAnsiTheme="minorHAnsi" w:cstheme="minorHAnsi"/>
                <w:b/>
                <w:bCs/>
              </w:rPr>
              <w:t xml:space="preserve"> </w:t>
            </w:r>
            <w:r w:rsidRPr="00EA0FF0">
              <w:rPr>
                <w:rFonts w:asciiTheme="minorHAnsi" w:hAnsiTheme="minorHAnsi" w:cstheme="minorHAnsi"/>
                <w:b/>
                <w:bCs/>
              </w:rPr>
              <w:t>1</w:t>
            </w:r>
            <w:r w:rsidR="00202C71" w:rsidRPr="00EA0FF0">
              <w:rPr>
                <w:rFonts w:asciiTheme="minorHAnsi" w:hAnsiTheme="minorHAnsi" w:cstheme="minorHAnsi"/>
              </w:rPr>
              <w:t xml:space="preserve"> </w:t>
            </w:r>
            <w:r w:rsidRPr="00372058">
              <w:rPr>
                <w:rFonts w:asciiTheme="minorHAnsi" w:hAnsiTheme="minorHAnsi" w:cstheme="minorHAnsi"/>
              </w:rPr>
              <w:t>(see</w:t>
            </w:r>
            <w:r w:rsidR="00202C71" w:rsidRPr="00372058">
              <w:rPr>
                <w:rFonts w:asciiTheme="minorHAnsi" w:hAnsiTheme="minorHAnsi" w:cstheme="minorHAnsi"/>
              </w:rPr>
              <w:t xml:space="preserve"> </w:t>
            </w:r>
            <w:r w:rsidRPr="00372058">
              <w:rPr>
                <w:rFonts w:asciiTheme="minorHAnsi" w:hAnsiTheme="minorHAnsi" w:cstheme="minorHAnsi"/>
              </w:rPr>
              <w:t>full</w:t>
            </w:r>
            <w:r w:rsidR="00202C71" w:rsidRPr="00372058">
              <w:rPr>
                <w:rFonts w:asciiTheme="minorHAnsi" w:hAnsiTheme="minorHAnsi" w:cstheme="minorHAnsi"/>
              </w:rPr>
              <w:t xml:space="preserve"> </w:t>
            </w:r>
            <w:r w:rsidRPr="00372058">
              <w:rPr>
                <w:rFonts w:asciiTheme="minorHAnsi" w:hAnsiTheme="minorHAnsi" w:cstheme="minorHAnsi"/>
              </w:rPr>
              <w:t>list</w:t>
            </w:r>
            <w:r w:rsidR="00202C71" w:rsidRPr="00372058">
              <w:rPr>
                <w:rFonts w:asciiTheme="minorHAnsi" w:hAnsiTheme="minorHAnsi" w:cstheme="minorHAnsi"/>
              </w:rPr>
              <w:t xml:space="preserve"> </w:t>
            </w:r>
            <w:r w:rsidRPr="00372058">
              <w:rPr>
                <w:rFonts w:asciiTheme="minorHAnsi" w:hAnsiTheme="minorHAnsi" w:cstheme="minorHAnsi"/>
              </w:rPr>
              <w:t>on</w:t>
            </w:r>
            <w:r w:rsidR="00202C71" w:rsidRPr="00372058">
              <w:rPr>
                <w:rFonts w:asciiTheme="minorHAnsi" w:hAnsiTheme="minorHAnsi" w:cstheme="minorHAnsi"/>
              </w:rPr>
              <w:t xml:space="preserve"> </w:t>
            </w:r>
            <w:r w:rsidRPr="00372058">
              <w:rPr>
                <w:rFonts w:asciiTheme="minorHAnsi" w:hAnsiTheme="minorHAnsi" w:cstheme="minorHAnsi"/>
              </w:rPr>
              <w:t>page</w:t>
            </w:r>
            <w:r w:rsidR="00202C71" w:rsidRPr="00372058">
              <w:rPr>
                <w:rFonts w:asciiTheme="minorHAnsi" w:hAnsiTheme="minorHAnsi" w:cstheme="minorHAnsi"/>
              </w:rPr>
              <w:t xml:space="preserve"> </w:t>
            </w:r>
            <w:r w:rsidRPr="00372058">
              <w:rPr>
                <w:rFonts w:asciiTheme="minorHAnsi" w:hAnsiTheme="minorHAnsi" w:cstheme="minorHAnsi"/>
              </w:rPr>
              <w:t>11).</w:t>
            </w:r>
          </w:p>
          <w:p w14:paraId="3DBA7FFC" w14:textId="02856AC9" w:rsidR="00BD0A80" w:rsidRDefault="00BD0A80" w:rsidP="00BD0A80">
            <w:pPr>
              <w:pStyle w:val="Tablebullet1"/>
            </w:pPr>
            <w:r>
              <w:t>Projects</w:t>
            </w:r>
            <w:r w:rsidR="00202C71">
              <w:t xml:space="preserve"> </w:t>
            </w:r>
            <w:r>
              <w:t>for</w:t>
            </w:r>
            <w:r w:rsidR="00202C71">
              <w:t xml:space="preserve"> </w:t>
            </w:r>
            <w:r>
              <w:t>players</w:t>
            </w:r>
            <w:r w:rsidR="00202C71">
              <w:t xml:space="preserve"> </w:t>
            </w:r>
            <w:r>
              <w:t>or</w:t>
            </w:r>
            <w:r w:rsidR="00202C71">
              <w:t xml:space="preserve"> </w:t>
            </w:r>
            <w:r>
              <w:t>active</w:t>
            </w:r>
            <w:r w:rsidR="00202C71">
              <w:t xml:space="preserve"> </w:t>
            </w:r>
            <w:r>
              <w:t>participants.</w:t>
            </w:r>
          </w:p>
          <w:p w14:paraId="36CCB96B" w14:textId="2E0E1C29" w:rsidR="00BD0A80" w:rsidRDefault="00BD0A80" w:rsidP="00BD0A80">
            <w:pPr>
              <w:pStyle w:val="Tablebullet1"/>
            </w:pPr>
            <w:r>
              <w:t>An</w:t>
            </w:r>
            <w:r w:rsidR="00202C71">
              <w:t xml:space="preserve"> </w:t>
            </w:r>
            <w:r>
              <w:t>organisation’s</w:t>
            </w:r>
            <w:r w:rsidR="00202C71">
              <w:t xml:space="preserve"> </w:t>
            </w:r>
            <w:r>
              <w:t>normal</w:t>
            </w:r>
            <w:r w:rsidR="00202C71">
              <w:t xml:space="preserve"> </w:t>
            </w:r>
            <w:r>
              <w:t>operational</w:t>
            </w:r>
            <w:r w:rsidR="00202C71">
              <w:t xml:space="preserve"> </w:t>
            </w:r>
            <w:r>
              <w:t>(on-going</w:t>
            </w:r>
            <w:r w:rsidR="00202C71">
              <w:t xml:space="preserve"> </w:t>
            </w:r>
            <w:r>
              <w:t>and</w:t>
            </w:r>
            <w:r w:rsidR="00202C71">
              <w:t xml:space="preserve"> </w:t>
            </w:r>
            <w:r>
              <w:t>recurrent)</w:t>
            </w:r>
            <w:r w:rsidR="00202C71">
              <w:t xml:space="preserve"> </w:t>
            </w:r>
            <w:r>
              <w:t>expenditure</w:t>
            </w:r>
            <w:r w:rsidR="00202C71">
              <w:t xml:space="preserve"> </w:t>
            </w:r>
            <w:r>
              <w:t>including</w:t>
            </w:r>
            <w:r w:rsidR="00202C71">
              <w:t xml:space="preserve"> </w:t>
            </w:r>
            <w:r>
              <w:t>but</w:t>
            </w:r>
            <w:r w:rsidR="00202C71">
              <w:t xml:space="preserve"> </w:t>
            </w:r>
            <w:r>
              <w:t>not</w:t>
            </w:r>
            <w:r w:rsidR="00202C71">
              <w:t xml:space="preserve"> </w:t>
            </w:r>
            <w:r>
              <w:t>limited</w:t>
            </w:r>
            <w:r w:rsidR="00202C71">
              <w:t xml:space="preserve"> </w:t>
            </w:r>
            <w:r>
              <w:t>to:</w:t>
            </w:r>
            <w:r w:rsidR="00202C71">
              <w:t xml:space="preserve"> </w:t>
            </w:r>
            <w:r>
              <w:t>rent,</w:t>
            </w:r>
            <w:r w:rsidR="00202C71">
              <w:t xml:space="preserve"> </w:t>
            </w:r>
            <w:r>
              <w:t>utilities,</w:t>
            </w:r>
            <w:r w:rsidR="00202C71">
              <w:t xml:space="preserve"> </w:t>
            </w:r>
            <w:r>
              <w:t>wages</w:t>
            </w:r>
            <w:r w:rsidR="00202C71">
              <w:t xml:space="preserve"> </w:t>
            </w:r>
            <w:r>
              <w:t>and</w:t>
            </w:r>
            <w:r w:rsidR="00202C71">
              <w:t xml:space="preserve"> </w:t>
            </w:r>
            <w:r>
              <w:t>salaries,</w:t>
            </w:r>
            <w:r w:rsidR="00202C71">
              <w:t xml:space="preserve"> </w:t>
            </w:r>
            <w:r>
              <w:t>accounting,</w:t>
            </w:r>
            <w:r w:rsidR="00202C71">
              <w:t xml:space="preserve"> </w:t>
            </w:r>
            <w:r>
              <w:t>membership</w:t>
            </w:r>
            <w:r w:rsidR="00202C71">
              <w:t xml:space="preserve"> </w:t>
            </w:r>
            <w:r>
              <w:t>and</w:t>
            </w:r>
            <w:r w:rsidR="00202C71">
              <w:t xml:space="preserve"> </w:t>
            </w:r>
            <w:r>
              <w:t>legal</w:t>
            </w:r>
            <w:r w:rsidR="00202C71">
              <w:t xml:space="preserve"> </w:t>
            </w:r>
            <w:r>
              <w:t>fees,</w:t>
            </w:r>
            <w:r w:rsidR="00202C71">
              <w:t xml:space="preserve"> </w:t>
            </w:r>
            <w:r>
              <w:t>property</w:t>
            </w:r>
            <w:r w:rsidR="00202C71">
              <w:t xml:space="preserve"> </w:t>
            </w:r>
            <w:r>
              <w:t>taxes,</w:t>
            </w:r>
            <w:r w:rsidR="00202C71">
              <w:t xml:space="preserve"> </w:t>
            </w:r>
            <w:r>
              <w:t>business</w:t>
            </w:r>
            <w:r w:rsidR="00202C71">
              <w:t xml:space="preserve"> </w:t>
            </w:r>
            <w:r>
              <w:t>travel,</w:t>
            </w:r>
            <w:r w:rsidR="00202C71">
              <w:t xml:space="preserve"> </w:t>
            </w:r>
            <w:r>
              <w:t>insurance,</w:t>
            </w:r>
            <w:r w:rsidR="00202C71">
              <w:t xml:space="preserve"> </w:t>
            </w:r>
            <w:r>
              <w:t>administrative</w:t>
            </w:r>
            <w:r w:rsidR="00202C71">
              <w:t xml:space="preserve"> </w:t>
            </w:r>
            <w:r>
              <w:t>expenses</w:t>
            </w:r>
            <w:r w:rsidR="00202C71">
              <w:t xml:space="preserve"> </w:t>
            </w:r>
            <w:r>
              <w:t>and</w:t>
            </w:r>
            <w:r w:rsidR="00202C71">
              <w:t xml:space="preserve"> </w:t>
            </w:r>
            <w:r>
              <w:t>any</w:t>
            </w:r>
            <w:r w:rsidR="00202C71">
              <w:t xml:space="preserve"> </w:t>
            </w:r>
            <w:r>
              <w:t>overhead</w:t>
            </w:r>
            <w:r w:rsidR="00202C71">
              <w:t xml:space="preserve"> </w:t>
            </w:r>
            <w:r>
              <w:t>costs.</w:t>
            </w:r>
          </w:p>
          <w:p w14:paraId="66F213A9" w14:textId="72A41454" w:rsidR="00BD0A80" w:rsidRDefault="00BD0A80" w:rsidP="00BD0A80">
            <w:pPr>
              <w:pStyle w:val="Tablebullet1"/>
            </w:pPr>
            <w:r>
              <w:t>Capital</w:t>
            </w:r>
            <w:r w:rsidR="00202C71">
              <w:t xml:space="preserve"> </w:t>
            </w:r>
            <w:r>
              <w:t>expenditure</w:t>
            </w:r>
            <w:r w:rsidR="00202C71">
              <w:t xml:space="preserve"> </w:t>
            </w:r>
            <w:r>
              <w:t>to</w:t>
            </w:r>
            <w:r w:rsidR="00202C71">
              <w:t xml:space="preserve"> </w:t>
            </w:r>
            <w:r>
              <w:t>acquire,</w:t>
            </w:r>
            <w:r w:rsidR="00202C71">
              <w:t xml:space="preserve"> </w:t>
            </w:r>
            <w:r>
              <w:t>upgrade</w:t>
            </w:r>
            <w:r w:rsidR="00202C71">
              <w:t xml:space="preserve"> </w:t>
            </w:r>
            <w:r>
              <w:t>and/or</w:t>
            </w:r>
            <w:r w:rsidR="00202C71">
              <w:t xml:space="preserve"> </w:t>
            </w:r>
            <w:r>
              <w:t>maintain</w:t>
            </w:r>
            <w:r w:rsidR="00202C71">
              <w:t xml:space="preserve"> </w:t>
            </w:r>
            <w:r>
              <w:t>assets,</w:t>
            </w:r>
            <w:r w:rsidR="00202C71">
              <w:t xml:space="preserve"> </w:t>
            </w:r>
            <w:r>
              <w:t>including</w:t>
            </w:r>
            <w:r w:rsidR="00202C71">
              <w:t xml:space="preserve"> </w:t>
            </w:r>
            <w:r>
              <w:t>property,</w:t>
            </w:r>
            <w:r w:rsidR="00202C71">
              <w:t xml:space="preserve"> </w:t>
            </w:r>
            <w:r>
              <w:t>building,</w:t>
            </w:r>
            <w:r w:rsidR="00202C71">
              <w:t xml:space="preserve"> </w:t>
            </w:r>
            <w:r>
              <w:t>and</w:t>
            </w:r>
            <w:r w:rsidR="00202C71">
              <w:t xml:space="preserve"> </w:t>
            </w:r>
            <w:r>
              <w:t>transport.</w:t>
            </w:r>
          </w:p>
          <w:p w14:paraId="6FE939C5" w14:textId="108615EC" w:rsidR="00BD0A80" w:rsidRDefault="00BD0A80" w:rsidP="00BD0A80">
            <w:pPr>
              <w:pStyle w:val="Tablebullet1"/>
            </w:pPr>
            <w:r>
              <w:t>Courses</w:t>
            </w:r>
            <w:r w:rsidR="00202C71">
              <w:t xml:space="preserve"> </w:t>
            </w:r>
            <w:r>
              <w:t>that</w:t>
            </w:r>
            <w:r w:rsidR="00202C71">
              <w:t xml:space="preserve"> </w:t>
            </w:r>
            <w:r>
              <w:t>do</w:t>
            </w:r>
            <w:r w:rsidR="00202C71">
              <w:t xml:space="preserve"> </w:t>
            </w:r>
            <w:r>
              <w:t>not</w:t>
            </w:r>
            <w:r w:rsidR="00202C71">
              <w:t xml:space="preserve"> </w:t>
            </w:r>
            <w:r>
              <w:t>provide</w:t>
            </w:r>
            <w:r w:rsidR="00202C71">
              <w:t xml:space="preserve"> </w:t>
            </w:r>
            <w:r>
              <w:t>a</w:t>
            </w:r>
            <w:r w:rsidR="00202C71">
              <w:t xml:space="preserve"> </w:t>
            </w:r>
            <w:r>
              <w:t>direct</w:t>
            </w:r>
            <w:r w:rsidR="00202C71">
              <w:t xml:space="preserve"> </w:t>
            </w:r>
            <w:r>
              <w:t>participation</w:t>
            </w:r>
            <w:r w:rsidR="00202C71">
              <w:t xml:space="preserve"> </w:t>
            </w:r>
            <w:r>
              <w:t>outcome,</w:t>
            </w:r>
            <w:r w:rsidR="00202C71">
              <w:t xml:space="preserve"> </w:t>
            </w:r>
            <w:r>
              <w:t>including</w:t>
            </w:r>
            <w:r w:rsidR="00202C71">
              <w:t xml:space="preserve"> </w:t>
            </w:r>
            <w:r>
              <w:t>but</w:t>
            </w:r>
            <w:r w:rsidR="00202C71">
              <w:t xml:space="preserve"> </w:t>
            </w:r>
            <w:r>
              <w:t>not</w:t>
            </w:r>
            <w:r w:rsidR="00202C71">
              <w:t xml:space="preserve"> </w:t>
            </w:r>
            <w:r>
              <w:t>limited</w:t>
            </w:r>
            <w:r w:rsidR="00202C71">
              <w:t xml:space="preserve"> </w:t>
            </w:r>
            <w:r>
              <w:t>to:</w:t>
            </w:r>
            <w:r w:rsidR="00202C71">
              <w:t xml:space="preserve"> </w:t>
            </w:r>
            <w:r>
              <w:t>the</w:t>
            </w:r>
            <w:r w:rsidR="00202C71">
              <w:t xml:space="preserve"> </w:t>
            </w:r>
            <w:r>
              <w:t>responsible</w:t>
            </w:r>
            <w:r w:rsidR="00202C71">
              <w:t xml:space="preserve"> </w:t>
            </w:r>
            <w:r>
              <w:t>service</w:t>
            </w:r>
            <w:r w:rsidR="00202C71">
              <w:t xml:space="preserve"> </w:t>
            </w:r>
            <w:r>
              <w:t>of</w:t>
            </w:r>
            <w:r w:rsidR="00202C71">
              <w:t xml:space="preserve"> </w:t>
            </w:r>
            <w:r>
              <w:t>alcohol</w:t>
            </w:r>
            <w:r w:rsidR="00202C71">
              <w:t xml:space="preserve"> </w:t>
            </w:r>
            <w:r>
              <w:t>(RSA)</w:t>
            </w:r>
            <w:r w:rsidR="00202C71">
              <w:t xml:space="preserve"> </w:t>
            </w:r>
            <w:r>
              <w:t>training</w:t>
            </w:r>
            <w:r w:rsidR="00202C71">
              <w:t xml:space="preserve"> </w:t>
            </w:r>
            <w:r>
              <w:t>and</w:t>
            </w:r>
            <w:r w:rsidR="00202C71">
              <w:t xml:space="preserve"> </w:t>
            </w:r>
            <w:r>
              <w:t>electronic</w:t>
            </w:r>
            <w:r w:rsidR="00202C71">
              <w:t xml:space="preserve"> </w:t>
            </w:r>
            <w:r>
              <w:t>point</w:t>
            </w:r>
            <w:r w:rsidR="00202C71">
              <w:t xml:space="preserve"> </w:t>
            </w:r>
            <w:r>
              <w:t>of</w:t>
            </w:r>
            <w:r w:rsidR="00202C71">
              <w:t xml:space="preserve"> </w:t>
            </w:r>
            <w:r>
              <w:t>sale</w:t>
            </w:r>
            <w:r w:rsidR="00202C71">
              <w:t xml:space="preserve"> </w:t>
            </w:r>
            <w:r>
              <w:t>training.</w:t>
            </w:r>
          </w:p>
          <w:p w14:paraId="615A32AD" w14:textId="2097EB28" w:rsidR="00BD0A80" w:rsidRDefault="00BD0A80" w:rsidP="00BD0A80">
            <w:pPr>
              <w:pStyle w:val="Tablebullet1"/>
            </w:pPr>
            <w:r>
              <w:t>Travel</w:t>
            </w:r>
            <w:r w:rsidR="00202C71">
              <w:t xml:space="preserve"> </w:t>
            </w:r>
            <w:r>
              <w:t>and</w:t>
            </w:r>
            <w:r w:rsidR="00202C71">
              <w:t xml:space="preserve"> </w:t>
            </w:r>
            <w:r>
              <w:t>accommodation</w:t>
            </w:r>
            <w:r w:rsidR="00202C71">
              <w:t xml:space="preserve"> </w:t>
            </w:r>
            <w:r>
              <w:t>costs,</w:t>
            </w:r>
            <w:r w:rsidR="00202C71">
              <w:t xml:space="preserve"> </w:t>
            </w:r>
            <w:r>
              <w:t>except</w:t>
            </w:r>
            <w:r w:rsidR="00202C71">
              <w:t xml:space="preserve"> </w:t>
            </w:r>
            <w:r>
              <w:t>for</w:t>
            </w:r>
            <w:r w:rsidR="00202C71">
              <w:t xml:space="preserve"> </w:t>
            </w:r>
            <w:r>
              <w:t>training</w:t>
            </w:r>
            <w:r w:rsidR="00202C71">
              <w:t xml:space="preserve"> </w:t>
            </w:r>
            <w:r>
              <w:t>that</w:t>
            </w:r>
            <w:r w:rsidR="00202C71">
              <w:t xml:space="preserve"> </w:t>
            </w:r>
            <w:r>
              <w:t>cannot</w:t>
            </w:r>
            <w:r w:rsidR="00202C71">
              <w:t xml:space="preserve"> </w:t>
            </w:r>
            <w:r>
              <w:t>be</w:t>
            </w:r>
            <w:r w:rsidR="00202C71">
              <w:t xml:space="preserve"> </w:t>
            </w:r>
            <w:r>
              <w:t>accessed</w:t>
            </w:r>
            <w:r w:rsidR="00202C71">
              <w:t xml:space="preserve"> </w:t>
            </w:r>
            <w:r>
              <w:t>locally.</w:t>
            </w:r>
            <w:r w:rsidR="00202C71">
              <w:t xml:space="preserve"> </w:t>
            </w:r>
            <w:r>
              <w:t>If</w:t>
            </w:r>
            <w:r w:rsidR="00202C71">
              <w:t xml:space="preserve"> </w:t>
            </w:r>
            <w:r>
              <w:t>training</w:t>
            </w:r>
            <w:r w:rsidR="00202C71">
              <w:t xml:space="preserve"> </w:t>
            </w:r>
            <w:r>
              <w:t>cannot</w:t>
            </w:r>
            <w:r w:rsidR="00202C71">
              <w:t xml:space="preserve"> </w:t>
            </w:r>
            <w:r>
              <w:t>be</w:t>
            </w:r>
            <w:r w:rsidR="00202C71">
              <w:t xml:space="preserve"> </w:t>
            </w:r>
            <w:r>
              <w:t>accessed</w:t>
            </w:r>
            <w:r w:rsidR="00202C71">
              <w:t xml:space="preserve"> </w:t>
            </w:r>
            <w:r>
              <w:t>locally,</w:t>
            </w:r>
            <w:r w:rsidR="00202C71">
              <w:t xml:space="preserve"> </w:t>
            </w:r>
            <w:r>
              <w:t>funding</w:t>
            </w:r>
            <w:r w:rsidR="00202C71">
              <w:t xml:space="preserve"> </w:t>
            </w:r>
            <w:r>
              <w:t>cannot</w:t>
            </w:r>
            <w:r w:rsidR="00202C71">
              <w:t xml:space="preserve"> </w:t>
            </w:r>
            <w:r>
              <w:t>be</w:t>
            </w:r>
            <w:r w:rsidR="00202C71">
              <w:t xml:space="preserve"> </w:t>
            </w:r>
            <w:r>
              <w:t>exclusively</w:t>
            </w:r>
            <w:r w:rsidR="00202C71">
              <w:t xml:space="preserve"> </w:t>
            </w:r>
            <w:r>
              <w:t>towards</w:t>
            </w:r>
            <w:r w:rsidR="00202C71">
              <w:t xml:space="preserve"> </w:t>
            </w:r>
            <w:r>
              <w:t>travel</w:t>
            </w:r>
            <w:r w:rsidR="00202C71">
              <w:t xml:space="preserve"> </w:t>
            </w:r>
            <w:r>
              <w:t>or</w:t>
            </w:r>
            <w:r w:rsidR="00202C71">
              <w:t xml:space="preserve"> </w:t>
            </w:r>
            <w:r>
              <w:t>accommodation.</w:t>
            </w:r>
          </w:p>
          <w:p w14:paraId="5C56F747" w14:textId="14B6948A" w:rsidR="00BD0A80" w:rsidRDefault="00BD0A80" w:rsidP="00BD0A80">
            <w:pPr>
              <w:pStyle w:val="Tablebullet1"/>
            </w:pPr>
            <w:r>
              <w:t>Costs</w:t>
            </w:r>
            <w:r w:rsidR="00202C71">
              <w:t xml:space="preserve"> </w:t>
            </w:r>
            <w:r>
              <w:t>for</w:t>
            </w:r>
            <w:r w:rsidR="00202C71">
              <w:t xml:space="preserve"> </w:t>
            </w:r>
            <w:r>
              <w:t>equipment,</w:t>
            </w:r>
            <w:r w:rsidR="00202C71">
              <w:t xml:space="preserve"> </w:t>
            </w:r>
            <w:r>
              <w:t>uniforms,</w:t>
            </w:r>
            <w:r w:rsidR="00202C71">
              <w:t xml:space="preserve"> </w:t>
            </w:r>
            <w:r>
              <w:t>items,</w:t>
            </w:r>
            <w:r w:rsidR="00202C71">
              <w:t xml:space="preserve"> </w:t>
            </w:r>
            <w:r>
              <w:t>services</w:t>
            </w:r>
            <w:r w:rsidR="00202C71">
              <w:t xml:space="preserve"> </w:t>
            </w:r>
            <w:r>
              <w:t>and/or</w:t>
            </w:r>
            <w:r w:rsidR="00202C71">
              <w:t xml:space="preserve"> </w:t>
            </w:r>
            <w:r>
              <w:t>utilities</w:t>
            </w:r>
            <w:r w:rsidR="00202C71">
              <w:t xml:space="preserve"> </w:t>
            </w:r>
            <w:r>
              <w:t>that</w:t>
            </w:r>
            <w:r w:rsidR="00202C71">
              <w:t xml:space="preserve"> </w:t>
            </w:r>
            <w:r>
              <w:t>will</w:t>
            </w:r>
            <w:r w:rsidR="00202C71">
              <w:t xml:space="preserve"> </w:t>
            </w:r>
            <w:r>
              <w:t>enable</w:t>
            </w:r>
            <w:r w:rsidR="00202C71">
              <w:t xml:space="preserve"> </w:t>
            </w:r>
            <w:r>
              <w:t>your</w:t>
            </w:r>
            <w:r w:rsidR="00202C71">
              <w:t xml:space="preserve"> </w:t>
            </w:r>
            <w:r>
              <w:t>project,</w:t>
            </w:r>
            <w:r w:rsidR="00202C71">
              <w:t xml:space="preserve"> </w:t>
            </w:r>
            <w:r>
              <w:t>or</w:t>
            </w:r>
            <w:r w:rsidR="00202C71">
              <w:t xml:space="preserve"> </w:t>
            </w:r>
            <w:r>
              <w:t>for</w:t>
            </w:r>
            <w:r w:rsidR="00202C71">
              <w:t xml:space="preserve"> </w:t>
            </w:r>
            <w:r>
              <w:t>on-going</w:t>
            </w:r>
            <w:r w:rsidR="00202C71">
              <w:t xml:space="preserve"> </w:t>
            </w:r>
            <w:r>
              <w:t>use.</w:t>
            </w:r>
          </w:p>
          <w:p w14:paraId="0F59563B" w14:textId="25067F1F" w:rsidR="00BD0A80" w:rsidRDefault="00BD0A80" w:rsidP="00BD0A80">
            <w:pPr>
              <w:pStyle w:val="Tablebullet1"/>
            </w:pPr>
            <w:r>
              <w:t>Trophies,</w:t>
            </w:r>
            <w:r w:rsidR="00202C71">
              <w:t xml:space="preserve"> </w:t>
            </w:r>
            <w:r>
              <w:t>prize</w:t>
            </w:r>
            <w:r w:rsidR="00202C71">
              <w:t xml:space="preserve"> </w:t>
            </w:r>
            <w:r>
              <w:t>money</w:t>
            </w:r>
            <w:r w:rsidR="00202C71">
              <w:t xml:space="preserve"> </w:t>
            </w:r>
            <w:r>
              <w:t>or</w:t>
            </w:r>
            <w:r w:rsidR="00202C71">
              <w:t xml:space="preserve"> </w:t>
            </w:r>
            <w:r>
              <w:t>gift</w:t>
            </w:r>
            <w:r w:rsidR="00202C71">
              <w:t xml:space="preserve"> </w:t>
            </w:r>
            <w:r>
              <w:t>packages.</w:t>
            </w:r>
          </w:p>
          <w:p w14:paraId="714DDD70" w14:textId="1D5368C4" w:rsidR="00BD0A80" w:rsidRDefault="00BD0A80" w:rsidP="00BD0A80">
            <w:pPr>
              <w:pStyle w:val="Tablebullet1"/>
            </w:pPr>
            <w:r>
              <w:t>Hospitality</w:t>
            </w:r>
            <w:r w:rsidR="00202C71">
              <w:t xml:space="preserve"> </w:t>
            </w:r>
            <w:r>
              <w:t>and</w:t>
            </w:r>
            <w:r w:rsidR="00202C71">
              <w:t xml:space="preserve"> </w:t>
            </w:r>
            <w:r>
              <w:t>catering</w:t>
            </w:r>
            <w:r w:rsidR="00202C71">
              <w:t xml:space="preserve"> </w:t>
            </w:r>
            <w:r>
              <w:t>including</w:t>
            </w:r>
            <w:r w:rsidR="00202C71">
              <w:t xml:space="preserve"> </w:t>
            </w:r>
            <w:r>
              <w:t>alcohol.</w:t>
            </w:r>
          </w:p>
          <w:p w14:paraId="533500E1" w14:textId="7058848D" w:rsidR="00BD0A80" w:rsidRDefault="00BD0A80" w:rsidP="00BD0A80">
            <w:pPr>
              <w:pStyle w:val="Tablebullet1"/>
            </w:pPr>
            <w:r>
              <w:t>Capacity</w:t>
            </w:r>
            <w:r w:rsidR="00202C71">
              <w:t xml:space="preserve"> </w:t>
            </w:r>
            <w:r>
              <w:t>building</w:t>
            </w:r>
            <w:r w:rsidR="00202C71">
              <w:t xml:space="preserve"> </w:t>
            </w:r>
            <w:r>
              <w:t>projects</w:t>
            </w:r>
            <w:r w:rsidR="00202C71">
              <w:t xml:space="preserve"> </w:t>
            </w:r>
            <w:r>
              <w:t>or</w:t>
            </w:r>
            <w:r w:rsidR="00202C71">
              <w:t xml:space="preserve"> </w:t>
            </w:r>
            <w:r>
              <w:t>workshops</w:t>
            </w:r>
            <w:r w:rsidR="00202C71">
              <w:t xml:space="preserve"> </w:t>
            </w:r>
            <w:r>
              <w:t>where</w:t>
            </w:r>
            <w:r w:rsidR="00202C71">
              <w:t xml:space="preserve"> </w:t>
            </w:r>
            <w:r>
              <w:t>the</w:t>
            </w:r>
            <w:r w:rsidR="00202C71">
              <w:t xml:space="preserve"> </w:t>
            </w:r>
            <w:r>
              <w:t>outcomes</w:t>
            </w:r>
            <w:r w:rsidR="00202C71">
              <w:t xml:space="preserve"> </w:t>
            </w:r>
            <w:r>
              <w:t>include,</w:t>
            </w:r>
            <w:r w:rsidR="00202C71">
              <w:t xml:space="preserve"> </w:t>
            </w:r>
            <w:r>
              <w:t>but</w:t>
            </w:r>
            <w:r w:rsidR="00202C71">
              <w:t xml:space="preserve"> </w:t>
            </w:r>
            <w:r>
              <w:t>are</w:t>
            </w:r>
            <w:r w:rsidR="00202C71">
              <w:t xml:space="preserve"> </w:t>
            </w:r>
            <w:r>
              <w:t>not</w:t>
            </w:r>
            <w:r w:rsidR="00202C71">
              <w:t xml:space="preserve"> </w:t>
            </w:r>
            <w:r>
              <w:t>limited</w:t>
            </w:r>
            <w:r w:rsidR="00202C71">
              <w:t xml:space="preserve"> </w:t>
            </w:r>
            <w:r>
              <w:t>to:</w:t>
            </w:r>
            <w:r w:rsidR="00202C71">
              <w:t xml:space="preserve"> </w:t>
            </w:r>
            <w:r>
              <w:t>a</w:t>
            </w:r>
            <w:r w:rsidR="00202C71">
              <w:t xml:space="preserve"> </w:t>
            </w:r>
            <w:r>
              <w:t>strategic,</w:t>
            </w:r>
            <w:r w:rsidR="00202C71">
              <w:t xml:space="preserve"> </w:t>
            </w:r>
            <w:r>
              <w:t>operation</w:t>
            </w:r>
            <w:r w:rsidR="00202C71">
              <w:t xml:space="preserve"> </w:t>
            </w:r>
            <w:r>
              <w:t>and/or</w:t>
            </w:r>
            <w:r w:rsidR="00202C71">
              <w:t xml:space="preserve"> </w:t>
            </w:r>
            <w:r>
              <w:t>revenue</w:t>
            </w:r>
            <w:r w:rsidR="00202C71">
              <w:t xml:space="preserve"> </w:t>
            </w:r>
            <w:r>
              <w:t>plan,</w:t>
            </w:r>
            <w:r w:rsidR="00202C71">
              <w:t xml:space="preserve"> </w:t>
            </w:r>
            <w:r>
              <w:t>governance</w:t>
            </w:r>
            <w:r w:rsidR="00202C71">
              <w:t xml:space="preserve"> </w:t>
            </w:r>
            <w:r>
              <w:t>documents</w:t>
            </w:r>
            <w:r w:rsidR="00202C71">
              <w:t xml:space="preserve"> </w:t>
            </w:r>
            <w:r>
              <w:t>and</w:t>
            </w:r>
            <w:r w:rsidR="00202C71">
              <w:t xml:space="preserve"> </w:t>
            </w:r>
            <w:r>
              <w:t>club</w:t>
            </w:r>
            <w:r w:rsidR="00202C71">
              <w:t xml:space="preserve"> </w:t>
            </w:r>
            <w:r>
              <w:t>‘health</w:t>
            </w:r>
            <w:r w:rsidR="00202C71">
              <w:t xml:space="preserve"> </w:t>
            </w:r>
            <w:r>
              <w:t>checks.</w:t>
            </w:r>
          </w:p>
        </w:tc>
      </w:tr>
    </w:tbl>
    <w:p w14:paraId="5D6107B5" w14:textId="77777777" w:rsidR="00BD0A80" w:rsidRDefault="00BD0A80" w:rsidP="00202C71"/>
    <w:p w14:paraId="55CD8E67" w14:textId="77777777" w:rsidR="00134296" w:rsidRDefault="00134296">
      <w:pPr>
        <w:suppressAutoHyphens w:val="0"/>
        <w:spacing w:after="0" w:line="240" w:lineRule="auto"/>
        <w:rPr>
          <w:rFonts w:cs="VIC Light"/>
          <w:b/>
          <w:sz w:val="32"/>
          <w:szCs w:val="26"/>
          <w:highlight w:val="lightGray"/>
          <w:lang w:val="en-GB"/>
        </w:rPr>
      </w:pPr>
      <w:bookmarkStart w:id="13" w:name="_Toc143262411"/>
      <w:r>
        <w:rPr>
          <w:highlight w:val="lightGray"/>
        </w:rPr>
        <w:br w:type="page"/>
      </w:r>
    </w:p>
    <w:p w14:paraId="6E719706" w14:textId="2E322BF8" w:rsidR="00BD0A80" w:rsidRDefault="00BD0A80" w:rsidP="00134296">
      <w:pPr>
        <w:pStyle w:val="Heading2"/>
        <w:numPr>
          <w:ilvl w:val="0"/>
          <w:numId w:val="0"/>
        </w:numPr>
      </w:pPr>
      <w:r>
        <w:lastRenderedPageBreak/>
        <w:t>Category</w:t>
      </w:r>
      <w:r w:rsidR="00202C71">
        <w:t xml:space="preserve"> </w:t>
      </w:r>
      <w:r>
        <w:t>3:</w:t>
      </w:r>
      <w:r w:rsidR="00202C71">
        <w:t xml:space="preserve"> </w:t>
      </w:r>
      <w:r>
        <w:t>Access</w:t>
      </w:r>
      <w:r w:rsidR="00202C71">
        <w:t xml:space="preserve"> </w:t>
      </w:r>
      <w:r>
        <w:t>and</w:t>
      </w:r>
      <w:r w:rsidR="00202C71">
        <w:t xml:space="preserve"> e</w:t>
      </w:r>
      <w:r>
        <w:t>ngagement</w:t>
      </w:r>
      <w:bookmarkEnd w:id="13"/>
    </w:p>
    <w:p w14:paraId="16BBAD14" w14:textId="4FC69D5E" w:rsidR="00BD0A80" w:rsidRPr="00202C71" w:rsidRDefault="00BD0A80" w:rsidP="00C01813">
      <w:pPr>
        <w:spacing w:after="80"/>
      </w:pPr>
      <w:r w:rsidRPr="00202C71">
        <w:t>Up</w:t>
      </w:r>
      <w:r w:rsidR="00202C71">
        <w:t xml:space="preserve"> </w:t>
      </w:r>
      <w:r w:rsidRPr="00202C71">
        <w:t>to</w:t>
      </w:r>
      <w:r w:rsidR="00202C71">
        <w:t xml:space="preserve"> </w:t>
      </w:r>
      <w:r w:rsidRPr="00202C71">
        <w:t>$1,000</w:t>
      </w:r>
      <w:r w:rsidR="00202C71">
        <w:t xml:space="preserve"> </w:t>
      </w:r>
      <w:r w:rsidRPr="00202C71">
        <w:t>to</w:t>
      </w:r>
      <w:r w:rsidR="00202C71">
        <w:t xml:space="preserve"> </w:t>
      </w:r>
      <w:r w:rsidRPr="00202C71">
        <w:t>assist</w:t>
      </w:r>
      <w:r w:rsidR="00202C71">
        <w:t xml:space="preserve"> </w:t>
      </w:r>
      <w:r w:rsidRPr="00202C71">
        <w:t>with</w:t>
      </w:r>
      <w:r w:rsidR="00202C71">
        <w:t xml:space="preserve"> </w:t>
      </w:r>
      <w:r w:rsidRPr="00202C71">
        <w:t>funding</w:t>
      </w:r>
      <w:r w:rsidR="00202C71">
        <w:t xml:space="preserve"> </w:t>
      </w:r>
      <w:r w:rsidRPr="00202C71">
        <w:t>for</w:t>
      </w:r>
      <w:r w:rsidR="00202C71">
        <w:t xml:space="preserve"> </w:t>
      </w:r>
      <w:r w:rsidRPr="00202C71">
        <w:t>tools</w:t>
      </w:r>
      <w:r w:rsidR="00202C71">
        <w:t xml:space="preserve"> </w:t>
      </w:r>
      <w:r w:rsidRPr="00202C71">
        <w:t>and</w:t>
      </w:r>
      <w:r w:rsidR="00202C71">
        <w:t xml:space="preserve"> </w:t>
      </w:r>
      <w:r w:rsidRPr="00202C71">
        <w:t>resources</w:t>
      </w:r>
      <w:r w:rsidR="00202C71">
        <w:t xml:space="preserve"> </w:t>
      </w:r>
      <w:r w:rsidRPr="00202C71">
        <w:t>that</w:t>
      </w:r>
      <w:r w:rsidR="00202C71">
        <w:t xml:space="preserve"> </w:t>
      </w:r>
      <w:r w:rsidRPr="00202C71">
        <w:t>improve</w:t>
      </w:r>
      <w:r w:rsidR="00202C71">
        <w:t xml:space="preserve"> </w:t>
      </w:r>
      <w:r w:rsidRPr="00202C71">
        <w:t>accessibility,</w:t>
      </w:r>
      <w:r w:rsidR="00202C71">
        <w:t xml:space="preserve"> </w:t>
      </w:r>
      <w:r w:rsidRPr="00202C71">
        <w:t>governance</w:t>
      </w:r>
      <w:r w:rsidR="00202C71">
        <w:t xml:space="preserve"> </w:t>
      </w:r>
      <w:r w:rsidRPr="00202C71">
        <w:t>and</w:t>
      </w:r>
      <w:r w:rsidR="00202C71">
        <w:t xml:space="preserve"> </w:t>
      </w:r>
      <w:r w:rsidRPr="00202C71">
        <w:t>strengthen</w:t>
      </w:r>
      <w:r w:rsidR="00202C71">
        <w:t xml:space="preserve"> </w:t>
      </w:r>
      <w:r w:rsidRPr="00202C71">
        <w:t>engagement</w:t>
      </w:r>
      <w:r w:rsidR="00202C71">
        <w:t xml:space="preserve"> </w:t>
      </w:r>
      <w:r w:rsidRPr="00202C71">
        <w:t>with</w:t>
      </w:r>
      <w:r w:rsidR="00202C71">
        <w:t xml:space="preserve"> </w:t>
      </w:r>
      <w:r w:rsidRPr="00202C71">
        <w:t>members</w:t>
      </w:r>
      <w:r w:rsidR="00202C71">
        <w:t xml:space="preserve"> </w:t>
      </w:r>
      <w:r w:rsidRPr="00202C71">
        <w:t>and</w:t>
      </w:r>
      <w:r w:rsidR="00202C71">
        <w:t xml:space="preserve"> </w:t>
      </w:r>
      <w:r w:rsidRPr="00202C71">
        <w:t>participants.</w:t>
      </w:r>
    </w:p>
    <w:p w14:paraId="38EBA152" w14:textId="77777777" w:rsidR="00BD0A80" w:rsidRPr="00A837FD" w:rsidRDefault="00BD0A80" w:rsidP="00C01813">
      <w:pPr>
        <w:spacing w:after="80"/>
        <w:rPr>
          <w:b/>
          <w:bCs/>
        </w:rPr>
      </w:pPr>
      <w:r w:rsidRPr="00A837FD">
        <w:rPr>
          <w:b/>
          <w:bCs/>
        </w:rPr>
        <w:t>OR</w:t>
      </w:r>
    </w:p>
    <w:p w14:paraId="4298A473" w14:textId="7D650092" w:rsidR="00BD0A80" w:rsidRPr="00202C71" w:rsidRDefault="00BD0A80" w:rsidP="00C01813">
      <w:pPr>
        <w:spacing w:after="80"/>
      </w:pPr>
      <w:r w:rsidRPr="00202C71">
        <w:t>Up</w:t>
      </w:r>
      <w:r w:rsidR="00202C71">
        <w:t xml:space="preserve"> </w:t>
      </w:r>
      <w:r w:rsidRPr="00202C71">
        <w:t>to</w:t>
      </w:r>
      <w:r w:rsidR="00202C71">
        <w:t xml:space="preserve"> </w:t>
      </w:r>
      <w:r w:rsidRPr="00202C71">
        <w:t>$4,000</w:t>
      </w:r>
      <w:r w:rsidR="00202C71">
        <w:t xml:space="preserve"> </w:t>
      </w:r>
      <w:r w:rsidRPr="00202C71">
        <w:t>to</w:t>
      </w:r>
      <w:r w:rsidR="00202C71">
        <w:t xml:space="preserve"> </w:t>
      </w:r>
      <w:r w:rsidRPr="00202C71">
        <w:t>plan</w:t>
      </w:r>
      <w:r w:rsidR="00202C71">
        <w:t xml:space="preserve"> </w:t>
      </w:r>
      <w:r w:rsidRPr="00202C71">
        <w:t>and</w:t>
      </w:r>
      <w:r w:rsidR="00202C71">
        <w:t xml:space="preserve"> </w:t>
      </w:r>
      <w:r w:rsidRPr="00202C71">
        <w:t>deliver</w:t>
      </w:r>
      <w:r w:rsidR="00202C71">
        <w:t xml:space="preserve"> </w:t>
      </w:r>
      <w:r w:rsidRPr="00202C71">
        <w:t>a</w:t>
      </w:r>
      <w:r w:rsidR="00202C71">
        <w:t xml:space="preserve"> </w:t>
      </w:r>
      <w:r w:rsidRPr="00202C71">
        <w:t>new</w:t>
      </w:r>
      <w:r w:rsidR="00202C71">
        <w:t xml:space="preserve"> </w:t>
      </w:r>
      <w:r w:rsidRPr="00202C71">
        <w:t>sport</w:t>
      </w:r>
      <w:r w:rsidR="00202C71">
        <w:t xml:space="preserve"> </w:t>
      </w:r>
      <w:r w:rsidRPr="00202C71">
        <w:t>or</w:t>
      </w:r>
      <w:r w:rsidR="00202C71">
        <w:t xml:space="preserve"> </w:t>
      </w:r>
      <w:r w:rsidRPr="00202C71">
        <w:t>active</w:t>
      </w:r>
      <w:r w:rsidR="00202C71">
        <w:t xml:space="preserve"> </w:t>
      </w:r>
      <w:r w:rsidRPr="00202C71">
        <w:t>recreation</w:t>
      </w:r>
      <w:r w:rsidR="00202C71">
        <w:t xml:space="preserve"> </w:t>
      </w:r>
      <w:r w:rsidRPr="00202C71">
        <w:t>program.</w:t>
      </w:r>
    </w:p>
    <w:p w14:paraId="74E9AB90" w14:textId="021BC16C" w:rsidR="00BD0A80" w:rsidRDefault="00BD0A80" w:rsidP="00C01813">
      <w:pPr>
        <w:pStyle w:val="Normalbeforebullet"/>
        <w:spacing w:after="80"/>
        <w:rPr>
          <w:rStyle w:val="Medium"/>
        </w:rPr>
      </w:pPr>
      <w:r>
        <w:rPr>
          <w:rStyle w:val="Medium"/>
        </w:rPr>
        <w:t>Projects</w:t>
      </w:r>
      <w:r w:rsidR="00202C71">
        <w:rPr>
          <w:rStyle w:val="Medium"/>
        </w:rPr>
        <w:t xml:space="preserve"> </w:t>
      </w:r>
      <w:r>
        <w:rPr>
          <w:rStyle w:val="Medium"/>
        </w:rPr>
        <w:t>need</w:t>
      </w:r>
      <w:r w:rsidR="00202C71">
        <w:rPr>
          <w:rStyle w:val="Medium"/>
        </w:rPr>
        <w:t xml:space="preserve"> </w:t>
      </w:r>
      <w:r>
        <w:rPr>
          <w:rStyle w:val="Medium"/>
        </w:rPr>
        <w:t>to</w:t>
      </w:r>
      <w:r w:rsidR="00202C71">
        <w:rPr>
          <w:rStyle w:val="Medium"/>
        </w:rPr>
        <w:t>:</w:t>
      </w:r>
    </w:p>
    <w:p w14:paraId="4367A0B5" w14:textId="50E3D0FB" w:rsidR="00BD0A80" w:rsidRDefault="00BD0A80" w:rsidP="00C01813">
      <w:pPr>
        <w:pStyle w:val="Bullet"/>
        <w:spacing w:after="80"/>
        <w:rPr>
          <w:rStyle w:val="Medium"/>
        </w:rPr>
      </w:pPr>
      <w:r>
        <w:rPr>
          <w:rStyle w:val="Medium"/>
        </w:rPr>
        <w:t>help</w:t>
      </w:r>
      <w:r w:rsidR="00202C71">
        <w:rPr>
          <w:rStyle w:val="Medium"/>
        </w:rPr>
        <w:t xml:space="preserve"> </w:t>
      </w:r>
      <w:r>
        <w:rPr>
          <w:rStyle w:val="Medium"/>
        </w:rPr>
        <w:t>improve</w:t>
      </w:r>
      <w:r w:rsidR="00202C71">
        <w:rPr>
          <w:rStyle w:val="Medium"/>
        </w:rPr>
        <w:t xml:space="preserve"> </w:t>
      </w:r>
      <w:r>
        <w:rPr>
          <w:rStyle w:val="Medium"/>
        </w:rPr>
        <w:t>day-to-day</w:t>
      </w:r>
      <w:r w:rsidR="00202C71">
        <w:rPr>
          <w:rStyle w:val="Medium"/>
        </w:rPr>
        <w:t xml:space="preserve"> </w:t>
      </w:r>
      <w:r>
        <w:rPr>
          <w:rStyle w:val="Medium"/>
        </w:rPr>
        <w:t>operations,</w:t>
      </w:r>
      <w:r w:rsidR="00202C71">
        <w:rPr>
          <w:rStyle w:val="Medium"/>
        </w:rPr>
        <w:t xml:space="preserve"> </w:t>
      </w:r>
      <w:r>
        <w:rPr>
          <w:rStyle w:val="Medium"/>
        </w:rPr>
        <w:t>build</w:t>
      </w:r>
      <w:r w:rsidR="00202C71">
        <w:rPr>
          <w:rStyle w:val="Medium"/>
        </w:rPr>
        <w:t xml:space="preserve"> </w:t>
      </w:r>
      <w:r>
        <w:rPr>
          <w:rStyle w:val="Medium"/>
        </w:rPr>
        <w:t>capacity</w:t>
      </w:r>
      <w:r w:rsidR="00202C71">
        <w:rPr>
          <w:rStyle w:val="Medium"/>
        </w:rPr>
        <w:t xml:space="preserve"> </w:t>
      </w:r>
      <w:r>
        <w:rPr>
          <w:rStyle w:val="Medium"/>
        </w:rPr>
        <w:t>and</w:t>
      </w:r>
      <w:r w:rsidR="00202C71">
        <w:rPr>
          <w:rStyle w:val="Medium"/>
        </w:rPr>
        <w:t xml:space="preserve"> </w:t>
      </w:r>
      <w:r>
        <w:rPr>
          <w:rStyle w:val="Medium"/>
        </w:rPr>
        <w:t>community</w:t>
      </w:r>
      <w:r w:rsidR="00202C71">
        <w:rPr>
          <w:rStyle w:val="Medium"/>
        </w:rPr>
        <w:t xml:space="preserve"> </w:t>
      </w:r>
      <w:r>
        <w:rPr>
          <w:rStyle w:val="Medium"/>
        </w:rPr>
        <w:t>engagement</w:t>
      </w:r>
      <w:r w:rsidR="00202C71">
        <w:rPr>
          <w:rStyle w:val="Medium"/>
        </w:rPr>
        <w:t xml:space="preserve"> </w:t>
      </w:r>
      <w:r>
        <w:rPr>
          <w:rStyle w:val="Medium"/>
        </w:rPr>
        <w:t>and/or</w:t>
      </w:r>
    </w:p>
    <w:p w14:paraId="798D2115" w14:textId="5FD06DD9" w:rsidR="00BD0A80" w:rsidRDefault="00BD0A80" w:rsidP="00C01813">
      <w:pPr>
        <w:pStyle w:val="Bulletlast"/>
        <w:spacing w:after="80"/>
      </w:pPr>
      <w:r>
        <w:rPr>
          <w:rStyle w:val="Medium"/>
        </w:rPr>
        <w:t>enhance,</w:t>
      </w:r>
      <w:r w:rsidR="00202C71">
        <w:rPr>
          <w:rStyle w:val="Medium"/>
        </w:rPr>
        <w:t xml:space="preserve"> </w:t>
      </w:r>
      <w:r>
        <w:rPr>
          <w:rStyle w:val="Medium"/>
        </w:rPr>
        <w:t>innovate</w:t>
      </w:r>
      <w:r w:rsidR="00202C71">
        <w:rPr>
          <w:rStyle w:val="Medium"/>
        </w:rPr>
        <w:t xml:space="preserve"> </w:t>
      </w:r>
      <w:r>
        <w:rPr>
          <w:rStyle w:val="Medium"/>
        </w:rPr>
        <w:t>and</w:t>
      </w:r>
      <w:r w:rsidR="00202C71">
        <w:rPr>
          <w:rStyle w:val="Medium"/>
        </w:rPr>
        <w:t xml:space="preserve"> </w:t>
      </w:r>
      <w:r>
        <w:rPr>
          <w:rStyle w:val="Medium"/>
        </w:rPr>
        <w:t>support</w:t>
      </w:r>
      <w:r w:rsidR="00202C71">
        <w:rPr>
          <w:rStyle w:val="Medium"/>
        </w:rPr>
        <w:t xml:space="preserve"> </w:t>
      </w:r>
      <w:r>
        <w:rPr>
          <w:rStyle w:val="Medium"/>
        </w:rPr>
        <w:t>community</w:t>
      </w:r>
      <w:r w:rsidR="00202C71">
        <w:rPr>
          <w:rStyle w:val="Medium"/>
        </w:rPr>
        <w:t xml:space="preserve"> </w:t>
      </w:r>
      <w:r>
        <w:rPr>
          <w:rStyle w:val="Medium"/>
        </w:rPr>
        <w:t>participation</w:t>
      </w:r>
      <w:r w:rsidR="00202C71">
        <w:rPr>
          <w:rStyle w:val="Medium"/>
        </w:rPr>
        <w:t xml:space="preserve"> </w:t>
      </w:r>
      <w:r>
        <w:rPr>
          <w:rStyle w:val="Medium"/>
        </w:rPr>
        <w:t>and</w:t>
      </w:r>
      <w:r w:rsidR="00202C71">
        <w:rPr>
          <w:rStyle w:val="Medium"/>
        </w:rPr>
        <w:t xml:space="preserve"> </w:t>
      </w:r>
      <w:r>
        <w:rPr>
          <w:rStyle w:val="Medium"/>
        </w:rPr>
        <w:t>connectedness</w:t>
      </w:r>
      <w:r w:rsidR="00202C71">
        <w:rPr>
          <w:rStyle w:val="Medium"/>
        </w:rPr>
        <w:t>.</w:t>
      </w:r>
    </w:p>
    <w:tbl>
      <w:tblPr>
        <w:tblStyle w:val="TableGrid"/>
        <w:tblW w:w="10627" w:type="dxa"/>
        <w:tblLayout w:type="fixed"/>
        <w:tblLook w:val="0020" w:firstRow="1" w:lastRow="0" w:firstColumn="0" w:lastColumn="0" w:noHBand="0" w:noVBand="0"/>
      </w:tblPr>
      <w:tblGrid>
        <w:gridCol w:w="5240"/>
        <w:gridCol w:w="5387"/>
      </w:tblGrid>
      <w:tr w:rsidR="00FD13DE" w:rsidRPr="00BD0A80" w14:paraId="7404CFD8" w14:textId="77777777" w:rsidTr="00C50F21">
        <w:trPr>
          <w:trHeight w:val="340"/>
        </w:trPr>
        <w:tc>
          <w:tcPr>
            <w:tcW w:w="5240" w:type="dxa"/>
          </w:tcPr>
          <w:p w14:paraId="363B20F5" w14:textId="0D1BC6E4" w:rsidR="00BD0A80" w:rsidRPr="00BD0A80" w:rsidRDefault="00BD0A80" w:rsidP="00BD0A80">
            <w:pPr>
              <w:pStyle w:val="TableColumnHeadings"/>
            </w:pPr>
            <w:bookmarkStart w:id="14" w:name="ColumnTitle6"/>
            <w:bookmarkEnd w:id="14"/>
            <w:r w:rsidRPr="00BD0A80">
              <w:t>Eligible</w:t>
            </w:r>
            <w:r w:rsidR="00202C71" w:rsidRPr="00BD0A80">
              <w:t xml:space="preserve"> </w:t>
            </w:r>
            <w:r w:rsidRPr="00BD0A80">
              <w:t>resource</w:t>
            </w:r>
            <w:r w:rsidR="00202C71" w:rsidRPr="00BD0A80">
              <w:t xml:space="preserve"> </w:t>
            </w:r>
            <w:r w:rsidRPr="00BD0A80">
              <w:t>and</w:t>
            </w:r>
            <w:r w:rsidR="00202C71" w:rsidRPr="00BD0A80">
              <w:t xml:space="preserve"> </w:t>
            </w:r>
            <w:r w:rsidRPr="00BD0A80">
              <w:t>engagement</w:t>
            </w:r>
            <w:r w:rsidR="00202C71" w:rsidRPr="00BD0A80">
              <w:t xml:space="preserve"> </w:t>
            </w:r>
            <w:r w:rsidRPr="00BD0A80">
              <w:t>projects</w:t>
            </w:r>
          </w:p>
        </w:tc>
        <w:tc>
          <w:tcPr>
            <w:tcW w:w="5387" w:type="dxa"/>
          </w:tcPr>
          <w:p w14:paraId="156C3A49" w14:textId="37F54618" w:rsidR="00BD0A80" w:rsidRPr="00BD0A80" w:rsidRDefault="00BD0A80" w:rsidP="00BD0A80">
            <w:pPr>
              <w:pStyle w:val="TableColumnHeadings"/>
            </w:pPr>
            <w:r w:rsidRPr="00BD0A80">
              <w:t>Eligible</w:t>
            </w:r>
            <w:r w:rsidR="00202C71" w:rsidRPr="00BD0A80">
              <w:t xml:space="preserve"> </w:t>
            </w:r>
            <w:r w:rsidRPr="00BD0A80">
              <w:t>new</w:t>
            </w:r>
            <w:r w:rsidR="00202C71" w:rsidRPr="00BD0A80">
              <w:t xml:space="preserve"> </w:t>
            </w:r>
            <w:r w:rsidRPr="00BD0A80">
              <w:t>sport</w:t>
            </w:r>
            <w:r w:rsidR="00202C71" w:rsidRPr="00BD0A80">
              <w:t xml:space="preserve"> </w:t>
            </w:r>
            <w:r w:rsidRPr="00BD0A80">
              <w:t>or</w:t>
            </w:r>
            <w:r w:rsidR="00202C71" w:rsidRPr="00BD0A80">
              <w:t xml:space="preserve"> </w:t>
            </w:r>
            <w:r w:rsidRPr="00BD0A80">
              <w:t>active</w:t>
            </w:r>
            <w:r w:rsidR="00202C71" w:rsidRPr="00BD0A80">
              <w:t xml:space="preserve"> </w:t>
            </w:r>
            <w:r w:rsidRPr="00BD0A80">
              <w:t>recreation</w:t>
            </w:r>
            <w:r w:rsidR="00202C71" w:rsidRPr="00BD0A80">
              <w:t xml:space="preserve"> </w:t>
            </w:r>
            <w:r w:rsidRPr="00BD0A80">
              <w:t>programs</w:t>
            </w:r>
          </w:p>
        </w:tc>
      </w:tr>
      <w:tr w:rsidR="00FD13DE" w14:paraId="6702215D" w14:textId="77777777" w:rsidTr="00C50F21">
        <w:trPr>
          <w:trHeight w:val="3654"/>
        </w:trPr>
        <w:tc>
          <w:tcPr>
            <w:tcW w:w="5240" w:type="dxa"/>
          </w:tcPr>
          <w:p w14:paraId="77A67CB0" w14:textId="2C034B17" w:rsidR="00BD0A80" w:rsidRPr="00BD0A80" w:rsidRDefault="00BD0A80" w:rsidP="00BD0A80">
            <w:pPr>
              <w:pStyle w:val="Normalbeforebullet"/>
              <w:spacing w:before="120" w:after="80"/>
              <w:rPr>
                <w:rStyle w:val="BOLD"/>
              </w:rPr>
            </w:pPr>
            <w:r w:rsidRPr="00BD0A80">
              <w:rPr>
                <w:rStyle w:val="BOLD"/>
              </w:rPr>
              <w:t>Resource</w:t>
            </w:r>
            <w:r w:rsidR="00202C71" w:rsidRPr="00BD0A80">
              <w:rPr>
                <w:rStyle w:val="BOLD"/>
              </w:rPr>
              <w:t xml:space="preserve"> </w:t>
            </w:r>
            <w:r w:rsidRPr="00BD0A80">
              <w:rPr>
                <w:rStyle w:val="BOLD"/>
              </w:rPr>
              <w:t>development</w:t>
            </w:r>
            <w:r w:rsidR="00202C71" w:rsidRPr="00BD0A80">
              <w:rPr>
                <w:rStyle w:val="BOLD"/>
              </w:rPr>
              <w:t xml:space="preserve"> </w:t>
            </w:r>
            <w:r w:rsidRPr="00BD0A80">
              <w:rPr>
                <w:rStyle w:val="BOLD"/>
              </w:rPr>
              <w:t>and</w:t>
            </w:r>
            <w:r w:rsidR="00202C71" w:rsidRPr="00BD0A80">
              <w:rPr>
                <w:rStyle w:val="BOLD"/>
              </w:rPr>
              <w:t xml:space="preserve"> </w:t>
            </w:r>
            <w:r w:rsidRPr="00BD0A80">
              <w:rPr>
                <w:rStyle w:val="BOLD"/>
              </w:rPr>
              <w:t>implementation</w:t>
            </w:r>
            <w:r w:rsidR="00202C71" w:rsidRPr="00BD0A80">
              <w:rPr>
                <w:rStyle w:val="BOLD"/>
              </w:rPr>
              <w:t xml:space="preserve"> </w:t>
            </w:r>
          </w:p>
          <w:p w14:paraId="490A6971" w14:textId="2A8B98EE" w:rsidR="00BD0A80" w:rsidRDefault="00BD0A80" w:rsidP="00BD0A80">
            <w:pPr>
              <w:pStyle w:val="Tablebullet1"/>
            </w:pPr>
            <w:r>
              <w:t>Policy</w:t>
            </w:r>
            <w:r w:rsidR="00202C71">
              <w:t xml:space="preserve"> </w:t>
            </w:r>
            <w:r>
              <w:t>and</w:t>
            </w:r>
            <w:r w:rsidR="00202C71">
              <w:t xml:space="preserve"> </w:t>
            </w:r>
            <w:r>
              <w:t>procedure</w:t>
            </w:r>
            <w:r w:rsidR="00202C71">
              <w:t xml:space="preserve"> </w:t>
            </w:r>
            <w:r>
              <w:t>manuals,</w:t>
            </w:r>
            <w:r w:rsidR="00202C71">
              <w:t xml:space="preserve"> </w:t>
            </w:r>
            <w:r>
              <w:t>game</w:t>
            </w:r>
            <w:r w:rsidR="00202C71">
              <w:t xml:space="preserve"> </w:t>
            </w:r>
            <w:r>
              <w:t>day</w:t>
            </w:r>
            <w:r w:rsidR="00202C71">
              <w:t xml:space="preserve"> </w:t>
            </w:r>
            <w:r>
              <w:t>volunteer</w:t>
            </w:r>
            <w:r w:rsidR="00202C71">
              <w:t xml:space="preserve"> </w:t>
            </w:r>
            <w:r>
              <w:t>manuals,</w:t>
            </w:r>
            <w:r w:rsidR="00202C71">
              <w:t xml:space="preserve"> </w:t>
            </w:r>
            <w:r>
              <w:t>child</w:t>
            </w:r>
            <w:r w:rsidR="00202C71">
              <w:t xml:space="preserve"> </w:t>
            </w:r>
            <w:r>
              <w:t>safety,</w:t>
            </w:r>
            <w:r w:rsidR="00202C71">
              <w:t xml:space="preserve"> </w:t>
            </w:r>
            <w:r>
              <w:t>governance</w:t>
            </w:r>
            <w:r w:rsidR="00202C71">
              <w:t xml:space="preserve"> </w:t>
            </w:r>
            <w:r>
              <w:t>maturity</w:t>
            </w:r>
            <w:r w:rsidR="00202C71">
              <w:t xml:space="preserve"> </w:t>
            </w:r>
            <w:r>
              <w:t>and</w:t>
            </w:r>
            <w:r w:rsidR="00202C71">
              <w:t xml:space="preserve"> </w:t>
            </w:r>
            <w:r>
              <w:t>improvement</w:t>
            </w:r>
          </w:p>
          <w:p w14:paraId="2F7BF77B" w14:textId="58F47D17" w:rsidR="00BD0A80" w:rsidRDefault="00BD0A80" w:rsidP="00BD0A80">
            <w:pPr>
              <w:pStyle w:val="Tablebullet1"/>
            </w:pPr>
            <w:r>
              <w:t>Preparation</w:t>
            </w:r>
            <w:r w:rsidR="00202C71">
              <w:t xml:space="preserve"> </w:t>
            </w:r>
            <w:r>
              <w:t>of</w:t>
            </w:r>
            <w:r w:rsidR="00202C71">
              <w:t xml:space="preserve"> </w:t>
            </w:r>
            <w:r>
              <w:t>a</w:t>
            </w:r>
            <w:r w:rsidR="00202C71">
              <w:t xml:space="preserve"> </w:t>
            </w:r>
            <w:r>
              <w:t>business</w:t>
            </w:r>
            <w:r w:rsidR="00202C71">
              <w:t xml:space="preserve"> </w:t>
            </w:r>
            <w:r>
              <w:t>plan,</w:t>
            </w:r>
            <w:r w:rsidR="00202C71">
              <w:t xml:space="preserve"> </w:t>
            </w:r>
            <w:r>
              <w:t>strategic</w:t>
            </w:r>
            <w:r w:rsidR="00202C71">
              <w:t xml:space="preserve"> </w:t>
            </w:r>
            <w:r>
              <w:t>plan,</w:t>
            </w:r>
            <w:r w:rsidR="00202C71">
              <w:t xml:space="preserve"> </w:t>
            </w:r>
            <w:r>
              <w:t>succession</w:t>
            </w:r>
            <w:r w:rsidR="00202C71">
              <w:t xml:space="preserve"> </w:t>
            </w:r>
            <w:r>
              <w:t>plan</w:t>
            </w:r>
          </w:p>
          <w:p w14:paraId="41D204F2" w14:textId="005524B0" w:rsidR="00BD0A80" w:rsidRDefault="00BD0A80" w:rsidP="00BD0A80">
            <w:pPr>
              <w:pStyle w:val="Tablebullet1"/>
            </w:pPr>
            <w:r>
              <w:t>Develop,</w:t>
            </w:r>
            <w:r w:rsidR="00202C71">
              <w:t xml:space="preserve"> </w:t>
            </w:r>
            <w:r>
              <w:t>build</w:t>
            </w:r>
            <w:r w:rsidR="00202C71">
              <w:t xml:space="preserve"> </w:t>
            </w:r>
            <w:r>
              <w:t>and</w:t>
            </w:r>
            <w:r w:rsidR="00202C71">
              <w:t xml:space="preserve"> </w:t>
            </w:r>
            <w:r>
              <w:t>or</w:t>
            </w:r>
            <w:r w:rsidR="00202C71">
              <w:t xml:space="preserve"> </w:t>
            </w:r>
            <w:r>
              <w:t>print,</w:t>
            </w:r>
            <w:r w:rsidR="00202C71">
              <w:t xml:space="preserve"> </w:t>
            </w:r>
            <w:r>
              <w:t>accessible</w:t>
            </w:r>
            <w:r w:rsidR="00202C71">
              <w:t xml:space="preserve"> </w:t>
            </w:r>
            <w:r>
              <w:t>and/or</w:t>
            </w:r>
            <w:r w:rsidR="00202C71">
              <w:t xml:space="preserve"> </w:t>
            </w:r>
            <w:r>
              <w:t>culturally</w:t>
            </w:r>
            <w:r w:rsidR="00202C71">
              <w:t xml:space="preserve"> </w:t>
            </w:r>
            <w:r>
              <w:t>appropriate</w:t>
            </w:r>
            <w:r w:rsidR="00202C71">
              <w:t xml:space="preserve"> </w:t>
            </w:r>
            <w:r>
              <w:t>and</w:t>
            </w:r>
            <w:r w:rsidR="00202C71">
              <w:t xml:space="preserve"> </w:t>
            </w:r>
            <w:r>
              <w:t>safe</w:t>
            </w:r>
            <w:r w:rsidR="00202C71">
              <w:t xml:space="preserve"> </w:t>
            </w:r>
            <w:r>
              <w:t>resources</w:t>
            </w:r>
          </w:p>
          <w:p w14:paraId="31149AE5" w14:textId="579A5BF7" w:rsidR="00BD0A80" w:rsidRPr="00BD0A80" w:rsidRDefault="00BD0A80" w:rsidP="00BD0A80">
            <w:pPr>
              <w:pStyle w:val="Normalbeforebullet"/>
              <w:spacing w:before="120" w:after="80"/>
              <w:rPr>
                <w:rStyle w:val="BOLD"/>
              </w:rPr>
            </w:pPr>
            <w:r w:rsidRPr="00BD0A80">
              <w:rPr>
                <w:rStyle w:val="BOLD"/>
              </w:rPr>
              <w:t>Tools</w:t>
            </w:r>
            <w:r w:rsidR="00202C71" w:rsidRPr="00BD0A80">
              <w:rPr>
                <w:rStyle w:val="BOLD"/>
              </w:rPr>
              <w:t xml:space="preserve"> </w:t>
            </w:r>
            <w:r w:rsidRPr="00BD0A80">
              <w:rPr>
                <w:rStyle w:val="BOLD"/>
              </w:rPr>
              <w:t>for</w:t>
            </w:r>
            <w:r w:rsidR="00202C71" w:rsidRPr="00BD0A80">
              <w:rPr>
                <w:rStyle w:val="BOLD"/>
              </w:rPr>
              <w:t xml:space="preserve"> </w:t>
            </w:r>
            <w:r w:rsidRPr="00BD0A80">
              <w:rPr>
                <w:rStyle w:val="BOLD"/>
              </w:rPr>
              <w:t>communication,</w:t>
            </w:r>
            <w:r w:rsidR="00202C71" w:rsidRPr="00BD0A80">
              <w:rPr>
                <w:rStyle w:val="BOLD"/>
              </w:rPr>
              <w:t xml:space="preserve"> </w:t>
            </w:r>
            <w:r w:rsidRPr="00BD0A80">
              <w:rPr>
                <w:rStyle w:val="BOLD"/>
              </w:rPr>
              <w:t>engagement</w:t>
            </w:r>
            <w:r w:rsidR="00202C71" w:rsidRPr="00BD0A80">
              <w:rPr>
                <w:rStyle w:val="BOLD"/>
              </w:rPr>
              <w:t xml:space="preserve"> </w:t>
            </w:r>
            <w:r w:rsidRPr="00BD0A80">
              <w:rPr>
                <w:rStyle w:val="BOLD"/>
              </w:rPr>
              <w:t>and</w:t>
            </w:r>
            <w:r w:rsidR="00202C71" w:rsidRPr="00BD0A80">
              <w:rPr>
                <w:rStyle w:val="BOLD"/>
              </w:rPr>
              <w:t xml:space="preserve"> </w:t>
            </w:r>
            <w:r w:rsidRPr="00BD0A80">
              <w:rPr>
                <w:rStyle w:val="BOLD"/>
              </w:rPr>
              <w:t>access</w:t>
            </w:r>
            <w:r w:rsidR="00202C71" w:rsidRPr="00BD0A80">
              <w:rPr>
                <w:rStyle w:val="BOLD"/>
              </w:rPr>
              <w:t xml:space="preserve"> </w:t>
            </w:r>
            <w:r w:rsidRPr="00BD0A80">
              <w:rPr>
                <w:rStyle w:val="BOLD"/>
              </w:rPr>
              <w:t>for</w:t>
            </w:r>
            <w:r w:rsidR="00202C71" w:rsidRPr="00BD0A80">
              <w:rPr>
                <w:rStyle w:val="BOLD"/>
              </w:rPr>
              <w:t xml:space="preserve"> </w:t>
            </w:r>
            <w:r w:rsidRPr="00BD0A80">
              <w:rPr>
                <w:rStyle w:val="BOLD"/>
              </w:rPr>
              <w:t>members</w:t>
            </w:r>
            <w:r w:rsidR="00202C71" w:rsidRPr="00BD0A80">
              <w:rPr>
                <w:rStyle w:val="BOLD"/>
              </w:rPr>
              <w:t xml:space="preserve"> </w:t>
            </w:r>
          </w:p>
          <w:p w14:paraId="7E871B01" w14:textId="7D075E6F" w:rsidR="00BD0A80" w:rsidRDefault="00BD0A80" w:rsidP="00BD0A80">
            <w:pPr>
              <w:pStyle w:val="Tablebullet1"/>
            </w:pPr>
            <w:r>
              <w:t>Website</w:t>
            </w:r>
            <w:r w:rsidR="00202C71">
              <w:t xml:space="preserve"> </w:t>
            </w:r>
            <w:r>
              <w:t>build</w:t>
            </w:r>
            <w:r w:rsidR="00202C71">
              <w:t xml:space="preserve"> </w:t>
            </w:r>
            <w:r>
              <w:t>or</w:t>
            </w:r>
            <w:r w:rsidR="00202C71">
              <w:t xml:space="preserve"> </w:t>
            </w:r>
            <w:r>
              <w:t>renewal</w:t>
            </w:r>
          </w:p>
          <w:p w14:paraId="2023F112" w14:textId="400E034C" w:rsidR="00BD0A80" w:rsidRDefault="00BD0A80" w:rsidP="00BD0A80">
            <w:pPr>
              <w:pStyle w:val="Tablebullet1"/>
            </w:pPr>
            <w:r>
              <w:t>Membership</w:t>
            </w:r>
            <w:r w:rsidR="00202C71">
              <w:t xml:space="preserve"> </w:t>
            </w:r>
            <w:r>
              <w:t>portal</w:t>
            </w:r>
            <w:r w:rsidR="00202C71">
              <w:t xml:space="preserve"> </w:t>
            </w:r>
            <w:r>
              <w:t>upgrade</w:t>
            </w:r>
          </w:p>
          <w:p w14:paraId="1DE4152F" w14:textId="7779E7A8" w:rsidR="00BD0A80" w:rsidRDefault="00BD0A80" w:rsidP="00BD0A80">
            <w:pPr>
              <w:pStyle w:val="Tablebullet1"/>
            </w:pPr>
            <w:r>
              <w:t>Social</w:t>
            </w:r>
            <w:r w:rsidR="00202C71">
              <w:t xml:space="preserve"> </w:t>
            </w:r>
            <w:r>
              <w:t>media</w:t>
            </w:r>
            <w:r w:rsidR="00202C71">
              <w:t xml:space="preserve"> </w:t>
            </w:r>
            <w:r>
              <w:t>and</w:t>
            </w:r>
            <w:r w:rsidR="00202C71">
              <w:t xml:space="preserve"> </w:t>
            </w:r>
            <w:r>
              <w:t>content</w:t>
            </w:r>
            <w:r w:rsidR="00202C71">
              <w:t xml:space="preserve"> </w:t>
            </w:r>
            <w:r>
              <w:t>platforms</w:t>
            </w:r>
          </w:p>
          <w:p w14:paraId="520D7727" w14:textId="710D66C7" w:rsidR="00BD0A80" w:rsidRDefault="00BD0A80" w:rsidP="00BD0A80">
            <w:pPr>
              <w:pStyle w:val="Tablebullet1"/>
            </w:pPr>
            <w:r>
              <w:t>Resources</w:t>
            </w:r>
            <w:r w:rsidR="00202C71">
              <w:t xml:space="preserve"> </w:t>
            </w:r>
            <w:r>
              <w:t>in</w:t>
            </w:r>
            <w:r w:rsidR="00202C71">
              <w:t xml:space="preserve"> </w:t>
            </w:r>
            <w:r>
              <w:t>multiple</w:t>
            </w:r>
            <w:r w:rsidR="00202C71">
              <w:t xml:space="preserve"> </w:t>
            </w:r>
            <w:r>
              <w:t>languages</w:t>
            </w:r>
          </w:p>
        </w:tc>
        <w:tc>
          <w:tcPr>
            <w:tcW w:w="5387" w:type="dxa"/>
          </w:tcPr>
          <w:p w14:paraId="69A0ED28" w14:textId="1C42204F" w:rsidR="00BD0A80" w:rsidRPr="00BD0A80" w:rsidRDefault="00BD0A80" w:rsidP="00BD0A80">
            <w:pPr>
              <w:pStyle w:val="Normalbeforebullet"/>
              <w:spacing w:before="120" w:after="80"/>
              <w:rPr>
                <w:rStyle w:val="BOLD"/>
                <w:b w:val="0"/>
                <w:bCs/>
              </w:rPr>
            </w:pPr>
            <w:r w:rsidRPr="00BD0A80">
              <w:rPr>
                <w:rStyle w:val="BOLD"/>
                <w:b w:val="0"/>
                <w:bCs/>
              </w:rPr>
              <w:t>Projects</w:t>
            </w:r>
            <w:r w:rsidR="00202C71" w:rsidRPr="00BD0A80">
              <w:rPr>
                <w:rStyle w:val="BOLD"/>
                <w:b w:val="0"/>
                <w:bCs/>
              </w:rPr>
              <w:t xml:space="preserve"> </w:t>
            </w:r>
            <w:r w:rsidRPr="00BD0A80">
              <w:rPr>
                <w:rStyle w:val="BOLD"/>
                <w:b w:val="0"/>
                <w:bCs/>
              </w:rPr>
              <w:t>that</w:t>
            </w:r>
            <w:r w:rsidR="00202C71" w:rsidRPr="00BD0A80">
              <w:rPr>
                <w:rStyle w:val="BOLD"/>
                <w:b w:val="0"/>
                <w:bCs/>
              </w:rPr>
              <w:t xml:space="preserve"> </w:t>
            </w:r>
            <w:r w:rsidRPr="00BD0A80">
              <w:rPr>
                <w:rStyle w:val="BOLD"/>
                <w:b w:val="0"/>
                <w:bCs/>
              </w:rPr>
              <w:t>offer</w:t>
            </w:r>
            <w:r w:rsidR="00202C71" w:rsidRPr="00BD0A80">
              <w:rPr>
                <w:rStyle w:val="BOLD"/>
              </w:rPr>
              <w:t xml:space="preserve"> </w:t>
            </w:r>
            <w:r>
              <w:rPr>
                <w:rStyle w:val="BOLD"/>
              </w:rPr>
              <w:t>new,</w:t>
            </w:r>
            <w:r w:rsidR="00202C71">
              <w:rPr>
                <w:rStyle w:val="BOLD"/>
              </w:rPr>
              <w:t xml:space="preserve"> </w:t>
            </w:r>
            <w:r>
              <w:rPr>
                <w:rStyle w:val="BOLD"/>
              </w:rPr>
              <w:t>alternative</w:t>
            </w:r>
            <w:r w:rsidR="00202C71" w:rsidRPr="00BD0A80">
              <w:rPr>
                <w:rStyle w:val="BOLD"/>
              </w:rPr>
              <w:t xml:space="preserve"> </w:t>
            </w:r>
            <w:r w:rsidRPr="00BD0A80">
              <w:rPr>
                <w:rStyle w:val="BOLD"/>
              </w:rPr>
              <w:t>or</w:t>
            </w:r>
            <w:r w:rsidR="00202C71" w:rsidRPr="00BD0A80">
              <w:rPr>
                <w:rStyle w:val="BOLD"/>
              </w:rPr>
              <w:t xml:space="preserve"> </w:t>
            </w:r>
            <w:r>
              <w:rPr>
                <w:rStyle w:val="BOLD"/>
              </w:rPr>
              <w:t>modified</w:t>
            </w:r>
            <w:r w:rsidR="00202C71" w:rsidRPr="00BD0A80">
              <w:rPr>
                <w:rStyle w:val="BOLD"/>
              </w:rPr>
              <w:t xml:space="preserve"> </w:t>
            </w:r>
            <w:r>
              <w:rPr>
                <w:rStyle w:val="BOLD"/>
              </w:rPr>
              <w:t>sport</w:t>
            </w:r>
            <w:r w:rsidR="00202C71">
              <w:rPr>
                <w:rStyle w:val="BOLD"/>
              </w:rPr>
              <w:t xml:space="preserve"> </w:t>
            </w:r>
            <w:r>
              <w:rPr>
                <w:rStyle w:val="BOLD"/>
              </w:rPr>
              <w:t>or</w:t>
            </w:r>
            <w:r w:rsidR="00202C71">
              <w:rPr>
                <w:rStyle w:val="BOLD"/>
              </w:rPr>
              <w:t xml:space="preserve"> </w:t>
            </w:r>
            <w:r>
              <w:rPr>
                <w:rStyle w:val="BOLD"/>
              </w:rPr>
              <w:t>active</w:t>
            </w:r>
            <w:r w:rsidR="00202C71">
              <w:rPr>
                <w:rStyle w:val="BOLD"/>
              </w:rPr>
              <w:t xml:space="preserve"> </w:t>
            </w:r>
            <w:r>
              <w:rPr>
                <w:rStyle w:val="BOLD"/>
              </w:rPr>
              <w:t>recreation</w:t>
            </w:r>
            <w:r w:rsidR="00202C71" w:rsidRPr="00BD0A80">
              <w:rPr>
                <w:rStyle w:val="BOLD"/>
              </w:rPr>
              <w:t xml:space="preserve"> </w:t>
            </w:r>
            <w:r w:rsidRPr="00BD0A80">
              <w:rPr>
                <w:rStyle w:val="BOLD"/>
                <w:b w:val="0"/>
                <w:bCs/>
              </w:rPr>
              <w:t>to</w:t>
            </w:r>
            <w:r w:rsidR="00202C71" w:rsidRPr="00BD0A80">
              <w:rPr>
                <w:rStyle w:val="BOLD"/>
                <w:b w:val="0"/>
                <w:bCs/>
              </w:rPr>
              <w:t xml:space="preserve"> </w:t>
            </w:r>
            <w:r w:rsidRPr="00BD0A80">
              <w:rPr>
                <w:rStyle w:val="BOLD"/>
                <w:b w:val="0"/>
                <w:bCs/>
              </w:rPr>
              <w:t>increase</w:t>
            </w:r>
            <w:r w:rsidR="00202C71" w:rsidRPr="00BD0A80">
              <w:rPr>
                <w:rStyle w:val="BOLD"/>
                <w:b w:val="0"/>
                <w:bCs/>
              </w:rPr>
              <w:t xml:space="preserve"> </w:t>
            </w:r>
            <w:r w:rsidRPr="00BD0A80">
              <w:rPr>
                <w:rStyle w:val="BOLD"/>
                <w:b w:val="0"/>
                <w:bCs/>
              </w:rPr>
              <w:t>equity,</w:t>
            </w:r>
            <w:r w:rsidR="00202C71" w:rsidRPr="00BD0A80">
              <w:rPr>
                <w:rStyle w:val="BOLD"/>
                <w:b w:val="0"/>
                <w:bCs/>
              </w:rPr>
              <w:t xml:space="preserve"> </w:t>
            </w:r>
            <w:r w:rsidRPr="00BD0A80">
              <w:rPr>
                <w:rStyle w:val="BOLD"/>
                <w:b w:val="0"/>
                <w:bCs/>
              </w:rPr>
              <w:t>diversity</w:t>
            </w:r>
            <w:r w:rsidR="00202C71" w:rsidRPr="00BD0A80">
              <w:rPr>
                <w:rStyle w:val="BOLD"/>
                <w:b w:val="0"/>
                <w:bCs/>
              </w:rPr>
              <w:t xml:space="preserve"> </w:t>
            </w:r>
            <w:r w:rsidRPr="00BD0A80">
              <w:rPr>
                <w:rStyle w:val="BOLD"/>
                <w:b w:val="0"/>
                <w:bCs/>
              </w:rPr>
              <w:t>and</w:t>
            </w:r>
            <w:r w:rsidR="00202C71" w:rsidRPr="00BD0A80">
              <w:rPr>
                <w:rStyle w:val="BOLD"/>
                <w:b w:val="0"/>
                <w:bCs/>
              </w:rPr>
              <w:t xml:space="preserve"> </w:t>
            </w:r>
            <w:r w:rsidRPr="00BD0A80">
              <w:rPr>
                <w:rStyle w:val="BOLD"/>
                <w:b w:val="0"/>
                <w:bCs/>
              </w:rPr>
              <w:t>inclusiveness</w:t>
            </w:r>
            <w:r w:rsidR="00202C71" w:rsidRPr="00BD0A80">
              <w:rPr>
                <w:rStyle w:val="BOLD"/>
                <w:b w:val="0"/>
                <w:bCs/>
              </w:rPr>
              <w:t xml:space="preserve"> </w:t>
            </w:r>
            <w:r w:rsidRPr="00BD0A80">
              <w:rPr>
                <w:rStyle w:val="BOLD"/>
                <w:b w:val="0"/>
                <w:bCs/>
              </w:rPr>
              <w:t>and/or</w:t>
            </w:r>
            <w:r w:rsidR="00202C71" w:rsidRPr="00BD0A80">
              <w:rPr>
                <w:rStyle w:val="BOLD"/>
                <w:b w:val="0"/>
                <w:bCs/>
              </w:rPr>
              <w:t xml:space="preserve"> </w:t>
            </w:r>
            <w:r w:rsidRPr="00BD0A80">
              <w:rPr>
                <w:rStyle w:val="BOLD"/>
                <w:b w:val="0"/>
                <w:bCs/>
              </w:rPr>
              <w:t>increase</w:t>
            </w:r>
            <w:r w:rsidR="00202C71" w:rsidRPr="00BD0A80">
              <w:rPr>
                <w:rStyle w:val="BOLD"/>
                <w:b w:val="0"/>
                <w:bCs/>
              </w:rPr>
              <w:t xml:space="preserve"> </w:t>
            </w:r>
            <w:r w:rsidRPr="00BD0A80">
              <w:rPr>
                <w:rStyle w:val="BOLD"/>
                <w:b w:val="0"/>
                <w:bCs/>
              </w:rPr>
              <w:t>membership</w:t>
            </w:r>
            <w:r w:rsidR="00202C71" w:rsidRPr="00BD0A80">
              <w:rPr>
                <w:rStyle w:val="BOLD"/>
                <w:b w:val="0"/>
                <w:bCs/>
              </w:rPr>
              <w:t xml:space="preserve"> </w:t>
            </w:r>
            <w:r w:rsidRPr="00BD0A80">
              <w:rPr>
                <w:rStyle w:val="BOLD"/>
                <w:b w:val="0"/>
                <w:bCs/>
              </w:rPr>
              <w:t>levels</w:t>
            </w:r>
          </w:p>
          <w:p w14:paraId="5DB6F723" w14:textId="460BC77E" w:rsidR="00BD0A80" w:rsidRPr="00BD0A80" w:rsidRDefault="00BD0A80" w:rsidP="00BD0A80">
            <w:pPr>
              <w:pStyle w:val="Tablebullet1"/>
            </w:pPr>
            <w:r>
              <w:t>All</w:t>
            </w:r>
            <w:r w:rsidR="00202C71">
              <w:t xml:space="preserve"> </w:t>
            </w:r>
            <w:r w:rsidRPr="00BD0A80">
              <w:t>abilities</w:t>
            </w:r>
            <w:r w:rsidR="00202C71" w:rsidRPr="00BD0A80">
              <w:t xml:space="preserve"> </w:t>
            </w:r>
            <w:r w:rsidRPr="00BD0A80">
              <w:t>program</w:t>
            </w:r>
          </w:p>
          <w:p w14:paraId="4F33F13A" w14:textId="1C4836EB" w:rsidR="00BD0A80" w:rsidRDefault="00BD0A80" w:rsidP="00BD0A80">
            <w:pPr>
              <w:pStyle w:val="Tablebullet1"/>
            </w:pPr>
            <w:r w:rsidRPr="00BD0A80">
              <w:t>Modifie</w:t>
            </w:r>
            <w:r>
              <w:t>d</w:t>
            </w:r>
            <w:r w:rsidR="00202C71">
              <w:t xml:space="preserve"> </w:t>
            </w:r>
            <w:r>
              <w:t>sport</w:t>
            </w:r>
            <w:r w:rsidR="00202C71">
              <w:t xml:space="preserve"> </w:t>
            </w:r>
            <w:r>
              <w:t>program</w:t>
            </w:r>
          </w:p>
          <w:p w14:paraId="7A934A11" w14:textId="24C9DED8" w:rsidR="00BD0A80" w:rsidRPr="00BD0A80" w:rsidRDefault="00BD0A80" w:rsidP="00BD0A80">
            <w:pPr>
              <w:pStyle w:val="Normalbeforebullet"/>
              <w:spacing w:before="120" w:after="80"/>
              <w:rPr>
                <w:rStyle w:val="BOLD"/>
                <w:bCs/>
              </w:rPr>
            </w:pPr>
            <w:r w:rsidRPr="00BD0A80">
              <w:rPr>
                <w:rStyle w:val="BOLD"/>
                <w:bCs/>
              </w:rPr>
              <w:t>Projects</w:t>
            </w:r>
            <w:r w:rsidR="00202C71" w:rsidRPr="00BD0A80">
              <w:rPr>
                <w:rStyle w:val="BOLD"/>
                <w:bCs/>
              </w:rPr>
              <w:t xml:space="preserve"> </w:t>
            </w:r>
            <w:r w:rsidRPr="00BD0A80">
              <w:rPr>
                <w:rStyle w:val="BOLD"/>
                <w:bCs/>
              </w:rPr>
              <w:t>that</w:t>
            </w:r>
            <w:r w:rsidR="00202C71" w:rsidRPr="00BD0A80">
              <w:rPr>
                <w:rStyle w:val="BOLD"/>
                <w:bCs/>
              </w:rPr>
              <w:t xml:space="preserve"> </w:t>
            </w:r>
            <w:r w:rsidRPr="00BD0A80">
              <w:rPr>
                <w:rStyle w:val="BOLD"/>
                <w:bCs/>
              </w:rPr>
              <w:t>offer</w:t>
            </w:r>
            <w:r w:rsidR="00202C71" w:rsidRPr="00BD0A80">
              <w:rPr>
                <w:rStyle w:val="BOLD"/>
                <w:bCs/>
              </w:rPr>
              <w:t xml:space="preserve"> </w:t>
            </w:r>
            <w:r w:rsidRPr="00BD0A80">
              <w:rPr>
                <w:rStyle w:val="BOLD"/>
                <w:b w:val="0"/>
                <w:bCs/>
              </w:rPr>
              <w:t>flexible,</w:t>
            </w:r>
            <w:r w:rsidR="00202C71" w:rsidRPr="00BD0A80">
              <w:rPr>
                <w:rStyle w:val="BOLD"/>
                <w:b w:val="0"/>
                <w:bCs/>
              </w:rPr>
              <w:t xml:space="preserve"> </w:t>
            </w:r>
            <w:r w:rsidRPr="00BD0A80">
              <w:rPr>
                <w:rStyle w:val="BOLD"/>
                <w:b w:val="0"/>
                <w:bCs/>
              </w:rPr>
              <w:t>social,</w:t>
            </w:r>
            <w:r w:rsidR="00202C71" w:rsidRPr="00BD0A80">
              <w:rPr>
                <w:rStyle w:val="BOLD"/>
                <w:b w:val="0"/>
                <w:bCs/>
              </w:rPr>
              <w:t xml:space="preserve"> </w:t>
            </w:r>
            <w:r w:rsidRPr="00BD0A80">
              <w:rPr>
                <w:rStyle w:val="BOLD"/>
                <w:b w:val="0"/>
                <w:bCs/>
              </w:rPr>
              <w:t>less</w:t>
            </w:r>
            <w:r w:rsidR="00202C71" w:rsidRPr="00BD0A80">
              <w:rPr>
                <w:rStyle w:val="BOLD"/>
                <w:b w:val="0"/>
                <w:bCs/>
              </w:rPr>
              <w:t xml:space="preserve"> </w:t>
            </w:r>
            <w:r w:rsidRPr="00BD0A80">
              <w:rPr>
                <w:rStyle w:val="BOLD"/>
                <w:b w:val="0"/>
                <w:bCs/>
              </w:rPr>
              <w:t>structured</w:t>
            </w:r>
            <w:r>
              <w:rPr>
                <w:rStyle w:val="BOLD"/>
                <w:b w:val="0"/>
                <w:bCs/>
              </w:rPr>
              <w:t xml:space="preserve"> </w:t>
            </w:r>
            <w:r w:rsidRPr="00BD0A80">
              <w:rPr>
                <w:rStyle w:val="BOLD"/>
                <w:b w:val="0"/>
                <w:bCs/>
              </w:rPr>
              <w:t>or</w:t>
            </w:r>
            <w:r w:rsidR="00202C71" w:rsidRPr="00BD0A80">
              <w:rPr>
                <w:rStyle w:val="BOLD"/>
                <w:b w:val="0"/>
                <w:bCs/>
              </w:rPr>
              <w:t xml:space="preserve"> </w:t>
            </w:r>
            <w:r w:rsidRPr="00BD0A80">
              <w:rPr>
                <w:rStyle w:val="BOLD"/>
                <w:b w:val="0"/>
                <w:bCs/>
              </w:rPr>
              <w:t>low-cost</w:t>
            </w:r>
            <w:r w:rsidR="00202C71" w:rsidRPr="00BD0A80">
              <w:rPr>
                <w:rStyle w:val="BOLD"/>
                <w:b w:val="0"/>
                <w:bCs/>
              </w:rPr>
              <w:t xml:space="preserve"> </w:t>
            </w:r>
            <w:r w:rsidRPr="00BD0A80">
              <w:rPr>
                <w:rStyle w:val="BOLD"/>
                <w:b w:val="0"/>
                <w:bCs/>
              </w:rPr>
              <w:t>sport</w:t>
            </w:r>
            <w:r w:rsidR="00202C71" w:rsidRPr="00BD0A80">
              <w:rPr>
                <w:rStyle w:val="BOLD"/>
                <w:b w:val="0"/>
                <w:bCs/>
              </w:rPr>
              <w:t xml:space="preserve"> </w:t>
            </w:r>
            <w:r w:rsidRPr="00BD0A80">
              <w:rPr>
                <w:rStyle w:val="BOLD"/>
                <w:b w:val="0"/>
                <w:bCs/>
              </w:rPr>
              <w:t>or</w:t>
            </w:r>
            <w:r w:rsidR="00202C71" w:rsidRPr="00BD0A80">
              <w:rPr>
                <w:rStyle w:val="BOLD"/>
                <w:b w:val="0"/>
                <w:bCs/>
              </w:rPr>
              <w:t xml:space="preserve"> </w:t>
            </w:r>
            <w:r w:rsidRPr="00BD0A80">
              <w:rPr>
                <w:rStyle w:val="BOLD"/>
                <w:b w:val="0"/>
                <w:bCs/>
              </w:rPr>
              <w:t>active</w:t>
            </w:r>
            <w:r w:rsidR="00202C71" w:rsidRPr="00BD0A80">
              <w:rPr>
                <w:rStyle w:val="BOLD"/>
                <w:b w:val="0"/>
                <w:bCs/>
              </w:rPr>
              <w:t xml:space="preserve"> </w:t>
            </w:r>
            <w:r w:rsidRPr="00BD0A80">
              <w:rPr>
                <w:rStyle w:val="BOLD"/>
                <w:b w:val="0"/>
                <w:bCs/>
              </w:rPr>
              <w:t>recreation</w:t>
            </w:r>
            <w:r w:rsidR="00202C71" w:rsidRPr="00BD0A80">
              <w:rPr>
                <w:rStyle w:val="BOLD"/>
                <w:bCs/>
              </w:rPr>
              <w:t xml:space="preserve"> </w:t>
            </w:r>
            <w:r w:rsidRPr="00BD0A80">
              <w:rPr>
                <w:rStyle w:val="BOLD"/>
                <w:bCs/>
              </w:rPr>
              <w:t>opportunities</w:t>
            </w:r>
          </w:p>
          <w:p w14:paraId="7F8D5DAA" w14:textId="706535B5" w:rsidR="00BD0A80" w:rsidRPr="00BD0A80" w:rsidRDefault="00BD0A80" w:rsidP="00BD0A80">
            <w:pPr>
              <w:pStyle w:val="Tablebullet1"/>
            </w:pPr>
            <w:r>
              <w:t>Come</w:t>
            </w:r>
            <w:r w:rsidR="00202C71">
              <w:t xml:space="preserve"> </w:t>
            </w:r>
            <w:r w:rsidRPr="00BD0A80">
              <w:t>and</w:t>
            </w:r>
            <w:r w:rsidR="00202C71" w:rsidRPr="00BD0A80">
              <w:t xml:space="preserve"> </w:t>
            </w:r>
            <w:r w:rsidRPr="00BD0A80">
              <w:t>try</w:t>
            </w:r>
            <w:r w:rsidR="00202C71" w:rsidRPr="00BD0A80">
              <w:t xml:space="preserve"> </w:t>
            </w:r>
            <w:r w:rsidRPr="00BD0A80">
              <w:t>event</w:t>
            </w:r>
          </w:p>
          <w:p w14:paraId="6D4F4DBF" w14:textId="6C8F6FDC" w:rsidR="00BD0A80" w:rsidRPr="00BD0A80" w:rsidRDefault="00BD0A80" w:rsidP="00BD0A80">
            <w:pPr>
              <w:pStyle w:val="Tablebullet1"/>
            </w:pPr>
            <w:r w:rsidRPr="00BD0A80">
              <w:t>Pilot</w:t>
            </w:r>
            <w:r w:rsidR="00202C71" w:rsidRPr="00BD0A80">
              <w:t xml:space="preserve"> </w:t>
            </w:r>
            <w:r w:rsidRPr="00BD0A80">
              <w:t>program</w:t>
            </w:r>
          </w:p>
          <w:p w14:paraId="78A82E38" w14:textId="2C661FC8" w:rsidR="00BD0A80" w:rsidRDefault="00BD0A80" w:rsidP="00BD0A80">
            <w:pPr>
              <w:pStyle w:val="Tablebullet1"/>
            </w:pPr>
            <w:r w:rsidRPr="00BD0A80">
              <w:t>Targete</w:t>
            </w:r>
            <w:r>
              <w:t>d</w:t>
            </w:r>
            <w:r w:rsidR="00202C71">
              <w:t xml:space="preserve"> </w:t>
            </w:r>
            <w:r>
              <w:t>program</w:t>
            </w:r>
            <w:r w:rsidR="00202C71">
              <w:t xml:space="preserve"> </w:t>
            </w:r>
            <w:r>
              <w:t>for</w:t>
            </w:r>
            <w:r w:rsidR="00202C71">
              <w:t xml:space="preserve"> </w:t>
            </w:r>
            <w:r>
              <w:t>population</w:t>
            </w:r>
            <w:r w:rsidR="00202C71">
              <w:t xml:space="preserve"> </w:t>
            </w:r>
            <w:r>
              <w:t>groups</w:t>
            </w:r>
            <w:r w:rsidR="00202C71">
              <w:t xml:space="preserve"> </w:t>
            </w:r>
            <w:r>
              <w:t>that</w:t>
            </w:r>
            <w:r w:rsidR="00202C71">
              <w:t xml:space="preserve"> </w:t>
            </w:r>
            <w:r>
              <w:t>participate</w:t>
            </w:r>
            <w:r w:rsidR="00202C71">
              <w:t xml:space="preserve"> </w:t>
            </w:r>
            <w:r>
              <w:t>less</w:t>
            </w:r>
          </w:p>
        </w:tc>
      </w:tr>
    </w:tbl>
    <w:p w14:paraId="57C6D2C3" w14:textId="77777777" w:rsidR="00BD0A80" w:rsidRDefault="00BD0A80" w:rsidP="00BD0A80"/>
    <w:tbl>
      <w:tblPr>
        <w:tblStyle w:val="TableGrid"/>
        <w:tblW w:w="10627" w:type="dxa"/>
        <w:tblLayout w:type="fixed"/>
        <w:tblLook w:val="0020" w:firstRow="1" w:lastRow="0" w:firstColumn="0" w:lastColumn="0" w:noHBand="0" w:noVBand="0"/>
      </w:tblPr>
      <w:tblGrid>
        <w:gridCol w:w="10627"/>
      </w:tblGrid>
      <w:tr w:rsidR="00FD13DE" w:rsidRPr="00BD0A80" w14:paraId="1B79A2CA" w14:textId="77777777" w:rsidTr="00C50F21">
        <w:trPr>
          <w:trHeight w:val="396"/>
        </w:trPr>
        <w:tc>
          <w:tcPr>
            <w:tcW w:w="10627" w:type="dxa"/>
          </w:tcPr>
          <w:p w14:paraId="019064DA" w14:textId="5CD9455A" w:rsidR="00BD0A80" w:rsidRPr="00BD0A80" w:rsidRDefault="00BD0A80" w:rsidP="00BD0A80">
            <w:pPr>
              <w:pStyle w:val="TableColumnHeadings"/>
            </w:pPr>
            <w:r w:rsidRPr="00BD0A80">
              <w:t>Eligible</w:t>
            </w:r>
            <w:r w:rsidR="00202C71" w:rsidRPr="00BD0A80">
              <w:t xml:space="preserve"> </w:t>
            </w:r>
            <w:r w:rsidRPr="00BD0A80">
              <w:t>costs</w:t>
            </w:r>
            <w:r w:rsidR="00202C71" w:rsidRPr="00BD0A80">
              <w:t xml:space="preserve"> </w:t>
            </w:r>
            <w:r w:rsidRPr="00BD0A80">
              <w:t>in</w:t>
            </w:r>
            <w:r w:rsidR="00202C71" w:rsidRPr="00BD0A80">
              <w:t xml:space="preserve"> </w:t>
            </w:r>
            <w:r w:rsidRPr="00BD0A80">
              <w:t>Category</w:t>
            </w:r>
            <w:r w:rsidR="00202C71" w:rsidRPr="00BD0A80">
              <w:t xml:space="preserve"> </w:t>
            </w:r>
            <w:r w:rsidRPr="00BD0A80">
              <w:t>3</w:t>
            </w:r>
            <w:r w:rsidR="00202C71" w:rsidRPr="00BD0A80">
              <w:t xml:space="preserve"> </w:t>
            </w:r>
            <w:r w:rsidRPr="00BD0A80">
              <w:t>for</w:t>
            </w:r>
            <w:r w:rsidR="00202C71" w:rsidRPr="00BD0A80">
              <w:t xml:space="preserve"> </w:t>
            </w:r>
            <w:r w:rsidRPr="00BD0A80">
              <w:t>new</w:t>
            </w:r>
            <w:r w:rsidR="00202C71" w:rsidRPr="00BD0A80">
              <w:t xml:space="preserve"> </w:t>
            </w:r>
            <w:r w:rsidRPr="00BD0A80">
              <w:t>sport</w:t>
            </w:r>
            <w:r w:rsidR="00202C71" w:rsidRPr="00BD0A80">
              <w:t xml:space="preserve"> </w:t>
            </w:r>
            <w:r w:rsidRPr="00BD0A80">
              <w:t>and</w:t>
            </w:r>
            <w:r w:rsidR="00202C71" w:rsidRPr="00BD0A80">
              <w:t xml:space="preserve"> </w:t>
            </w:r>
            <w:r w:rsidRPr="00BD0A80">
              <w:t>active</w:t>
            </w:r>
            <w:r w:rsidR="00202C71" w:rsidRPr="00BD0A80">
              <w:t xml:space="preserve"> </w:t>
            </w:r>
            <w:r w:rsidRPr="00BD0A80">
              <w:t>recreation</w:t>
            </w:r>
            <w:r w:rsidR="00202C71" w:rsidRPr="00BD0A80">
              <w:t xml:space="preserve"> </w:t>
            </w:r>
            <w:r w:rsidRPr="00BD0A80">
              <w:t>programs</w:t>
            </w:r>
          </w:p>
        </w:tc>
      </w:tr>
      <w:tr w:rsidR="00CC5DB9" w:rsidRPr="00BD0A80" w14:paraId="2037511B" w14:textId="77777777" w:rsidTr="00C50F21">
        <w:trPr>
          <w:trHeight w:val="396"/>
        </w:trPr>
        <w:tc>
          <w:tcPr>
            <w:tcW w:w="10627" w:type="dxa"/>
          </w:tcPr>
          <w:p w14:paraId="052F313C" w14:textId="77777777" w:rsidR="00CC5DB9" w:rsidRDefault="00CC5DB9" w:rsidP="00CC5DB9">
            <w:pPr>
              <w:pStyle w:val="Tabletext"/>
            </w:pPr>
            <w:r>
              <w:t xml:space="preserve">The following costs are eligible for </w:t>
            </w:r>
            <w:r w:rsidRPr="00BD0A80">
              <w:t>funding</w:t>
            </w:r>
            <w:r>
              <w:t xml:space="preserve"> </w:t>
            </w:r>
            <w:r>
              <w:rPr>
                <w:rStyle w:val="BOLD"/>
              </w:rPr>
              <w:t>if they are associated with the staging of a new sport or active recreation program or event</w:t>
            </w:r>
            <w:r>
              <w:t>.</w:t>
            </w:r>
          </w:p>
          <w:p w14:paraId="7E8075A7" w14:textId="77777777" w:rsidR="00CC5DB9" w:rsidRDefault="00CC5DB9" w:rsidP="00CC5DB9">
            <w:pPr>
              <w:pStyle w:val="Tabletext"/>
            </w:pPr>
            <w:r>
              <w:t xml:space="preserve">Purchases of capital assets, new operational and administrative expenses, event costs, venue hire or equipment that directly relate to your program, </w:t>
            </w:r>
            <w:r>
              <w:rPr>
                <w:rStyle w:val="BOLD"/>
              </w:rPr>
              <w:t>will only be funded if reasonably attributable to the delivery of your event or program</w:t>
            </w:r>
            <w:r>
              <w:t xml:space="preserve">. </w:t>
            </w:r>
          </w:p>
          <w:p w14:paraId="212E83FA" w14:textId="77777777" w:rsidR="00CC5DB9" w:rsidRPr="00BD0A80" w:rsidRDefault="00CC5DB9" w:rsidP="00CC5DB9">
            <w:pPr>
              <w:pStyle w:val="Tabletext"/>
            </w:pPr>
            <w:r>
              <w:t>This includes:</w:t>
            </w:r>
          </w:p>
          <w:p w14:paraId="1089CE7D" w14:textId="77777777" w:rsidR="00CC5DB9" w:rsidRDefault="00CC5DB9" w:rsidP="00CC5DB9">
            <w:pPr>
              <w:pStyle w:val="Tablebullet1"/>
            </w:pPr>
            <w:r>
              <w:rPr>
                <w:rStyle w:val="BOLD"/>
              </w:rPr>
              <w:t>Event and project management staff</w:t>
            </w:r>
            <w:r>
              <w:t>: short-term, specialised, or program staffing</w:t>
            </w:r>
          </w:p>
          <w:p w14:paraId="48C96B19" w14:textId="5DA46330" w:rsidR="00372058" w:rsidRPr="000645F9" w:rsidRDefault="00372058" w:rsidP="00CC5DB9">
            <w:pPr>
              <w:pStyle w:val="Tablebullet1"/>
              <w:rPr>
                <w:b/>
                <w:bCs/>
              </w:rPr>
            </w:pPr>
            <w:r w:rsidRPr="00372058">
              <w:rPr>
                <w:rStyle w:val="BOLD"/>
              </w:rPr>
              <w:t>Uniforms or equipment</w:t>
            </w:r>
            <w:r w:rsidRPr="00372058">
              <w:t>: purchase or hire</w:t>
            </w:r>
            <w:r w:rsidR="00AC081C">
              <w:t xml:space="preserve"> that </w:t>
            </w:r>
            <w:r w:rsidR="00AF064E">
              <w:t xml:space="preserve">directly </w:t>
            </w:r>
            <w:r w:rsidR="00AC081C">
              <w:t xml:space="preserve">relates to the </w:t>
            </w:r>
            <w:r w:rsidR="00AF064E">
              <w:t>proposed project</w:t>
            </w:r>
            <w:r w:rsidRPr="00C67BF1">
              <w:t>.</w:t>
            </w:r>
            <w:r w:rsidR="00D502F6" w:rsidRPr="00C67BF1">
              <w:t xml:space="preserve"> </w:t>
            </w:r>
            <w:r w:rsidR="0083049B" w:rsidRPr="00C67BF1">
              <w:rPr>
                <w:b/>
                <w:bCs/>
              </w:rPr>
              <w:t>$1,000</w:t>
            </w:r>
            <w:r w:rsidR="00D502F6" w:rsidRPr="00C67BF1">
              <w:rPr>
                <w:b/>
                <w:bCs/>
              </w:rPr>
              <w:t xml:space="preserve"> is the maximum</w:t>
            </w:r>
            <w:r w:rsidR="000645F9" w:rsidRPr="00C67BF1">
              <w:rPr>
                <w:b/>
                <w:bCs/>
              </w:rPr>
              <w:t xml:space="preserve"> that can be requested </w:t>
            </w:r>
            <w:r w:rsidR="0083049B" w:rsidRPr="00C67BF1">
              <w:rPr>
                <w:b/>
                <w:bCs/>
              </w:rPr>
              <w:t>for u</w:t>
            </w:r>
            <w:r w:rsidR="00D87A0B" w:rsidRPr="00C67BF1">
              <w:rPr>
                <w:b/>
                <w:bCs/>
              </w:rPr>
              <w:t xml:space="preserve">niform or equipment </w:t>
            </w:r>
            <w:r w:rsidRPr="00C67BF1">
              <w:rPr>
                <w:b/>
                <w:bCs/>
              </w:rPr>
              <w:t>c</w:t>
            </w:r>
            <w:r w:rsidR="0083049B" w:rsidRPr="00C67BF1">
              <w:rPr>
                <w:b/>
                <w:bCs/>
              </w:rPr>
              <w:t>osts in Category 3.</w:t>
            </w:r>
          </w:p>
          <w:p w14:paraId="11C33B86" w14:textId="0649658C" w:rsidR="00CC5DB9" w:rsidRDefault="00CC5DB9" w:rsidP="00CC5DB9">
            <w:pPr>
              <w:pStyle w:val="Tablebullet1"/>
            </w:pPr>
            <w:r>
              <w:rPr>
                <w:rStyle w:val="BOLD"/>
              </w:rPr>
              <w:t>Promotion</w:t>
            </w:r>
            <w:r>
              <w:t>: advertising, publicity, marketing, stationery, printing, and publishing</w:t>
            </w:r>
          </w:p>
          <w:p w14:paraId="2F27AD7D" w14:textId="6FCAF014" w:rsidR="00CC5DB9" w:rsidRPr="00BD0A80" w:rsidRDefault="00CC5DB9" w:rsidP="0080117C">
            <w:pPr>
              <w:pStyle w:val="Tablebullet1"/>
            </w:pPr>
            <w:r>
              <w:rPr>
                <w:rStyle w:val="BOLD"/>
              </w:rPr>
              <w:t>Digital capability</w:t>
            </w:r>
            <w:r>
              <w:t>: website or development costs that directly relate to the event</w:t>
            </w:r>
          </w:p>
        </w:tc>
      </w:tr>
    </w:tbl>
    <w:p w14:paraId="268BB5AC" w14:textId="77777777" w:rsidR="00BD0A80" w:rsidRDefault="00BD0A80" w:rsidP="00202C71"/>
    <w:tbl>
      <w:tblPr>
        <w:tblStyle w:val="TableGrid"/>
        <w:tblW w:w="10627" w:type="dxa"/>
        <w:tblLayout w:type="fixed"/>
        <w:tblLook w:val="0020" w:firstRow="1" w:lastRow="0" w:firstColumn="0" w:lastColumn="0" w:noHBand="0" w:noVBand="0"/>
      </w:tblPr>
      <w:tblGrid>
        <w:gridCol w:w="10627"/>
      </w:tblGrid>
      <w:tr w:rsidR="00FD13DE" w14:paraId="25C38F61" w14:textId="77777777" w:rsidTr="00A837FD">
        <w:trPr>
          <w:trHeight w:val="396"/>
        </w:trPr>
        <w:tc>
          <w:tcPr>
            <w:tcW w:w="10627" w:type="dxa"/>
          </w:tcPr>
          <w:p w14:paraId="58C557BB" w14:textId="6DA6640D" w:rsidR="00BD0A80" w:rsidRDefault="00BD0A80" w:rsidP="00BD0A80">
            <w:pPr>
              <w:pStyle w:val="TableColumnHeadings"/>
            </w:pPr>
            <w:r>
              <w:t>Costs</w:t>
            </w:r>
            <w:r w:rsidR="00202C71">
              <w:t xml:space="preserve"> </w:t>
            </w:r>
            <w:r>
              <w:t>we</w:t>
            </w:r>
            <w:r w:rsidR="00202C71">
              <w:t xml:space="preserve"> </w:t>
            </w:r>
            <w:r>
              <w:t>will</w:t>
            </w:r>
            <w:r w:rsidR="00202C71">
              <w:t xml:space="preserve"> </w:t>
            </w:r>
            <w:r>
              <w:t>not</w:t>
            </w:r>
            <w:r w:rsidR="00202C71">
              <w:t xml:space="preserve"> </w:t>
            </w:r>
            <w:r>
              <w:t>fund</w:t>
            </w:r>
            <w:r w:rsidR="00202C71">
              <w:t xml:space="preserve"> </w:t>
            </w:r>
            <w:r>
              <w:t>in</w:t>
            </w:r>
            <w:r w:rsidR="00202C71">
              <w:t xml:space="preserve"> </w:t>
            </w:r>
            <w:r>
              <w:t>Category</w:t>
            </w:r>
            <w:r w:rsidR="00202C71">
              <w:t xml:space="preserve"> </w:t>
            </w:r>
            <w:r>
              <w:t>3</w:t>
            </w:r>
          </w:p>
        </w:tc>
      </w:tr>
      <w:tr w:rsidR="00FD13DE" w14:paraId="7232E56C" w14:textId="77777777" w:rsidTr="00A837FD">
        <w:trPr>
          <w:trHeight w:val="2426"/>
        </w:trPr>
        <w:tc>
          <w:tcPr>
            <w:tcW w:w="10627" w:type="dxa"/>
          </w:tcPr>
          <w:p w14:paraId="5A604C09" w14:textId="120F0902" w:rsidR="00BD0A80" w:rsidRDefault="00BD0A80" w:rsidP="00BD0A80">
            <w:pPr>
              <w:pStyle w:val="Tablebullet1"/>
            </w:pPr>
            <w:r>
              <w:t>All</w:t>
            </w:r>
            <w:r w:rsidR="00202C71">
              <w:t xml:space="preserve"> </w:t>
            </w:r>
            <w:r>
              <w:t>items</w:t>
            </w:r>
            <w:r w:rsidR="00202C71">
              <w:t xml:space="preserve"> </w:t>
            </w:r>
            <w:r>
              <w:t>listed</w:t>
            </w:r>
            <w:r w:rsidR="00202C71">
              <w:t xml:space="preserve"> </w:t>
            </w:r>
            <w:r>
              <w:t>in</w:t>
            </w:r>
            <w:r w:rsidR="00202C71">
              <w:t xml:space="preserve"> </w:t>
            </w:r>
            <w:r>
              <w:rPr>
                <w:rStyle w:val="BOLD"/>
              </w:rPr>
              <w:t>Costs</w:t>
            </w:r>
            <w:r w:rsidR="00202C71">
              <w:rPr>
                <w:rStyle w:val="BOLD"/>
              </w:rPr>
              <w:t xml:space="preserve"> </w:t>
            </w:r>
            <w:r>
              <w:rPr>
                <w:rStyle w:val="BOLD"/>
              </w:rPr>
              <w:t>we</w:t>
            </w:r>
            <w:r w:rsidR="00202C71">
              <w:rPr>
                <w:rStyle w:val="BOLD"/>
              </w:rPr>
              <w:t xml:space="preserve"> </w:t>
            </w:r>
            <w:r>
              <w:rPr>
                <w:rStyle w:val="BOLD"/>
              </w:rPr>
              <w:t>will</w:t>
            </w:r>
            <w:r w:rsidR="00202C71">
              <w:rPr>
                <w:rStyle w:val="BOLD"/>
              </w:rPr>
              <w:t xml:space="preserve"> </w:t>
            </w:r>
            <w:r>
              <w:rPr>
                <w:rStyle w:val="BOLD"/>
              </w:rPr>
              <w:t>not</w:t>
            </w:r>
            <w:r w:rsidR="00202C71">
              <w:rPr>
                <w:rStyle w:val="BOLD"/>
              </w:rPr>
              <w:t xml:space="preserve"> </w:t>
            </w:r>
            <w:r>
              <w:rPr>
                <w:rStyle w:val="BOLD"/>
              </w:rPr>
              <w:t>fund</w:t>
            </w:r>
            <w:r w:rsidR="00202C71">
              <w:rPr>
                <w:rStyle w:val="BOLD"/>
              </w:rPr>
              <w:t xml:space="preserve"> </w:t>
            </w:r>
            <w:r>
              <w:rPr>
                <w:rStyle w:val="BOLD"/>
              </w:rPr>
              <w:t>in</w:t>
            </w:r>
            <w:r w:rsidR="00202C71">
              <w:rPr>
                <w:rStyle w:val="BOLD"/>
              </w:rPr>
              <w:t xml:space="preserve"> </w:t>
            </w:r>
            <w:r>
              <w:rPr>
                <w:rStyle w:val="BOLD"/>
              </w:rPr>
              <w:t>Category</w:t>
            </w:r>
            <w:r w:rsidR="00202C71">
              <w:rPr>
                <w:rStyle w:val="BOLD"/>
              </w:rPr>
              <w:t xml:space="preserve"> </w:t>
            </w:r>
            <w:r>
              <w:rPr>
                <w:rStyle w:val="BOLD"/>
              </w:rPr>
              <w:t>1</w:t>
            </w:r>
            <w:r w:rsidR="00202C71">
              <w:rPr>
                <w:rStyle w:val="BOLD"/>
              </w:rPr>
              <w:t xml:space="preserve"> </w:t>
            </w:r>
            <w:r>
              <w:t>(see</w:t>
            </w:r>
            <w:r w:rsidR="00202C71">
              <w:t xml:space="preserve"> </w:t>
            </w:r>
            <w:r>
              <w:t>full</w:t>
            </w:r>
            <w:r w:rsidR="00202C71">
              <w:t xml:space="preserve"> </w:t>
            </w:r>
            <w:r>
              <w:t>list</w:t>
            </w:r>
            <w:r w:rsidR="00202C71">
              <w:t xml:space="preserve"> </w:t>
            </w:r>
            <w:r>
              <w:t>on</w:t>
            </w:r>
            <w:r w:rsidR="00202C71">
              <w:t xml:space="preserve"> </w:t>
            </w:r>
            <w:r>
              <w:t>page</w:t>
            </w:r>
            <w:r w:rsidR="00202C71">
              <w:t xml:space="preserve"> </w:t>
            </w:r>
            <w:r>
              <w:t>11).</w:t>
            </w:r>
          </w:p>
          <w:p w14:paraId="3B51E045" w14:textId="3B1ACC87" w:rsidR="00BD0A80" w:rsidRDefault="00BD0A80" w:rsidP="00BD0A80">
            <w:pPr>
              <w:pStyle w:val="Tablebullet1"/>
            </w:pPr>
            <w:r>
              <w:t>An</w:t>
            </w:r>
            <w:r w:rsidR="00202C71">
              <w:t xml:space="preserve"> </w:t>
            </w:r>
            <w:r>
              <w:t>organisation’s</w:t>
            </w:r>
            <w:r w:rsidR="00202C71">
              <w:t xml:space="preserve"> </w:t>
            </w:r>
            <w:r>
              <w:t>normal</w:t>
            </w:r>
            <w:r w:rsidR="00202C71">
              <w:t xml:space="preserve"> </w:t>
            </w:r>
            <w:r>
              <w:t>operational</w:t>
            </w:r>
            <w:r w:rsidR="00202C71">
              <w:t xml:space="preserve"> </w:t>
            </w:r>
            <w:r>
              <w:t>(on-going</w:t>
            </w:r>
            <w:r w:rsidR="00202C71">
              <w:t xml:space="preserve"> </w:t>
            </w:r>
            <w:r>
              <w:t>and</w:t>
            </w:r>
            <w:r w:rsidR="00202C71">
              <w:t xml:space="preserve"> </w:t>
            </w:r>
            <w:r>
              <w:t>recurrent)</w:t>
            </w:r>
            <w:r w:rsidR="00202C71">
              <w:t xml:space="preserve"> </w:t>
            </w:r>
            <w:r>
              <w:t>expenditure</w:t>
            </w:r>
            <w:r w:rsidR="00202C71">
              <w:t xml:space="preserve"> </w:t>
            </w:r>
            <w:r>
              <w:t>including</w:t>
            </w:r>
            <w:r w:rsidR="00202C71">
              <w:t xml:space="preserve"> </w:t>
            </w:r>
            <w:r>
              <w:t>but</w:t>
            </w:r>
            <w:r w:rsidR="00202C71">
              <w:t xml:space="preserve"> </w:t>
            </w:r>
            <w:r>
              <w:t>not</w:t>
            </w:r>
            <w:r w:rsidR="00202C71">
              <w:t xml:space="preserve"> </w:t>
            </w:r>
            <w:r>
              <w:t>limited</w:t>
            </w:r>
            <w:r w:rsidR="00202C71">
              <w:t xml:space="preserve"> </w:t>
            </w:r>
            <w:r>
              <w:t>to:</w:t>
            </w:r>
            <w:r w:rsidR="00202C71">
              <w:t xml:space="preserve"> </w:t>
            </w:r>
            <w:r>
              <w:t>rent,</w:t>
            </w:r>
            <w:r w:rsidR="00202C71">
              <w:t xml:space="preserve"> </w:t>
            </w:r>
            <w:r>
              <w:t>utilities,</w:t>
            </w:r>
            <w:r w:rsidR="00202C71">
              <w:t xml:space="preserve"> </w:t>
            </w:r>
            <w:r>
              <w:t>wages</w:t>
            </w:r>
            <w:r w:rsidR="00202C71">
              <w:t xml:space="preserve"> </w:t>
            </w:r>
            <w:r>
              <w:t>and</w:t>
            </w:r>
            <w:r w:rsidR="00202C71">
              <w:t xml:space="preserve"> </w:t>
            </w:r>
            <w:r>
              <w:t>salaries,</w:t>
            </w:r>
            <w:r w:rsidR="00202C71">
              <w:t xml:space="preserve"> </w:t>
            </w:r>
            <w:r>
              <w:t>accounting,</w:t>
            </w:r>
            <w:r w:rsidR="00202C71">
              <w:t xml:space="preserve"> </w:t>
            </w:r>
            <w:r>
              <w:t>membership</w:t>
            </w:r>
            <w:r w:rsidR="00202C71">
              <w:t xml:space="preserve"> </w:t>
            </w:r>
            <w:r>
              <w:t>and</w:t>
            </w:r>
            <w:r w:rsidR="00202C71">
              <w:t xml:space="preserve"> </w:t>
            </w:r>
            <w:r>
              <w:t>legal</w:t>
            </w:r>
            <w:r w:rsidR="00202C71">
              <w:t xml:space="preserve"> </w:t>
            </w:r>
            <w:r>
              <w:t>fees,</w:t>
            </w:r>
            <w:r w:rsidR="00202C71">
              <w:t xml:space="preserve"> </w:t>
            </w:r>
            <w:r>
              <w:t>property</w:t>
            </w:r>
            <w:r w:rsidR="00202C71">
              <w:t xml:space="preserve"> </w:t>
            </w:r>
            <w:r>
              <w:t>taxes,</w:t>
            </w:r>
            <w:r w:rsidR="00202C71">
              <w:t xml:space="preserve"> </w:t>
            </w:r>
            <w:r>
              <w:t>business</w:t>
            </w:r>
            <w:r w:rsidR="00202C71">
              <w:t xml:space="preserve"> </w:t>
            </w:r>
            <w:r>
              <w:t>travel,</w:t>
            </w:r>
            <w:r w:rsidR="00202C71">
              <w:t xml:space="preserve"> </w:t>
            </w:r>
            <w:r>
              <w:t>insurance,</w:t>
            </w:r>
            <w:r w:rsidR="00202C71">
              <w:t xml:space="preserve"> </w:t>
            </w:r>
            <w:r>
              <w:t>administrative</w:t>
            </w:r>
            <w:r w:rsidR="00202C71">
              <w:t xml:space="preserve"> </w:t>
            </w:r>
            <w:r>
              <w:t>expenses</w:t>
            </w:r>
            <w:r w:rsidR="00202C71">
              <w:t xml:space="preserve"> </w:t>
            </w:r>
            <w:r>
              <w:t>and</w:t>
            </w:r>
            <w:r w:rsidR="00202C71">
              <w:t xml:space="preserve"> </w:t>
            </w:r>
            <w:r>
              <w:t>any</w:t>
            </w:r>
            <w:r w:rsidR="00202C71">
              <w:t xml:space="preserve"> </w:t>
            </w:r>
            <w:r>
              <w:t>overhead</w:t>
            </w:r>
            <w:r w:rsidR="00202C71">
              <w:t xml:space="preserve"> </w:t>
            </w:r>
            <w:r>
              <w:t>costs.</w:t>
            </w:r>
          </w:p>
          <w:p w14:paraId="4F15793A" w14:textId="00D6F972" w:rsidR="00BD0A80" w:rsidRDefault="00BD0A80" w:rsidP="00BD0A80">
            <w:pPr>
              <w:pStyle w:val="Tablebullet1"/>
            </w:pPr>
            <w:r>
              <w:t>Capital</w:t>
            </w:r>
            <w:r w:rsidR="00202C71">
              <w:t xml:space="preserve"> </w:t>
            </w:r>
            <w:r>
              <w:t>expenditure</w:t>
            </w:r>
            <w:r w:rsidR="00202C71">
              <w:t xml:space="preserve"> </w:t>
            </w:r>
            <w:r>
              <w:t>to</w:t>
            </w:r>
            <w:r w:rsidR="00202C71">
              <w:t xml:space="preserve"> </w:t>
            </w:r>
            <w:r>
              <w:t>acquire,</w:t>
            </w:r>
            <w:r w:rsidR="00202C71">
              <w:t xml:space="preserve"> </w:t>
            </w:r>
            <w:r>
              <w:t>upgrade</w:t>
            </w:r>
            <w:r w:rsidR="00202C71">
              <w:t xml:space="preserve"> </w:t>
            </w:r>
            <w:r>
              <w:t>and/or</w:t>
            </w:r>
            <w:r w:rsidR="00202C71">
              <w:t xml:space="preserve"> </w:t>
            </w:r>
            <w:r>
              <w:t>maintain</w:t>
            </w:r>
            <w:r w:rsidR="00202C71">
              <w:t xml:space="preserve"> </w:t>
            </w:r>
            <w:r>
              <w:t>assets,</w:t>
            </w:r>
            <w:r w:rsidR="00202C71">
              <w:t xml:space="preserve"> </w:t>
            </w:r>
            <w:r>
              <w:t>including</w:t>
            </w:r>
            <w:r w:rsidR="00202C71">
              <w:t xml:space="preserve"> </w:t>
            </w:r>
            <w:r>
              <w:t>property,</w:t>
            </w:r>
            <w:r w:rsidR="00202C71">
              <w:t xml:space="preserve"> </w:t>
            </w:r>
            <w:r>
              <w:t>building,</w:t>
            </w:r>
            <w:r w:rsidR="00202C71">
              <w:t xml:space="preserve"> </w:t>
            </w:r>
            <w:r>
              <w:t>hardware</w:t>
            </w:r>
            <w:r w:rsidR="00202C71">
              <w:t xml:space="preserve"> </w:t>
            </w:r>
            <w:r>
              <w:t>and</w:t>
            </w:r>
            <w:r w:rsidR="00202C71">
              <w:t xml:space="preserve"> </w:t>
            </w:r>
            <w:r>
              <w:t>transport.</w:t>
            </w:r>
          </w:p>
          <w:p w14:paraId="05D88ED3" w14:textId="562FE6DF" w:rsidR="00BD0A80" w:rsidRDefault="00BD0A80" w:rsidP="00BD0A80">
            <w:pPr>
              <w:pStyle w:val="Tablebullet1"/>
            </w:pPr>
            <w:r>
              <w:t>Travel</w:t>
            </w:r>
            <w:r w:rsidR="00202C71">
              <w:t xml:space="preserve"> </w:t>
            </w:r>
            <w:r>
              <w:t>and</w:t>
            </w:r>
            <w:r w:rsidR="00202C71">
              <w:t xml:space="preserve"> </w:t>
            </w:r>
            <w:r>
              <w:t>accommodation</w:t>
            </w:r>
            <w:r w:rsidR="00202C71">
              <w:t xml:space="preserve"> </w:t>
            </w:r>
            <w:r>
              <w:t>costs.</w:t>
            </w:r>
          </w:p>
          <w:p w14:paraId="5FEBE594" w14:textId="4AD44B2C" w:rsidR="00BD0A80" w:rsidRDefault="00BD0A80" w:rsidP="00BD0A80">
            <w:pPr>
              <w:pStyle w:val="Tablebullet1"/>
            </w:pPr>
            <w:r>
              <w:t>Trophies,</w:t>
            </w:r>
            <w:r w:rsidR="00202C71">
              <w:t xml:space="preserve"> </w:t>
            </w:r>
            <w:r>
              <w:t>prize</w:t>
            </w:r>
            <w:r w:rsidR="00202C71">
              <w:t xml:space="preserve"> </w:t>
            </w:r>
            <w:r>
              <w:t>money</w:t>
            </w:r>
            <w:r w:rsidR="00202C71">
              <w:t xml:space="preserve"> </w:t>
            </w:r>
            <w:r>
              <w:t>or</w:t>
            </w:r>
            <w:r w:rsidR="00202C71">
              <w:t xml:space="preserve"> </w:t>
            </w:r>
            <w:r>
              <w:t>gift</w:t>
            </w:r>
            <w:r w:rsidR="00202C71">
              <w:t xml:space="preserve"> </w:t>
            </w:r>
            <w:r>
              <w:t>packages.</w:t>
            </w:r>
          </w:p>
          <w:p w14:paraId="77D3500E" w14:textId="756EBDC1" w:rsidR="00BD0A80" w:rsidRDefault="00BD0A80" w:rsidP="00BD0A80">
            <w:pPr>
              <w:pStyle w:val="Tablebullet1"/>
            </w:pPr>
            <w:r>
              <w:t>Hospitality</w:t>
            </w:r>
            <w:r w:rsidR="00202C71">
              <w:t xml:space="preserve"> </w:t>
            </w:r>
            <w:r>
              <w:t>and</w:t>
            </w:r>
            <w:r w:rsidR="00202C71">
              <w:t xml:space="preserve"> </w:t>
            </w:r>
            <w:r>
              <w:t>catering</w:t>
            </w:r>
            <w:r w:rsidR="00202C71">
              <w:t xml:space="preserve"> </w:t>
            </w:r>
            <w:r>
              <w:t>including</w:t>
            </w:r>
            <w:r w:rsidR="00202C71">
              <w:t xml:space="preserve"> </w:t>
            </w:r>
            <w:r>
              <w:t>alcohol.</w:t>
            </w:r>
          </w:p>
          <w:p w14:paraId="00B31B81" w14:textId="5FE49534" w:rsidR="00BD0A80" w:rsidRDefault="00BD0A80" w:rsidP="00BD0A80">
            <w:pPr>
              <w:pStyle w:val="Tablebullet1"/>
            </w:pPr>
            <w:r>
              <w:t>Any</w:t>
            </w:r>
            <w:r w:rsidR="00202C71">
              <w:t xml:space="preserve"> </w:t>
            </w:r>
            <w:r>
              <w:t>costs</w:t>
            </w:r>
            <w:r w:rsidR="00202C71">
              <w:t xml:space="preserve"> </w:t>
            </w:r>
            <w:r>
              <w:t>to</w:t>
            </w:r>
            <w:r w:rsidR="00202C71">
              <w:t xml:space="preserve"> </w:t>
            </w:r>
            <w:r>
              <w:t>meet</w:t>
            </w:r>
            <w:r w:rsidR="00202C71">
              <w:t xml:space="preserve"> </w:t>
            </w:r>
            <w:r>
              <w:t>regulatory</w:t>
            </w:r>
            <w:r w:rsidR="00202C71">
              <w:t xml:space="preserve"> </w:t>
            </w:r>
            <w:r>
              <w:t>requirements,</w:t>
            </w:r>
            <w:r w:rsidR="00202C71">
              <w:t xml:space="preserve"> </w:t>
            </w:r>
            <w:r>
              <w:t>including</w:t>
            </w:r>
            <w:r w:rsidR="00202C71">
              <w:t xml:space="preserve"> </w:t>
            </w:r>
            <w:r>
              <w:t>permit</w:t>
            </w:r>
            <w:r w:rsidR="00202C71">
              <w:t xml:space="preserve"> </w:t>
            </w:r>
            <w:r>
              <w:t>application</w:t>
            </w:r>
            <w:r w:rsidR="00202C71">
              <w:t xml:space="preserve"> </w:t>
            </w:r>
            <w:r>
              <w:t>fees.</w:t>
            </w:r>
          </w:p>
        </w:tc>
      </w:tr>
    </w:tbl>
    <w:p w14:paraId="5BD70FA7" w14:textId="77777777" w:rsidR="000B4E38" w:rsidRDefault="000B4E38">
      <w:pPr>
        <w:suppressAutoHyphens w:val="0"/>
        <w:spacing w:after="0" w:line="240" w:lineRule="auto"/>
        <w:rPr>
          <w:rFonts w:cs="VIC Light"/>
          <w:b/>
          <w:bCs/>
          <w:sz w:val="32"/>
          <w:szCs w:val="26"/>
          <w:lang w:val="en-GB"/>
        </w:rPr>
      </w:pPr>
      <w:bookmarkStart w:id="15" w:name="_Toc143262412"/>
      <w:r>
        <w:br w:type="page"/>
      </w:r>
    </w:p>
    <w:p w14:paraId="6159AA2A" w14:textId="5B9E1D4E" w:rsidR="00BD0A80" w:rsidRDefault="00BD0A80" w:rsidP="00202C71">
      <w:pPr>
        <w:pStyle w:val="Heading2"/>
      </w:pPr>
      <w:r>
        <w:lastRenderedPageBreak/>
        <w:t>Category</w:t>
      </w:r>
      <w:r w:rsidR="00202C71">
        <w:t xml:space="preserve"> </w:t>
      </w:r>
      <w:r>
        <w:t>4:</w:t>
      </w:r>
      <w:r w:rsidR="00202C71">
        <w:t xml:space="preserve"> </w:t>
      </w:r>
      <w:r>
        <w:t>Competitors</w:t>
      </w:r>
      <w:bookmarkEnd w:id="15"/>
    </w:p>
    <w:p w14:paraId="47E1FA81" w14:textId="46381A41" w:rsidR="00BD0A80" w:rsidRPr="00202C71" w:rsidRDefault="00BD0A80" w:rsidP="004968E6">
      <w:pPr>
        <w:spacing w:after="80"/>
      </w:pPr>
      <w:r w:rsidRPr="00202C71">
        <w:t>Up</w:t>
      </w:r>
      <w:r w:rsidR="00202C71">
        <w:t xml:space="preserve"> </w:t>
      </w:r>
      <w:r w:rsidRPr="00202C71">
        <w:t>to</w:t>
      </w:r>
      <w:r w:rsidR="00202C71">
        <w:t xml:space="preserve"> </w:t>
      </w:r>
      <w:r w:rsidRPr="00202C71">
        <w:t>$750</w:t>
      </w:r>
      <w:r w:rsidR="00202C71">
        <w:t xml:space="preserve"> </w:t>
      </w:r>
      <w:r w:rsidRPr="00202C71">
        <w:t>towards</w:t>
      </w:r>
      <w:r w:rsidR="00202C71">
        <w:t xml:space="preserve"> </w:t>
      </w:r>
      <w:r w:rsidRPr="00202C71">
        <w:t>the</w:t>
      </w:r>
      <w:r w:rsidR="00202C71">
        <w:t xml:space="preserve"> </w:t>
      </w:r>
      <w:r w:rsidRPr="00202C71">
        <w:t>costs</w:t>
      </w:r>
      <w:r w:rsidR="00202C71">
        <w:t xml:space="preserve"> </w:t>
      </w:r>
      <w:r w:rsidRPr="00202C71">
        <w:t>of</w:t>
      </w:r>
      <w:r w:rsidR="00202C71">
        <w:t xml:space="preserve"> </w:t>
      </w:r>
      <w:r w:rsidRPr="00202C71">
        <w:t>travel,</w:t>
      </w:r>
      <w:r w:rsidR="00202C71">
        <w:t xml:space="preserve"> </w:t>
      </w:r>
      <w:r w:rsidRPr="00202C71">
        <w:t>accommodation</w:t>
      </w:r>
      <w:r w:rsidR="00202C71">
        <w:t xml:space="preserve"> </w:t>
      </w:r>
      <w:r w:rsidRPr="00202C71">
        <w:t>and</w:t>
      </w:r>
      <w:r w:rsidR="00202C71">
        <w:t xml:space="preserve"> </w:t>
      </w:r>
      <w:r w:rsidRPr="00202C71">
        <w:t>event</w:t>
      </w:r>
      <w:r w:rsidR="00202C71">
        <w:t xml:space="preserve"> </w:t>
      </w:r>
      <w:r w:rsidRPr="00202C71">
        <w:t>registration</w:t>
      </w:r>
      <w:r w:rsidR="00202C71">
        <w:t xml:space="preserve"> </w:t>
      </w:r>
      <w:r w:rsidRPr="00202C71">
        <w:t>fees</w:t>
      </w:r>
      <w:r w:rsidR="00202C71">
        <w:t xml:space="preserve"> </w:t>
      </w:r>
      <w:r w:rsidRPr="00202C71">
        <w:t>for</w:t>
      </w:r>
      <w:r w:rsidR="00202C71">
        <w:t xml:space="preserve"> </w:t>
      </w:r>
      <w:r w:rsidRPr="00202C71">
        <w:t>individual</w:t>
      </w:r>
      <w:r w:rsidR="00202C71">
        <w:t xml:space="preserve"> </w:t>
      </w:r>
      <w:r w:rsidRPr="00202C71">
        <w:t>athletes</w:t>
      </w:r>
      <w:r w:rsidR="00202C71">
        <w:t xml:space="preserve"> </w:t>
      </w:r>
      <w:r w:rsidRPr="00202C71">
        <w:t>selected</w:t>
      </w:r>
      <w:r w:rsidR="00202C71">
        <w:t xml:space="preserve"> </w:t>
      </w:r>
      <w:r w:rsidRPr="00202C71">
        <w:t>to</w:t>
      </w:r>
      <w:r w:rsidR="00202C71">
        <w:t xml:space="preserve"> </w:t>
      </w:r>
      <w:r w:rsidRPr="00202C71">
        <w:t>attend</w:t>
      </w:r>
      <w:r w:rsidR="00202C71">
        <w:t xml:space="preserve"> </w:t>
      </w:r>
      <w:r w:rsidRPr="00202C71">
        <w:t>representative</w:t>
      </w:r>
      <w:r w:rsidR="00202C71">
        <w:t xml:space="preserve"> </w:t>
      </w:r>
      <w:r w:rsidRPr="00202C71">
        <w:t>competition,</w:t>
      </w:r>
      <w:r w:rsidR="00202C71">
        <w:t xml:space="preserve"> </w:t>
      </w:r>
      <w:r w:rsidRPr="00202C71">
        <w:t>selection</w:t>
      </w:r>
      <w:r w:rsidR="00202C71">
        <w:t xml:space="preserve"> </w:t>
      </w:r>
      <w:r w:rsidRPr="00202C71">
        <w:t>trials</w:t>
      </w:r>
      <w:r w:rsidR="00202C71">
        <w:t xml:space="preserve"> </w:t>
      </w:r>
      <w:r w:rsidRPr="00202C71">
        <w:t>or</w:t>
      </w:r>
      <w:r w:rsidR="00202C71">
        <w:t xml:space="preserve"> </w:t>
      </w:r>
      <w:r w:rsidRPr="00202C71">
        <w:t>training</w:t>
      </w:r>
      <w:r w:rsidR="00202C71">
        <w:t xml:space="preserve"> </w:t>
      </w:r>
      <w:r w:rsidRPr="00202C71">
        <w:t>camps.</w:t>
      </w:r>
    </w:p>
    <w:p w14:paraId="4353FA42" w14:textId="0E9389D2" w:rsidR="00BD0A80" w:rsidRDefault="00BD0A80" w:rsidP="004968E6">
      <w:pPr>
        <w:pStyle w:val="Normalbeforebullet"/>
        <w:spacing w:after="80"/>
      </w:pPr>
      <w:r>
        <w:t>The</w:t>
      </w:r>
      <w:r w:rsidR="00202C71">
        <w:t xml:space="preserve"> </w:t>
      </w:r>
      <w:r>
        <w:t>athlete</w:t>
      </w:r>
      <w:r w:rsidR="00202C71">
        <w:t xml:space="preserve"> </w:t>
      </w:r>
      <w:r>
        <w:t>needs</w:t>
      </w:r>
      <w:r w:rsidR="00202C71">
        <w:t xml:space="preserve"> </w:t>
      </w:r>
      <w:r>
        <w:t>to</w:t>
      </w:r>
      <w:r w:rsidR="00202C71">
        <w:t xml:space="preserve"> </w:t>
      </w:r>
      <w:r>
        <w:t>be:</w:t>
      </w:r>
    </w:p>
    <w:p w14:paraId="07B49630" w14:textId="3A38DF80" w:rsidR="00BD0A80" w:rsidRDefault="00BD0A80" w:rsidP="004968E6">
      <w:pPr>
        <w:pStyle w:val="Bullet"/>
        <w:spacing w:after="80"/>
      </w:pPr>
      <w:r>
        <w:t>selected</w:t>
      </w:r>
      <w:r w:rsidR="00202C71">
        <w:t xml:space="preserve"> </w:t>
      </w:r>
      <w:r>
        <w:t>for</w:t>
      </w:r>
      <w:r w:rsidR="00202C71">
        <w:t xml:space="preserve"> </w:t>
      </w:r>
      <w:r>
        <w:t>representative</w:t>
      </w:r>
      <w:r w:rsidR="00202C71">
        <w:t xml:space="preserve"> </w:t>
      </w:r>
      <w:r>
        <w:t>competition</w:t>
      </w:r>
      <w:r w:rsidR="00202C71">
        <w:t xml:space="preserve"> </w:t>
      </w:r>
      <w:r>
        <w:t>–</w:t>
      </w:r>
      <w:r w:rsidR="00202C71">
        <w:t xml:space="preserve"> </w:t>
      </w:r>
      <w:r>
        <w:t>region,</w:t>
      </w:r>
      <w:r w:rsidR="00202C71">
        <w:t xml:space="preserve"> </w:t>
      </w:r>
      <w:r>
        <w:t>association,</w:t>
      </w:r>
      <w:r w:rsidR="00202C71">
        <w:t xml:space="preserve"> </w:t>
      </w:r>
      <w:r>
        <w:t>state</w:t>
      </w:r>
      <w:r w:rsidR="00202C71">
        <w:t xml:space="preserve"> </w:t>
      </w:r>
      <w:r>
        <w:t>or</w:t>
      </w:r>
      <w:r w:rsidR="00202C71">
        <w:t xml:space="preserve"> </w:t>
      </w:r>
      <w:r>
        <w:t>national,</w:t>
      </w:r>
      <w:r w:rsidR="00202C71">
        <w:t xml:space="preserve"> </w:t>
      </w:r>
      <w:r>
        <w:t>and/or</w:t>
      </w:r>
    </w:p>
    <w:p w14:paraId="35F26B9B" w14:textId="2A15D1B5" w:rsidR="00BD0A80" w:rsidRDefault="00BD0A80" w:rsidP="004968E6">
      <w:pPr>
        <w:pStyle w:val="Bulletlast"/>
        <w:spacing w:after="80"/>
      </w:pPr>
      <w:r>
        <w:t>attending</w:t>
      </w:r>
      <w:r w:rsidR="00202C71">
        <w:t xml:space="preserve"> </w:t>
      </w:r>
      <w:r>
        <w:t>selection</w:t>
      </w:r>
      <w:r w:rsidR="00202C71">
        <w:t xml:space="preserve"> </w:t>
      </w:r>
      <w:r>
        <w:t>trials</w:t>
      </w:r>
      <w:r w:rsidR="00202C71">
        <w:t xml:space="preserve"> </w:t>
      </w:r>
      <w:r>
        <w:t>or</w:t>
      </w:r>
      <w:r w:rsidR="00202C71">
        <w:t xml:space="preserve"> </w:t>
      </w:r>
      <w:r>
        <w:t>a</w:t>
      </w:r>
      <w:r w:rsidR="00202C71">
        <w:t xml:space="preserve"> </w:t>
      </w:r>
      <w:r>
        <w:t>training</w:t>
      </w:r>
      <w:r w:rsidR="00202C71">
        <w:t xml:space="preserve"> </w:t>
      </w:r>
      <w:r>
        <w:t>camp</w:t>
      </w:r>
    </w:p>
    <w:p w14:paraId="3BEBD3C0" w14:textId="77777777" w:rsidR="00B8030A" w:rsidRDefault="00B8030A" w:rsidP="00B8030A">
      <w:pPr>
        <w:pStyle w:val="Bulletlast"/>
        <w:numPr>
          <w:ilvl w:val="0"/>
          <w:numId w:val="0"/>
        </w:numPr>
        <w:spacing w:after="80"/>
        <w:ind w:left="357"/>
      </w:pPr>
    </w:p>
    <w:p w14:paraId="4F29ECD3" w14:textId="4DE25094" w:rsidR="00EF6AA4" w:rsidRPr="00B8030A" w:rsidRDefault="00BD0A80" w:rsidP="00B8030A">
      <w:pPr>
        <w:spacing w:after="80"/>
      </w:pPr>
      <w:r>
        <w:t>Funding</w:t>
      </w:r>
      <w:r w:rsidR="00202C71">
        <w:t xml:space="preserve"> </w:t>
      </w:r>
      <w:r>
        <w:t>is</w:t>
      </w:r>
      <w:r w:rsidR="00202C71">
        <w:t xml:space="preserve"> </w:t>
      </w:r>
      <w:r>
        <w:t>only</w:t>
      </w:r>
      <w:r w:rsidR="00202C71">
        <w:t xml:space="preserve"> </w:t>
      </w:r>
      <w:r>
        <w:t>available</w:t>
      </w:r>
      <w:r w:rsidR="00202C71">
        <w:t xml:space="preserve"> </w:t>
      </w:r>
      <w:r>
        <w:t>for</w:t>
      </w:r>
      <w:r w:rsidR="00202C71">
        <w:t xml:space="preserve"> </w:t>
      </w:r>
      <w:r>
        <w:t>individual</w:t>
      </w:r>
      <w:r w:rsidR="00202C71">
        <w:t xml:space="preserve"> </w:t>
      </w:r>
      <w:r>
        <w:t>athletes,</w:t>
      </w:r>
      <w:r w:rsidR="00202C71">
        <w:t xml:space="preserve"> </w:t>
      </w:r>
      <w:r>
        <w:t>attending</w:t>
      </w:r>
      <w:r w:rsidR="00202C71">
        <w:t xml:space="preserve"> </w:t>
      </w:r>
      <w:r>
        <w:t>events</w:t>
      </w:r>
      <w:r w:rsidR="00202C71">
        <w:t xml:space="preserve"> </w:t>
      </w:r>
      <w:r>
        <w:t>taking</w:t>
      </w:r>
      <w:r w:rsidR="00202C71">
        <w:t xml:space="preserve"> </w:t>
      </w:r>
      <w:r>
        <w:t>place</w:t>
      </w:r>
      <w:r w:rsidR="00202C71">
        <w:t xml:space="preserve"> </w:t>
      </w:r>
      <w:r>
        <w:t>from</w:t>
      </w:r>
      <w:r w:rsidR="00202C71">
        <w:t xml:space="preserve"> </w:t>
      </w:r>
      <w:r w:rsidR="7B022B9D" w:rsidRPr="4AAF9ADD">
        <w:rPr>
          <w:rStyle w:val="BOLD"/>
        </w:rPr>
        <w:t>21</w:t>
      </w:r>
      <w:r w:rsidR="00202C71" w:rsidRPr="4AAF9ADD">
        <w:rPr>
          <w:rStyle w:val="BOLD"/>
        </w:rPr>
        <w:t xml:space="preserve"> </w:t>
      </w:r>
      <w:r w:rsidR="0D806BF1" w:rsidRPr="4AAF9ADD">
        <w:rPr>
          <w:rStyle w:val="BOLD"/>
        </w:rPr>
        <w:t>March</w:t>
      </w:r>
      <w:r w:rsidR="00202C71" w:rsidRPr="4AAF9ADD">
        <w:rPr>
          <w:rStyle w:val="BOLD"/>
        </w:rPr>
        <w:t xml:space="preserve"> </w:t>
      </w:r>
      <w:r w:rsidRPr="4AAF9ADD">
        <w:rPr>
          <w:rStyle w:val="BOLD"/>
        </w:rPr>
        <w:t>and</w:t>
      </w:r>
      <w:r w:rsidR="00202C71" w:rsidRPr="4AAF9ADD">
        <w:rPr>
          <w:rStyle w:val="BOLD"/>
        </w:rPr>
        <w:t xml:space="preserve"> </w:t>
      </w:r>
      <w:r w:rsidRPr="4AAF9ADD">
        <w:rPr>
          <w:rStyle w:val="BOLD"/>
        </w:rPr>
        <w:t>before</w:t>
      </w:r>
      <w:r w:rsidR="00202C71" w:rsidRPr="4AAF9ADD">
        <w:rPr>
          <w:rStyle w:val="BOLD"/>
        </w:rPr>
        <w:t xml:space="preserve"> </w:t>
      </w:r>
      <w:r w:rsidRPr="4AAF9ADD">
        <w:rPr>
          <w:rStyle w:val="BOLD"/>
        </w:rPr>
        <w:t>2</w:t>
      </w:r>
      <w:r w:rsidR="23778E48" w:rsidRPr="4AAF9ADD">
        <w:rPr>
          <w:rStyle w:val="BOLD"/>
        </w:rPr>
        <w:t>5</w:t>
      </w:r>
      <w:r w:rsidR="00202C71" w:rsidRPr="4AAF9ADD">
        <w:rPr>
          <w:rStyle w:val="BOLD"/>
        </w:rPr>
        <w:t xml:space="preserve"> </w:t>
      </w:r>
      <w:r w:rsidR="529A7ECE" w:rsidRPr="4AAF9ADD">
        <w:rPr>
          <w:rStyle w:val="BOLD"/>
        </w:rPr>
        <w:t>September</w:t>
      </w:r>
      <w:r w:rsidR="00202C71" w:rsidRPr="4AAF9ADD">
        <w:rPr>
          <w:rStyle w:val="BOLD"/>
        </w:rPr>
        <w:t xml:space="preserve"> </w:t>
      </w:r>
      <w:r w:rsidRPr="4AAF9ADD">
        <w:rPr>
          <w:rStyle w:val="BOLD"/>
        </w:rPr>
        <w:t>2024</w:t>
      </w:r>
      <w:r>
        <w:t>.</w:t>
      </w:r>
    </w:p>
    <w:p w14:paraId="4C46B44A" w14:textId="1B8F39A3" w:rsidR="00271D67" w:rsidRPr="004968E6" w:rsidRDefault="00B8030A" w:rsidP="00DD303A">
      <w:pPr>
        <w:spacing w:before="80" w:after="80"/>
        <w:rPr>
          <w:b/>
          <w:bCs/>
        </w:rPr>
      </w:pPr>
      <w:r>
        <w:rPr>
          <w:b/>
          <w:bCs/>
        </w:rPr>
        <w:t>Please</w:t>
      </w:r>
      <w:r w:rsidR="002C563A" w:rsidRPr="004968E6">
        <w:rPr>
          <w:b/>
          <w:bCs/>
        </w:rPr>
        <w:t xml:space="preserve"> note</w:t>
      </w:r>
    </w:p>
    <w:p w14:paraId="6609CA89" w14:textId="08244E15" w:rsidR="00271D67" w:rsidRPr="004968E6" w:rsidRDefault="00271D67" w:rsidP="00DD303A">
      <w:pPr>
        <w:pStyle w:val="ListParagraph"/>
        <w:numPr>
          <w:ilvl w:val="0"/>
          <w:numId w:val="40"/>
        </w:numPr>
        <w:spacing w:before="80" w:after="80"/>
      </w:pPr>
      <w:r w:rsidRPr="004968E6">
        <w:t xml:space="preserve">Organisations </w:t>
      </w:r>
      <w:r w:rsidR="001E68D1" w:rsidRPr="004968E6">
        <w:t xml:space="preserve">seeking funding for </w:t>
      </w:r>
      <w:r w:rsidR="00AF064E" w:rsidRPr="004968E6">
        <w:t>multiple</w:t>
      </w:r>
      <w:r w:rsidR="001E68D1" w:rsidRPr="004968E6">
        <w:t xml:space="preserve"> athletes, </w:t>
      </w:r>
      <w:r w:rsidR="001E68D1" w:rsidRPr="004968E6">
        <w:rPr>
          <w:b/>
          <w:bCs/>
        </w:rPr>
        <w:t>must submit a separate application on behalf of each individual athlete</w:t>
      </w:r>
      <w:r w:rsidR="00F16578" w:rsidRPr="004968E6">
        <w:rPr>
          <w:b/>
          <w:bCs/>
        </w:rPr>
        <w:t>.</w:t>
      </w:r>
      <w:r w:rsidR="00F16578" w:rsidRPr="004968E6">
        <w:t xml:space="preserve"> Each application must </w:t>
      </w:r>
      <w:r w:rsidR="0079109C" w:rsidRPr="004968E6">
        <w:t>include all necessary information in relation to competition and costs.</w:t>
      </w:r>
    </w:p>
    <w:p w14:paraId="167730B4" w14:textId="1987BD6A" w:rsidR="00FE64BC" w:rsidRDefault="3E961358" w:rsidP="00202C71">
      <w:pPr>
        <w:pStyle w:val="ListParagraph"/>
        <w:numPr>
          <w:ilvl w:val="0"/>
          <w:numId w:val="40"/>
        </w:numPr>
        <w:spacing w:before="80" w:after="80"/>
      </w:pPr>
      <w:r w:rsidRPr="004968E6">
        <w:t>Assessment questions in Category 4</w:t>
      </w:r>
      <w:r w:rsidR="412DCB11" w:rsidRPr="004968E6">
        <w:t xml:space="preserve"> are </w:t>
      </w:r>
      <w:r w:rsidR="64A1D8AA" w:rsidRPr="00B8030A">
        <w:rPr>
          <w:b/>
          <w:bCs/>
        </w:rPr>
        <w:t>directed at</w:t>
      </w:r>
      <w:r w:rsidR="06332187" w:rsidRPr="00B8030A">
        <w:rPr>
          <w:b/>
          <w:bCs/>
        </w:rPr>
        <w:t xml:space="preserve"> the athlete</w:t>
      </w:r>
      <w:r w:rsidR="227899A5" w:rsidRPr="00B8030A">
        <w:rPr>
          <w:b/>
          <w:bCs/>
        </w:rPr>
        <w:t xml:space="preserve"> that funding will support</w:t>
      </w:r>
      <w:r w:rsidR="06332187" w:rsidRPr="00B8030A">
        <w:rPr>
          <w:b/>
          <w:bCs/>
        </w:rPr>
        <w:t xml:space="preserve"> and</w:t>
      </w:r>
      <w:r w:rsidRPr="00B8030A">
        <w:rPr>
          <w:b/>
          <w:bCs/>
        </w:rPr>
        <w:t xml:space="preserve"> </w:t>
      </w:r>
      <w:r w:rsidR="6FCF69EE" w:rsidRPr="00B8030A">
        <w:rPr>
          <w:b/>
          <w:bCs/>
        </w:rPr>
        <w:t xml:space="preserve">must be answered </w:t>
      </w:r>
      <w:r w:rsidR="02A19059" w:rsidRPr="00B8030A">
        <w:rPr>
          <w:b/>
          <w:bCs/>
        </w:rPr>
        <w:t xml:space="preserve">by the </w:t>
      </w:r>
      <w:r w:rsidR="60CDB463" w:rsidRPr="00B8030A">
        <w:rPr>
          <w:b/>
          <w:bCs/>
        </w:rPr>
        <w:t>athlete</w:t>
      </w:r>
      <w:r w:rsidR="7B580531" w:rsidRPr="004968E6">
        <w:t xml:space="preserve">. Answers must be in their </w:t>
      </w:r>
      <w:r w:rsidR="60CDB463" w:rsidRPr="004968E6">
        <w:t>own word</w:t>
      </w:r>
      <w:r w:rsidR="7EE2E5FB" w:rsidRPr="004968E6">
        <w:t xml:space="preserve">s. These questions </w:t>
      </w:r>
      <w:r w:rsidR="3C185CB2" w:rsidRPr="004968E6">
        <w:t xml:space="preserve">are </w:t>
      </w:r>
      <w:r w:rsidR="7EE2E5FB" w:rsidRPr="004968E6">
        <w:t xml:space="preserve">on page 19 of these Program Guidelines. </w:t>
      </w:r>
    </w:p>
    <w:p w14:paraId="38AC346A" w14:textId="48FE5B1F" w:rsidR="00B8030A" w:rsidRDefault="00B8030A" w:rsidP="00202C71">
      <w:pPr>
        <w:pStyle w:val="Tablebullet1"/>
        <w:numPr>
          <w:ilvl w:val="0"/>
          <w:numId w:val="40"/>
        </w:numPr>
      </w:pPr>
      <w:r w:rsidRPr="00B8030A">
        <w:rPr>
          <w:b/>
          <w:bCs/>
        </w:rPr>
        <w:t>We will only accept one application per athlete.</w:t>
      </w:r>
      <w:r>
        <w:t xml:space="preserve"> This includes attending a different competition over the event period, or if the athlete is competing for a seperate organisation or in another sport.</w:t>
      </w:r>
    </w:p>
    <w:p w14:paraId="7AA8F3EA" w14:textId="7F42971D" w:rsidR="00BD0A80" w:rsidRPr="00B8030A" w:rsidRDefault="00BD0A80" w:rsidP="00202C71">
      <w:pPr>
        <w:pStyle w:val="Tablebullet1"/>
        <w:numPr>
          <w:ilvl w:val="0"/>
          <w:numId w:val="40"/>
        </w:numPr>
      </w:pPr>
      <w:r>
        <w:t>Eligible</w:t>
      </w:r>
      <w:r w:rsidR="00202C71">
        <w:t xml:space="preserve"> </w:t>
      </w:r>
      <w:r>
        <w:t>costs</w:t>
      </w:r>
      <w:r w:rsidR="00202C71">
        <w:t xml:space="preserve"> </w:t>
      </w:r>
      <w:r>
        <w:t>include</w:t>
      </w:r>
      <w:r w:rsidR="00202C71">
        <w:t xml:space="preserve"> </w:t>
      </w:r>
      <w:r>
        <w:rPr>
          <w:rStyle w:val="BOLD"/>
        </w:rPr>
        <w:t>travel,</w:t>
      </w:r>
      <w:r w:rsidR="00202C71">
        <w:rPr>
          <w:rStyle w:val="BOLD"/>
        </w:rPr>
        <w:t xml:space="preserve"> </w:t>
      </w:r>
      <w:r>
        <w:rPr>
          <w:rStyle w:val="BOLD"/>
        </w:rPr>
        <w:t>accommodation</w:t>
      </w:r>
      <w:r w:rsidR="00202C71">
        <w:rPr>
          <w:rStyle w:val="BOLD"/>
        </w:rPr>
        <w:t xml:space="preserve"> </w:t>
      </w:r>
      <w:r>
        <w:rPr>
          <w:rStyle w:val="BOLD"/>
        </w:rPr>
        <w:t>or</w:t>
      </w:r>
      <w:r w:rsidR="00202C71">
        <w:rPr>
          <w:rStyle w:val="BOLD"/>
        </w:rPr>
        <w:t xml:space="preserve"> </w:t>
      </w:r>
      <w:r>
        <w:rPr>
          <w:rStyle w:val="BOLD"/>
        </w:rPr>
        <w:t>registration</w:t>
      </w:r>
      <w:r w:rsidR="00202C71">
        <w:rPr>
          <w:rStyle w:val="BOLD"/>
        </w:rPr>
        <w:t xml:space="preserve"> </w:t>
      </w:r>
      <w:r>
        <w:rPr>
          <w:rStyle w:val="BOLD"/>
        </w:rPr>
        <w:t>fees</w:t>
      </w:r>
      <w:r w:rsidR="00202C71">
        <w:rPr>
          <w:rStyle w:val="BOLD"/>
        </w:rPr>
        <w:t xml:space="preserve"> </w:t>
      </w:r>
      <w:r>
        <w:rPr>
          <w:rStyle w:val="BOLD"/>
        </w:rPr>
        <w:t>only</w:t>
      </w:r>
      <w:r>
        <w:t>,</w:t>
      </w:r>
      <w:r w:rsidR="00202C71">
        <w:t xml:space="preserve"> </w:t>
      </w:r>
      <w:r>
        <w:t>no</w:t>
      </w:r>
      <w:r w:rsidR="00202C71">
        <w:t xml:space="preserve"> </w:t>
      </w:r>
      <w:r>
        <w:t>other</w:t>
      </w:r>
      <w:r w:rsidR="00202C71">
        <w:t xml:space="preserve"> </w:t>
      </w:r>
      <w:r>
        <w:t>costs</w:t>
      </w:r>
      <w:r w:rsidR="00202C71">
        <w:t xml:space="preserve"> </w:t>
      </w:r>
      <w:r>
        <w:t>will</w:t>
      </w:r>
      <w:r w:rsidR="00202C71">
        <w:t xml:space="preserve"> </w:t>
      </w:r>
      <w:r>
        <w:t>be</w:t>
      </w:r>
      <w:r w:rsidR="00202C71">
        <w:t xml:space="preserve"> </w:t>
      </w:r>
      <w:r>
        <w:t>funded.</w:t>
      </w:r>
    </w:p>
    <w:tbl>
      <w:tblPr>
        <w:tblStyle w:val="TableGrid"/>
        <w:tblW w:w="10768" w:type="dxa"/>
        <w:tblLayout w:type="fixed"/>
        <w:tblLook w:val="0020" w:firstRow="1" w:lastRow="0" w:firstColumn="0" w:lastColumn="0" w:noHBand="0" w:noVBand="0"/>
      </w:tblPr>
      <w:tblGrid>
        <w:gridCol w:w="5384"/>
        <w:gridCol w:w="5384"/>
      </w:tblGrid>
      <w:tr w:rsidR="00FD13DE" w:rsidRPr="00BD0A80" w14:paraId="42C7B0C9" w14:textId="77777777" w:rsidTr="000B4E38">
        <w:trPr>
          <w:trHeight w:val="396"/>
        </w:trPr>
        <w:tc>
          <w:tcPr>
            <w:tcW w:w="5384" w:type="dxa"/>
          </w:tcPr>
          <w:p w14:paraId="3EA251B1" w14:textId="23AD52B2" w:rsidR="00BD0A80" w:rsidRPr="00BD0A80" w:rsidRDefault="00BD0A80" w:rsidP="00BD0A80">
            <w:pPr>
              <w:pStyle w:val="TableColumnHeadings"/>
            </w:pPr>
            <w:bookmarkStart w:id="16" w:name="ColumnTitle7"/>
            <w:bookmarkEnd w:id="16"/>
            <w:r w:rsidRPr="00BD0A80">
              <w:t>Category</w:t>
            </w:r>
            <w:r w:rsidR="00202C71" w:rsidRPr="00BD0A80">
              <w:t xml:space="preserve"> </w:t>
            </w:r>
            <w:r w:rsidRPr="00BD0A80">
              <w:t>4</w:t>
            </w:r>
            <w:r w:rsidR="00202C71" w:rsidRPr="00BD0A80">
              <w:t xml:space="preserve"> </w:t>
            </w:r>
            <w:r w:rsidRPr="00BD0A80">
              <w:t>does</w:t>
            </w:r>
            <w:r w:rsidR="00202C71" w:rsidRPr="00BD0A80">
              <w:t xml:space="preserve"> </w:t>
            </w:r>
            <w:r w:rsidRPr="00BD0A80">
              <w:t>not</w:t>
            </w:r>
            <w:r w:rsidR="00202C71" w:rsidRPr="00BD0A80">
              <w:t xml:space="preserve"> </w:t>
            </w:r>
            <w:r w:rsidRPr="00BD0A80">
              <w:t>fund</w:t>
            </w:r>
            <w:r w:rsidR="00202C71" w:rsidRPr="00BD0A80">
              <w:t xml:space="preserve"> </w:t>
            </w:r>
            <w:r w:rsidRPr="00BD0A80">
              <w:t>applications</w:t>
            </w:r>
            <w:r w:rsidR="00202C71" w:rsidRPr="00BD0A80">
              <w:t xml:space="preserve"> </w:t>
            </w:r>
            <w:r w:rsidRPr="00BD0A80">
              <w:t>requesting</w:t>
            </w:r>
            <w:r w:rsidR="00202C71" w:rsidRPr="00BD0A80">
              <w:t xml:space="preserve"> </w:t>
            </w:r>
            <w:r w:rsidRPr="00BD0A80">
              <w:t>funding</w:t>
            </w:r>
            <w:r w:rsidR="00202C71" w:rsidRPr="00BD0A80">
              <w:t xml:space="preserve"> </w:t>
            </w:r>
            <w:r w:rsidRPr="00BD0A80">
              <w:t>for</w:t>
            </w:r>
          </w:p>
        </w:tc>
        <w:tc>
          <w:tcPr>
            <w:tcW w:w="5384" w:type="dxa"/>
          </w:tcPr>
          <w:p w14:paraId="7424CC8A" w14:textId="04AABB0C" w:rsidR="00BD0A80" w:rsidRPr="00BD0A80" w:rsidRDefault="00BD0A80" w:rsidP="00BD0A80">
            <w:pPr>
              <w:pStyle w:val="TableColumnHeadings"/>
            </w:pPr>
            <w:r w:rsidRPr="00BD0A80">
              <w:t>Category</w:t>
            </w:r>
            <w:r w:rsidR="00202C71" w:rsidRPr="00BD0A80">
              <w:t xml:space="preserve"> </w:t>
            </w:r>
            <w:r w:rsidRPr="00BD0A80">
              <w:t>4</w:t>
            </w:r>
            <w:r w:rsidR="00202C71" w:rsidRPr="00BD0A80">
              <w:t xml:space="preserve"> </w:t>
            </w:r>
            <w:r w:rsidRPr="00BD0A80">
              <w:t>does</w:t>
            </w:r>
            <w:r w:rsidR="00202C71" w:rsidRPr="00BD0A80">
              <w:t xml:space="preserve"> </w:t>
            </w:r>
            <w:r w:rsidRPr="00BD0A80">
              <w:t>not</w:t>
            </w:r>
            <w:r w:rsidR="00202C71" w:rsidRPr="00BD0A80">
              <w:t xml:space="preserve"> </w:t>
            </w:r>
            <w:r w:rsidRPr="00BD0A80">
              <w:t>fund</w:t>
            </w:r>
            <w:r w:rsidR="00202C71" w:rsidRPr="00BD0A80">
              <w:t xml:space="preserve"> </w:t>
            </w:r>
            <w:r w:rsidRPr="00BD0A80">
              <w:t>applications</w:t>
            </w:r>
            <w:r w:rsidR="00202C71" w:rsidRPr="00BD0A80">
              <w:t xml:space="preserve"> </w:t>
            </w:r>
            <w:r w:rsidRPr="00BD0A80">
              <w:t>submitted</w:t>
            </w:r>
            <w:r w:rsidR="00202C71" w:rsidRPr="00BD0A80">
              <w:t xml:space="preserve"> </w:t>
            </w:r>
            <w:r w:rsidRPr="00BD0A80">
              <w:t>by</w:t>
            </w:r>
          </w:p>
        </w:tc>
      </w:tr>
      <w:tr w:rsidR="00FD13DE" w14:paraId="0E6B0327" w14:textId="77777777" w:rsidTr="000B4E38">
        <w:trPr>
          <w:trHeight w:val="2829"/>
        </w:trPr>
        <w:tc>
          <w:tcPr>
            <w:tcW w:w="5384" w:type="dxa"/>
          </w:tcPr>
          <w:p w14:paraId="01D5E305" w14:textId="77777777" w:rsidR="00BD0A80" w:rsidRPr="00BD0A80" w:rsidRDefault="00BD0A80" w:rsidP="00BD0A80">
            <w:pPr>
              <w:pStyle w:val="Tablebullet1"/>
              <w:spacing w:before="120"/>
            </w:pPr>
            <w:r w:rsidRPr="00BD0A80">
              <w:t>Teams</w:t>
            </w:r>
          </w:p>
          <w:p w14:paraId="0572DBAF" w14:textId="5E79AC8B" w:rsidR="00BD0A80" w:rsidRPr="00BD0A80" w:rsidRDefault="00BD0A80" w:rsidP="00BD0A80">
            <w:pPr>
              <w:pStyle w:val="Tablebullet1"/>
            </w:pPr>
            <w:r w:rsidRPr="00BD0A80">
              <w:t>International</w:t>
            </w:r>
            <w:r w:rsidR="00202C71" w:rsidRPr="00BD0A80">
              <w:t xml:space="preserve"> </w:t>
            </w:r>
            <w:r w:rsidRPr="00BD0A80">
              <w:t>events</w:t>
            </w:r>
          </w:p>
          <w:p w14:paraId="22628A24" w14:textId="486B8F7A" w:rsidR="00BD0A80" w:rsidRPr="00BD0A80" w:rsidRDefault="00BD0A80" w:rsidP="00BD0A80">
            <w:pPr>
              <w:pStyle w:val="Tablebullet1"/>
            </w:pPr>
            <w:r w:rsidRPr="00BD0A80">
              <w:t>School</w:t>
            </w:r>
            <w:r w:rsidR="00202C71" w:rsidRPr="00BD0A80">
              <w:t xml:space="preserve"> </w:t>
            </w:r>
            <w:r w:rsidRPr="00BD0A80">
              <w:t>sports</w:t>
            </w:r>
            <w:r w:rsidR="00202C71" w:rsidRPr="00BD0A80">
              <w:t xml:space="preserve"> </w:t>
            </w:r>
            <w:r w:rsidRPr="00BD0A80">
              <w:t>Victoria</w:t>
            </w:r>
            <w:r w:rsidR="00202C71" w:rsidRPr="00BD0A80">
              <w:t xml:space="preserve"> </w:t>
            </w:r>
            <w:r w:rsidRPr="00BD0A80">
              <w:t>(SSV)</w:t>
            </w:r>
            <w:r w:rsidR="00202C71" w:rsidRPr="00BD0A80">
              <w:t xml:space="preserve"> </w:t>
            </w:r>
            <w:r w:rsidRPr="00BD0A80">
              <w:t>competitions,</w:t>
            </w:r>
            <w:r w:rsidR="00202C71" w:rsidRPr="00BD0A80">
              <w:t xml:space="preserve"> </w:t>
            </w:r>
            <w:r w:rsidRPr="00BD0A80">
              <w:t>including</w:t>
            </w:r>
            <w:r w:rsidR="00202C71" w:rsidRPr="00BD0A80">
              <w:t xml:space="preserve"> </w:t>
            </w:r>
            <w:r w:rsidRPr="00BD0A80">
              <w:t>the</w:t>
            </w:r>
            <w:r w:rsidR="00202C71" w:rsidRPr="00BD0A80">
              <w:t xml:space="preserve"> </w:t>
            </w:r>
            <w:r w:rsidRPr="00BD0A80">
              <w:t>school</w:t>
            </w:r>
            <w:r w:rsidR="00202C71" w:rsidRPr="00BD0A80">
              <w:t xml:space="preserve"> </w:t>
            </w:r>
            <w:r w:rsidRPr="00BD0A80">
              <w:t>sport</w:t>
            </w:r>
            <w:r w:rsidR="00202C71" w:rsidRPr="00BD0A80">
              <w:t xml:space="preserve"> </w:t>
            </w:r>
            <w:r w:rsidRPr="00BD0A80">
              <w:t>Australia</w:t>
            </w:r>
            <w:r w:rsidR="00202C71" w:rsidRPr="00BD0A80">
              <w:t xml:space="preserve"> </w:t>
            </w:r>
            <w:r w:rsidRPr="00BD0A80">
              <w:t>championships</w:t>
            </w:r>
          </w:p>
          <w:p w14:paraId="395A4F15" w14:textId="57315A70" w:rsidR="00BD0A80" w:rsidRPr="00BD0A80" w:rsidRDefault="00BD0A80" w:rsidP="00BD0A80">
            <w:pPr>
              <w:pStyle w:val="Tablebullet1"/>
            </w:pPr>
            <w:r w:rsidRPr="00BD0A80">
              <w:t>People</w:t>
            </w:r>
            <w:r w:rsidR="00202C71" w:rsidRPr="00BD0A80">
              <w:t xml:space="preserve"> </w:t>
            </w:r>
            <w:r w:rsidRPr="00BD0A80">
              <w:t>accompanying</w:t>
            </w:r>
            <w:r w:rsidR="00202C71" w:rsidRPr="00BD0A80">
              <w:t xml:space="preserve"> </w:t>
            </w:r>
            <w:r w:rsidRPr="00BD0A80">
              <w:t>grant</w:t>
            </w:r>
            <w:r w:rsidR="00202C71" w:rsidRPr="00BD0A80">
              <w:t xml:space="preserve"> </w:t>
            </w:r>
            <w:r w:rsidRPr="00BD0A80">
              <w:t>recipients,</w:t>
            </w:r>
            <w:r w:rsidR="00202C71" w:rsidRPr="00BD0A80">
              <w:t xml:space="preserve"> </w:t>
            </w:r>
            <w:r w:rsidRPr="00BD0A80">
              <w:t>including</w:t>
            </w:r>
            <w:r w:rsidR="00202C71" w:rsidRPr="00BD0A80">
              <w:t xml:space="preserve"> </w:t>
            </w:r>
            <w:r w:rsidRPr="00BD0A80">
              <w:t>parents</w:t>
            </w:r>
            <w:r w:rsidR="00202C71" w:rsidRPr="00BD0A80">
              <w:t xml:space="preserve"> </w:t>
            </w:r>
            <w:r w:rsidRPr="00BD0A80">
              <w:t>and</w:t>
            </w:r>
            <w:r w:rsidR="00202C71" w:rsidRPr="00BD0A80">
              <w:t xml:space="preserve"> </w:t>
            </w:r>
            <w:r w:rsidRPr="00BD0A80">
              <w:t>support</w:t>
            </w:r>
            <w:r w:rsidR="00202C71" w:rsidRPr="00BD0A80">
              <w:t xml:space="preserve"> </w:t>
            </w:r>
            <w:r w:rsidRPr="00BD0A80">
              <w:t>staff</w:t>
            </w:r>
          </w:p>
          <w:p w14:paraId="4BB63BD2" w14:textId="7ED289E6" w:rsidR="00B8030A" w:rsidRPr="00BD0A80" w:rsidRDefault="00BD0A80" w:rsidP="00B8030A">
            <w:pPr>
              <w:pStyle w:val="Tablebullet1"/>
            </w:pPr>
            <w:r w:rsidRPr="00BD0A80">
              <w:t>Coaches</w:t>
            </w:r>
            <w:r w:rsidR="00202C71" w:rsidRPr="00BD0A80">
              <w:t xml:space="preserve"> </w:t>
            </w:r>
            <w:r w:rsidRPr="00BD0A80">
              <w:t>or</w:t>
            </w:r>
            <w:r w:rsidR="00202C71" w:rsidRPr="00BD0A80">
              <w:t xml:space="preserve"> </w:t>
            </w:r>
            <w:r w:rsidRPr="00BD0A80">
              <w:t>officials</w:t>
            </w:r>
          </w:p>
          <w:p w14:paraId="7151C1D0" w14:textId="2F360F38" w:rsidR="00BD0A80" w:rsidRPr="00BD0A80" w:rsidRDefault="00BD0A80" w:rsidP="00BD0A80">
            <w:pPr>
              <w:pStyle w:val="Tablebullet1"/>
            </w:pPr>
            <w:r w:rsidRPr="00BD0A80">
              <w:t>Registration</w:t>
            </w:r>
            <w:r w:rsidR="00202C71" w:rsidRPr="00BD0A80">
              <w:t xml:space="preserve"> </w:t>
            </w:r>
            <w:r w:rsidRPr="00BD0A80">
              <w:t>fee</w:t>
            </w:r>
            <w:r w:rsidR="00202C71" w:rsidRPr="00BD0A80">
              <w:t xml:space="preserve"> </w:t>
            </w:r>
            <w:r w:rsidRPr="00BD0A80">
              <w:t>costs</w:t>
            </w:r>
            <w:r w:rsidR="00202C71" w:rsidRPr="00BD0A80">
              <w:t xml:space="preserve"> </w:t>
            </w:r>
            <w:r w:rsidRPr="00BD0A80">
              <w:t>exclusively</w:t>
            </w:r>
          </w:p>
          <w:p w14:paraId="68852F10" w14:textId="19FA6AA1" w:rsidR="00B8030A" w:rsidRPr="00BD0A80" w:rsidRDefault="00BD0A80" w:rsidP="00B8030A">
            <w:pPr>
              <w:pStyle w:val="Tablebullet1"/>
            </w:pPr>
            <w:r w:rsidRPr="00BD0A80">
              <w:t>Athletes</w:t>
            </w:r>
            <w:r w:rsidR="00202C71" w:rsidRPr="00BD0A80">
              <w:t xml:space="preserve"> </w:t>
            </w:r>
            <w:r w:rsidRPr="00BD0A80">
              <w:t>under</w:t>
            </w:r>
            <w:r w:rsidR="00202C71" w:rsidRPr="00BD0A80">
              <w:t xml:space="preserve"> </w:t>
            </w:r>
            <w:r w:rsidRPr="00BD0A80">
              <w:t>12</w:t>
            </w:r>
            <w:r w:rsidR="00202C71" w:rsidRPr="00BD0A80">
              <w:t xml:space="preserve"> </w:t>
            </w:r>
            <w:r w:rsidRPr="00BD0A80">
              <w:t>years</w:t>
            </w:r>
            <w:r w:rsidR="00202C71" w:rsidRPr="00BD0A80">
              <w:t xml:space="preserve"> </w:t>
            </w:r>
            <w:r w:rsidRPr="00BD0A80">
              <w:t>of</w:t>
            </w:r>
            <w:r w:rsidR="00202C71" w:rsidRPr="00BD0A80">
              <w:t xml:space="preserve"> </w:t>
            </w:r>
            <w:r w:rsidRPr="00BD0A80">
              <w:t>age</w:t>
            </w:r>
            <w:r w:rsidR="00202C71" w:rsidRPr="00BD0A80">
              <w:t xml:space="preserve"> </w:t>
            </w:r>
            <w:r w:rsidRPr="00BD0A80">
              <w:t>at</w:t>
            </w:r>
            <w:r w:rsidR="00202C71" w:rsidRPr="00BD0A80">
              <w:t xml:space="preserve"> </w:t>
            </w:r>
            <w:r w:rsidRPr="00BD0A80">
              <w:t>1</w:t>
            </w:r>
            <w:r>
              <w:t> </w:t>
            </w:r>
            <w:r w:rsidRPr="00BD0A80">
              <w:t>January</w:t>
            </w:r>
            <w:r w:rsidR="00202C71" w:rsidRPr="00BD0A80">
              <w:t xml:space="preserve"> </w:t>
            </w:r>
            <w:r w:rsidRPr="00BD0A80">
              <w:t>202</w:t>
            </w:r>
            <w:r w:rsidR="000C6B0B">
              <w:t>4</w:t>
            </w:r>
            <w:r w:rsidR="00202C71" w:rsidRPr="00BD0A80">
              <w:t xml:space="preserve"> </w:t>
            </w:r>
            <w:r w:rsidRPr="00BD0A80">
              <w:t>(some</w:t>
            </w:r>
            <w:r w:rsidR="00202C71" w:rsidRPr="00BD0A80">
              <w:t xml:space="preserve"> </w:t>
            </w:r>
            <w:r w:rsidRPr="00BD0A80">
              <w:t>exceptions</w:t>
            </w:r>
            <w:r w:rsidR="00202C71" w:rsidRPr="00BD0A80">
              <w:t xml:space="preserve"> </w:t>
            </w:r>
            <w:r w:rsidRPr="00BD0A80">
              <w:t>may</w:t>
            </w:r>
            <w:r w:rsidR="00202C71" w:rsidRPr="00BD0A80">
              <w:t xml:space="preserve"> </w:t>
            </w:r>
            <w:r w:rsidRPr="00BD0A80">
              <w:t>be</w:t>
            </w:r>
            <w:r w:rsidR="00202C71" w:rsidRPr="00BD0A80">
              <w:t xml:space="preserve"> </w:t>
            </w:r>
            <w:r w:rsidRPr="00BD0A80">
              <w:t>considered</w:t>
            </w:r>
            <w:r w:rsidR="00202C71" w:rsidRPr="00BD0A80">
              <w:t xml:space="preserve"> </w:t>
            </w:r>
            <w:r w:rsidRPr="00BD0A80">
              <w:t>in</w:t>
            </w:r>
            <w:r w:rsidR="00202C71" w:rsidRPr="00BD0A80">
              <w:t xml:space="preserve"> </w:t>
            </w:r>
            <w:r w:rsidRPr="00BD0A80">
              <w:t>the</w:t>
            </w:r>
            <w:r w:rsidR="00202C71" w:rsidRPr="00BD0A80">
              <w:t xml:space="preserve"> </w:t>
            </w:r>
            <w:r w:rsidRPr="00BD0A80">
              <w:t>sports</w:t>
            </w:r>
            <w:r w:rsidR="00202C71" w:rsidRPr="00BD0A80">
              <w:t xml:space="preserve"> </w:t>
            </w:r>
            <w:r w:rsidRPr="00BD0A80">
              <w:t>of</w:t>
            </w:r>
            <w:r w:rsidR="00202C71" w:rsidRPr="00BD0A80">
              <w:t xml:space="preserve"> </w:t>
            </w:r>
            <w:r w:rsidRPr="00BD0A80">
              <w:t>gymnastics</w:t>
            </w:r>
            <w:r w:rsidR="00202C71" w:rsidRPr="00BD0A80">
              <w:t xml:space="preserve"> </w:t>
            </w:r>
            <w:r w:rsidRPr="00BD0A80">
              <w:t>and</w:t>
            </w:r>
            <w:r w:rsidR="00202C71" w:rsidRPr="00BD0A80">
              <w:t xml:space="preserve"> </w:t>
            </w:r>
            <w:r w:rsidRPr="00BD0A80">
              <w:t>diving)</w:t>
            </w:r>
          </w:p>
        </w:tc>
        <w:tc>
          <w:tcPr>
            <w:tcW w:w="5384" w:type="dxa"/>
          </w:tcPr>
          <w:p w14:paraId="59B9A7AC" w14:textId="04994223" w:rsidR="00B8030A" w:rsidRPr="00BD0A80" w:rsidRDefault="00BD0A80" w:rsidP="00B8030A">
            <w:pPr>
              <w:pStyle w:val="Tablebullet1"/>
            </w:pPr>
            <w:r w:rsidRPr="00BD0A80">
              <w:t>Individuals</w:t>
            </w:r>
          </w:p>
          <w:p w14:paraId="3FED51E1" w14:textId="4EB7E86D" w:rsidR="00B8030A" w:rsidRPr="00BD0A80" w:rsidRDefault="00BD0A80" w:rsidP="00B8030A">
            <w:pPr>
              <w:pStyle w:val="Tablebullet1"/>
            </w:pPr>
            <w:r w:rsidRPr="00BD0A80">
              <w:t>Athletes</w:t>
            </w:r>
            <w:r w:rsidR="00202C71" w:rsidRPr="00BD0A80">
              <w:t xml:space="preserve"> </w:t>
            </w:r>
            <w:r w:rsidRPr="00BD0A80">
              <w:t>who</w:t>
            </w:r>
            <w:r w:rsidR="00202C71" w:rsidRPr="00BD0A80">
              <w:t xml:space="preserve"> </w:t>
            </w:r>
            <w:r w:rsidRPr="00BD0A80">
              <w:t>receive</w:t>
            </w:r>
            <w:r w:rsidR="00202C71" w:rsidRPr="00BD0A80">
              <w:t xml:space="preserve"> </w:t>
            </w:r>
            <w:r w:rsidRPr="00BD0A80">
              <w:t>financial</w:t>
            </w:r>
            <w:r w:rsidR="00202C71" w:rsidRPr="00BD0A80">
              <w:t xml:space="preserve"> </w:t>
            </w:r>
            <w:r w:rsidRPr="00BD0A80">
              <w:t>or</w:t>
            </w:r>
            <w:r w:rsidR="00202C71" w:rsidRPr="00BD0A80">
              <w:t xml:space="preserve"> </w:t>
            </w:r>
            <w:r w:rsidRPr="00BD0A80">
              <w:t>in-kind</w:t>
            </w:r>
            <w:r w:rsidR="00202C71" w:rsidRPr="00BD0A80">
              <w:t xml:space="preserve"> </w:t>
            </w:r>
            <w:r w:rsidRPr="00BD0A80">
              <w:t>assistance</w:t>
            </w:r>
            <w:r w:rsidR="00202C71" w:rsidRPr="00BD0A80">
              <w:t xml:space="preserve"> </w:t>
            </w:r>
            <w:r w:rsidRPr="00BD0A80">
              <w:t>from</w:t>
            </w:r>
            <w:r w:rsidR="00202C71" w:rsidRPr="00BD0A80">
              <w:t xml:space="preserve"> </w:t>
            </w:r>
            <w:r w:rsidRPr="00BD0A80">
              <w:t>the</w:t>
            </w:r>
            <w:r w:rsidR="00202C71" w:rsidRPr="00BD0A80">
              <w:t xml:space="preserve"> </w:t>
            </w:r>
            <w:r w:rsidRPr="00BD0A80">
              <w:t>Victorian</w:t>
            </w:r>
            <w:r w:rsidR="00202C71" w:rsidRPr="00BD0A80">
              <w:t xml:space="preserve"> </w:t>
            </w:r>
            <w:r w:rsidRPr="00BD0A80">
              <w:t>Institute</w:t>
            </w:r>
            <w:r w:rsidR="00202C71" w:rsidRPr="00BD0A80">
              <w:t xml:space="preserve"> </w:t>
            </w:r>
            <w:r w:rsidRPr="00BD0A80">
              <w:t>of</w:t>
            </w:r>
            <w:r w:rsidR="00202C71" w:rsidRPr="00BD0A80">
              <w:t xml:space="preserve"> </w:t>
            </w:r>
            <w:r w:rsidRPr="00BD0A80">
              <w:t>Sport</w:t>
            </w:r>
            <w:r w:rsidR="00202C71" w:rsidRPr="00BD0A80">
              <w:t xml:space="preserve"> </w:t>
            </w:r>
            <w:r w:rsidRPr="00BD0A80">
              <w:t>or</w:t>
            </w:r>
            <w:r w:rsidR="00202C71" w:rsidRPr="00BD0A80">
              <w:t xml:space="preserve"> </w:t>
            </w:r>
            <w:r w:rsidRPr="00BD0A80">
              <w:t>the</w:t>
            </w:r>
            <w:r w:rsidR="00202C71" w:rsidRPr="00BD0A80">
              <w:t xml:space="preserve"> </w:t>
            </w:r>
            <w:r w:rsidRPr="00BD0A80">
              <w:t>Australian</w:t>
            </w:r>
            <w:r w:rsidR="00202C71" w:rsidRPr="00BD0A80">
              <w:t xml:space="preserve"> </w:t>
            </w:r>
            <w:r w:rsidRPr="00BD0A80">
              <w:t>Institute</w:t>
            </w:r>
            <w:r w:rsidR="00202C71" w:rsidRPr="00BD0A80">
              <w:t xml:space="preserve"> </w:t>
            </w:r>
            <w:r w:rsidRPr="00BD0A80">
              <w:t>of</w:t>
            </w:r>
            <w:r w:rsidR="00202C71" w:rsidRPr="00BD0A80">
              <w:t xml:space="preserve"> </w:t>
            </w:r>
            <w:r w:rsidRPr="00BD0A80">
              <w:t>Sport</w:t>
            </w:r>
          </w:p>
        </w:tc>
      </w:tr>
    </w:tbl>
    <w:p w14:paraId="3A649D8D" w14:textId="77777777" w:rsidR="00BD0A80" w:rsidRDefault="00BD0A80" w:rsidP="00202C71"/>
    <w:p w14:paraId="4252F0DC" w14:textId="70CE5E63" w:rsidR="00BD0A80" w:rsidRDefault="00BD0A80" w:rsidP="00202C71">
      <w:pPr>
        <w:pStyle w:val="Heading1"/>
      </w:pPr>
      <w:bookmarkStart w:id="17" w:name="_Toc143262413"/>
      <w:r>
        <w:lastRenderedPageBreak/>
        <w:t>What</w:t>
      </w:r>
      <w:r w:rsidR="00202C71">
        <w:t xml:space="preserve"> </w:t>
      </w:r>
      <w:r>
        <w:t>will</w:t>
      </w:r>
      <w:r w:rsidR="00202C71">
        <w:t xml:space="preserve"> </w:t>
      </w:r>
      <w:r>
        <w:t>not</w:t>
      </w:r>
      <w:r w:rsidR="00202C71">
        <w:t xml:space="preserve"> </w:t>
      </w:r>
      <w:r>
        <w:t>be</w:t>
      </w:r>
      <w:r w:rsidR="00202C71">
        <w:t xml:space="preserve"> </w:t>
      </w:r>
      <w:r>
        <w:t>funded</w:t>
      </w:r>
      <w:r w:rsidR="00202C71">
        <w:t xml:space="preserve"> </w:t>
      </w:r>
      <w:r>
        <w:t>–</w:t>
      </w:r>
      <w:r w:rsidR="00202C71">
        <w:t xml:space="preserve"> </w:t>
      </w:r>
      <w:r>
        <w:t>all</w:t>
      </w:r>
      <w:r w:rsidR="00202C71">
        <w:t xml:space="preserve"> categories</w:t>
      </w:r>
      <w:bookmarkEnd w:id="17"/>
    </w:p>
    <w:p w14:paraId="6F19941F" w14:textId="6F0A8C77" w:rsidR="00BD0A80" w:rsidRPr="003A1F88" w:rsidRDefault="543ACF0B" w:rsidP="00202C71">
      <w:pPr>
        <w:pStyle w:val="Bullet"/>
      </w:pPr>
      <w:r w:rsidRPr="003A1F88">
        <w:t xml:space="preserve">Grant recipients from the 2022-23 Sporting Club Grants </w:t>
      </w:r>
      <w:r w:rsidR="77B6312D" w:rsidRPr="003A1F88">
        <w:t>p</w:t>
      </w:r>
      <w:r w:rsidR="00CF2F73" w:rsidRPr="003A1F88">
        <w:t>rogram</w:t>
      </w:r>
      <w:r w:rsidRPr="003A1F88">
        <w:t xml:space="preserve">, </w:t>
      </w:r>
      <w:r w:rsidR="006E6880" w:rsidRPr="003A1F88">
        <w:t>except for</w:t>
      </w:r>
      <w:r w:rsidRPr="003A1F88">
        <w:t xml:space="preserve"> </w:t>
      </w:r>
      <w:r w:rsidR="00CF2196" w:rsidRPr="003A1F88">
        <w:t xml:space="preserve">those </w:t>
      </w:r>
      <w:r w:rsidRPr="003A1F88">
        <w:t>applying in Category 4: Competitors.</w:t>
      </w:r>
    </w:p>
    <w:p w14:paraId="640361D7" w14:textId="379F0B3C" w:rsidR="00BD0A80" w:rsidRPr="003A1F88" w:rsidRDefault="543ACF0B" w:rsidP="00202C71">
      <w:pPr>
        <w:pStyle w:val="Bullet"/>
      </w:pPr>
      <w:r w:rsidRPr="003A1F88">
        <w:t>Grant recipients through Categories 1, 2 or 3 from Round 1 of the 2023-24 Sporting Club Grants program.</w:t>
      </w:r>
    </w:p>
    <w:p w14:paraId="26544551" w14:textId="597546F5" w:rsidR="00BD0A80" w:rsidRDefault="00BD0A80" w:rsidP="00202C71">
      <w:pPr>
        <w:pStyle w:val="Bullet"/>
      </w:pPr>
      <w:r>
        <w:t>Purchases</w:t>
      </w:r>
      <w:r w:rsidR="00202C71">
        <w:t xml:space="preserve"> </w:t>
      </w:r>
      <w:r>
        <w:t>made,</w:t>
      </w:r>
      <w:r w:rsidR="00202C71">
        <w:t xml:space="preserve"> </w:t>
      </w:r>
      <w:r>
        <w:t>or</w:t>
      </w:r>
      <w:r w:rsidR="00202C71">
        <w:t xml:space="preserve"> </w:t>
      </w:r>
      <w:r>
        <w:t>project</w:t>
      </w:r>
      <w:r w:rsidR="00202C71">
        <w:t xml:space="preserve"> </w:t>
      </w:r>
      <w:r>
        <w:t>activity</w:t>
      </w:r>
      <w:r w:rsidR="00202C71">
        <w:t xml:space="preserve"> </w:t>
      </w:r>
      <w:r>
        <w:t>commencing</w:t>
      </w:r>
      <w:r w:rsidR="00202C71">
        <w:t xml:space="preserve"> </w:t>
      </w:r>
      <w:r>
        <w:t>prior</w:t>
      </w:r>
      <w:r w:rsidR="00202C71">
        <w:t xml:space="preserve"> </w:t>
      </w:r>
      <w:r>
        <w:t>to</w:t>
      </w:r>
      <w:r w:rsidR="00202C71">
        <w:t xml:space="preserve"> </w:t>
      </w:r>
      <w:r w:rsidR="462878A3">
        <w:t>21</w:t>
      </w:r>
      <w:r w:rsidR="00202C71">
        <w:t xml:space="preserve"> </w:t>
      </w:r>
      <w:r w:rsidR="2CC89DC4">
        <w:t>March</w:t>
      </w:r>
      <w:r w:rsidR="00202C71">
        <w:t xml:space="preserve"> </w:t>
      </w:r>
      <w:r>
        <w:t>202</w:t>
      </w:r>
      <w:r w:rsidR="2BEC21AB">
        <w:t>4</w:t>
      </w:r>
      <w:r>
        <w:t>.</w:t>
      </w:r>
    </w:p>
    <w:p w14:paraId="09F3EE20" w14:textId="748E595B" w:rsidR="00BD0A80" w:rsidRDefault="00BD0A80" w:rsidP="00202C71">
      <w:pPr>
        <w:pStyle w:val="Bullet"/>
      </w:pPr>
      <w:r>
        <w:t>Any</w:t>
      </w:r>
      <w:r w:rsidR="00202C71">
        <w:t xml:space="preserve"> </w:t>
      </w:r>
      <w:r>
        <w:t>application</w:t>
      </w:r>
      <w:r w:rsidR="00202C71">
        <w:t xml:space="preserve"> </w:t>
      </w:r>
      <w:r>
        <w:t>that</w:t>
      </w:r>
      <w:r w:rsidR="00202C71">
        <w:t xml:space="preserve"> </w:t>
      </w:r>
      <w:r>
        <w:t>is</w:t>
      </w:r>
      <w:r w:rsidR="00202C71">
        <w:t xml:space="preserve"> </w:t>
      </w:r>
      <w:r>
        <w:t>incomplete,</w:t>
      </w:r>
      <w:r w:rsidR="00202C71">
        <w:t xml:space="preserve"> </w:t>
      </w:r>
      <w:r>
        <w:t>submitted</w:t>
      </w:r>
      <w:r w:rsidR="00202C71">
        <w:t xml:space="preserve"> </w:t>
      </w:r>
      <w:r>
        <w:t>within</w:t>
      </w:r>
      <w:r w:rsidR="00202C71">
        <w:t xml:space="preserve"> </w:t>
      </w:r>
      <w:r>
        <w:t>the</w:t>
      </w:r>
      <w:r w:rsidR="00202C71">
        <w:t xml:space="preserve"> </w:t>
      </w:r>
      <w:r>
        <w:t>wrong</w:t>
      </w:r>
      <w:r w:rsidR="00202C71">
        <w:t xml:space="preserve"> </w:t>
      </w:r>
      <w:r>
        <w:t>category,</w:t>
      </w:r>
      <w:r w:rsidR="00202C71">
        <w:t xml:space="preserve"> </w:t>
      </w:r>
      <w:r>
        <w:t>or</w:t>
      </w:r>
      <w:r w:rsidR="00202C71">
        <w:t xml:space="preserve"> </w:t>
      </w:r>
      <w:r>
        <w:t>does</w:t>
      </w:r>
      <w:r w:rsidR="00202C71">
        <w:t xml:space="preserve"> </w:t>
      </w:r>
      <w:r>
        <w:t>not</w:t>
      </w:r>
      <w:r w:rsidR="00202C71">
        <w:t xml:space="preserve"> </w:t>
      </w:r>
      <w:r>
        <w:t>include</w:t>
      </w:r>
      <w:r w:rsidR="00202C71">
        <w:t xml:space="preserve"> </w:t>
      </w:r>
      <w:r>
        <w:t>adequate</w:t>
      </w:r>
      <w:r w:rsidR="00202C71">
        <w:t xml:space="preserve"> </w:t>
      </w:r>
      <w:r>
        <w:t>supporting</w:t>
      </w:r>
      <w:r w:rsidR="00202C71">
        <w:t xml:space="preserve"> </w:t>
      </w:r>
      <w:r>
        <w:t>documentation.</w:t>
      </w:r>
    </w:p>
    <w:p w14:paraId="6E0306DB" w14:textId="4CB61A29" w:rsidR="00BD0A80" w:rsidRDefault="00BD0A80" w:rsidP="00202C71">
      <w:pPr>
        <w:pStyle w:val="Bullet"/>
      </w:pPr>
      <w:r>
        <w:t>Applications</w:t>
      </w:r>
      <w:r w:rsidR="00202C71">
        <w:t xml:space="preserve"> </w:t>
      </w:r>
      <w:r>
        <w:t>for</w:t>
      </w:r>
      <w:r w:rsidR="00202C71">
        <w:t xml:space="preserve"> </w:t>
      </w:r>
      <w:r>
        <w:t>projects</w:t>
      </w:r>
      <w:r w:rsidR="00202C71">
        <w:t xml:space="preserve"> </w:t>
      </w:r>
      <w:r>
        <w:t>to</w:t>
      </w:r>
      <w:r w:rsidR="00202C71">
        <w:t xml:space="preserve"> </w:t>
      </w:r>
      <w:r>
        <w:t>deliver</w:t>
      </w:r>
      <w:r w:rsidR="00202C71">
        <w:t xml:space="preserve"> </w:t>
      </w:r>
      <w:r>
        <w:t>services</w:t>
      </w:r>
      <w:r w:rsidR="00202C71">
        <w:t xml:space="preserve"> </w:t>
      </w:r>
      <w:r>
        <w:t>to</w:t>
      </w:r>
      <w:r w:rsidR="00202C71">
        <w:t xml:space="preserve"> </w:t>
      </w:r>
      <w:r>
        <w:t>children,</w:t>
      </w:r>
      <w:r w:rsidR="00202C71">
        <w:t xml:space="preserve"> </w:t>
      </w:r>
      <w:r>
        <w:t>if</w:t>
      </w:r>
      <w:r w:rsidR="00202C71">
        <w:t xml:space="preserve"> </w:t>
      </w:r>
      <w:r>
        <w:t>the</w:t>
      </w:r>
      <w:r w:rsidR="00202C71">
        <w:t xml:space="preserve"> </w:t>
      </w:r>
      <w:r>
        <w:t>applicant</w:t>
      </w:r>
      <w:r w:rsidR="00202C71">
        <w:t xml:space="preserve"> </w:t>
      </w:r>
      <w:r>
        <w:t>does</w:t>
      </w:r>
      <w:r w:rsidR="00202C71">
        <w:t xml:space="preserve"> </w:t>
      </w:r>
      <w:r>
        <w:t>not</w:t>
      </w:r>
      <w:r w:rsidR="00202C71">
        <w:t xml:space="preserve"> </w:t>
      </w:r>
      <w:r>
        <w:t>have</w:t>
      </w:r>
      <w:r w:rsidR="00202C71">
        <w:t xml:space="preserve"> </w:t>
      </w:r>
      <w:r>
        <w:t>the</w:t>
      </w:r>
      <w:r w:rsidR="00202C71">
        <w:t xml:space="preserve"> </w:t>
      </w:r>
      <w:r>
        <w:t>appropriate</w:t>
      </w:r>
      <w:r w:rsidR="00202C71">
        <w:t xml:space="preserve"> </w:t>
      </w:r>
      <w:r>
        <w:t>level</w:t>
      </w:r>
      <w:r w:rsidR="00202C71">
        <w:t xml:space="preserve"> </w:t>
      </w:r>
      <w:r>
        <w:t>of</w:t>
      </w:r>
      <w:r w:rsidR="00202C71">
        <w:t xml:space="preserve"> </w:t>
      </w:r>
      <w:r>
        <w:t>insurance</w:t>
      </w:r>
      <w:r w:rsidR="00202C71">
        <w:t xml:space="preserve"> </w:t>
      </w:r>
      <w:r>
        <w:t>that</w:t>
      </w:r>
      <w:r w:rsidR="00202C71">
        <w:t xml:space="preserve"> </w:t>
      </w:r>
      <w:r>
        <w:t>covers</w:t>
      </w:r>
      <w:r w:rsidR="00202C71">
        <w:t xml:space="preserve"> </w:t>
      </w:r>
      <w:r>
        <w:t>child</w:t>
      </w:r>
      <w:r w:rsidR="00202C71">
        <w:t xml:space="preserve"> </w:t>
      </w:r>
      <w:r>
        <w:t>abuse.</w:t>
      </w:r>
      <w:r w:rsidR="00202C71">
        <w:t xml:space="preserve"> </w:t>
      </w:r>
    </w:p>
    <w:p w14:paraId="052AF979" w14:textId="4A1D89A0" w:rsidR="00BD0A80" w:rsidRDefault="00BD0A80" w:rsidP="00202C71">
      <w:pPr>
        <w:pStyle w:val="Bullet"/>
      </w:pPr>
      <w:r>
        <w:t>Funding</w:t>
      </w:r>
      <w:r w:rsidR="00202C71">
        <w:t xml:space="preserve"> </w:t>
      </w:r>
      <w:r>
        <w:t>for</w:t>
      </w:r>
      <w:r w:rsidR="00202C71">
        <w:t xml:space="preserve"> </w:t>
      </w:r>
      <w:r>
        <w:t>existing</w:t>
      </w:r>
      <w:r w:rsidR="00202C71">
        <w:t xml:space="preserve"> </w:t>
      </w:r>
      <w:r>
        <w:t>activities,</w:t>
      </w:r>
      <w:r w:rsidR="00202C71">
        <w:t xml:space="preserve"> </w:t>
      </w:r>
      <w:r>
        <w:t>services</w:t>
      </w:r>
      <w:r w:rsidR="00202C71">
        <w:t xml:space="preserve"> </w:t>
      </w:r>
      <w:r>
        <w:t>or</w:t>
      </w:r>
      <w:r w:rsidR="00202C71">
        <w:t xml:space="preserve"> </w:t>
      </w:r>
      <w:r>
        <w:t>projects</w:t>
      </w:r>
      <w:r w:rsidR="00202C71">
        <w:t xml:space="preserve"> </w:t>
      </w:r>
      <w:r>
        <w:t>that</w:t>
      </w:r>
      <w:r w:rsidR="00202C71">
        <w:t xml:space="preserve"> </w:t>
      </w:r>
      <w:r>
        <w:t>have</w:t>
      </w:r>
      <w:r w:rsidR="00202C71">
        <w:t xml:space="preserve"> </w:t>
      </w:r>
      <w:r>
        <w:t>already</w:t>
      </w:r>
      <w:r w:rsidR="00202C71">
        <w:t xml:space="preserve"> </w:t>
      </w:r>
      <w:r>
        <w:t>commenced</w:t>
      </w:r>
      <w:r w:rsidR="00202C71">
        <w:t xml:space="preserve"> </w:t>
      </w:r>
      <w:r>
        <w:t>or</w:t>
      </w:r>
      <w:r w:rsidR="00202C71">
        <w:t xml:space="preserve"> </w:t>
      </w:r>
      <w:r>
        <w:t>been</w:t>
      </w:r>
      <w:r w:rsidR="00202C71">
        <w:t xml:space="preserve"> </w:t>
      </w:r>
      <w:r>
        <w:t>completed.</w:t>
      </w:r>
    </w:p>
    <w:p w14:paraId="5CB13873" w14:textId="7714EC85" w:rsidR="00BD0A80" w:rsidRDefault="00BD0A80" w:rsidP="00202C71">
      <w:pPr>
        <w:pStyle w:val="Bullet"/>
      </w:pPr>
      <w:r>
        <w:t>Animal</w:t>
      </w:r>
      <w:r w:rsidR="00202C71">
        <w:t xml:space="preserve"> </w:t>
      </w:r>
      <w:r>
        <w:t>obedience</w:t>
      </w:r>
      <w:r w:rsidR="00202C71">
        <w:t xml:space="preserve"> </w:t>
      </w:r>
      <w:r>
        <w:t>activities</w:t>
      </w:r>
      <w:r w:rsidR="00202C71">
        <w:t xml:space="preserve"> </w:t>
      </w:r>
      <w:r>
        <w:t>or</w:t>
      </w:r>
      <w:r w:rsidR="00202C71">
        <w:t xml:space="preserve"> </w:t>
      </w:r>
      <w:r>
        <w:t>organisations.</w:t>
      </w:r>
    </w:p>
    <w:p w14:paraId="15CF750A" w14:textId="1EA09A70" w:rsidR="00BD0A80" w:rsidRDefault="00BD0A80" w:rsidP="00202C71">
      <w:pPr>
        <w:pStyle w:val="Bullet"/>
      </w:pPr>
      <w:r>
        <w:t>Applications</w:t>
      </w:r>
      <w:r w:rsidR="00202C71">
        <w:t xml:space="preserve"> </w:t>
      </w:r>
      <w:r>
        <w:t>from</w:t>
      </w:r>
      <w:r w:rsidR="00202C71">
        <w:t xml:space="preserve"> </w:t>
      </w:r>
      <w:r>
        <w:t>primary</w:t>
      </w:r>
      <w:r w:rsidR="00202C71">
        <w:t xml:space="preserve"> </w:t>
      </w:r>
      <w:r>
        <w:t>or</w:t>
      </w:r>
      <w:r w:rsidR="00202C71">
        <w:t xml:space="preserve"> </w:t>
      </w:r>
      <w:r>
        <w:t>secondary</w:t>
      </w:r>
      <w:r w:rsidR="00202C71">
        <w:t xml:space="preserve"> </w:t>
      </w:r>
      <w:r>
        <w:t>schools.</w:t>
      </w:r>
    </w:p>
    <w:p w14:paraId="52C9AB44" w14:textId="35199D94" w:rsidR="00BD0A80" w:rsidRDefault="00BD0A80" w:rsidP="00202C71">
      <w:pPr>
        <w:pStyle w:val="Bullet"/>
      </w:pPr>
      <w:r>
        <w:t>Applications</w:t>
      </w:r>
      <w:r w:rsidR="00202C71">
        <w:t xml:space="preserve"> </w:t>
      </w:r>
      <w:r>
        <w:t>submitted</w:t>
      </w:r>
      <w:r w:rsidR="00202C71">
        <w:t xml:space="preserve"> </w:t>
      </w:r>
      <w:r>
        <w:t>by</w:t>
      </w:r>
      <w:r w:rsidR="00202C71">
        <w:t xml:space="preserve"> </w:t>
      </w:r>
      <w:r>
        <w:t>third-party</w:t>
      </w:r>
      <w:r w:rsidR="00202C71">
        <w:t xml:space="preserve"> </w:t>
      </w:r>
      <w:r>
        <w:t>grant</w:t>
      </w:r>
      <w:r w:rsidR="00202C71">
        <w:t xml:space="preserve"> </w:t>
      </w:r>
      <w:r>
        <w:t>writers.</w:t>
      </w:r>
    </w:p>
    <w:p w14:paraId="1DBC371B" w14:textId="37D030BC" w:rsidR="00BD0A80" w:rsidRDefault="00BD0A80" w:rsidP="00202C71">
      <w:pPr>
        <w:pStyle w:val="Bullet"/>
      </w:pPr>
      <w:r>
        <w:t>Applications</w:t>
      </w:r>
      <w:r w:rsidR="00202C71">
        <w:t xml:space="preserve"> </w:t>
      </w:r>
      <w:r>
        <w:t>with</w:t>
      </w:r>
      <w:r w:rsidR="00202C71">
        <w:t xml:space="preserve"> </w:t>
      </w:r>
      <w:r>
        <w:t>replicated</w:t>
      </w:r>
      <w:r w:rsidR="00202C71">
        <w:t xml:space="preserve"> </w:t>
      </w:r>
      <w:r>
        <w:t>responses</w:t>
      </w:r>
      <w:r w:rsidR="00202C71">
        <w:t xml:space="preserve"> </w:t>
      </w:r>
      <w:r>
        <w:t>to</w:t>
      </w:r>
      <w:r w:rsidR="00202C71">
        <w:t xml:space="preserve"> </w:t>
      </w:r>
      <w:r>
        <w:t>the</w:t>
      </w:r>
      <w:r w:rsidR="00202C71">
        <w:t xml:space="preserve"> </w:t>
      </w:r>
      <w:r>
        <w:t>assessment</w:t>
      </w:r>
      <w:r w:rsidR="00202C71">
        <w:t xml:space="preserve"> </w:t>
      </w:r>
      <w:r>
        <w:t>questions.</w:t>
      </w:r>
      <w:r w:rsidR="00202C71">
        <w:t xml:space="preserve"> </w:t>
      </w:r>
      <w:r>
        <w:t>Any</w:t>
      </w:r>
      <w:r w:rsidR="00202C71">
        <w:t xml:space="preserve"> </w:t>
      </w:r>
      <w:r>
        <w:t>application</w:t>
      </w:r>
      <w:r w:rsidR="00202C71">
        <w:t xml:space="preserve"> </w:t>
      </w:r>
      <w:r>
        <w:t>that</w:t>
      </w:r>
      <w:r w:rsidR="00202C71">
        <w:t xml:space="preserve"> </w:t>
      </w:r>
      <w:r>
        <w:t>features</w:t>
      </w:r>
      <w:r w:rsidR="00202C71">
        <w:t xml:space="preserve"> </w:t>
      </w:r>
      <w:r>
        <w:t>answers</w:t>
      </w:r>
      <w:r w:rsidR="00202C71">
        <w:t xml:space="preserve"> </w:t>
      </w:r>
      <w:r>
        <w:t>that</w:t>
      </w:r>
      <w:r w:rsidR="00202C71">
        <w:t xml:space="preserve"> </w:t>
      </w:r>
      <w:r>
        <w:t>are</w:t>
      </w:r>
      <w:r w:rsidR="00202C71">
        <w:t xml:space="preserve"> </w:t>
      </w:r>
      <w:r>
        <w:t>identical</w:t>
      </w:r>
      <w:r w:rsidR="00202C71">
        <w:t xml:space="preserve"> </w:t>
      </w:r>
      <w:r>
        <w:t>(fully</w:t>
      </w:r>
      <w:r w:rsidR="00202C71">
        <w:t xml:space="preserve"> </w:t>
      </w:r>
      <w:r>
        <w:t>or</w:t>
      </w:r>
      <w:r w:rsidR="00202C71">
        <w:t xml:space="preserve"> </w:t>
      </w:r>
      <w:r>
        <w:t>partially)</w:t>
      </w:r>
      <w:r w:rsidR="00202C71">
        <w:t xml:space="preserve"> </w:t>
      </w:r>
      <w:r>
        <w:t>to</w:t>
      </w:r>
      <w:r w:rsidR="00202C71">
        <w:t xml:space="preserve"> </w:t>
      </w:r>
      <w:r>
        <w:t>another</w:t>
      </w:r>
      <w:r w:rsidR="00202C71">
        <w:t xml:space="preserve"> </w:t>
      </w:r>
      <w:r>
        <w:t>application</w:t>
      </w:r>
      <w:r w:rsidR="00202C71">
        <w:t xml:space="preserve"> </w:t>
      </w:r>
      <w:r>
        <w:t>is</w:t>
      </w:r>
      <w:r w:rsidR="00202C71">
        <w:t xml:space="preserve"> </w:t>
      </w:r>
      <w:r>
        <w:t>not</w:t>
      </w:r>
      <w:r w:rsidR="00202C71">
        <w:t xml:space="preserve"> </w:t>
      </w:r>
      <w:r>
        <w:t>eligible</w:t>
      </w:r>
      <w:r w:rsidR="00202C71">
        <w:t xml:space="preserve"> </w:t>
      </w:r>
      <w:r>
        <w:t>to</w:t>
      </w:r>
      <w:r w:rsidR="00202C71">
        <w:t xml:space="preserve"> </w:t>
      </w:r>
      <w:r>
        <w:t>receive</w:t>
      </w:r>
      <w:r w:rsidR="00202C71">
        <w:t xml:space="preserve"> </w:t>
      </w:r>
      <w:r>
        <w:t>funding.</w:t>
      </w:r>
    </w:p>
    <w:p w14:paraId="589AD3C2" w14:textId="484DF7BD" w:rsidR="00BD0A80" w:rsidRDefault="00BD0A80" w:rsidP="00202C71">
      <w:pPr>
        <w:pStyle w:val="Bullet"/>
      </w:pPr>
      <w:r>
        <w:t>Capital</w:t>
      </w:r>
      <w:r w:rsidR="00202C71">
        <w:t xml:space="preserve"> </w:t>
      </w:r>
      <w:r>
        <w:t>expenditure</w:t>
      </w:r>
      <w:r w:rsidR="00202C71">
        <w:t xml:space="preserve"> </w:t>
      </w:r>
      <w:r>
        <w:t>to</w:t>
      </w:r>
      <w:r w:rsidR="00202C71">
        <w:t xml:space="preserve"> </w:t>
      </w:r>
      <w:r>
        <w:t>acquire,</w:t>
      </w:r>
      <w:r w:rsidR="00202C71">
        <w:t xml:space="preserve"> </w:t>
      </w:r>
      <w:r>
        <w:t>upgrade</w:t>
      </w:r>
      <w:r w:rsidR="00202C71">
        <w:t xml:space="preserve"> </w:t>
      </w:r>
      <w:r>
        <w:t>and/or</w:t>
      </w:r>
      <w:r w:rsidR="00202C71">
        <w:t xml:space="preserve"> </w:t>
      </w:r>
      <w:r>
        <w:t>maintain</w:t>
      </w:r>
      <w:r w:rsidR="00202C71">
        <w:t xml:space="preserve"> </w:t>
      </w:r>
      <w:r>
        <w:t>assets</w:t>
      </w:r>
      <w:r w:rsidR="00202C71">
        <w:t xml:space="preserve"> </w:t>
      </w:r>
      <w:r>
        <w:t>including</w:t>
      </w:r>
      <w:r w:rsidR="00202C71">
        <w:t xml:space="preserve"> </w:t>
      </w:r>
      <w:r>
        <w:t>property,</w:t>
      </w:r>
      <w:r w:rsidR="00202C71">
        <w:t xml:space="preserve"> </w:t>
      </w:r>
      <w:r>
        <w:t>building,</w:t>
      </w:r>
      <w:r w:rsidR="00202C71">
        <w:t xml:space="preserve"> </w:t>
      </w:r>
      <w:r>
        <w:t>hardware</w:t>
      </w:r>
      <w:r w:rsidR="00202C71">
        <w:t xml:space="preserve"> </w:t>
      </w:r>
      <w:r>
        <w:t>and</w:t>
      </w:r>
      <w:r w:rsidR="00202C71">
        <w:t xml:space="preserve"> </w:t>
      </w:r>
      <w:r>
        <w:t>transport.</w:t>
      </w:r>
    </w:p>
    <w:p w14:paraId="46BAA838" w14:textId="273C12AB" w:rsidR="00BD0A80" w:rsidRDefault="00BD0A80" w:rsidP="00202C71">
      <w:pPr>
        <w:pStyle w:val="Bullet"/>
      </w:pPr>
      <w:r>
        <w:t>Operational</w:t>
      </w:r>
      <w:r w:rsidR="00202C71">
        <w:t xml:space="preserve"> </w:t>
      </w:r>
      <w:r>
        <w:t>expenditure</w:t>
      </w:r>
      <w:r w:rsidR="00202C71">
        <w:t xml:space="preserve"> </w:t>
      </w:r>
      <w:r>
        <w:t>including</w:t>
      </w:r>
      <w:r w:rsidR="00202C71">
        <w:t xml:space="preserve"> </w:t>
      </w:r>
      <w:r>
        <w:t>rent,</w:t>
      </w:r>
      <w:r w:rsidR="00202C71">
        <w:t xml:space="preserve"> </w:t>
      </w:r>
      <w:r>
        <w:t>utilities,</w:t>
      </w:r>
      <w:r w:rsidR="00202C71">
        <w:t xml:space="preserve"> </w:t>
      </w:r>
      <w:r>
        <w:t>wages</w:t>
      </w:r>
      <w:r w:rsidR="00202C71">
        <w:t xml:space="preserve"> </w:t>
      </w:r>
      <w:r>
        <w:t>and</w:t>
      </w:r>
      <w:r w:rsidR="00202C71">
        <w:t xml:space="preserve"> </w:t>
      </w:r>
      <w:r>
        <w:t>salaries,</w:t>
      </w:r>
      <w:r w:rsidR="00202C71">
        <w:t xml:space="preserve"> </w:t>
      </w:r>
      <w:r>
        <w:t>accounting</w:t>
      </w:r>
      <w:r w:rsidR="00202C71">
        <w:t xml:space="preserve"> </w:t>
      </w:r>
      <w:r>
        <w:t>and</w:t>
      </w:r>
      <w:r w:rsidR="00202C71">
        <w:t xml:space="preserve"> </w:t>
      </w:r>
      <w:r>
        <w:t>legal</w:t>
      </w:r>
      <w:r w:rsidR="00202C71">
        <w:t xml:space="preserve"> </w:t>
      </w:r>
      <w:r>
        <w:t>fees,</w:t>
      </w:r>
      <w:r w:rsidR="00202C71">
        <w:t xml:space="preserve"> </w:t>
      </w:r>
      <w:r>
        <w:t>property</w:t>
      </w:r>
      <w:r w:rsidR="00202C71">
        <w:t xml:space="preserve"> </w:t>
      </w:r>
      <w:r>
        <w:t>taxes,</w:t>
      </w:r>
      <w:r w:rsidR="00202C71">
        <w:t xml:space="preserve"> </w:t>
      </w:r>
      <w:r>
        <w:t>membership</w:t>
      </w:r>
      <w:r w:rsidR="00202C71">
        <w:t xml:space="preserve"> </w:t>
      </w:r>
      <w:r>
        <w:t>fees,</w:t>
      </w:r>
      <w:r w:rsidR="00202C71">
        <w:t xml:space="preserve"> </w:t>
      </w:r>
      <w:r>
        <w:t>business</w:t>
      </w:r>
      <w:r w:rsidR="00202C71">
        <w:t xml:space="preserve"> </w:t>
      </w:r>
      <w:r>
        <w:t>travel,</w:t>
      </w:r>
      <w:r w:rsidR="00202C71">
        <w:t xml:space="preserve"> </w:t>
      </w:r>
      <w:r>
        <w:t>administrative</w:t>
      </w:r>
      <w:r w:rsidR="00202C71">
        <w:t xml:space="preserve"> </w:t>
      </w:r>
      <w:r>
        <w:t>expenses</w:t>
      </w:r>
      <w:r w:rsidR="00202C71">
        <w:t xml:space="preserve"> </w:t>
      </w:r>
      <w:r>
        <w:t>and</w:t>
      </w:r>
      <w:r w:rsidR="00202C71">
        <w:t xml:space="preserve"> </w:t>
      </w:r>
      <w:r>
        <w:t>all</w:t>
      </w:r>
      <w:r w:rsidR="00202C71">
        <w:t xml:space="preserve"> </w:t>
      </w:r>
      <w:r>
        <w:t>overhead</w:t>
      </w:r>
      <w:r w:rsidR="00202C71">
        <w:t xml:space="preserve"> </w:t>
      </w:r>
      <w:r>
        <w:t>costs.</w:t>
      </w:r>
    </w:p>
    <w:p w14:paraId="01D45805" w14:textId="38D30DEC" w:rsidR="00BD0A80" w:rsidRDefault="00BD0A80" w:rsidP="00202C71">
      <w:pPr>
        <w:pStyle w:val="Bullet"/>
      </w:pPr>
      <w:r>
        <w:t>Projects</w:t>
      </w:r>
      <w:r w:rsidR="00202C71">
        <w:t xml:space="preserve"> </w:t>
      </w:r>
      <w:r>
        <w:t>for</w:t>
      </w:r>
      <w:r w:rsidR="00202C71">
        <w:t xml:space="preserve"> </w:t>
      </w:r>
      <w:r>
        <w:t>which</w:t>
      </w:r>
      <w:r w:rsidR="00202C71">
        <w:t xml:space="preserve"> </w:t>
      </w:r>
      <w:r>
        <w:t>the</w:t>
      </w:r>
      <w:r w:rsidR="00202C71">
        <w:t xml:space="preserve"> </w:t>
      </w:r>
      <w:r>
        <w:t>applicant</w:t>
      </w:r>
      <w:r w:rsidR="00202C71">
        <w:t xml:space="preserve"> </w:t>
      </w:r>
      <w:r>
        <w:t>has</w:t>
      </w:r>
      <w:r w:rsidR="00202C71">
        <w:t xml:space="preserve"> </w:t>
      </w:r>
      <w:r>
        <w:t>previously</w:t>
      </w:r>
      <w:r w:rsidR="00202C71">
        <w:t xml:space="preserve"> </w:t>
      </w:r>
      <w:r>
        <w:t>been</w:t>
      </w:r>
      <w:r w:rsidR="00202C71">
        <w:t xml:space="preserve"> </w:t>
      </w:r>
      <w:r>
        <w:t>funded</w:t>
      </w:r>
      <w:r w:rsidR="00202C71">
        <w:t xml:space="preserve"> </w:t>
      </w:r>
      <w:r>
        <w:t>through</w:t>
      </w:r>
      <w:r w:rsidR="00202C71">
        <w:t xml:space="preserve"> </w:t>
      </w:r>
      <w:r>
        <w:t>the</w:t>
      </w:r>
      <w:r w:rsidR="00202C71">
        <w:t xml:space="preserve"> </w:t>
      </w:r>
      <w:r>
        <w:t>Sporting</w:t>
      </w:r>
      <w:r w:rsidR="00202C71">
        <w:t xml:space="preserve"> </w:t>
      </w:r>
      <w:r>
        <w:t>Club</w:t>
      </w:r>
      <w:r w:rsidR="00202C71">
        <w:t xml:space="preserve"> </w:t>
      </w:r>
      <w:r>
        <w:t>Grants</w:t>
      </w:r>
      <w:r w:rsidR="00202C71">
        <w:t xml:space="preserve"> </w:t>
      </w:r>
      <w:r>
        <w:t>program</w:t>
      </w:r>
      <w:r w:rsidR="00202C71">
        <w:t xml:space="preserve"> </w:t>
      </w:r>
      <w:r>
        <w:t>or</w:t>
      </w:r>
      <w:r w:rsidR="00202C71">
        <w:t xml:space="preserve"> </w:t>
      </w:r>
      <w:r>
        <w:t>any</w:t>
      </w:r>
      <w:r w:rsidR="00202C71">
        <w:t xml:space="preserve"> </w:t>
      </w:r>
      <w:r>
        <w:t>other</w:t>
      </w:r>
      <w:r w:rsidR="00202C71">
        <w:t xml:space="preserve"> </w:t>
      </w:r>
      <w:r>
        <w:t>government-funded</w:t>
      </w:r>
      <w:r w:rsidR="00202C71">
        <w:t xml:space="preserve"> </w:t>
      </w:r>
      <w:r>
        <w:t>program.</w:t>
      </w:r>
    </w:p>
    <w:p w14:paraId="4A416BF7" w14:textId="64ABF65B" w:rsidR="00BD0A80" w:rsidRDefault="00BD0A80" w:rsidP="00202C71">
      <w:pPr>
        <w:pStyle w:val="Bullet"/>
      </w:pPr>
      <w:r>
        <w:t>Projects</w:t>
      </w:r>
      <w:r w:rsidR="00202C71">
        <w:t xml:space="preserve"> </w:t>
      </w:r>
      <w:r>
        <w:t>for</w:t>
      </w:r>
      <w:r w:rsidR="00202C71">
        <w:t xml:space="preserve"> </w:t>
      </w:r>
      <w:r>
        <w:t>recognised</w:t>
      </w:r>
      <w:r w:rsidR="00202C71">
        <w:t xml:space="preserve"> </w:t>
      </w:r>
      <w:r>
        <w:t>State</w:t>
      </w:r>
      <w:r w:rsidR="00202C71">
        <w:t xml:space="preserve"> </w:t>
      </w:r>
      <w:r>
        <w:t>Sporting</w:t>
      </w:r>
      <w:r w:rsidR="00202C71">
        <w:t xml:space="preserve"> </w:t>
      </w:r>
      <w:r>
        <w:t>Associations</w:t>
      </w:r>
      <w:r w:rsidR="00202C71">
        <w:t xml:space="preserve"> </w:t>
      </w:r>
      <w:r>
        <w:t>or</w:t>
      </w:r>
      <w:r w:rsidR="00202C71">
        <w:t xml:space="preserve"> </w:t>
      </w:r>
      <w:r>
        <w:t>State</w:t>
      </w:r>
      <w:r w:rsidR="00202C71">
        <w:t xml:space="preserve"> </w:t>
      </w:r>
      <w:r>
        <w:t>Sport</w:t>
      </w:r>
      <w:r w:rsidR="00202C71">
        <w:t xml:space="preserve"> </w:t>
      </w:r>
      <w:r>
        <w:t>and</w:t>
      </w:r>
      <w:r w:rsidR="00202C71">
        <w:t xml:space="preserve"> </w:t>
      </w:r>
      <w:r>
        <w:t>Active</w:t>
      </w:r>
      <w:r w:rsidR="00202C71">
        <w:t xml:space="preserve"> </w:t>
      </w:r>
      <w:r>
        <w:t>Recreation</w:t>
      </w:r>
      <w:r w:rsidR="00202C71">
        <w:t xml:space="preserve"> </w:t>
      </w:r>
      <w:r>
        <w:t>Bodies,</w:t>
      </w:r>
      <w:r w:rsidR="00202C71">
        <w:t xml:space="preserve"> </w:t>
      </w:r>
      <w:r>
        <w:t>which</w:t>
      </w:r>
      <w:r w:rsidR="00202C71">
        <w:t xml:space="preserve"> </w:t>
      </w:r>
      <w:r>
        <w:t>have,</w:t>
      </w:r>
      <w:r w:rsidR="00202C71">
        <w:t xml:space="preserve"> </w:t>
      </w:r>
      <w:r>
        <w:t>or</w:t>
      </w:r>
      <w:r w:rsidR="00202C71">
        <w:t xml:space="preserve"> </w:t>
      </w:r>
      <w:r>
        <w:t>are</w:t>
      </w:r>
      <w:r w:rsidR="00202C71">
        <w:t xml:space="preserve"> </w:t>
      </w:r>
      <w:r>
        <w:t>already</w:t>
      </w:r>
      <w:r w:rsidR="00202C71">
        <w:t xml:space="preserve"> </w:t>
      </w:r>
      <w:r>
        <w:t>receiving</w:t>
      </w:r>
      <w:r w:rsidR="00202C71">
        <w:t xml:space="preserve"> </w:t>
      </w:r>
      <w:r>
        <w:t>funding</w:t>
      </w:r>
      <w:r w:rsidR="00202C71">
        <w:t xml:space="preserve"> </w:t>
      </w:r>
      <w:r>
        <w:t>through</w:t>
      </w:r>
      <w:r w:rsidR="00202C71">
        <w:t xml:space="preserve"> </w:t>
      </w:r>
      <w:r>
        <w:t>the</w:t>
      </w:r>
      <w:r w:rsidR="00202C71">
        <w:t xml:space="preserve"> </w:t>
      </w:r>
      <w:r>
        <w:t>Together</w:t>
      </w:r>
      <w:r w:rsidR="00202C71">
        <w:t xml:space="preserve"> </w:t>
      </w:r>
      <w:r>
        <w:t>More</w:t>
      </w:r>
      <w:r w:rsidR="00202C71">
        <w:t xml:space="preserve"> </w:t>
      </w:r>
      <w:r>
        <w:t>Active</w:t>
      </w:r>
      <w:r w:rsidR="00202C71">
        <w:t xml:space="preserve"> </w:t>
      </w:r>
      <w:r>
        <w:t>program</w:t>
      </w:r>
      <w:r w:rsidR="00202C71">
        <w:t xml:space="preserve"> </w:t>
      </w:r>
      <w:r>
        <w:t>for</w:t>
      </w:r>
      <w:r w:rsidR="00202C71">
        <w:t xml:space="preserve"> </w:t>
      </w:r>
      <w:r>
        <w:t>eligible</w:t>
      </w:r>
      <w:r w:rsidR="00202C71">
        <w:t xml:space="preserve"> </w:t>
      </w:r>
      <w:r>
        <w:t>projects</w:t>
      </w:r>
      <w:r w:rsidR="00202C71">
        <w:t xml:space="preserve"> </w:t>
      </w:r>
      <w:r>
        <w:t>under</w:t>
      </w:r>
      <w:r w:rsidR="00202C71">
        <w:t xml:space="preserve"> </w:t>
      </w:r>
      <w:r>
        <w:t>that</w:t>
      </w:r>
      <w:r w:rsidR="00202C71">
        <w:t xml:space="preserve"> </w:t>
      </w:r>
      <w:r>
        <w:t>program.</w:t>
      </w:r>
    </w:p>
    <w:p w14:paraId="4AD7CCC2" w14:textId="36148A77" w:rsidR="00BD0A80" w:rsidRDefault="00BD0A80" w:rsidP="00202C71">
      <w:pPr>
        <w:pStyle w:val="Bullet"/>
      </w:pPr>
      <w:r>
        <w:t>Projects</w:t>
      </w:r>
      <w:r w:rsidR="00202C71">
        <w:t xml:space="preserve"> </w:t>
      </w:r>
      <w:r>
        <w:t>which</w:t>
      </w:r>
      <w:r w:rsidR="00202C71">
        <w:t xml:space="preserve"> </w:t>
      </w:r>
      <w:r>
        <w:t>have</w:t>
      </w:r>
      <w:r w:rsidR="00202C71">
        <w:t xml:space="preserve"> </w:t>
      </w:r>
      <w:r>
        <w:t>or</w:t>
      </w:r>
      <w:r w:rsidR="00202C71">
        <w:t xml:space="preserve"> </w:t>
      </w:r>
      <w:r>
        <w:t>are</w:t>
      </w:r>
      <w:r w:rsidR="00202C71">
        <w:t xml:space="preserve"> </w:t>
      </w:r>
      <w:r>
        <w:t>already</w:t>
      </w:r>
      <w:r w:rsidR="00202C71">
        <w:t xml:space="preserve"> </w:t>
      </w:r>
      <w:r>
        <w:t>receiving</w:t>
      </w:r>
      <w:r w:rsidR="00202C71">
        <w:t xml:space="preserve"> </w:t>
      </w:r>
      <w:r>
        <w:t>funding</w:t>
      </w:r>
      <w:r w:rsidR="00202C71">
        <w:t xml:space="preserve"> </w:t>
      </w:r>
      <w:r>
        <w:t>through</w:t>
      </w:r>
      <w:r w:rsidR="00202C71">
        <w:t xml:space="preserve"> </w:t>
      </w:r>
      <w:r>
        <w:t>the</w:t>
      </w:r>
      <w:r w:rsidR="00202C71">
        <w:t xml:space="preserve"> </w:t>
      </w:r>
      <w:r>
        <w:t>Change</w:t>
      </w:r>
      <w:r w:rsidR="00202C71">
        <w:t xml:space="preserve"> </w:t>
      </w:r>
      <w:r>
        <w:t>Our</w:t>
      </w:r>
      <w:r w:rsidR="00202C71">
        <w:t xml:space="preserve"> </w:t>
      </w:r>
      <w:r>
        <w:t>Game</w:t>
      </w:r>
      <w:r w:rsidR="00202C71">
        <w:t xml:space="preserve"> </w:t>
      </w:r>
      <w:r>
        <w:t>Professional</w:t>
      </w:r>
      <w:r w:rsidR="00202C71">
        <w:t xml:space="preserve"> </w:t>
      </w:r>
      <w:r>
        <w:t>Development</w:t>
      </w:r>
      <w:r w:rsidR="00202C71">
        <w:t xml:space="preserve"> </w:t>
      </w:r>
      <w:r>
        <w:t>Scholarships</w:t>
      </w:r>
      <w:r w:rsidR="00202C71">
        <w:t xml:space="preserve"> </w:t>
      </w:r>
      <w:r>
        <w:t>program</w:t>
      </w:r>
      <w:r w:rsidR="00202C71">
        <w:t xml:space="preserve"> </w:t>
      </w:r>
      <w:r>
        <w:t>for</w:t>
      </w:r>
      <w:r w:rsidR="00202C71">
        <w:t xml:space="preserve"> </w:t>
      </w:r>
      <w:r>
        <w:t>eligible</w:t>
      </w:r>
      <w:r w:rsidR="00202C71">
        <w:t xml:space="preserve"> </w:t>
      </w:r>
      <w:r>
        <w:t>projects</w:t>
      </w:r>
      <w:r w:rsidR="00202C71">
        <w:t xml:space="preserve"> </w:t>
      </w:r>
      <w:r>
        <w:t>under</w:t>
      </w:r>
      <w:r w:rsidR="00202C71">
        <w:t xml:space="preserve"> </w:t>
      </w:r>
      <w:r>
        <w:t>that</w:t>
      </w:r>
      <w:r w:rsidR="00202C71">
        <w:t xml:space="preserve"> </w:t>
      </w:r>
      <w:r>
        <w:t>program.</w:t>
      </w:r>
    </w:p>
    <w:p w14:paraId="53D6F9C7" w14:textId="6AFFCD3C" w:rsidR="00BD0A80" w:rsidRDefault="00BD0A80" w:rsidP="00202C71">
      <w:pPr>
        <w:pStyle w:val="Bullet"/>
      </w:pPr>
      <w:r>
        <w:t>Applications</w:t>
      </w:r>
      <w:r w:rsidR="00202C71">
        <w:t xml:space="preserve"> </w:t>
      </w:r>
      <w:r>
        <w:t>from</w:t>
      </w:r>
      <w:r w:rsidR="00202C71">
        <w:t xml:space="preserve"> </w:t>
      </w:r>
      <w:r>
        <w:t>organisations</w:t>
      </w:r>
      <w:r w:rsidR="00202C71">
        <w:t xml:space="preserve"> </w:t>
      </w:r>
      <w:r>
        <w:t>where</w:t>
      </w:r>
      <w:r w:rsidR="00202C71">
        <w:t xml:space="preserve"> </w:t>
      </w:r>
      <w:r>
        <w:t>their</w:t>
      </w:r>
      <w:r w:rsidR="00202C71">
        <w:t xml:space="preserve"> </w:t>
      </w:r>
      <w:r>
        <w:t>main</w:t>
      </w:r>
      <w:r w:rsidR="00202C71">
        <w:t xml:space="preserve"> </w:t>
      </w:r>
      <w:r>
        <w:t>business</w:t>
      </w:r>
      <w:r w:rsidR="00202C71">
        <w:t xml:space="preserve"> </w:t>
      </w:r>
      <w:r>
        <w:t>is</w:t>
      </w:r>
      <w:r w:rsidR="00202C71">
        <w:t xml:space="preserve"> </w:t>
      </w:r>
      <w:r>
        <w:t>not</w:t>
      </w:r>
      <w:r w:rsidR="00202C71">
        <w:t xml:space="preserve"> </w:t>
      </w:r>
      <w:r>
        <w:t>the</w:t>
      </w:r>
      <w:r w:rsidR="00202C71">
        <w:t xml:space="preserve"> </w:t>
      </w:r>
      <w:r>
        <w:t>delivery</w:t>
      </w:r>
      <w:r w:rsidR="00202C71">
        <w:t xml:space="preserve"> </w:t>
      </w:r>
      <w:r>
        <w:t>of</w:t>
      </w:r>
      <w:r w:rsidR="00202C71">
        <w:t xml:space="preserve"> </w:t>
      </w:r>
      <w:r>
        <w:t>sport</w:t>
      </w:r>
      <w:r w:rsidR="00202C71">
        <w:t xml:space="preserve"> </w:t>
      </w:r>
      <w:r>
        <w:t>or</w:t>
      </w:r>
      <w:r w:rsidR="00202C71">
        <w:t xml:space="preserve"> </w:t>
      </w:r>
      <w:r>
        <w:t>active</w:t>
      </w:r>
      <w:r w:rsidR="00202C71" w:rsidRPr="4AAF9ADD">
        <w:rPr>
          <w:rFonts w:ascii="Cambria" w:hAnsi="Cambria" w:cs="Cambria"/>
        </w:rPr>
        <w:t xml:space="preserve"> </w:t>
      </w:r>
      <w:r>
        <w:t>recreation.</w:t>
      </w:r>
    </w:p>
    <w:p w14:paraId="7939362F" w14:textId="21413ADA" w:rsidR="00BD0A80" w:rsidRDefault="00BD0A80" w:rsidP="00202C71">
      <w:pPr>
        <w:pStyle w:val="Bulletlast"/>
      </w:pPr>
      <w:r>
        <w:t>Applications</w:t>
      </w:r>
      <w:r w:rsidR="00202C71">
        <w:t xml:space="preserve"> </w:t>
      </w:r>
      <w:r>
        <w:t>from</w:t>
      </w:r>
      <w:r w:rsidR="00202C71">
        <w:t xml:space="preserve"> </w:t>
      </w:r>
      <w:r>
        <w:t>sole</w:t>
      </w:r>
      <w:r w:rsidR="00202C71">
        <w:t xml:space="preserve"> </w:t>
      </w:r>
      <w:r>
        <w:t>traders.</w:t>
      </w:r>
      <w:r w:rsidR="00202C71">
        <w:t xml:space="preserve"> </w:t>
      </w:r>
      <w:r>
        <w:t>Auspice</w:t>
      </w:r>
      <w:r w:rsidR="00202C71">
        <w:t xml:space="preserve"> </w:t>
      </w:r>
      <w:r>
        <w:t>arrangements</w:t>
      </w:r>
      <w:r w:rsidR="00202C71">
        <w:t xml:space="preserve"> </w:t>
      </w:r>
      <w:r>
        <w:t>cannot</w:t>
      </w:r>
      <w:r w:rsidR="00202C71">
        <w:t xml:space="preserve"> </w:t>
      </w:r>
      <w:r>
        <w:t>be</w:t>
      </w:r>
      <w:r w:rsidR="00202C71">
        <w:t xml:space="preserve"> </w:t>
      </w:r>
      <w:r>
        <w:t>used</w:t>
      </w:r>
      <w:r w:rsidR="00202C71">
        <w:t xml:space="preserve"> </w:t>
      </w:r>
      <w:r>
        <w:t>for</w:t>
      </w:r>
      <w:r w:rsidR="00202C71">
        <w:t xml:space="preserve"> </w:t>
      </w:r>
      <w:r>
        <w:t>projects</w:t>
      </w:r>
      <w:r w:rsidR="00202C71">
        <w:t xml:space="preserve"> </w:t>
      </w:r>
      <w:r>
        <w:t>or</w:t>
      </w:r>
      <w:r w:rsidR="00202C71">
        <w:t xml:space="preserve"> </w:t>
      </w:r>
      <w:r>
        <w:t>activities</w:t>
      </w:r>
      <w:r w:rsidR="00202C71">
        <w:t xml:space="preserve"> </w:t>
      </w:r>
      <w:r>
        <w:t>seeking</w:t>
      </w:r>
      <w:r w:rsidR="00202C71">
        <w:t xml:space="preserve"> </w:t>
      </w:r>
      <w:r>
        <w:t>funding</w:t>
      </w:r>
      <w:r w:rsidR="00202C71">
        <w:t xml:space="preserve"> </w:t>
      </w:r>
      <w:r>
        <w:t>on</w:t>
      </w:r>
      <w:r w:rsidR="00202C71">
        <w:t xml:space="preserve"> </w:t>
      </w:r>
      <w:r>
        <w:t>behalf</w:t>
      </w:r>
      <w:r w:rsidR="00202C71">
        <w:t xml:space="preserve"> </w:t>
      </w:r>
      <w:r>
        <w:t>of</w:t>
      </w:r>
      <w:r w:rsidR="00202C71">
        <w:t xml:space="preserve"> </w:t>
      </w:r>
      <w:r>
        <w:t>sole</w:t>
      </w:r>
      <w:r w:rsidR="00202C71">
        <w:t xml:space="preserve"> </w:t>
      </w:r>
      <w:r>
        <w:t>traders.</w:t>
      </w:r>
    </w:p>
    <w:p w14:paraId="1ECDE5EC" w14:textId="44361EC6" w:rsidR="00BD0A80" w:rsidRDefault="00BD0A80" w:rsidP="00202C71">
      <w:pPr>
        <w:pStyle w:val="Heading1"/>
      </w:pPr>
      <w:bookmarkStart w:id="18" w:name="_Toc143262414"/>
      <w:r>
        <w:t>Assessment</w:t>
      </w:r>
      <w:r w:rsidR="00202C71">
        <w:t xml:space="preserve"> criteria</w:t>
      </w:r>
      <w:bookmarkEnd w:id="18"/>
    </w:p>
    <w:p w14:paraId="5BFA5A1C" w14:textId="0C3099E8" w:rsidR="00BD0A80" w:rsidRDefault="00BD0A80" w:rsidP="00202C71">
      <w:r>
        <w:t>The</w:t>
      </w:r>
      <w:r w:rsidR="00202C71">
        <w:t xml:space="preserve"> </w:t>
      </w:r>
      <w:r>
        <w:t>Sporting</w:t>
      </w:r>
      <w:r w:rsidR="00202C71">
        <w:t xml:space="preserve"> </w:t>
      </w:r>
      <w:r>
        <w:t>Club</w:t>
      </w:r>
      <w:r w:rsidR="00202C71">
        <w:t xml:space="preserve"> </w:t>
      </w:r>
      <w:r>
        <w:t>Grants</w:t>
      </w:r>
      <w:r w:rsidR="00202C71">
        <w:t xml:space="preserve"> </w:t>
      </w:r>
      <w:r>
        <w:t>program</w:t>
      </w:r>
      <w:r w:rsidR="00202C71">
        <w:t xml:space="preserve"> </w:t>
      </w:r>
      <w:r>
        <w:t>includes</w:t>
      </w:r>
      <w:r w:rsidR="00202C71">
        <w:t xml:space="preserve"> </w:t>
      </w:r>
      <w:r>
        <w:t>a</w:t>
      </w:r>
      <w:r w:rsidR="00202C71">
        <w:t xml:space="preserve"> </w:t>
      </w:r>
      <w:r>
        <w:t>competitive</w:t>
      </w:r>
      <w:r w:rsidR="00202C71">
        <w:t xml:space="preserve"> </w:t>
      </w:r>
      <w:r>
        <w:t>application</w:t>
      </w:r>
      <w:r w:rsidR="00202C71">
        <w:t xml:space="preserve"> </w:t>
      </w:r>
      <w:r>
        <w:t>process.</w:t>
      </w:r>
      <w:r w:rsidR="00202C71">
        <w:t xml:space="preserve"> </w:t>
      </w:r>
    </w:p>
    <w:p w14:paraId="2E5FDA09" w14:textId="72650339" w:rsidR="00BD0A80" w:rsidRDefault="00BD0A80" w:rsidP="00202C71">
      <w:r>
        <w:t>Eligibility</w:t>
      </w:r>
      <w:r w:rsidR="00202C71">
        <w:t xml:space="preserve"> </w:t>
      </w:r>
      <w:r>
        <w:t>does</w:t>
      </w:r>
      <w:r w:rsidR="00202C71">
        <w:t xml:space="preserve"> </w:t>
      </w:r>
      <w:r>
        <w:t>not</w:t>
      </w:r>
      <w:r w:rsidR="00202C71">
        <w:t xml:space="preserve"> </w:t>
      </w:r>
      <w:r>
        <w:t>guarantee</w:t>
      </w:r>
      <w:r w:rsidR="00202C71">
        <w:t xml:space="preserve"> </w:t>
      </w:r>
      <w:r>
        <w:t>success</w:t>
      </w:r>
      <w:r w:rsidR="00202C71">
        <w:t xml:space="preserve"> </w:t>
      </w:r>
      <w:r>
        <w:t>and</w:t>
      </w:r>
      <w:r w:rsidR="00202C71">
        <w:t xml:space="preserve"> </w:t>
      </w:r>
      <w:r>
        <w:t>it</w:t>
      </w:r>
      <w:r w:rsidR="00202C71">
        <w:t xml:space="preserve"> </w:t>
      </w:r>
      <w:r>
        <w:t>is</w:t>
      </w:r>
      <w:r w:rsidR="00202C71">
        <w:t xml:space="preserve"> </w:t>
      </w:r>
      <w:r>
        <w:t>expected</w:t>
      </w:r>
      <w:r w:rsidR="00202C71">
        <w:t xml:space="preserve"> </w:t>
      </w:r>
      <w:r>
        <w:t>that</w:t>
      </w:r>
      <w:r w:rsidR="00202C71">
        <w:t xml:space="preserve"> </w:t>
      </w:r>
      <w:r>
        <w:t>more</w:t>
      </w:r>
      <w:r w:rsidR="00202C71">
        <w:t xml:space="preserve"> </w:t>
      </w:r>
      <w:r>
        <w:t>applications</w:t>
      </w:r>
      <w:r w:rsidR="00202C71">
        <w:t xml:space="preserve"> </w:t>
      </w:r>
      <w:r>
        <w:t>will</w:t>
      </w:r>
      <w:r w:rsidR="00202C71">
        <w:t xml:space="preserve"> </w:t>
      </w:r>
      <w:r>
        <w:t>be</w:t>
      </w:r>
      <w:r w:rsidR="00202C71">
        <w:t xml:space="preserve"> </w:t>
      </w:r>
      <w:r>
        <w:t>received</w:t>
      </w:r>
      <w:r w:rsidR="00202C71">
        <w:t xml:space="preserve"> </w:t>
      </w:r>
      <w:r>
        <w:t>than</w:t>
      </w:r>
      <w:r w:rsidR="00202C71">
        <w:t xml:space="preserve"> </w:t>
      </w:r>
      <w:r>
        <w:t>what</w:t>
      </w:r>
      <w:r w:rsidR="00202C71">
        <w:t xml:space="preserve"> </w:t>
      </w:r>
      <w:r>
        <w:t>can</w:t>
      </w:r>
      <w:r w:rsidR="00202C71">
        <w:t xml:space="preserve"> </w:t>
      </w:r>
      <w:r>
        <w:t>be</w:t>
      </w:r>
      <w:r w:rsidR="00202C71">
        <w:t xml:space="preserve"> </w:t>
      </w:r>
      <w:r>
        <w:t>funded.</w:t>
      </w:r>
    </w:p>
    <w:p w14:paraId="2E3C5A65" w14:textId="3E213A9B" w:rsidR="00BD0A80" w:rsidRPr="00202C71" w:rsidRDefault="00BD0A80" w:rsidP="00202C71">
      <w:pPr>
        <w:rPr>
          <w:rStyle w:val="BOLD"/>
          <w:b w:val="0"/>
          <w:bCs/>
        </w:rPr>
      </w:pPr>
      <w:r w:rsidRPr="00202C71">
        <w:rPr>
          <w:rStyle w:val="BOLD"/>
          <w:b w:val="0"/>
          <w:bCs/>
        </w:rPr>
        <w:t>Applicants</w:t>
      </w:r>
      <w:r w:rsidR="00202C71">
        <w:rPr>
          <w:rStyle w:val="BOLD"/>
          <w:b w:val="0"/>
          <w:bCs/>
        </w:rPr>
        <w:t xml:space="preserve"> </w:t>
      </w:r>
      <w:r w:rsidRPr="00202C71">
        <w:rPr>
          <w:rStyle w:val="BOLD"/>
          <w:b w:val="0"/>
          <w:bCs/>
        </w:rPr>
        <w:t>will</w:t>
      </w:r>
      <w:r w:rsidR="00202C71">
        <w:rPr>
          <w:rStyle w:val="BOLD"/>
          <w:b w:val="0"/>
          <w:bCs/>
        </w:rPr>
        <w:t xml:space="preserve"> </w:t>
      </w:r>
      <w:r w:rsidRPr="00202C71">
        <w:rPr>
          <w:rStyle w:val="BOLD"/>
          <w:b w:val="0"/>
          <w:bCs/>
        </w:rPr>
        <w:t>not</w:t>
      </w:r>
      <w:r w:rsidR="00202C71">
        <w:rPr>
          <w:rStyle w:val="BOLD"/>
          <w:b w:val="0"/>
          <w:bCs/>
        </w:rPr>
        <w:t xml:space="preserve"> </w:t>
      </w:r>
      <w:r w:rsidRPr="00202C71">
        <w:rPr>
          <w:rStyle w:val="BOLD"/>
          <w:b w:val="0"/>
          <w:bCs/>
        </w:rPr>
        <w:t>be</w:t>
      </w:r>
      <w:r w:rsidR="00202C71">
        <w:rPr>
          <w:rStyle w:val="BOLD"/>
          <w:b w:val="0"/>
          <w:bCs/>
        </w:rPr>
        <w:t xml:space="preserve"> </w:t>
      </w:r>
      <w:r w:rsidRPr="00202C71">
        <w:rPr>
          <w:rStyle w:val="BOLD"/>
          <w:b w:val="0"/>
          <w:bCs/>
        </w:rPr>
        <w:t>contacted</w:t>
      </w:r>
      <w:r w:rsidR="00202C71">
        <w:rPr>
          <w:rStyle w:val="BOLD"/>
          <w:b w:val="0"/>
          <w:bCs/>
        </w:rPr>
        <w:t xml:space="preserve"> </w:t>
      </w:r>
      <w:r w:rsidRPr="00202C71">
        <w:rPr>
          <w:rStyle w:val="BOLD"/>
          <w:b w:val="0"/>
          <w:bCs/>
        </w:rPr>
        <w:t>during</w:t>
      </w:r>
      <w:r w:rsidR="00202C71">
        <w:rPr>
          <w:rStyle w:val="BOLD"/>
          <w:b w:val="0"/>
          <w:bCs/>
        </w:rPr>
        <w:t xml:space="preserve"> </w:t>
      </w:r>
      <w:r w:rsidRPr="00202C71">
        <w:rPr>
          <w:rStyle w:val="BOLD"/>
          <w:b w:val="0"/>
          <w:bCs/>
        </w:rPr>
        <w:t>the</w:t>
      </w:r>
      <w:r w:rsidR="00202C71">
        <w:rPr>
          <w:rStyle w:val="BOLD"/>
          <w:b w:val="0"/>
          <w:bCs/>
        </w:rPr>
        <w:t xml:space="preserve"> </w:t>
      </w:r>
      <w:r w:rsidRPr="00202C71">
        <w:rPr>
          <w:rStyle w:val="BOLD"/>
          <w:b w:val="0"/>
          <w:bCs/>
        </w:rPr>
        <w:t>assessment</w:t>
      </w:r>
      <w:r w:rsidR="00202C71">
        <w:rPr>
          <w:rStyle w:val="BOLD"/>
          <w:b w:val="0"/>
          <w:bCs/>
        </w:rPr>
        <w:t xml:space="preserve"> </w:t>
      </w:r>
      <w:r w:rsidRPr="00202C71">
        <w:rPr>
          <w:rStyle w:val="BOLD"/>
          <w:b w:val="0"/>
          <w:bCs/>
        </w:rPr>
        <w:t>phase</w:t>
      </w:r>
      <w:r w:rsidR="00202C71">
        <w:rPr>
          <w:rStyle w:val="BOLD"/>
          <w:b w:val="0"/>
          <w:bCs/>
        </w:rPr>
        <w:t xml:space="preserve"> </w:t>
      </w:r>
      <w:r w:rsidRPr="00202C71">
        <w:rPr>
          <w:rStyle w:val="BOLD"/>
          <w:b w:val="0"/>
          <w:bCs/>
        </w:rPr>
        <w:t>to</w:t>
      </w:r>
      <w:r w:rsidR="00202C71">
        <w:rPr>
          <w:rStyle w:val="BOLD"/>
          <w:b w:val="0"/>
          <w:bCs/>
        </w:rPr>
        <w:t xml:space="preserve"> </w:t>
      </w:r>
      <w:r w:rsidRPr="00202C71">
        <w:rPr>
          <w:rStyle w:val="BOLD"/>
          <w:b w:val="0"/>
          <w:bCs/>
        </w:rPr>
        <w:t>clarify</w:t>
      </w:r>
      <w:r w:rsidR="00202C71">
        <w:rPr>
          <w:rStyle w:val="BOLD"/>
          <w:b w:val="0"/>
          <w:bCs/>
        </w:rPr>
        <w:t xml:space="preserve"> </w:t>
      </w:r>
      <w:r w:rsidRPr="00202C71">
        <w:rPr>
          <w:rStyle w:val="BOLD"/>
          <w:b w:val="0"/>
          <w:bCs/>
        </w:rPr>
        <w:t>or</w:t>
      </w:r>
      <w:r w:rsidR="00202C71">
        <w:rPr>
          <w:rStyle w:val="BOLD"/>
          <w:b w:val="0"/>
          <w:bCs/>
        </w:rPr>
        <w:t xml:space="preserve"> </w:t>
      </w:r>
      <w:r w:rsidRPr="00202C71">
        <w:rPr>
          <w:rStyle w:val="BOLD"/>
          <w:b w:val="0"/>
          <w:bCs/>
        </w:rPr>
        <w:t>request</w:t>
      </w:r>
      <w:r w:rsidR="00202C71">
        <w:rPr>
          <w:rStyle w:val="BOLD"/>
          <w:b w:val="0"/>
          <w:bCs/>
        </w:rPr>
        <w:t xml:space="preserve"> </w:t>
      </w:r>
      <w:r w:rsidRPr="00202C71">
        <w:rPr>
          <w:rStyle w:val="BOLD"/>
          <w:b w:val="0"/>
          <w:bCs/>
        </w:rPr>
        <w:t>further</w:t>
      </w:r>
      <w:r w:rsidR="00202C71">
        <w:rPr>
          <w:rStyle w:val="BOLD"/>
          <w:b w:val="0"/>
          <w:bCs/>
        </w:rPr>
        <w:t xml:space="preserve"> </w:t>
      </w:r>
      <w:r w:rsidRPr="00202C71">
        <w:rPr>
          <w:rStyle w:val="BOLD"/>
          <w:b w:val="0"/>
          <w:bCs/>
        </w:rPr>
        <w:t>information.</w:t>
      </w:r>
      <w:r w:rsidR="00202C71">
        <w:rPr>
          <w:rStyle w:val="BOLD"/>
          <w:b w:val="0"/>
          <w:bCs/>
        </w:rPr>
        <w:t xml:space="preserve"> </w:t>
      </w:r>
      <w:r w:rsidRPr="00202C71">
        <w:rPr>
          <w:rStyle w:val="BOLD"/>
          <w:b w:val="0"/>
          <w:bCs/>
        </w:rPr>
        <w:t>Applications</w:t>
      </w:r>
      <w:r w:rsidR="00202C71">
        <w:rPr>
          <w:rStyle w:val="BOLD"/>
          <w:b w:val="0"/>
          <w:bCs/>
        </w:rPr>
        <w:t xml:space="preserve"> </w:t>
      </w:r>
      <w:r w:rsidRPr="00202C71">
        <w:rPr>
          <w:rStyle w:val="BOLD"/>
          <w:b w:val="0"/>
          <w:bCs/>
        </w:rPr>
        <w:t>are</w:t>
      </w:r>
      <w:r w:rsidR="00202C71">
        <w:rPr>
          <w:rStyle w:val="BOLD"/>
          <w:b w:val="0"/>
          <w:bCs/>
        </w:rPr>
        <w:t xml:space="preserve"> </w:t>
      </w:r>
      <w:r w:rsidRPr="00202C71">
        <w:rPr>
          <w:rStyle w:val="BOLD"/>
          <w:b w:val="0"/>
          <w:bCs/>
        </w:rPr>
        <w:t>assessed</w:t>
      </w:r>
      <w:r w:rsidR="00202C71">
        <w:rPr>
          <w:rStyle w:val="BOLD"/>
          <w:b w:val="0"/>
          <w:bCs/>
        </w:rPr>
        <w:t xml:space="preserve"> </w:t>
      </w:r>
      <w:r w:rsidRPr="00202C71">
        <w:rPr>
          <w:rStyle w:val="BOLD"/>
          <w:b w:val="0"/>
          <w:bCs/>
        </w:rPr>
        <w:t>on</w:t>
      </w:r>
      <w:r w:rsidR="00202C71">
        <w:rPr>
          <w:rStyle w:val="BOLD"/>
          <w:b w:val="0"/>
          <w:bCs/>
        </w:rPr>
        <w:t xml:space="preserve"> </w:t>
      </w:r>
      <w:r w:rsidRPr="00202C71">
        <w:rPr>
          <w:rStyle w:val="BOLD"/>
          <w:b w:val="0"/>
          <w:bCs/>
        </w:rPr>
        <w:t>the</w:t>
      </w:r>
      <w:r w:rsidR="00202C71">
        <w:rPr>
          <w:rStyle w:val="BOLD"/>
          <w:b w:val="0"/>
          <w:bCs/>
        </w:rPr>
        <w:t xml:space="preserve"> </w:t>
      </w:r>
      <w:r w:rsidRPr="00202C71">
        <w:rPr>
          <w:rStyle w:val="BOLD"/>
          <w:b w:val="0"/>
          <w:bCs/>
        </w:rPr>
        <w:t>details</w:t>
      </w:r>
      <w:r w:rsidR="00202C71">
        <w:rPr>
          <w:rStyle w:val="BOLD"/>
          <w:b w:val="0"/>
          <w:bCs/>
        </w:rPr>
        <w:t xml:space="preserve"> </w:t>
      </w:r>
      <w:r w:rsidRPr="00202C71">
        <w:rPr>
          <w:rStyle w:val="BOLD"/>
          <w:b w:val="0"/>
          <w:bCs/>
        </w:rPr>
        <w:t>submitted.</w:t>
      </w:r>
      <w:r w:rsidR="00202C71">
        <w:rPr>
          <w:rStyle w:val="BOLD"/>
          <w:b w:val="0"/>
          <w:bCs/>
        </w:rPr>
        <w:t xml:space="preserve"> </w:t>
      </w:r>
    </w:p>
    <w:p w14:paraId="5C64A756" w14:textId="63F81FB5" w:rsidR="00BD0A80" w:rsidRDefault="00BD0A80" w:rsidP="00202C71">
      <w:pPr>
        <w:pStyle w:val="Heading2"/>
      </w:pPr>
      <w:bookmarkStart w:id="19" w:name="_Toc143262415"/>
      <w:r>
        <w:t>Application</w:t>
      </w:r>
      <w:r w:rsidR="00202C71">
        <w:t xml:space="preserve"> questions </w:t>
      </w:r>
      <w:r>
        <w:t>and</w:t>
      </w:r>
      <w:r w:rsidR="00202C71">
        <w:t xml:space="preserve"> guidance</w:t>
      </w:r>
      <w:bookmarkEnd w:id="19"/>
    </w:p>
    <w:p w14:paraId="1C74757F" w14:textId="48FFF877" w:rsidR="00BD0A80" w:rsidRDefault="00BD0A80" w:rsidP="00202C71">
      <w:r>
        <w:t>The</w:t>
      </w:r>
      <w:r w:rsidR="00202C71">
        <w:t xml:space="preserve"> </w:t>
      </w:r>
      <w:r>
        <w:rPr>
          <w:rStyle w:val="BOLD"/>
        </w:rPr>
        <w:t>Application</w:t>
      </w:r>
      <w:r w:rsidR="00202C71">
        <w:rPr>
          <w:rStyle w:val="BOLD"/>
        </w:rPr>
        <w:t xml:space="preserve"> </w:t>
      </w:r>
      <w:r>
        <w:rPr>
          <w:rStyle w:val="BOLD"/>
        </w:rPr>
        <w:t>Questions</w:t>
      </w:r>
      <w:r w:rsidR="00202C71">
        <w:rPr>
          <w:rStyle w:val="BOLD"/>
        </w:rPr>
        <w:t xml:space="preserve"> </w:t>
      </w:r>
      <w:r>
        <w:rPr>
          <w:rStyle w:val="BOLD"/>
        </w:rPr>
        <w:t>and</w:t>
      </w:r>
      <w:r w:rsidR="00202C71">
        <w:rPr>
          <w:rStyle w:val="BOLD"/>
        </w:rPr>
        <w:t xml:space="preserve"> </w:t>
      </w:r>
      <w:r>
        <w:rPr>
          <w:rStyle w:val="BOLD"/>
        </w:rPr>
        <w:t>Guidance</w:t>
      </w:r>
      <w:r w:rsidR="00202C71">
        <w:rPr>
          <w:rStyle w:val="BOLD"/>
        </w:rPr>
        <w:t xml:space="preserve"> </w:t>
      </w:r>
      <w:r>
        <w:rPr>
          <w:rStyle w:val="BOLD"/>
        </w:rPr>
        <w:t>document</w:t>
      </w:r>
      <w:r w:rsidR="00202C71">
        <w:t xml:space="preserve"> </w:t>
      </w:r>
      <w:r>
        <w:t>is</w:t>
      </w:r>
      <w:r w:rsidR="00202C71">
        <w:t xml:space="preserve"> </w:t>
      </w:r>
      <w:r>
        <w:t>intended</w:t>
      </w:r>
      <w:r w:rsidR="00202C71">
        <w:t xml:space="preserve"> </w:t>
      </w:r>
      <w:r>
        <w:t>to</w:t>
      </w:r>
      <w:r w:rsidR="00202C71">
        <w:t xml:space="preserve"> </w:t>
      </w:r>
      <w:r>
        <w:t>assist</w:t>
      </w:r>
      <w:r w:rsidR="00202C71">
        <w:t xml:space="preserve"> </w:t>
      </w:r>
      <w:r>
        <w:t>applicants</w:t>
      </w:r>
      <w:r w:rsidR="00202C71">
        <w:t xml:space="preserve"> </w:t>
      </w:r>
      <w:r>
        <w:t>prepare</w:t>
      </w:r>
      <w:r w:rsidR="00202C71">
        <w:t xml:space="preserve"> </w:t>
      </w:r>
      <w:r>
        <w:t>the</w:t>
      </w:r>
      <w:r w:rsidR="00202C71">
        <w:t xml:space="preserve"> </w:t>
      </w:r>
      <w:r>
        <w:t>information</w:t>
      </w:r>
      <w:r w:rsidR="00202C71">
        <w:t xml:space="preserve"> </w:t>
      </w:r>
      <w:r>
        <w:t>they</w:t>
      </w:r>
      <w:r w:rsidR="00202C71">
        <w:t xml:space="preserve"> </w:t>
      </w:r>
      <w:r>
        <w:t>will</w:t>
      </w:r>
      <w:r w:rsidR="00202C71">
        <w:t xml:space="preserve"> </w:t>
      </w:r>
      <w:r>
        <w:t>require</w:t>
      </w:r>
      <w:r w:rsidR="00202C71">
        <w:t xml:space="preserve"> </w:t>
      </w:r>
      <w:r>
        <w:t>to</w:t>
      </w:r>
      <w:r w:rsidR="00202C71">
        <w:t xml:space="preserve"> </w:t>
      </w:r>
      <w:r>
        <w:t>apply</w:t>
      </w:r>
      <w:r w:rsidR="00202C71">
        <w:t xml:space="preserve"> </w:t>
      </w:r>
      <w:r>
        <w:t>for</w:t>
      </w:r>
      <w:r w:rsidR="00202C71">
        <w:t xml:space="preserve"> </w:t>
      </w:r>
      <w:r>
        <w:t>funding.</w:t>
      </w:r>
    </w:p>
    <w:p w14:paraId="3ACC4827" w14:textId="26F90EEC" w:rsidR="00BD0A80" w:rsidRDefault="00BD0A80" w:rsidP="00202C71">
      <w:pPr>
        <w:pStyle w:val="Normalbeforebullet"/>
      </w:pPr>
      <w:r>
        <w:t>Outlined</w:t>
      </w:r>
      <w:r w:rsidR="00202C71">
        <w:t xml:space="preserve"> </w:t>
      </w:r>
      <w:r>
        <w:t>in</w:t>
      </w:r>
      <w:r w:rsidR="00202C71">
        <w:t xml:space="preserve"> </w:t>
      </w:r>
      <w:r>
        <w:t>the</w:t>
      </w:r>
      <w:r w:rsidR="00202C71">
        <w:t xml:space="preserve"> </w:t>
      </w:r>
      <w:r>
        <w:t>document</w:t>
      </w:r>
      <w:r w:rsidR="00202C71">
        <w:t xml:space="preserve"> </w:t>
      </w:r>
      <w:r>
        <w:t>will</w:t>
      </w:r>
      <w:r w:rsidR="00202C71">
        <w:t xml:space="preserve"> </w:t>
      </w:r>
      <w:r>
        <w:t>be</w:t>
      </w:r>
      <w:r w:rsidR="00202C71">
        <w:t xml:space="preserve"> </w:t>
      </w:r>
      <w:r>
        <w:t>the:</w:t>
      </w:r>
    </w:p>
    <w:p w14:paraId="49F8D0CA" w14:textId="46F33BAD" w:rsidR="00BD0A80" w:rsidRDefault="00BD0A80" w:rsidP="00202C71">
      <w:pPr>
        <w:pStyle w:val="Bullet"/>
      </w:pPr>
      <w:r>
        <w:t>questions</w:t>
      </w:r>
      <w:r w:rsidR="00202C71">
        <w:t xml:space="preserve"> </w:t>
      </w:r>
      <w:r>
        <w:t>you</w:t>
      </w:r>
      <w:r w:rsidR="00202C71">
        <w:t xml:space="preserve"> </w:t>
      </w:r>
      <w:r>
        <w:t>will</w:t>
      </w:r>
      <w:r w:rsidR="00202C71">
        <w:t xml:space="preserve"> </w:t>
      </w:r>
      <w:r>
        <w:t>be</w:t>
      </w:r>
      <w:r w:rsidR="00202C71">
        <w:t xml:space="preserve"> </w:t>
      </w:r>
      <w:r>
        <w:t>asked</w:t>
      </w:r>
      <w:r w:rsidR="00202C71">
        <w:t xml:space="preserve"> </w:t>
      </w:r>
    </w:p>
    <w:p w14:paraId="696EC04E" w14:textId="0312F6B0" w:rsidR="00BD0A80" w:rsidRDefault="00BD0A80" w:rsidP="00202C71">
      <w:pPr>
        <w:pStyle w:val="Bullet"/>
      </w:pPr>
      <w:r>
        <w:t>details</w:t>
      </w:r>
      <w:r w:rsidR="00202C71">
        <w:t xml:space="preserve"> </w:t>
      </w:r>
      <w:r>
        <w:t>you</w:t>
      </w:r>
      <w:r w:rsidR="00202C71">
        <w:t xml:space="preserve"> </w:t>
      </w:r>
      <w:r>
        <w:t>will</w:t>
      </w:r>
      <w:r w:rsidR="00202C71">
        <w:t xml:space="preserve"> </w:t>
      </w:r>
      <w:r>
        <w:t>need</w:t>
      </w:r>
      <w:r w:rsidR="00202C71">
        <w:t xml:space="preserve"> </w:t>
      </w:r>
      <w:r>
        <w:t>to</w:t>
      </w:r>
      <w:r w:rsidR="00202C71">
        <w:t xml:space="preserve"> </w:t>
      </w:r>
      <w:r>
        <w:t>provide;</w:t>
      </w:r>
      <w:r w:rsidR="00202C71">
        <w:t xml:space="preserve"> </w:t>
      </w:r>
      <w:r>
        <w:t>and</w:t>
      </w:r>
      <w:r w:rsidR="00202C71">
        <w:t xml:space="preserve"> </w:t>
      </w:r>
    </w:p>
    <w:p w14:paraId="58D451E4" w14:textId="27CA7306" w:rsidR="00BD0A80" w:rsidRDefault="00BD0A80" w:rsidP="00202C71">
      <w:pPr>
        <w:pStyle w:val="Bulletlast"/>
      </w:pPr>
      <w:r>
        <w:t>tips</w:t>
      </w:r>
      <w:r w:rsidR="00202C71">
        <w:t xml:space="preserve"> </w:t>
      </w:r>
      <w:r>
        <w:t>to</w:t>
      </w:r>
      <w:r w:rsidR="00202C71">
        <w:t xml:space="preserve"> </w:t>
      </w:r>
      <w:r>
        <w:t>submit</w:t>
      </w:r>
      <w:r w:rsidR="00202C71">
        <w:t xml:space="preserve"> </w:t>
      </w:r>
      <w:r>
        <w:t>your</w:t>
      </w:r>
      <w:r w:rsidR="00202C71">
        <w:t xml:space="preserve"> </w:t>
      </w:r>
      <w:r>
        <w:t>application</w:t>
      </w:r>
      <w:r w:rsidR="00202C71">
        <w:t xml:space="preserve"> </w:t>
      </w:r>
      <w:r>
        <w:t>online</w:t>
      </w:r>
      <w:r w:rsidR="00202C71">
        <w:t xml:space="preserve"> </w:t>
      </w:r>
      <w:r>
        <w:t>through</w:t>
      </w:r>
      <w:r w:rsidR="00202C71">
        <w:t xml:space="preserve"> </w:t>
      </w:r>
      <w:r>
        <w:t>the</w:t>
      </w:r>
      <w:r w:rsidR="00202C71">
        <w:t xml:space="preserve"> </w:t>
      </w:r>
      <w:r>
        <w:t>DJSIR</w:t>
      </w:r>
      <w:r w:rsidR="00202C71">
        <w:t xml:space="preserve"> </w:t>
      </w:r>
      <w:r>
        <w:t>grants</w:t>
      </w:r>
      <w:r w:rsidR="00202C71">
        <w:t xml:space="preserve"> </w:t>
      </w:r>
      <w:r>
        <w:t>portal</w:t>
      </w:r>
      <w:r w:rsidR="00202C71">
        <w:t xml:space="preserve"> </w:t>
      </w:r>
    </w:p>
    <w:p w14:paraId="662D9DF1" w14:textId="426CDA86" w:rsidR="00BD0A80" w:rsidRDefault="00BD0A80" w:rsidP="00202C71">
      <w:r>
        <w:t>Application</w:t>
      </w:r>
      <w:r w:rsidR="00202C71">
        <w:t xml:space="preserve"> </w:t>
      </w:r>
      <w:r>
        <w:t>Questions</w:t>
      </w:r>
      <w:r w:rsidR="00202C71">
        <w:t xml:space="preserve"> </w:t>
      </w:r>
      <w:r>
        <w:t>and</w:t>
      </w:r>
      <w:r w:rsidR="00202C71">
        <w:t xml:space="preserve"> </w:t>
      </w:r>
      <w:r>
        <w:t>Guidance</w:t>
      </w:r>
      <w:r w:rsidR="00202C71">
        <w:t xml:space="preserve"> </w:t>
      </w:r>
      <w:r>
        <w:t>documents</w:t>
      </w:r>
      <w:r w:rsidR="00202C71">
        <w:t xml:space="preserve"> </w:t>
      </w:r>
      <w:r>
        <w:t>are</w:t>
      </w:r>
      <w:r w:rsidR="00202C71">
        <w:t xml:space="preserve"> </w:t>
      </w:r>
      <w:r>
        <w:t>available</w:t>
      </w:r>
      <w:r w:rsidR="00202C71">
        <w:t xml:space="preserve"> </w:t>
      </w:r>
      <w:r>
        <w:t>from</w:t>
      </w:r>
      <w:r w:rsidR="00202C71">
        <w:t xml:space="preserve"> </w:t>
      </w:r>
      <w:r>
        <w:t>the</w:t>
      </w:r>
      <w:r w:rsidR="00202C71">
        <w:t xml:space="preserve"> </w:t>
      </w:r>
      <w:hyperlink r:id="rId19" w:tooltip="Link to Sport and Recreation Victoria website" w:history="1">
        <w:r>
          <w:rPr>
            <w:rStyle w:val="Hyperlink"/>
          </w:rPr>
          <w:t>Sport</w:t>
        </w:r>
        <w:r w:rsidR="00202C71">
          <w:rPr>
            <w:rStyle w:val="Hyperlink"/>
          </w:rPr>
          <w:t xml:space="preserve"> </w:t>
        </w:r>
        <w:r>
          <w:rPr>
            <w:rStyle w:val="Hyperlink"/>
          </w:rPr>
          <w:t>and</w:t>
        </w:r>
        <w:r w:rsidR="00202C71">
          <w:rPr>
            <w:rStyle w:val="Hyperlink"/>
          </w:rPr>
          <w:t xml:space="preserve"> </w:t>
        </w:r>
        <w:r>
          <w:rPr>
            <w:rStyle w:val="Hyperlink"/>
          </w:rPr>
          <w:t>Recreation</w:t>
        </w:r>
        <w:r w:rsidR="00202C71">
          <w:rPr>
            <w:rStyle w:val="Hyperlink"/>
          </w:rPr>
          <w:t xml:space="preserve"> </w:t>
        </w:r>
        <w:r>
          <w:rPr>
            <w:rStyle w:val="Hyperlink"/>
          </w:rPr>
          <w:t>Victoria</w:t>
        </w:r>
        <w:r w:rsidR="00202C71">
          <w:rPr>
            <w:rStyle w:val="Hyperlink"/>
          </w:rPr>
          <w:t xml:space="preserve"> </w:t>
        </w:r>
        <w:r>
          <w:rPr>
            <w:rStyle w:val="Hyperlink"/>
          </w:rPr>
          <w:t>website</w:t>
        </w:r>
      </w:hyperlink>
      <w:r>
        <w:t>.</w:t>
      </w:r>
      <w:r w:rsidR="00202C71">
        <w:t xml:space="preserve"> </w:t>
      </w:r>
    </w:p>
    <w:p w14:paraId="39B88BD3" w14:textId="49445F3A" w:rsidR="00161BEB" w:rsidRPr="00161BEB" w:rsidRDefault="00161BEB" w:rsidP="00161BEB">
      <w:r w:rsidRPr="00161BEB">
        <w:t>All applicants must submit a completed online application via the DJSIR grants portal before 4pm on Wednesday 20 March 2024.</w:t>
      </w:r>
    </w:p>
    <w:p w14:paraId="7F111B5C" w14:textId="7F429AF8" w:rsidR="00BD0A80" w:rsidRDefault="00BD0A80" w:rsidP="00202C71">
      <w:pPr>
        <w:pStyle w:val="Heading2"/>
      </w:pPr>
      <w:bookmarkStart w:id="20" w:name="_Toc143262416"/>
      <w:r>
        <w:t>Assessment</w:t>
      </w:r>
      <w:r w:rsidR="00202C71">
        <w:t xml:space="preserve"> questions</w:t>
      </w:r>
      <w:bookmarkEnd w:id="20"/>
    </w:p>
    <w:p w14:paraId="4E539F71" w14:textId="0DDCAF52" w:rsidR="00BD0A80" w:rsidRDefault="00BD0A80" w:rsidP="00202C71">
      <w:pPr>
        <w:pStyle w:val="Normalbeforebullet"/>
      </w:pPr>
      <w:r>
        <w:t>Application</w:t>
      </w:r>
      <w:r w:rsidR="00202C71">
        <w:t xml:space="preserve"> </w:t>
      </w:r>
      <w:r>
        <w:t>assessment</w:t>
      </w:r>
      <w:r w:rsidR="00202C71">
        <w:t xml:space="preserve"> </w:t>
      </w:r>
      <w:r>
        <w:t>and</w:t>
      </w:r>
      <w:r w:rsidR="00202C71">
        <w:t xml:space="preserve"> </w:t>
      </w:r>
      <w:r>
        <w:t>funding</w:t>
      </w:r>
      <w:r w:rsidR="00202C71">
        <w:t xml:space="preserve"> </w:t>
      </w:r>
      <w:r>
        <w:t>outcomes</w:t>
      </w:r>
      <w:r w:rsidR="00202C71">
        <w:t xml:space="preserve"> </w:t>
      </w:r>
      <w:r>
        <w:t>are</w:t>
      </w:r>
      <w:r w:rsidR="00202C71">
        <w:t xml:space="preserve"> </w:t>
      </w:r>
      <w:r>
        <w:t>based</w:t>
      </w:r>
      <w:r w:rsidR="00202C71">
        <w:t xml:space="preserve"> </w:t>
      </w:r>
      <w:r>
        <w:t>on:</w:t>
      </w:r>
    </w:p>
    <w:p w14:paraId="79189806" w14:textId="0925D2E5" w:rsidR="00BD0A80" w:rsidRDefault="00BD0A80" w:rsidP="00202C71">
      <w:pPr>
        <w:pStyle w:val="Bullet"/>
      </w:pPr>
      <w:r>
        <w:t>Applicants’</w:t>
      </w:r>
      <w:r w:rsidR="00202C71">
        <w:t xml:space="preserve"> </w:t>
      </w:r>
      <w:r>
        <w:t>eligibility</w:t>
      </w:r>
    </w:p>
    <w:p w14:paraId="3F8D268D" w14:textId="3ACFF3FA" w:rsidR="00BD0A80" w:rsidRDefault="00BD0A80" w:rsidP="00202C71">
      <w:pPr>
        <w:pStyle w:val="Bullet"/>
      </w:pPr>
      <w:r>
        <w:t>Responses</w:t>
      </w:r>
      <w:r w:rsidR="00202C71">
        <w:t xml:space="preserve"> </w:t>
      </w:r>
      <w:r>
        <w:t>to</w:t>
      </w:r>
      <w:r w:rsidR="00202C71">
        <w:t xml:space="preserve"> </w:t>
      </w:r>
      <w:r>
        <w:t>the</w:t>
      </w:r>
      <w:r w:rsidR="00202C71">
        <w:t xml:space="preserve"> </w:t>
      </w:r>
      <w:r>
        <w:t>assessment</w:t>
      </w:r>
      <w:r w:rsidR="00202C71">
        <w:t xml:space="preserve"> </w:t>
      </w:r>
      <w:r>
        <w:t>questions</w:t>
      </w:r>
    </w:p>
    <w:p w14:paraId="250CB92E" w14:textId="309C738F" w:rsidR="00BD0A80" w:rsidRDefault="00BD0A80" w:rsidP="00202C71">
      <w:pPr>
        <w:pStyle w:val="Bullet"/>
      </w:pPr>
      <w:r>
        <w:t>Adequacy</w:t>
      </w:r>
      <w:r w:rsidR="00202C71">
        <w:t xml:space="preserve"> </w:t>
      </w:r>
      <w:r>
        <w:t>of</w:t>
      </w:r>
      <w:r w:rsidR="00202C71">
        <w:t xml:space="preserve"> </w:t>
      </w:r>
      <w:r>
        <w:t>supporting</w:t>
      </w:r>
      <w:r w:rsidR="00202C71">
        <w:t xml:space="preserve"> </w:t>
      </w:r>
      <w:r>
        <w:t>documentation</w:t>
      </w:r>
    </w:p>
    <w:p w14:paraId="7428D7E6" w14:textId="78C94B99" w:rsidR="00BD0A80" w:rsidRDefault="00BD0A80" w:rsidP="00202C71">
      <w:pPr>
        <w:pStyle w:val="Bullet"/>
      </w:pPr>
      <w:r>
        <w:t>Comparison</w:t>
      </w:r>
      <w:r w:rsidR="00202C71">
        <w:t xml:space="preserve"> </w:t>
      </w:r>
      <w:r>
        <w:t>to</w:t>
      </w:r>
      <w:r w:rsidR="00202C71">
        <w:t xml:space="preserve"> </w:t>
      </w:r>
      <w:r>
        <w:t>other</w:t>
      </w:r>
      <w:r w:rsidR="00202C71">
        <w:t xml:space="preserve"> </w:t>
      </w:r>
      <w:r>
        <w:t>submissions</w:t>
      </w:r>
    </w:p>
    <w:p w14:paraId="5DEF899D" w14:textId="597205D6" w:rsidR="00BD0A80" w:rsidRDefault="00BD0A80" w:rsidP="00202C71">
      <w:pPr>
        <w:pStyle w:val="Bullet"/>
      </w:pPr>
      <w:r>
        <w:t>Alignment</w:t>
      </w:r>
      <w:r w:rsidR="00202C71">
        <w:t xml:space="preserve"> </w:t>
      </w:r>
      <w:r>
        <w:t>with</w:t>
      </w:r>
      <w:r w:rsidR="00202C71">
        <w:t xml:space="preserve"> </w:t>
      </w:r>
      <w:r>
        <w:t>program</w:t>
      </w:r>
      <w:r w:rsidR="00202C71">
        <w:t xml:space="preserve"> </w:t>
      </w:r>
      <w:r>
        <w:t>objectives;</w:t>
      </w:r>
      <w:r w:rsidR="00202C71">
        <w:t xml:space="preserve"> </w:t>
      </w:r>
      <w:r>
        <w:t>and</w:t>
      </w:r>
    </w:p>
    <w:p w14:paraId="497F3E00" w14:textId="69B9E603" w:rsidR="00BD0A80" w:rsidRDefault="00BD0A80" w:rsidP="00202C71">
      <w:pPr>
        <w:pStyle w:val="Bulletlast"/>
      </w:pPr>
      <w:r>
        <w:t>Availability</w:t>
      </w:r>
      <w:r w:rsidR="00202C71">
        <w:t xml:space="preserve"> </w:t>
      </w:r>
      <w:r>
        <w:t>of</w:t>
      </w:r>
      <w:r w:rsidR="00202C71">
        <w:t xml:space="preserve"> </w:t>
      </w:r>
      <w:r>
        <w:t>funding</w:t>
      </w:r>
    </w:p>
    <w:p w14:paraId="55610B2B" w14:textId="4918CB51" w:rsidR="00BD0A80" w:rsidRPr="00BD0A80" w:rsidRDefault="00BD0A80" w:rsidP="00BD0A80">
      <w:pPr>
        <w:pStyle w:val="Normalbeforebullet"/>
        <w:rPr>
          <w:b/>
          <w:bCs/>
        </w:rPr>
      </w:pPr>
      <w:r w:rsidRPr="00BD0A80">
        <w:rPr>
          <w:b/>
          <w:bCs/>
        </w:rPr>
        <w:t>Category 1: On-field Uniforms or Equipment</w:t>
      </w:r>
    </w:p>
    <w:tbl>
      <w:tblPr>
        <w:tblStyle w:val="TableGrid"/>
        <w:tblW w:w="10768" w:type="dxa"/>
        <w:tblLook w:val="04A0" w:firstRow="1" w:lastRow="0" w:firstColumn="1" w:lastColumn="0" w:noHBand="0" w:noVBand="1"/>
      </w:tblPr>
      <w:tblGrid>
        <w:gridCol w:w="3589"/>
        <w:gridCol w:w="3589"/>
        <w:gridCol w:w="3590"/>
      </w:tblGrid>
      <w:tr w:rsidR="00BD0A80" w14:paraId="4ED6EEA0" w14:textId="77777777" w:rsidTr="001D1AC7">
        <w:trPr>
          <w:cantSplit/>
        </w:trPr>
        <w:tc>
          <w:tcPr>
            <w:tcW w:w="3589" w:type="dxa"/>
          </w:tcPr>
          <w:p w14:paraId="29CBE804" w14:textId="77777777" w:rsidR="00BD0A80" w:rsidRDefault="00BD0A80" w:rsidP="00BD0A80">
            <w:pPr>
              <w:pStyle w:val="Tabletext"/>
            </w:pPr>
            <w:r>
              <w:t>Q1.</w:t>
            </w:r>
          </w:p>
          <w:p w14:paraId="468ECF87" w14:textId="0E90BCB8" w:rsidR="00BD0A80" w:rsidRDefault="00BD0A80" w:rsidP="00BD0A80">
            <w:r>
              <w:t>Why do you need the requested uniforms or equipment and why do you specifically need grant funding to support this purchase?</w:t>
            </w:r>
          </w:p>
        </w:tc>
        <w:tc>
          <w:tcPr>
            <w:tcW w:w="3589" w:type="dxa"/>
          </w:tcPr>
          <w:p w14:paraId="21CA382A" w14:textId="77777777" w:rsidR="00BD0A80" w:rsidRDefault="00BD0A80" w:rsidP="00BD0A80">
            <w:pPr>
              <w:pStyle w:val="Tabletext"/>
            </w:pPr>
            <w:r>
              <w:t>Q2.</w:t>
            </w:r>
          </w:p>
          <w:p w14:paraId="6FBC3D64" w14:textId="65D97AD9" w:rsidR="00BD0A80" w:rsidRDefault="00BD0A80" w:rsidP="00BD0A80">
            <w:r>
              <w:t>Who at your organisation will use and benefit from the uniforms or equipment and how?</w:t>
            </w:r>
          </w:p>
        </w:tc>
        <w:tc>
          <w:tcPr>
            <w:tcW w:w="3590" w:type="dxa"/>
          </w:tcPr>
          <w:p w14:paraId="772967BC" w14:textId="77777777" w:rsidR="00BD0A80" w:rsidRDefault="00BD0A80" w:rsidP="00BD0A80">
            <w:pPr>
              <w:pStyle w:val="Tabletext"/>
            </w:pPr>
            <w:r>
              <w:t>Q3.</w:t>
            </w:r>
          </w:p>
          <w:p w14:paraId="238C0CE2" w14:textId="0A7D86DE" w:rsidR="00BD0A80" w:rsidRDefault="00BD0A80" w:rsidP="00BD0A80">
            <w:r>
              <w:t>What change will the uniforms or equipment make at your organisation and how will this grant positively impact your community this year?</w:t>
            </w:r>
          </w:p>
        </w:tc>
      </w:tr>
    </w:tbl>
    <w:p w14:paraId="6362AE17" w14:textId="77777777" w:rsidR="00131B03" w:rsidRDefault="00131B03" w:rsidP="00BD0A80">
      <w:pPr>
        <w:pStyle w:val="Normalbeforebullet"/>
        <w:rPr>
          <w:b/>
          <w:bCs/>
        </w:rPr>
      </w:pPr>
    </w:p>
    <w:p w14:paraId="687F8DA9" w14:textId="6BA2E61C" w:rsidR="00BD0A80" w:rsidRPr="00BD0A80" w:rsidRDefault="00BD0A80" w:rsidP="00BD0A80">
      <w:pPr>
        <w:pStyle w:val="Normalbeforebullet"/>
        <w:rPr>
          <w:b/>
          <w:bCs/>
        </w:rPr>
      </w:pPr>
      <w:r w:rsidRPr="4AAF9ADD">
        <w:rPr>
          <w:b/>
          <w:bCs/>
        </w:rPr>
        <w:t xml:space="preserve">Category 2: Volunteers </w:t>
      </w:r>
      <w:r w:rsidR="3D0141A7" w:rsidRPr="4AAF9ADD">
        <w:rPr>
          <w:b/>
          <w:bCs/>
        </w:rPr>
        <w:t xml:space="preserve">and </w:t>
      </w:r>
      <w:r w:rsidRPr="4AAF9ADD">
        <w:rPr>
          <w:b/>
          <w:bCs/>
        </w:rPr>
        <w:t>Officials</w:t>
      </w:r>
    </w:p>
    <w:tbl>
      <w:tblPr>
        <w:tblStyle w:val="TableGrid"/>
        <w:tblW w:w="10768" w:type="dxa"/>
        <w:tblLook w:val="04A0" w:firstRow="1" w:lastRow="0" w:firstColumn="1" w:lastColumn="0" w:noHBand="0" w:noVBand="1"/>
      </w:tblPr>
      <w:tblGrid>
        <w:gridCol w:w="3589"/>
        <w:gridCol w:w="3589"/>
        <w:gridCol w:w="3590"/>
      </w:tblGrid>
      <w:tr w:rsidR="00BD0A80" w14:paraId="68FE52D6" w14:textId="77777777" w:rsidTr="001D1AC7">
        <w:trPr>
          <w:cantSplit/>
        </w:trPr>
        <w:tc>
          <w:tcPr>
            <w:tcW w:w="3589" w:type="dxa"/>
          </w:tcPr>
          <w:p w14:paraId="332AB26A" w14:textId="77777777" w:rsidR="00BD0A80" w:rsidRPr="00BD0A80" w:rsidRDefault="00BD0A80" w:rsidP="00BD0A80">
            <w:pPr>
              <w:pStyle w:val="Tabletext"/>
              <w:rPr>
                <w:rStyle w:val="BOLD"/>
                <w:rFonts w:ascii="Arial" w:hAnsi="Arial" w:cs="Arial"/>
                <w:b w:val="0"/>
              </w:rPr>
            </w:pPr>
            <w:r w:rsidRPr="00BD0A80">
              <w:rPr>
                <w:rStyle w:val="BOLD"/>
                <w:rFonts w:ascii="Arial" w:hAnsi="Arial" w:cs="Arial"/>
                <w:b w:val="0"/>
              </w:rPr>
              <w:t>Q1.</w:t>
            </w:r>
          </w:p>
          <w:p w14:paraId="080B4CBA" w14:textId="77777777" w:rsidR="00BD0A80" w:rsidRPr="00BD0A80" w:rsidRDefault="00BD0A80" w:rsidP="00BD0A80">
            <w:pPr>
              <w:pStyle w:val="Tabletext"/>
            </w:pPr>
            <w:r w:rsidRPr="00BD0A80">
              <w:t>How do volunteers and/or officials currently contribute to your organisation?</w:t>
            </w:r>
          </w:p>
          <w:p w14:paraId="6C4AAF88" w14:textId="348B223C" w:rsidR="00BD0A80" w:rsidRDefault="00BD0A80" w:rsidP="00BD0A80">
            <w:r w:rsidRPr="00BD0A80">
              <w:t>Who are they, what are their current needs and how have they been consulted to identify these needs?</w:t>
            </w:r>
          </w:p>
        </w:tc>
        <w:tc>
          <w:tcPr>
            <w:tcW w:w="3589" w:type="dxa"/>
          </w:tcPr>
          <w:p w14:paraId="599BB98C" w14:textId="77777777" w:rsidR="00BD0A80" w:rsidRPr="00BD0A80" w:rsidRDefault="00BD0A80" w:rsidP="00BD0A80">
            <w:pPr>
              <w:pStyle w:val="Tabletext"/>
            </w:pPr>
            <w:r w:rsidRPr="00BD0A80">
              <w:t>Q2.</w:t>
            </w:r>
          </w:p>
          <w:p w14:paraId="462A24E6" w14:textId="77777777" w:rsidR="00BD0A80" w:rsidRPr="00BD0A80" w:rsidRDefault="00BD0A80" w:rsidP="00BD0A80">
            <w:pPr>
              <w:pStyle w:val="Tabletext"/>
            </w:pPr>
            <w:r w:rsidRPr="00BD0A80">
              <w:t xml:space="preserve">What do you expect to achieve from funding? </w:t>
            </w:r>
          </w:p>
          <w:p w14:paraId="246CE2D6" w14:textId="59D65AC1" w:rsidR="00BD0A80" w:rsidRDefault="00BD0A80" w:rsidP="00BD0A80">
            <w:r w:rsidRPr="00BD0A80">
              <w:t>Why is your project critical to your organisation, community, and sport/active recreation?</w:t>
            </w:r>
          </w:p>
        </w:tc>
        <w:tc>
          <w:tcPr>
            <w:tcW w:w="3590" w:type="dxa"/>
          </w:tcPr>
          <w:p w14:paraId="19A3CF8D" w14:textId="77777777" w:rsidR="00BD0A80" w:rsidRPr="00BD0A80" w:rsidRDefault="00BD0A80" w:rsidP="00BD0A80">
            <w:pPr>
              <w:pStyle w:val="Tabletext"/>
            </w:pPr>
            <w:r w:rsidRPr="00BD0A80">
              <w:t>Q3.</w:t>
            </w:r>
          </w:p>
          <w:p w14:paraId="3C5E1556" w14:textId="77777777" w:rsidR="00BD0A80" w:rsidRPr="00BD0A80" w:rsidRDefault="00BD0A80" w:rsidP="00BD0A80">
            <w:pPr>
              <w:pStyle w:val="Tabletext"/>
            </w:pPr>
            <w:r w:rsidRPr="00BD0A80">
              <w:t xml:space="preserve">Will funding be used to attract, recruit and support a broad base of volunteers and/or officials? How? </w:t>
            </w:r>
          </w:p>
          <w:p w14:paraId="3CB43913" w14:textId="0065582B" w:rsidR="00BD0A80" w:rsidRDefault="00BD0A80" w:rsidP="00BD0A80">
            <w:r w:rsidRPr="00BD0A80">
              <w:t>What is your vision or commitment to break down barriers to volunteering, or increase the diversity of volunteers and officials at your organisation?</w:t>
            </w:r>
          </w:p>
        </w:tc>
      </w:tr>
    </w:tbl>
    <w:p w14:paraId="6D59073D" w14:textId="77777777" w:rsidR="00131B03" w:rsidRDefault="00131B03" w:rsidP="00BD0A80">
      <w:pPr>
        <w:pStyle w:val="Normalbeforebullet"/>
        <w:rPr>
          <w:b/>
          <w:bCs/>
        </w:rPr>
      </w:pPr>
    </w:p>
    <w:p w14:paraId="3D6444A1" w14:textId="460FF5E4" w:rsidR="00BD0A80" w:rsidRPr="00BD0A80" w:rsidRDefault="00BD0A80" w:rsidP="00BD0A80">
      <w:pPr>
        <w:pStyle w:val="Normalbeforebullet"/>
        <w:rPr>
          <w:b/>
          <w:bCs/>
        </w:rPr>
      </w:pPr>
      <w:r w:rsidRPr="00BD0A80">
        <w:rPr>
          <w:b/>
          <w:bCs/>
        </w:rPr>
        <w:t>Category 3: Access and Engagement</w:t>
      </w:r>
    </w:p>
    <w:tbl>
      <w:tblPr>
        <w:tblStyle w:val="TableGrid"/>
        <w:tblW w:w="10768" w:type="dxa"/>
        <w:tblLook w:val="04A0" w:firstRow="1" w:lastRow="0" w:firstColumn="1" w:lastColumn="0" w:noHBand="0" w:noVBand="1"/>
      </w:tblPr>
      <w:tblGrid>
        <w:gridCol w:w="3589"/>
        <w:gridCol w:w="3589"/>
        <w:gridCol w:w="3590"/>
      </w:tblGrid>
      <w:tr w:rsidR="00BD0A80" w14:paraId="07DCAA61" w14:textId="77777777" w:rsidTr="001D1AC7">
        <w:trPr>
          <w:cantSplit/>
        </w:trPr>
        <w:tc>
          <w:tcPr>
            <w:tcW w:w="3589" w:type="dxa"/>
          </w:tcPr>
          <w:p w14:paraId="3507E2AA" w14:textId="77777777" w:rsidR="00BD0A80" w:rsidRPr="00BD0A80" w:rsidRDefault="00BD0A80" w:rsidP="00BD0A80">
            <w:pPr>
              <w:pStyle w:val="Tabletext"/>
              <w:rPr>
                <w:rStyle w:val="BOLD"/>
                <w:rFonts w:ascii="Arial" w:hAnsi="Arial" w:cs="Arial"/>
                <w:b w:val="0"/>
              </w:rPr>
            </w:pPr>
            <w:r w:rsidRPr="00BD0A80">
              <w:t>Q1.</w:t>
            </w:r>
          </w:p>
          <w:p w14:paraId="0A8F62D0" w14:textId="77777777" w:rsidR="00BD0A80" w:rsidRPr="00BD0A80" w:rsidRDefault="00BD0A80" w:rsidP="00BD0A80">
            <w:pPr>
              <w:pStyle w:val="Tabletext"/>
            </w:pPr>
            <w:r w:rsidRPr="00BD0A80">
              <w:t xml:space="preserve">What need or aspiration does your project respond to? </w:t>
            </w:r>
          </w:p>
          <w:p w14:paraId="564127C3" w14:textId="39CE6AE1" w:rsidR="00BD0A80" w:rsidRDefault="00BD0A80" w:rsidP="00BD0A80">
            <w:r w:rsidRPr="00BD0A80">
              <w:t>What is your evidence of this need as identified by your local community and why will this project be able to support or solve this need?</w:t>
            </w:r>
          </w:p>
        </w:tc>
        <w:tc>
          <w:tcPr>
            <w:tcW w:w="3589" w:type="dxa"/>
          </w:tcPr>
          <w:p w14:paraId="7F7C4E30" w14:textId="77777777" w:rsidR="00BD0A80" w:rsidRPr="00BD0A80" w:rsidRDefault="00BD0A80" w:rsidP="00BD0A80">
            <w:pPr>
              <w:pStyle w:val="Tabletext"/>
            </w:pPr>
            <w:r w:rsidRPr="00BD0A80">
              <w:t>Q2.</w:t>
            </w:r>
          </w:p>
          <w:p w14:paraId="5ED07282" w14:textId="77777777" w:rsidR="00BD0A80" w:rsidRPr="00BD0A80" w:rsidRDefault="00BD0A80" w:rsidP="00BD0A80">
            <w:pPr>
              <w:pStyle w:val="Tabletext"/>
            </w:pPr>
            <w:r w:rsidRPr="00BD0A80">
              <w:t xml:space="preserve">Who are the people that will benefit most from your project and how? </w:t>
            </w:r>
          </w:p>
          <w:p w14:paraId="7DC5D4CB" w14:textId="77777777" w:rsidR="00BD0A80" w:rsidRPr="00BD0A80" w:rsidRDefault="00BD0A80" w:rsidP="00BD0A80">
            <w:pPr>
              <w:pStyle w:val="Tabletext"/>
            </w:pPr>
            <w:r w:rsidRPr="00BD0A80">
              <w:t>Who are the people that will develop and deliver the project and how?</w:t>
            </w:r>
          </w:p>
          <w:p w14:paraId="0557193A" w14:textId="29815B58" w:rsidR="00BD0A80" w:rsidRDefault="00BD0A80" w:rsidP="00BD0A80">
            <w:r w:rsidRPr="00BD0A80">
              <w:t>If your organisation will partner or collaborate with a service provider, how have you made this decision?</w:t>
            </w:r>
          </w:p>
        </w:tc>
        <w:tc>
          <w:tcPr>
            <w:tcW w:w="3590" w:type="dxa"/>
          </w:tcPr>
          <w:p w14:paraId="3AEFC9AB" w14:textId="77777777" w:rsidR="00BD0A80" w:rsidRPr="00BD0A80" w:rsidRDefault="00BD0A80" w:rsidP="00BD0A80">
            <w:pPr>
              <w:pStyle w:val="Tabletext"/>
            </w:pPr>
            <w:r w:rsidRPr="00BD0A80">
              <w:t>Q3.</w:t>
            </w:r>
          </w:p>
          <w:p w14:paraId="1C187EF6" w14:textId="77777777" w:rsidR="00BD0A80" w:rsidRPr="00BD0A80" w:rsidRDefault="00BD0A80" w:rsidP="00BD0A80">
            <w:pPr>
              <w:pStyle w:val="Tabletext"/>
            </w:pPr>
            <w:r w:rsidRPr="00BD0A80">
              <w:t>What do you expect to achieve through funding?</w:t>
            </w:r>
          </w:p>
          <w:p w14:paraId="565B4E6E" w14:textId="72CB7509" w:rsidR="00BD0A80" w:rsidRDefault="00BD0A80" w:rsidP="00BD0A80">
            <w:r w:rsidRPr="00BD0A80">
              <w:t>How will funding contribute to the on-going viability of your organisation?</w:t>
            </w:r>
          </w:p>
        </w:tc>
      </w:tr>
    </w:tbl>
    <w:p w14:paraId="39D2F428" w14:textId="77777777" w:rsidR="00BD0A80" w:rsidRDefault="00BD0A80"/>
    <w:p w14:paraId="5779B02F" w14:textId="77777777" w:rsidR="00BD0A80" w:rsidRPr="00BD0A80" w:rsidRDefault="00BD0A80" w:rsidP="00BD0A80">
      <w:pPr>
        <w:pStyle w:val="Normalbeforebullet"/>
        <w:rPr>
          <w:b/>
          <w:bCs/>
        </w:rPr>
      </w:pPr>
      <w:r w:rsidRPr="00BD0A80">
        <w:rPr>
          <w:b/>
          <w:bCs/>
        </w:rPr>
        <w:t>Category 4: Competitors</w:t>
      </w:r>
    </w:p>
    <w:p w14:paraId="12EFA432" w14:textId="7268EB9D" w:rsidR="00BD0A80" w:rsidRDefault="00BD0A80" w:rsidP="00BD0A80">
      <w:pPr>
        <w:pStyle w:val="Normalbeforebullet"/>
      </w:pPr>
      <w:r>
        <w:t>Answers need to be responded to directly by the athlete which funding will support.</w:t>
      </w:r>
    </w:p>
    <w:tbl>
      <w:tblPr>
        <w:tblStyle w:val="TableGrid"/>
        <w:tblW w:w="10768" w:type="dxa"/>
        <w:tblLook w:val="04A0" w:firstRow="1" w:lastRow="0" w:firstColumn="1" w:lastColumn="0" w:noHBand="0" w:noVBand="1"/>
      </w:tblPr>
      <w:tblGrid>
        <w:gridCol w:w="3589"/>
        <w:gridCol w:w="3589"/>
        <w:gridCol w:w="3590"/>
      </w:tblGrid>
      <w:tr w:rsidR="00BD0A80" w14:paraId="7C07A436" w14:textId="77777777" w:rsidTr="001D1AC7">
        <w:trPr>
          <w:cantSplit/>
        </w:trPr>
        <w:tc>
          <w:tcPr>
            <w:tcW w:w="3589" w:type="dxa"/>
          </w:tcPr>
          <w:p w14:paraId="337EC76B" w14:textId="77777777" w:rsidR="00BD0A80" w:rsidRDefault="00BD0A80" w:rsidP="00BD0A80">
            <w:pPr>
              <w:pStyle w:val="Tabletext"/>
            </w:pPr>
            <w:r>
              <w:t>Q1.</w:t>
            </w:r>
          </w:p>
          <w:p w14:paraId="18C82E76" w14:textId="21B53043" w:rsidR="00BD0A80" w:rsidRDefault="00BD0A80" w:rsidP="00BD0A80">
            <w:r>
              <w:t>Why should you receive this travel grant and why do you need funding to attend this event?</w:t>
            </w:r>
          </w:p>
        </w:tc>
        <w:tc>
          <w:tcPr>
            <w:tcW w:w="3589" w:type="dxa"/>
          </w:tcPr>
          <w:p w14:paraId="04270D87" w14:textId="77777777" w:rsidR="00BD0A80" w:rsidRDefault="00BD0A80" w:rsidP="00BD0A80">
            <w:pPr>
              <w:pStyle w:val="Tabletext"/>
            </w:pPr>
            <w:r>
              <w:t>Q2.</w:t>
            </w:r>
          </w:p>
          <w:p w14:paraId="4114C3F0" w14:textId="693EAC16" w:rsidR="00BD0A80" w:rsidRDefault="00BD0A80" w:rsidP="00BD0A80">
            <w:r>
              <w:t>What is one of your noteworthy sporting achievements and how will this grant assist you to develop to your full potential?</w:t>
            </w:r>
          </w:p>
        </w:tc>
        <w:tc>
          <w:tcPr>
            <w:tcW w:w="3590" w:type="dxa"/>
          </w:tcPr>
          <w:p w14:paraId="38C325BC" w14:textId="77777777" w:rsidR="00BD0A80" w:rsidRDefault="00BD0A80" w:rsidP="00BD0A80">
            <w:pPr>
              <w:pStyle w:val="Tabletext"/>
            </w:pPr>
            <w:r>
              <w:t>Q3.</w:t>
            </w:r>
          </w:p>
          <w:p w14:paraId="0F8BAA0E" w14:textId="318B6EE5" w:rsidR="00BD0A80" w:rsidRDefault="00BD0A80" w:rsidP="00BD0A80">
            <w:r>
              <w:t>Beyond competing, how do you contribute to your sport?</w:t>
            </w:r>
          </w:p>
        </w:tc>
      </w:tr>
    </w:tbl>
    <w:p w14:paraId="26FE56E0" w14:textId="77777777" w:rsidR="00BD0A80" w:rsidRDefault="00BD0A80" w:rsidP="00BD0A80"/>
    <w:p w14:paraId="25D13EAC" w14:textId="134DF53A" w:rsidR="00BD0A80" w:rsidRDefault="00202C71" w:rsidP="00202C71">
      <w:pPr>
        <w:pStyle w:val="Heading1"/>
      </w:pPr>
      <w:bookmarkStart w:id="21" w:name="_Toc143262417"/>
      <w:r>
        <w:t>Child abuse insurance</w:t>
      </w:r>
      <w:bookmarkEnd w:id="21"/>
    </w:p>
    <w:p w14:paraId="675E2293" w14:textId="12FD971A" w:rsidR="00BD0A80" w:rsidRDefault="00BD0A80" w:rsidP="00202C71">
      <w:pPr>
        <w:pStyle w:val="Heading2"/>
      </w:pPr>
      <w:bookmarkStart w:id="22" w:name="_Toc143262418"/>
      <w:r>
        <w:t>Required</w:t>
      </w:r>
      <w:bookmarkEnd w:id="22"/>
    </w:p>
    <w:p w14:paraId="2161564B" w14:textId="3B223946" w:rsidR="00BD0A80" w:rsidRDefault="00BD0A80" w:rsidP="00202C71">
      <w:r>
        <w:t>Child</w:t>
      </w:r>
      <w:r w:rsidR="00202C71">
        <w:t xml:space="preserve"> </w:t>
      </w:r>
      <w:r>
        <w:t>abuse</w:t>
      </w:r>
      <w:r w:rsidR="00202C71">
        <w:t xml:space="preserve"> </w:t>
      </w:r>
      <w:r>
        <w:t>insurance</w:t>
      </w:r>
      <w:r w:rsidR="00202C71">
        <w:t xml:space="preserve"> </w:t>
      </w:r>
      <w:r>
        <w:rPr>
          <w:rStyle w:val="BOLD"/>
        </w:rPr>
        <w:t>is</w:t>
      </w:r>
      <w:r w:rsidR="00202C71">
        <w:rPr>
          <w:rStyle w:val="BOLD"/>
        </w:rPr>
        <w:t xml:space="preserve"> </w:t>
      </w:r>
      <w:r>
        <w:rPr>
          <w:rStyle w:val="BOLD"/>
        </w:rPr>
        <w:t>required</w:t>
      </w:r>
      <w:r w:rsidR="00202C71">
        <w:t xml:space="preserve"> </w:t>
      </w:r>
      <w:r>
        <w:t>for</w:t>
      </w:r>
      <w:r w:rsidR="00202C71">
        <w:t xml:space="preserve"> </w:t>
      </w:r>
      <w:r>
        <w:t>the</w:t>
      </w:r>
      <w:r w:rsidR="00202C71">
        <w:t xml:space="preserve"> </w:t>
      </w:r>
      <w:r>
        <w:t>following</w:t>
      </w:r>
      <w:r w:rsidR="00202C71">
        <w:t xml:space="preserve"> </w:t>
      </w:r>
      <w:r>
        <w:t>projects</w:t>
      </w:r>
      <w:r w:rsidR="00202C71">
        <w:t>:</w:t>
      </w:r>
    </w:p>
    <w:tbl>
      <w:tblPr>
        <w:tblStyle w:val="TableGrid"/>
        <w:tblW w:w="10627" w:type="dxa"/>
        <w:tblLayout w:type="fixed"/>
        <w:tblLook w:val="0020" w:firstRow="1" w:lastRow="0" w:firstColumn="0" w:lastColumn="0" w:noHBand="0" w:noVBand="0"/>
      </w:tblPr>
      <w:tblGrid>
        <w:gridCol w:w="3211"/>
        <w:gridCol w:w="3211"/>
        <w:gridCol w:w="4205"/>
      </w:tblGrid>
      <w:tr w:rsidR="00FD13DE" w:rsidRPr="00BD0A80" w14:paraId="2F1B5286" w14:textId="77777777" w:rsidTr="001D1AC7">
        <w:trPr>
          <w:trHeight w:hRule="exact" w:val="510"/>
        </w:trPr>
        <w:tc>
          <w:tcPr>
            <w:tcW w:w="3211" w:type="dxa"/>
          </w:tcPr>
          <w:p w14:paraId="2E383C83" w14:textId="15E1B391" w:rsidR="00BD0A80" w:rsidRPr="00BD0A80" w:rsidRDefault="00BD0A80" w:rsidP="00BD0A80">
            <w:pPr>
              <w:pStyle w:val="TableColumnHeadings"/>
            </w:pPr>
            <w:bookmarkStart w:id="23" w:name="ColumnTitle8"/>
            <w:bookmarkEnd w:id="23"/>
            <w:r w:rsidRPr="00BD0A80">
              <w:t>Category</w:t>
            </w:r>
            <w:r w:rsidR="00202C71" w:rsidRPr="00BD0A80">
              <w:t xml:space="preserve"> </w:t>
            </w:r>
            <w:r w:rsidRPr="00BD0A80">
              <w:t>2</w:t>
            </w:r>
            <w:r w:rsidR="00202C71" w:rsidRPr="00BD0A80">
              <w:t xml:space="preserve"> </w:t>
            </w:r>
          </w:p>
        </w:tc>
        <w:tc>
          <w:tcPr>
            <w:tcW w:w="3211" w:type="dxa"/>
          </w:tcPr>
          <w:p w14:paraId="3E762915" w14:textId="7DDBE536" w:rsidR="00BD0A80" w:rsidRPr="00BD0A80" w:rsidRDefault="00BD0A80" w:rsidP="00BD0A80">
            <w:pPr>
              <w:pStyle w:val="TableColumnHeadings"/>
            </w:pPr>
            <w:r w:rsidRPr="00BD0A80">
              <w:t>Category</w:t>
            </w:r>
            <w:r w:rsidR="00202C71" w:rsidRPr="00BD0A80">
              <w:t xml:space="preserve"> </w:t>
            </w:r>
            <w:r w:rsidRPr="00BD0A80">
              <w:t>3</w:t>
            </w:r>
            <w:r w:rsidR="00202C71" w:rsidRPr="00BD0A80">
              <w:t xml:space="preserve"> </w:t>
            </w:r>
          </w:p>
        </w:tc>
        <w:tc>
          <w:tcPr>
            <w:tcW w:w="4205" w:type="dxa"/>
          </w:tcPr>
          <w:p w14:paraId="5612ED02" w14:textId="77777777" w:rsidR="00BD0A80" w:rsidRPr="00BD0A80" w:rsidRDefault="00BD0A80" w:rsidP="00BD0A80">
            <w:pPr>
              <w:pStyle w:val="TableColumnHeadings"/>
            </w:pPr>
            <w:r w:rsidRPr="00BD0A80">
              <w:t>Requirement</w:t>
            </w:r>
          </w:p>
        </w:tc>
      </w:tr>
      <w:tr w:rsidR="00FD13DE" w14:paraId="00AADAF6" w14:textId="77777777" w:rsidTr="001D1AC7">
        <w:trPr>
          <w:trHeight w:val="1819"/>
        </w:trPr>
        <w:tc>
          <w:tcPr>
            <w:tcW w:w="3211" w:type="dxa"/>
          </w:tcPr>
          <w:p w14:paraId="4639AEA1" w14:textId="77777777" w:rsidR="00BD0A80" w:rsidRDefault="00BD0A80" w:rsidP="00BD0A80">
            <w:pPr>
              <w:pStyle w:val="Normalbeforebullet"/>
              <w:spacing w:before="120" w:after="80"/>
            </w:pPr>
            <w:r>
              <w:rPr>
                <w:rStyle w:val="BOLD"/>
              </w:rPr>
              <w:t>Required</w:t>
            </w:r>
          </w:p>
          <w:p w14:paraId="7E4D04BB" w14:textId="0B4899D6" w:rsidR="00BD0A80" w:rsidRDefault="00BD0A80" w:rsidP="00BD0A80">
            <w:pPr>
              <w:pStyle w:val="Tabletext"/>
            </w:pPr>
            <w:r>
              <w:t>Where</w:t>
            </w:r>
            <w:r w:rsidR="00202C71">
              <w:t xml:space="preserve"> </w:t>
            </w:r>
            <w:r>
              <w:t>funds</w:t>
            </w:r>
            <w:r w:rsidR="00202C71">
              <w:t xml:space="preserve"> </w:t>
            </w:r>
            <w:r>
              <w:t>will</w:t>
            </w:r>
            <w:r w:rsidR="00202C71">
              <w:t xml:space="preserve"> </w:t>
            </w:r>
            <w:r>
              <w:t>be</w:t>
            </w:r>
            <w:r w:rsidR="00202C71">
              <w:t xml:space="preserve"> </w:t>
            </w:r>
            <w:r w:rsidRPr="00BD0A80">
              <w:t>directly</w:t>
            </w:r>
            <w:r w:rsidR="00202C71">
              <w:t xml:space="preserve"> </w:t>
            </w:r>
            <w:r>
              <w:t>used</w:t>
            </w:r>
            <w:r w:rsidR="00202C71">
              <w:t xml:space="preserve"> </w:t>
            </w:r>
            <w:r>
              <w:t>to</w:t>
            </w:r>
            <w:r w:rsidR="00202C71">
              <w:t xml:space="preserve"> </w:t>
            </w:r>
            <w:r>
              <w:rPr>
                <w:rStyle w:val="BOLD"/>
              </w:rPr>
              <w:t>deliver</w:t>
            </w:r>
            <w:r w:rsidR="00202C71">
              <w:rPr>
                <w:rStyle w:val="BOLD"/>
              </w:rPr>
              <w:t xml:space="preserve"> </w:t>
            </w:r>
            <w:r>
              <w:rPr>
                <w:rStyle w:val="BOLD"/>
              </w:rPr>
              <w:t>activities</w:t>
            </w:r>
            <w:r w:rsidR="00202C71">
              <w:rPr>
                <w:rStyle w:val="BOLD"/>
              </w:rPr>
              <w:t xml:space="preserve"> </w:t>
            </w:r>
            <w:r>
              <w:rPr>
                <w:rStyle w:val="BOLD"/>
              </w:rPr>
              <w:t>or</w:t>
            </w:r>
            <w:r w:rsidR="00202C71">
              <w:rPr>
                <w:rStyle w:val="BOLD"/>
              </w:rPr>
              <w:t xml:space="preserve"> </w:t>
            </w:r>
            <w:r>
              <w:rPr>
                <w:rStyle w:val="BOLD"/>
              </w:rPr>
              <w:t>services</w:t>
            </w:r>
            <w:r w:rsidR="00202C71">
              <w:rPr>
                <w:rStyle w:val="BOLD"/>
              </w:rPr>
              <w:t xml:space="preserve"> </w:t>
            </w:r>
            <w:r>
              <w:rPr>
                <w:rStyle w:val="BOLD"/>
              </w:rPr>
              <w:t>to</w:t>
            </w:r>
            <w:r w:rsidR="00202C71">
              <w:rPr>
                <w:rStyle w:val="BOLD"/>
              </w:rPr>
              <w:t xml:space="preserve"> </w:t>
            </w:r>
            <w:r>
              <w:rPr>
                <w:rStyle w:val="BOLD"/>
              </w:rPr>
              <w:t>persons</w:t>
            </w:r>
            <w:r w:rsidR="00202C71">
              <w:rPr>
                <w:rStyle w:val="BOLD"/>
              </w:rPr>
              <w:t xml:space="preserve"> </w:t>
            </w:r>
            <w:r>
              <w:rPr>
                <w:rStyle w:val="BOLD"/>
              </w:rPr>
              <w:t>under</w:t>
            </w:r>
            <w:r w:rsidR="00202C71">
              <w:rPr>
                <w:rStyle w:val="BOLD"/>
              </w:rPr>
              <w:t xml:space="preserve"> </w:t>
            </w:r>
            <w:r>
              <w:rPr>
                <w:rStyle w:val="BOLD"/>
              </w:rPr>
              <w:t>the</w:t>
            </w:r>
            <w:r w:rsidR="00202C71">
              <w:rPr>
                <w:rStyle w:val="BOLD"/>
              </w:rPr>
              <w:t xml:space="preserve"> </w:t>
            </w:r>
            <w:r>
              <w:rPr>
                <w:rStyle w:val="BOLD"/>
              </w:rPr>
              <w:t>age</w:t>
            </w:r>
            <w:r w:rsidR="00202C71">
              <w:rPr>
                <w:rStyle w:val="BOLD"/>
              </w:rPr>
              <w:t xml:space="preserve"> </w:t>
            </w:r>
            <w:r>
              <w:rPr>
                <w:rStyle w:val="BOLD"/>
              </w:rPr>
              <w:t>of</w:t>
            </w:r>
            <w:r w:rsidR="00202C71">
              <w:rPr>
                <w:rStyle w:val="BOLD"/>
              </w:rPr>
              <w:t xml:space="preserve"> </w:t>
            </w:r>
            <w:r>
              <w:rPr>
                <w:rStyle w:val="BOLD"/>
              </w:rPr>
              <w:t>18</w:t>
            </w:r>
            <w:r w:rsidR="00202C71">
              <w:rPr>
                <w:rStyle w:val="BOLD"/>
              </w:rPr>
              <w:t xml:space="preserve"> </w:t>
            </w:r>
            <w:r>
              <w:rPr>
                <w:rStyle w:val="BOLD"/>
              </w:rPr>
              <w:t>on</w:t>
            </w:r>
            <w:r w:rsidR="00202C71">
              <w:rPr>
                <w:rStyle w:val="BOLD"/>
              </w:rPr>
              <w:t xml:space="preserve"> </w:t>
            </w:r>
            <w:r>
              <w:rPr>
                <w:rStyle w:val="BOLD"/>
              </w:rPr>
              <w:t>a</w:t>
            </w:r>
            <w:r w:rsidR="00202C71">
              <w:rPr>
                <w:rStyle w:val="BOLD"/>
              </w:rPr>
              <w:t xml:space="preserve"> </w:t>
            </w:r>
            <w:r>
              <w:rPr>
                <w:rStyle w:val="BOLD"/>
              </w:rPr>
              <w:t>recurring</w:t>
            </w:r>
            <w:r w:rsidR="00202C71">
              <w:rPr>
                <w:rStyle w:val="BOLD"/>
              </w:rPr>
              <w:t xml:space="preserve"> </w:t>
            </w:r>
            <w:r>
              <w:rPr>
                <w:rStyle w:val="BOLD"/>
              </w:rPr>
              <w:t>basis</w:t>
            </w:r>
          </w:p>
        </w:tc>
        <w:tc>
          <w:tcPr>
            <w:tcW w:w="3211" w:type="dxa"/>
          </w:tcPr>
          <w:p w14:paraId="6BBB636E" w14:textId="77777777" w:rsidR="00BD0A80" w:rsidRPr="00BD0A80" w:rsidRDefault="00BD0A80" w:rsidP="00BD0A80">
            <w:pPr>
              <w:pStyle w:val="Normalbeforebullet"/>
              <w:spacing w:before="120" w:after="80"/>
              <w:rPr>
                <w:rStyle w:val="BOLD"/>
              </w:rPr>
            </w:pPr>
            <w:r>
              <w:rPr>
                <w:rStyle w:val="BOLD"/>
              </w:rPr>
              <w:t>Required</w:t>
            </w:r>
          </w:p>
          <w:p w14:paraId="1EF8F490" w14:textId="0915C00A" w:rsidR="00BD0A80" w:rsidRPr="00BD0A80" w:rsidRDefault="00BD0A80" w:rsidP="00BD0A80">
            <w:pPr>
              <w:pStyle w:val="Tabletext"/>
              <w:rPr>
                <w:rFonts w:asciiTheme="minorHAnsi" w:hAnsiTheme="minorHAnsi" w:cs="VIC Light"/>
                <w:b/>
              </w:rPr>
            </w:pPr>
            <w:r>
              <w:t>Where</w:t>
            </w:r>
            <w:r w:rsidR="00202C71">
              <w:t xml:space="preserve"> </w:t>
            </w:r>
            <w:r>
              <w:t>funds</w:t>
            </w:r>
            <w:r w:rsidR="00202C71">
              <w:t xml:space="preserve"> </w:t>
            </w:r>
            <w:r>
              <w:t>will</w:t>
            </w:r>
            <w:r w:rsidR="00202C71">
              <w:t xml:space="preserve"> </w:t>
            </w:r>
            <w:r>
              <w:t>be</w:t>
            </w:r>
            <w:r w:rsidR="00202C71">
              <w:t xml:space="preserve"> </w:t>
            </w:r>
            <w:r>
              <w:t>directly</w:t>
            </w:r>
            <w:r w:rsidR="00202C71">
              <w:t xml:space="preserve"> </w:t>
            </w:r>
            <w:r>
              <w:t>used</w:t>
            </w:r>
            <w:r w:rsidR="00202C71">
              <w:t xml:space="preserve"> </w:t>
            </w:r>
            <w:r>
              <w:t>to</w:t>
            </w:r>
            <w:r w:rsidR="00202C71">
              <w:t xml:space="preserve"> </w:t>
            </w:r>
            <w:r>
              <w:rPr>
                <w:rStyle w:val="BOLD"/>
              </w:rPr>
              <w:t>deliver</w:t>
            </w:r>
            <w:r w:rsidR="00202C71">
              <w:rPr>
                <w:rStyle w:val="BOLD"/>
              </w:rPr>
              <w:t xml:space="preserve"> </w:t>
            </w:r>
            <w:r>
              <w:rPr>
                <w:rStyle w:val="BOLD"/>
              </w:rPr>
              <w:t>activities</w:t>
            </w:r>
            <w:r w:rsidR="00202C71">
              <w:rPr>
                <w:rStyle w:val="BOLD"/>
              </w:rPr>
              <w:t xml:space="preserve"> </w:t>
            </w:r>
            <w:r>
              <w:rPr>
                <w:rStyle w:val="BOLD"/>
              </w:rPr>
              <w:t>or</w:t>
            </w:r>
            <w:r w:rsidR="00202C71">
              <w:rPr>
                <w:rStyle w:val="BOLD"/>
              </w:rPr>
              <w:t xml:space="preserve"> </w:t>
            </w:r>
            <w:r>
              <w:rPr>
                <w:rStyle w:val="BOLD"/>
              </w:rPr>
              <w:t>services</w:t>
            </w:r>
            <w:r w:rsidR="00202C71">
              <w:rPr>
                <w:rStyle w:val="BOLD"/>
              </w:rPr>
              <w:t xml:space="preserve"> </w:t>
            </w:r>
            <w:r>
              <w:rPr>
                <w:rStyle w:val="BOLD"/>
              </w:rPr>
              <w:t>to</w:t>
            </w:r>
            <w:r w:rsidR="00202C71">
              <w:rPr>
                <w:rStyle w:val="BOLD"/>
              </w:rPr>
              <w:t xml:space="preserve"> </w:t>
            </w:r>
            <w:r>
              <w:rPr>
                <w:rStyle w:val="BOLD"/>
              </w:rPr>
              <w:t>persons</w:t>
            </w:r>
            <w:r w:rsidR="00202C71">
              <w:rPr>
                <w:rStyle w:val="BOLD"/>
              </w:rPr>
              <w:t xml:space="preserve"> </w:t>
            </w:r>
            <w:r>
              <w:rPr>
                <w:rStyle w:val="BOLD"/>
              </w:rPr>
              <w:t>under</w:t>
            </w:r>
            <w:r w:rsidR="00202C71">
              <w:rPr>
                <w:rStyle w:val="BOLD"/>
              </w:rPr>
              <w:t xml:space="preserve"> </w:t>
            </w:r>
            <w:r>
              <w:rPr>
                <w:rStyle w:val="BOLD"/>
              </w:rPr>
              <w:t>the</w:t>
            </w:r>
            <w:r w:rsidR="00202C71">
              <w:rPr>
                <w:rStyle w:val="BOLD"/>
              </w:rPr>
              <w:t xml:space="preserve"> </w:t>
            </w:r>
            <w:r>
              <w:rPr>
                <w:rStyle w:val="BOLD"/>
              </w:rPr>
              <w:t>age</w:t>
            </w:r>
            <w:r w:rsidR="00202C71">
              <w:rPr>
                <w:rStyle w:val="BOLD"/>
              </w:rPr>
              <w:t xml:space="preserve"> </w:t>
            </w:r>
            <w:r>
              <w:rPr>
                <w:rStyle w:val="BOLD"/>
              </w:rPr>
              <w:t>of</w:t>
            </w:r>
            <w:r w:rsidR="00202C71">
              <w:rPr>
                <w:rStyle w:val="BOLD"/>
              </w:rPr>
              <w:t xml:space="preserve"> </w:t>
            </w:r>
            <w:r>
              <w:rPr>
                <w:rStyle w:val="BOLD"/>
              </w:rPr>
              <w:t>18</w:t>
            </w:r>
            <w:r w:rsidR="00202C71">
              <w:rPr>
                <w:rStyle w:val="BOLD"/>
              </w:rPr>
              <w:t xml:space="preserve"> </w:t>
            </w:r>
            <w:r>
              <w:rPr>
                <w:rStyle w:val="BOLD"/>
              </w:rPr>
              <w:t>on</w:t>
            </w:r>
            <w:r w:rsidR="00202C71">
              <w:rPr>
                <w:rStyle w:val="BOLD"/>
              </w:rPr>
              <w:t xml:space="preserve"> </w:t>
            </w:r>
            <w:r>
              <w:rPr>
                <w:rStyle w:val="BOLD"/>
              </w:rPr>
              <w:t>a</w:t>
            </w:r>
            <w:r w:rsidR="00202C71">
              <w:rPr>
                <w:rStyle w:val="BOLD"/>
              </w:rPr>
              <w:t xml:space="preserve"> </w:t>
            </w:r>
            <w:r>
              <w:rPr>
                <w:rStyle w:val="BOLD"/>
              </w:rPr>
              <w:t>recurring</w:t>
            </w:r>
            <w:r w:rsidR="00202C71">
              <w:rPr>
                <w:rStyle w:val="BOLD"/>
              </w:rPr>
              <w:t xml:space="preserve"> </w:t>
            </w:r>
            <w:r>
              <w:rPr>
                <w:rStyle w:val="BOLD"/>
              </w:rPr>
              <w:t>basis</w:t>
            </w:r>
          </w:p>
        </w:tc>
        <w:tc>
          <w:tcPr>
            <w:tcW w:w="4205" w:type="dxa"/>
          </w:tcPr>
          <w:p w14:paraId="4FCAE8B7" w14:textId="3CD17F61" w:rsidR="00BD0A80" w:rsidRPr="00BD0A80" w:rsidRDefault="00BD0A80" w:rsidP="00BD0A80">
            <w:pPr>
              <w:pStyle w:val="Tablebullet1"/>
              <w:spacing w:before="120"/>
            </w:pPr>
            <w:r>
              <w:t>Must</w:t>
            </w:r>
            <w:r w:rsidR="00202C71">
              <w:t xml:space="preserve"> </w:t>
            </w:r>
            <w:r w:rsidRPr="00BD0A80">
              <w:t>have</w:t>
            </w:r>
            <w:r w:rsidR="00202C71" w:rsidRPr="00BD0A80">
              <w:t xml:space="preserve"> </w:t>
            </w:r>
            <w:r w:rsidRPr="00BD0A80">
              <w:t>child</w:t>
            </w:r>
            <w:r w:rsidR="00202C71" w:rsidRPr="00BD0A80">
              <w:t xml:space="preserve"> </w:t>
            </w:r>
            <w:r w:rsidRPr="00BD0A80">
              <w:t>abuse</w:t>
            </w:r>
            <w:r w:rsidR="00202C71" w:rsidRPr="00BD0A80">
              <w:t xml:space="preserve"> </w:t>
            </w:r>
            <w:r w:rsidRPr="00BD0A80">
              <w:t>insurance</w:t>
            </w:r>
            <w:r w:rsidR="00202C71" w:rsidRPr="00BD0A80">
              <w:t xml:space="preserve"> </w:t>
            </w:r>
            <w:r w:rsidRPr="00BD0A80">
              <w:t>of</w:t>
            </w:r>
            <w:r w:rsidR="00202C71" w:rsidRPr="00BD0A80">
              <w:t xml:space="preserve"> </w:t>
            </w:r>
            <w:r w:rsidRPr="00BD0A80">
              <w:rPr>
                <w:rStyle w:val="BOLD"/>
                <w:rFonts w:ascii="Arial" w:hAnsi="Arial" w:cs="Arial"/>
                <w:bCs/>
              </w:rPr>
              <w:t>$5</w:t>
            </w:r>
            <w:r w:rsidR="00202C71" w:rsidRPr="00BD0A80">
              <w:rPr>
                <w:rStyle w:val="BOLD"/>
                <w:rFonts w:ascii="Arial" w:hAnsi="Arial" w:cs="Arial"/>
                <w:bCs/>
              </w:rPr>
              <w:t xml:space="preserve"> </w:t>
            </w:r>
            <w:r w:rsidRPr="00BD0A80">
              <w:rPr>
                <w:rStyle w:val="BOLD"/>
                <w:rFonts w:ascii="Arial" w:hAnsi="Arial" w:cs="Arial"/>
                <w:bCs/>
              </w:rPr>
              <w:t>million,</w:t>
            </w:r>
            <w:r w:rsidR="00202C71" w:rsidRPr="00BD0A80">
              <w:rPr>
                <w:rStyle w:val="BOLD"/>
                <w:rFonts w:ascii="Arial" w:hAnsi="Arial" w:cs="Arial"/>
                <w:bCs/>
              </w:rPr>
              <w:t xml:space="preserve"> </w:t>
            </w:r>
            <w:r w:rsidRPr="00BD0A80">
              <w:rPr>
                <w:rStyle w:val="BOLD"/>
                <w:rFonts w:ascii="Arial" w:hAnsi="Arial" w:cs="Arial"/>
                <w:bCs/>
              </w:rPr>
              <w:t>exclusive</w:t>
            </w:r>
            <w:r w:rsidR="00202C71" w:rsidRPr="00BD0A80">
              <w:rPr>
                <w:rStyle w:val="BOLD"/>
                <w:rFonts w:ascii="Arial" w:hAnsi="Arial" w:cs="Arial"/>
                <w:bCs/>
              </w:rPr>
              <w:t xml:space="preserve"> </w:t>
            </w:r>
            <w:r w:rsidRPr="00BD0A80">
              <w:rPr>
                <w:rStyle w:val="BOLD"/>
                <w:rFonts w:ascii="Arial" w:hAnsi="Arial" w:cs="Arial"/>
                <w:bCs/>
              </w:rPr>
              <w:t>of</w:t>
            </w:r>
            <w:r w:rsidR="00202C71" w:rsidRPr="00BD0A80">
              <w:rPr>
                <w:rStyle w:val="BOLD"/>
                <w:rFonts w:ascii="Arial" w:hAnsi="Arial" w:cs="Arial"/>
                <w:bCs/>
              </w:rPr>
              <w:t xml:space="preserve"> </w:t>
            </w:r>
            <w:r w:rsidRPr="00BD0A80">
              <w:rPr>
                <w:rStyle w:val="BOLD"/>
                <w:rFonts w:ascii="Arial" w:hAnsi="Arial" w:cs="Arial"/>
                <w:bCs/>
              </w:rPr>
              <w:t>public</w:t>
            </w:r>
            <w:r w:rsidR="00202C71" w:rsidRPr="00BD0A80">
              <w:rPr>
                <w:rStyle w:val="BOLD"/>
                <w:rFonts w:ascii="Arial" w:hAnsi="Arial" w:cs="Arial"/>
                <w:bCs/>
              </w:rPr>
              <w:t xml:space="preserve"> </w:t>
            </w:r>
            <w:r w:rsidRPr="00BD0A80">
              <w:rPr>
                <w:rStyle w:val="BOLD"/>
                <w:rFonts w:ascii="Arial" w:hAnsi="Arial" w:cs="Arial"/>
                <w:bCs/>
              </w:rPr>
              <w:t>liability</w:t>
            </w:r>
            <w:r w:rsidR="00202C71" w:rsidRPr="00BD0A80">
              <w:rPr>
                <w:rStyle w:val="BOLD"/>
                <w:rFonts w:ascii="Arial" w:hAnsi="Arial" w:cs="Arial"/>
                <w:bCs/>
              </w:rPr>
              <w:t xml:space="preserve"> </w:t>
            </w:r>
            <w:r w:rsidRPr="00BD0A80">
              <w:rPr>
                <w:rStyle w:val="BOLD"/>
                <w:rFonts w:ascii="Arial" w:hAnsi="Arial" w:cs="Arial"/>
                <w:bCs/>
              </w:rPr>
              <w:t>insurance</w:t>
            </w:r>
            <w:r w:rsidRPr="00BD0A80">
              <w:t>.</w:t>
            </w:r>
            <w:r w:rsidR="00202C71" w:rsidRPr="00BD0A80">
              <w:t xml:space="preserve"> </w:t>
            </w:r>
          </w:p>
          <w:p w14:paraId="364E9B5C" w14:textId="4CF6E1C5" w:rsidR="00BD0A80" w:rsidRDefault="00BD0A80" w:rsidP="00BD0A80">
            <w:pPr>
              <w:pStyle w:val="Tablebullet1"/>
            </w:pPr>
            <w:r w:rsidRPr="00BD0A80">
              <w:t>Written</w:t>
            </w:r>
            <w:r w:rsidR="00202C71" w:rsidRPr="00BD0A80">
              <w:t xml:space="preserve"> </w:t>
            </w:r>
            <w:r w:rsidRPr="00BD0A80">
              <w:t>advice</w:t>
            </w:r>
            <w:r w:rsidR="00202C71" w:rsidRPr="00BD0A80">
              <w:t xml:space="preserve"> </w:t>
            </w:r>
            <w:r w:rsidRPr="00BD0A80">
              <w:t>must</w:t>
            </w:r>
            <w:r w:rsidR="00202C71" w:rsidRPr="00BD0A80">
              <w:t xml:space="preserve"> </w:t>
            </w:r>
            <w:r w:rsidRPr="00BD0A80">
              <w:t>be</w:t>
            </w:r>
            <w:r w:rsidR="00202C71" w:rsidRPr="00BD0A80">
              <w:t xml:space="preserve"> </w:t>
            </w:r>
            <w:r w:rsidRPr="00BD0A80">
              <w:t>provided</w:t>
            </w:r>
            <w:r w:rsidR="00202C71" w:rsidRPr="00BD0A80">
              <w:t xml:space="preserve"> </w:t>
            </w:r>
            <w:r w:rsidRPr="00BD0A80">
              <w:t>by</w:t>
            </w:r>
            <w:r w:rsidR="00202C71" w:rsidRPr="00BD0A80">
              <w:t xml:space="preserve"> </w:t>
            </w:r>
            <w:r w:rsidRPr="00BD0A80">
              <w:t>the</w:t>
            </w:r>
            <w:r w:rsidR="00202C71" w:rsidRPr="00BD0A80">
              <w:t xml:space="preserve"> </w:t>
            </w:r>
            <w:r w:rsidRPr="00BD0A80">
              <w:t>insurance</w:t>
            </w:r>
            <w:r w:rsidR="00202C71" w:rsidRPr="00BD0A80">
              <w:t xml:space="preserve"> </w:t>
            </w:r>
            <w:r w:rsidRPr="00BD0A80">
              <w:t>provider</w:t>
            </w:r>
            <w:r w:rsidR="00202C71" w:rsidRPr="00BD0A80">
              <w:t xml:space="preserve"> </w:t>
            </w:r>
            <w:r w:rsidRPr="00BD0A80">
              <w:t>and</w:t>
            </w:r>
            <w:r w:rsidR="00202C71" w:rsidRPr="00BD0A80">
              <w:t xml:space="preserve"> </w:t>
            </w:r>
            <w:r w:rsidRPr="00BD0A80">
              <w:t>included</w:t>
            </w:r>
            <w:r w:rsidR="00202C71" w:rsidRPr="00BD0A80">
              <w:t xml:space="preserve"> </w:t>
            </w:r>
            <w:r w:rsidRPr="00BD0A80">
              <w:t>in</w:t>
            </w:r>
            <w:r w:rsidR="00202C71">
              <w:t xml:space="preserve"> </w:t>
            </w:r>
            <w:r>
              <w:t>the</w:t>
            </w:r>
            <w:r w:rsidR="00202C71">
              <w:t xml:space="preserve"> </w:t>
            </w:r>
            <w:r>
              <w:t>application.</w:t>
            </w:r>
            <w:r w:rsidR="00202C71">
              <w:t xml:space="preserve"> </w:t>
            </w:r>
            <w:r>
              <w:t>Please</w:t>
            </w:r>
            <w:r w:rsidR="00202C71">
              <w:t xml:space="preserve"> </w:t>
            </w:r>
            <w:r>
              <w:t>upload</w:t>
            </w:r>
            <w:r w:rsidR="00202C71">
              <w:t xml:space="preserve"> </w:t>
            </w:r>
            <w:r>
              <w:t>the</w:t>
            </w:r>
            <w:r w:rsidR="00202C71">
              <w:t xml:space="preserve"> </w:t>
            </w:r>
            <w:r>
              <w:t>whole</w:t>
            </w:r>
            <w:r w:rsidR="00202C71">
              <w:t xml:space="preserve"> </w:t>
            </w:r>
            <w:r>
              <w:t>insurance</w:t>
            </w:r>
            <w:r w:rsidR="00202C71">
              <w:t xml:space="preserve"> </w:t>
            </w:r>
            <w:r>
              <w:t>policy.</w:t>
            </w:r>
          </w:p>
        </w:tc>
      </w:tr>
    </w:tbl>
    <w:p w14:paraId="359ECE3C" w14:textId="77777777" w:rsidR="00BD0A80" w:rsidRDefault="00BD0A80" w:rsidP="00202C71"/>
    <w:p w14:paraId="285A967C" w14:textId="10796BC4" w:rsidR="00BD0A80" w:rsidRDefault="00BD0A80" w:rsidP="00202C71">
      <w:pPr>
        <w:pStyle w:val="Heading2"/>
      </w:pPr>
      <w:bookmarkStart w:id="24" w:name="_Toc143262419"/>
      <w:r>
        <w:t>Not</w:t>
      </w:r>
      <w:r w:rsidR="00202C71">
        <w:t xml:space="preserve"> required</w:t>
      </w:r>
      <w:bookmarkEnd w:id="24"/>
    </w:p>
    <w:p w14:paraId="364BEB50" w14:textId="2149C1D2" w:rsidR="00BD0A80" w:rsidRDefault="00BD0A80" w:rsidP="00202C71">
      <w:r>
        <w:t>Child</w:t>
      </w:r>
      <w:r w:rsidR="00202C71">
        <w:t xml:space="preserve"> </w:t>
      </w:r>
      <w:r>
        <w:t>abuse</w:t>
      </w:r>
      <w:r w:rsidR="00202C71">
        <w:t xml:space="preserve"> </w:t>
      </w:r>
      <w:r>
        <w:t>insurance</w:t>
      </w:r>
      <w:r w:rsidR="00202C71">
        <w:t xml:space="preserve"> </w:t>
      </w:r>
      <w:r>
        <w:t>is</w:t>
      </w:r>
      <w:r w:rsidR="00202C71">
        <w:t xml:space="preserve"> </w:t>
      </w:r>
      <w:r>
        <w:t>not</w:t>
      </w:r>
      <w:r w:rsidR="00202C71">
        <w:t xml:space="preserve"> </w:t>
      </w:r>
      <w:r>
        <w:t>required</w:t>
      </w:r>
      <w:r w:rsidR="00202C71">
        <w:t xml:space="preserve"> </w:t>
      </w:r>
      <w:r>
        <w:t>for</w:t>
      </w:r>
      <w:r w:rsidR="00202C71">
        <w:t xml:space="preserve"> </w:t>
      </w:r>
      <w:r>
        <w:t>all</w:t>
      </w:r>
      <w:r w:rsidR="00202C71">
        <w:t xml:space="preserve"> </w:t>
      </w:r>
      <w:r>
        <w:t>Category</w:t>
      </w:r>
      <w:r w:rsidR="00202C71">
        <w:t xml:space="preserve"> </w:t>
      </w:r>
      <w:r>
        <w:t>1</w:t>
      </w:r>
      <w:r w:rsidR="00202C71">
        <w:t xml:space="preserve"> </w:t>
      </w:r>
      <w:r>
        <w:t>and</w:t>
      </w:r>
      <w:r w:rsidR="00202C71">
        <w:t xml:space="preserve"> </w:t>
      </w:r>
      <w:r>
        <w:t>Category</w:t>
      </w:r>
      <w:r w:rsidR="00202C71">
        <w:t xml:space="preserve"> </w:t>
      </w:r>
      <w:r>
        <w:t>4</w:t>
      </w:r>
      <w:r w:rsidR="00202C71">
        <w:t xml:space="preserve"> </w:t>
      </w:r>
      <w:r>
        <w:t>applications.</w:t>
      </w:r>
    </w:p>
    <w:p w14:paraId="198F34DB" w14:textId="75F1B27F" w:rsidR="00BD0A80" w:rsidRDefault="00BD0A80" w:rsidP="00202C71">
      <w:r>
        <w:t>For</w:t>
      </w:r>
      <w:r w:rsidR="00202C71">
        <w:t xml:space="preserve"> </w:t>
      </w:r>
      <w:r>
        <w:t>further</w:t>
      </w:r>
      <w:r w:rsidR="00202C71">
        <w:t xml:space="preserve"> </w:t>
      </w:r>
      <w:r>
        <w:t>clarification</w:t>
      </w:r>
      <w:r w:rsidR="00202C71">
        <w:t xml:space="preserve"> </w:t>
      </w:r>
      <w:r>
        <w:t>on</w:t>
      </w:r>
      <w:r w:rsidR="00202C71">
        <w:t xml:space="preserve"> </w:t>
      </w:r>
      <w:r>
        <w:t>insurance</w:t>
      </w:r>
      <w:r w:rsidR="00202C71">
        <w:t xml:space="preserve"> </w:t>
      </w:r>
      <w:r>
        <w:t>requirements</w:t>
      </w:r>
      <w:r w:rsidR="00202C71">
        <w:t xml:space="preserve"> </w:t>
      </w:r>
      <w:r>
        <w:t>for</w:t>
      </w:r>
      <w:r w:rsidR="00202C71">
        <w:t xml:space="preserve"> </w:t>
      </w:r>
      <w:r>
        <w:t>this</w:t>
      </w:r>
      <w:r w:rsidR="00202C71">
        <w:t xml:space="preserve"> </w:t>
      </w:r>
      <w:r>
        <w:t>program,</w:t>
      </w:r>
      <w:r w:rsidR="00202C71">
        <w:t xml:space="preserve"> </w:t>
      </w:r>
      <w:r>
        <w:t>please contact</w:t>
      </w:r>
      <w:r w:rsidR="00202C71">
        <w:t xml:space="preserve"> </w:t>
      </w:r>
      <w:hyperlink r:id="rId20" w:tooltip="Link to Sport and Recreation Victoria email address" w:history="1">
        <w:r>
          <w:rPr>
            <w:rStyle w:val="Hyperlink"/>
          </w:rPr>
          <w:t>Sport and Recreation Victoria</w:t>
        </w:r>
      </w:hyperlink>
      <w:r w:rsidR="00202C71">
        <w:t xml:space="preserve"> </w:t>
      </w:r>
      <w:r>
        <w:t>prior</w:t>
      </w:r>
      <w:r w:rsidR="00202C71">
        <w:t xml:space="preserve"> </w:t>
      </w:r>
      <w:r>
        <w:t>to</w:t>
      </w:r>
      <w:r w:rsidR="00202C71">
        <w:t xml:space="preserve"> </w:t>
      </w:r>
      <w:r>
        <w:t>submitting</w:t>
      </w:r>
      <w:r w:rsidR="00202C71">
        <w:t xml:space="preserve"> </w:t>
      </w:r>
      <w:r>
        <w:t>your</w:t>
      </w:r>
      <w:r w:rsidR="00202C71">
        <w:t xml:space="preserve"> </w:t>
      </w:r>
      <w:r>
        <w:t>application.</w:t>
      </w:r>
    </w:p>
    <w:p w14:paraId="54909FC6" w14:textId="20C4E9A9" w:rsidR="00BD0A80" w:rsidRDefault="00BD0A80" w:rsidP="00202C71">
      <w:pPr>
        <w:pStyle w:val="Heading1"/>
      </w:pPr>
      <w:bookmarkStart w:id="25" w:name="_Toc143262420"/>
      <w:r>
        <w:t>Mandatory</w:t>
      </w:r>
      <w:r w:rsidR="00202C71">
        <w:t xml:space="preserve"> support documentation</w:t>
      </w:r>
      <w:bookmarkEnd w:id="25"/>
    </w:p>
    <w:p w14:paraId="4B4E5E46" w14:textId="57DFD64B" w:rsidR="00BD0A80" w:rsidRDefault="00BD0A80" w:rsidP="00202C71">
      <w:pPr>
        <w:pStyle w:val="Heading2"/>
      </w:pPr>
      <w:bookmarkStart w:id="26" w:name="_Toc143262421"/>
      <w:r>
        <w:t>Quotes</w:t>
      </w:r>
      <w:r w:rsidR="00202C71">
        <w:t xml:space="preserve"> </w:t>
      </w:r>
      <w:r>
        <w:t>–</w:t>
      </w:r>
      <w:r w:rsidR="00202C71">
        <w:t xml:space="preserve"> all </w:t>
      </w:r>
      <w:r>
        <w:t>categories</w:t>
      </w:r>
      <w:bookmarkEnd w:id="26"/>
    </w:p>
    <w:p w14:paraId="18837A20" w14:textId="195EA59F" w:rsidR="00BD0A80" w:rsidRDefault="00BD0A80" w:rsidP="00202C71">
      <w:r>
        <w:t>All</w:t>
      </w:r>
      <w:r w:rsidR="00202C71">
        <w:t xml:space="preserve"> </w:t>
      </w:r>
      <w:r>
        <w:t>applications</w:t>
      </w:r>
      <w:r w:rsidR="00202C71">
        <w:t xml:space="preserve"> </w:t>
      </w:r>
      <w:r>
        <w:t>must</w:t>
      </w:r>
      <w:r w:rsidR="00202C71">
        <w:t xml:space="preserve"> </w:t>
      </w:r>
      <w:r>
        <w:t>include</w:t>
      </w:r>
      <w:r w:rsidR="00202C71">
        <w:t xml:space="preserve"> </w:t>
      </w:r>
      <w:r>
        <w:t>quote/s</w:t>
      </w:r>
      <w:r w:rsidR="00202C71">
        <w:t xml:space="preserve"> </w:t>
      </w:r>
      <w:r>
        <w:t>which</w:t>
      </w:r>
      <w:r w:rsidR="00202C71">
        <w:t xml:space="preserve"> </w:t>
      </w:r>
      <w:r>
        <w:t>correspond</w:t>
      </w:r>
      <w:r w:rsidR="00202C71">
        <w:t xml:space="preserve"> </w:t>
      </w:r>
      <w:r>
        <w:t>to</w:t>
      </w:r>
      <w:r w:rsidR="00202C71">
        <w:t xml:space="preserve"> </w:t>
      </w:r>
      <w:r>
        <w:t>all</w:t>
      </w:r>
      <w:r w:rsidR="00202C71">
        <w:t xml:space="preserve"> </w:t>
      </w:r>
      <w:r>
        <w:t>items,</w:t>
      </w:r>
      <w:r w:rsidR="00202C71">
        <w:t xml:space="preserve"> </w:t>
      </w:r>
      <w:r>
        <w:t>courses</w:t>
      </w:r>
      <w:r w:rsidR="00202C71">
        <w:t xml:space="preserve"> </w:t>
      </w:r>
      <w:r>
        <w:t>and/or</w:t>
      </w:r>
      <w:r w:rsidR="00202C71">
        <w:t xml:space="preserve"> </w:t>
      </w:r>
      <w:r>
        <w:t>services</w:t>
      </w:r>
      <w:r w:rsidR="00202C71">
        <w:t xml:space="preserve"> </w:t>
      </w:r>
      <w:r>
        <w:t>to</w:t>
      </w:r>
      <w:r w:rsidR="00202C71">
        <w:t xml:space="preserve"> </w:t>
      </w:r>
      <w:r>
        <w:t>be</w:t>
      </w:r>
      <w:r w:rsidR="00202C71">
        <w:t xml:space="preserve"> </w:t>
      </w:r>
      <w:r>
        <w:t>funded.</w:t>
      </w:r>
    </w:p>
    <w:p w14:paraId="06F0D72C" w14:textId="4B3A7A2D" w:rsidR="00BD0A80" w:rsidRDefault="00BD0A80" w:rsidP="00202C71">
      <w:pPr>
        <w:pStyle w:val="Normalbeforebullet"/>
      </w:pPr>
      <w:r>
        <w:rPr>
          <w:rStyle w:val="BOLD"/>
        </w:rPr>
        <w:t>Quotes</w:t>
      </w:r>
      <w:r w:rsidR="00202C71">
        <w:rPr>
          <w:rStyle w:val="BOLD"/>
        </w:rPr>
        <w:t xml:space="preserve"> </w:t>
      </w:r>
      <w:r>
        <w:rPr>
          <w:rStyle w:val="BOLD"/>
        </w:rPr>
        <w:t>must</w:t>
      </w:r>
      <w:r w:rsidR="00202C71">
        <w:rPr>
          <w:rStyle w:val="BOLD"/>
        </w:rPr>
        <w:t>:</w:t>
      </w:r>
    </w:p>
    <w:p w14:paraId="607B79A4" w14:textId="4B82FB0B" w:rsidR="00BD0A80" w:rsidRDefault="00BD0A80" w:rsidP="00202C71">
      <w:pPr>
        <w:pStyle w:val="Bullet"/>
      </w:pPr>
      <w:r>
        <w:t>be</w:t>
      </w:r>
      <w:r w:rsidR="00202C71">
        <w:t xml:space="preserve"> </w:t>
      </w:r>
      <w:r>
        <w:t>dated</w:t>
      </w:r>
      <w:r w:rsidR="00202C71">
        <w:t xml:space="preserve"> </w:t>
      </w:r>
      <w:r>
        <w:t>from</w:t>
      </w:r>
      <w:r w:rsidR="00202C71">
        <w:t xml:space="preserve"> </w:t>
      </w:r>
      <w:r>
        <w:t>1</w:t>
      </w:r>
      <w:r w:rsidR="00202C71">
        <w:t xml:space="preserve"> </w:t>
      </w:r>
      <w:r w:rsidR="173225DF">
        <w:t xml:space="preserve">October </w:t>
      </w:r>
      <w:r>
        <w:t>2023</w:t>
      </w:r>
    </w:p>
    <w:p w14:paraId="7BF66D6E" w14:textId="251CEF0B" w:rsidR="00BD0A80" w:rsidRDefault="00BD0A80" w:rsidP="00202C71">
      <w:pPr>
        <w:pStyle w:val="Bullet"/>
      </w:pPr>
      <w:r>
        <w:t>be</w:t>
      </w:r>
      <w:r w:rsidR="00202C71">
        <w:t xml:space="preserve"> </w:t>
      </w:r>
      <w:r>
        <w:t>equal</w:t>
      </w:r>
      <w:r w:rsidR="00202C71">
        <w:t xml:space="preserve"> </w:t>
      </w:r>
      <w:r>
        <w:t>to,</w:t>
      </w:r>
      <w:r w:rsidR="00202C71">
        <w:t xml:space="preserve"> </w:t>
      </w:r>
      <w:r>
        <w:t>or</w:t>
      </w:r>
      <w:r w:rsidR="00202C71">
        <w:t xml:space="preserve"> </w:t>
      </w:r>
      <w:r>
        <w:t>greater</w:t>
      </w:r>
      <w:r w:rsidR="00202C71">
        <w:t xml:space="preserve"> </w:t>
      </w:r>
      <w:r>
        <w:t>than</w:t>
      </w:r>
      <w:r w:rsidR="00202C71">
        <w:t xml:space="preserve"> </w:t>
      </w:r>
      <w:r>
        <w:t>the</w:t>
      </w:r>
      <w:r w:rsidR="00202C71">
        <w:t xml:space="preserve"> </w:t>
      </w:r>
      <w:r>
        <w:t>total</w:t>
      </w:r>
      <w:r w:rsidR="00202C71">
        <w:t xml:space="preserve"> </w:t>
      </w:r>
      <w:r>
        <w:t>amount</w:t>
      </w:r>
      <w:r w:rsidR="00202C71">
        <w:t xml:space="preserve"> </w:t>
      </w:r>
      <w:r>
        <w:t>requested</w:t>
      </w:r>
      <w:r w:rsidR="00202C71">
        <w:t xml:space="preserve"> </w:t>
      </w:r>
      <w:r>
        <w:t>for</w:t>
      </w:r>
      <w:r w:rsidR="00202C71">
        <w:t xml:space="preserve"> </w:t>
      </w:r>
      <w:r>
        <w:t>funding</w:t>
      </w:r>
    </w:p>
    <w:p w14:paraId="37D10188" w14:textId="5CB98F18" w:rsidR="00BD0A80" w:rsidRDefault="00BD0A80" w:rsidP="00202C71">
      <w:pPr>
        <w:pStyle w:val="Bullet"/>
      </w:pPr>
      <w:r>
        <w:t>include</w:t>
      </w:r>
      <w:r w:rsidR="00202C71">
        <w:t xml:space="preserve"> </w:t>
      </w:r>
      <w:r>
        <w:t>details:</w:t>
      </w:r>
      <w:r w:rsidR="00202C71">
        <w:t xml:space="preserve"> </w:t>
      </w:r>
      <w:r>
        <w:t>name,</w:t>
      </w:r>
      <w:r w:rsidR="00202C71">
        <w:t xml:space="preserve"> </w:t>
      </w:r>
      <w:r>
        <w:t>description,</w:t>
      </w:r>
      <w:r w:rsidR="00202C71">
        <w:t xml:space="preserve"> </w:t>
      </w:r>
      <w:r>
        <w:t>quantity,</w:t>
      </w:r>
      <w:r w:rsidR="00202C71">
        <w:t xml:space="preserve"> </w:t>
      </w:r>
      <w:r>
        <w:t>unit</w:t>
      </w:r>
      <w:r w:rsidR="00202C71">
        <w:t xml:space="preserve"> </w:t>
      </w:r>
      <w:r>
        <w:t>and</w:t>
      </w:r>
      <w:r w:rsidR="00202C71">
        <w:t xml:space="preserve"> </w:t>
      </w:r>
      <w:r>
        <w:t>total</w:t>
      </w:r>
      <w:r w:rsidR="00202C71">
        <w:t xml:space="preserve"> </w:t>
      </w:r>
      <w:r>
        <w:t>costs</w:t>
      </w:r>
    </w:p>
    <w:p w14:paraId="68349FE3" w14:textId="5DF9BB86" w:rsidR="00BD0A80" w:rsidRDefault="00BD0A80" w:rsidP="00202C71">
      <w:pPr>
        <w:pStyle w:val="Bulletlast"/>
      </w:pPr>
      <w:r>
        <w:t>include</w:t>
      </w:r>
      <w:r w:rsidR="00202C71">
        <w:t xml:space="preserve"> </w:t>
      </w:r>
      <w:r>
        <w:t>the</w:t>
      </w:r>
      <w:r w:rsidR="00202C71">
        <w:t xml:space="preserve"> </w:t>
      </w:r>
      <w:r>
        <w:t>supplier’s</w:t>
      </w:r>
      <w:r w:rsidR="00202C71">
        <w:t xml:space="preserve"> </w:t>
      </w:r>
      <w:r>
        <w:t>business/company</w:t>
      </w:r>
      <w:r w:rsidR="00202C71">
        <w:t xml:space="preserve"> </w:t>
      </w:r>
      <w:r>
        <w:t>details</w:t>
      </w:r>
      <w:r w:rsidR="00202C71">
        <w:t xml:space="preserve"> </w:t>
      </w:r>
      <w:r>
        <w:t>(business</w:t>
      </w:r>
      <w:r w:rsidR="00202C71">
        <w:t xml:space="preserve"> </w:t>
      </w:r>
      <w:r>
        <w:t>name,</w:t>
      </w:r>
      <w:r w:rsidR="00202C71">
        <w:t xml:space="preserve"> </w:t>
      </w:r>
      <w:r>
        <w:t>ABN</w:t>
      </w:r>
      <w:r w:rsidR="00202C71">
        <w:t xml:space="preserve"> </w:t>
      </w:r>
      <w:r>
        <w:t>and/or</w:t>
      </w:r>
      <w:r w:rsidR="00202C71">
        <w:t xml:space="preserve"> </w:t>
      </w:r>
      <w:r>
        <w:t>website)</w:t>
      </w:r>
      <w:r w:rsidR="00202C71">
        <w:t>.</w:t>
      </w:r>
    </w:p>
    <w:p w14:paraId="45E6AD5E" w14:textId="0691D9FF" w:rsidR="00BD0A80" w:rsidRDefault="00BD0A80" w:rsidP="00202C71">
      <w:pPr>
        <w:pStyle w:val="Normalbeforebullet"/>
      </w:pPr>
      <w:r>
        <w:t>Provided</w:t>
      </w:r>
      <w:r w:rsidR="00202C71">
        <w:t xml:space="preserve"> </w:t>
      </w:r>
      <w:r>
        <w:t>they</w:t>
      </w:r>
      <w:r w:rsidR="00202C71">
        <w:t xml:space="preserve"> </w:t>
      </w:r>
      <w:r>
        <w:t>contain</w:t>
      </w:r>
      <w:r w:rsidR="00202C71">
        <w:t xml:space="preserve"> </w:t>
      </w:r>
      <w:r>
        <w:rPr>
          <w:rStyle w:val="BOLD"/>
        </w:rPr>
        <w:t>all</w:t>
      </w:r>
      <w:r w:rsidR="00202C71">
        <w:rPr>
          <w:rStyle w:val="BOLD"/>
        </w:rPr>
        <w:t xml:space="preserve"> </w:t>
      </w:r>
      <w:r>
        <w:rPr>
          <w:rStyle w:val="BOLD"/>
        </w:rPr>
        <w:t>of</w:t>
      </w:r>
      <w:r w:rsidR="00202C71">
        <w:rPr>
          <w:rStyle w:val="BOLD"/>
        </w:rPr>
        <w:t xml:space="preserve"> </w:t>
      </w:r>
      <w:r>
        <w:rPr>
          <w:rStyle w:val="BOLD"/>
        </w:rPr>
        <w:t>the</w:t>
      </w:r>
      <w:r w:rsidR="00202C71">
        <w:rPr>
          <w:rStyle w:val="BOLD"/>
        </w:rPr>
        <w:t xml:space="preserve"> </w:t>
      </w:r>
      <w:r>
        <w:rPr>
          <w:rStyle w:val="BOLD"/>
        </w:rPr>
        <w:t>above</w:t>
      </w:r>
      <w:r w:rsidR="00202C71">
        <w:t xml:space="preserve"> </w:t>
      </w:r>
      <w:r>
        <w:t>information,</w:t>
      </w:r>
      <w:r w:rsidR="00202C71">
        <w:t xml:space="preserve"> </w:t>
      </w:r>
      <w:r>
        <w:t>acceptable</w:t>
      </w:r>
      <w:r w:rsidR="00202C71">
        <w:t xml:space="preserve"> </w:t>
      </w:r>
      <w:r>
        <w:t>quotes</w:t>
      </w:r>
      <w:r w:rsidR="00202C71">
        <w:t xml:space="preserve"> </w:t>
      </w:r>
      <w:r>
        <w:t>can</w:t>
      </w:r>
      <w:r w:rsidR="00202C71">
        <w:t xml:space="preserve"> </w:t>
      </w:r>
      <w:r>
        <w:t>include</w:t>
      </w:r>
      <w:r w:rsidR="00202C71">
        <w:t>:</w:t>
      </w:r>
    </w:p>
    <w:p w14:paraId="3D95CA30" w14:textId="6C552C1B" w:rsidR="00BD0A80" w:rsidRDefault="00BD0A80" w:rsidP="00202C71">
      <w:pPr>
        <w:pStyle w:val="Bullet"/>
      </w:pPr>
      <w:r>
        <w:t>website</w:t>
      </w:r>
      <w:r w:rsidR="00202C71">
        <w:t xml:space="preserve"> </w:t>
      </w:r>
      <w:r>
        <w:t>shopping</w:t>
      </w:r>
      <w:r w:rsidR="00202C71">
        <w:t xml:space="preserve"> </w:t>
      </w:r>
      <w:r>
        <w:t>carts</w:t>
      </w:r>
    </w:p>
    <w:p w14:paraId="367A6184" w14:textId="7F32B8E6" w:rsidR="00BD0A80" w:rsidRDefault="00BD0A80" w:rsidP="00202C71">
      <w:pPr>
        <w:pStyle w:val="Bullet"/>
      </w:pPr>
      <w:r>
        <w:t>unpaid</w:t>
      </w:r>
      <w:r w:rsidR="00202C71">
        <w:t xml:space="preserve"> </w:t>
      </w:r>
      <w:r>
        <w:t>invoices</w:t>
      </w:r>
      <w:r w:rsidR="00202C71">
        <w:t xml:space="preserve"> </w:t>
      </w:r>
    </w:p>
    <w:p w14:paraId="0FFBC2C6" w14:textId="21B3A085" w:rsidR="00BD0A80" w:rsidRDefault="00BD0A80" w:rsidP="00202C71">
      <w:pPr>
        <w:pStyle w:val="Bulletlast"/>
      </w:pPr>
      <w:r>
        <w:t>screen</w:t>
      </w:r>
      <w:r w:rsidR="00202C71">
        <w:t xml:space="preserve"> </w:t>
      </w:r>
      <w:r>
        <w:t>shots</w:t>
      </w:r>
      <w:r w:rsidR="00202C71">
        <w:t>.</w:t>
      </w:r>
    </w:p>
    <w:p w14:paraId="486BD3C9" w14:textId="422B2DE0" w:rsidR="00BD0A80" w:rsidRDefault="00BD0A80" w:rsidP="00202C71">
      <w:pPr>
        <w:pStyle w:val="Heading2"/>
      </w:pPr>
      <w:bookmarkStart w:id="27" w:name="_Toc143262422"/>
      <w:r>
        <w:t>Itemised</w:t>
      </w:r>
      <w:r w:rsidR="00202C71">
        <w:t xml:space="preserve"> </w:t>
      </w:r>
      <w:r>
        <w:t>budgets</w:t>
      </w:r>
      <w:bookmarkEnd w:id="27"/>
    </w:p>
    <w:p w14:paraId="6BA8A626" w14:textId="390ABB1F" w:rsidR="00BD0A80" w:rsidRDefault="00BD0A80" w:rsidP="00202C71">
      <w:r>
        <w:t>Your</w:t>
      </w:r>
      <w:r w:rsidR="00202C71">
        <w:t xml:space="preserve"> </w:t>
      </w:r>
      <w:r>
        <w:t>budget</w:t>
      </w:r>
      <w:r w:rsidR="00202C71">
        <w:t xml:space="preserve"> </w:t>
      </w:r>
      <w:r>
        <w:t>(completed</w:t>
      </w:r>
      <w:r w:rsidR="00202C71">
        <w:t xml:space="preserve"> </w:t>
      </w:r>
      <w:r>
        <w:t>through</w:t>
      </w:r>
      <w:r w:rsidR="00202C71">
        <w:t xml:space="preserve"> </w:t>
      </w:r>
      <w:r>
        <w:t>the</w:t>
      </w:r>
      <w:r w:rsidR="00202C71">
        <w:t xml:space="preserve"> </w:t>
      </w:r>
      <w:r>
        <w:t>online</w:t>
      </w:r>
      <w:r w:rsidR="00202C71">
        <w:t xml:space="preserve"> </w:t>
      </w:r>
      <w:r>
        <w:t>application)</w:t>
      </w:r>
      <w:r w:rsidR="00202C71">
        <w:t xml:space="preserve"> </w:t>
      </w:r>
      <w:r>
        <w:t>should</w:t>
      </w:r>
      <w:r w:rsidR="00202C71">
        <w:t xml:space="preserve"> </w:t>
      </w:r>
      <w:r>
        <w:t>reflect</w:t>
      </w:r>
      <w:r w:rsidR="00202C71">
        <w:t xml:space="preserve"> </w:t>
      </w:r>
      <w:r>
        <w:t>the</w:t>
      </w:r>
      <w:r w:rsidR="00202C71">
        <w:t xml:space="preserve"> </w:t>
      </w:r>
      <w:r>
        <w:t>scope</w:t>
      </w:r>
      <w:r w:rsidR="00202C71">
        <w:t xml:space="preserve"> </w:t>
      </w:r>
      <w:r>
        <w:t>of</w:t>
      </w:r>
      <w:r w:rsidR="00202C71">
        <w:t xml:space="preserve"> </w:t>
      </w:r>
      <w:r>
        <w:t>your</w:t>
      </w:r>
      <w:r w:rsidR="00202C71">
        <w:t xml:space="preserve"> </w:t>
      </w:r>
      <w:r>
        <w:t>project/purchase</w:t>
      </w:r>
      <w:r w:rsidR="00202C71">
        <w:t xml:space="preserve"> </w:t>
      </w:r>
      <w:r>
        <w:t>and</w:t>
      </w:r>
      <w:r w:rsidR="00202C71">
        <w:t xml:space="preserve"> </w:t>
      </w:r>
      <w:r>
        <w:t>include</w:t>
      </w:r>
      <w:r w:rsidR="00202C71">
        <w:t xml:space="preserve"> </w:t>
      </w:r>
      <w:r>
        <w:t>all</w:t>
      </w:r>
      <w:r w:rsidR="00202C71">
        <w:t xml:space="preserve"> </w:t>
      </w:r>
      <w:r>
        <w:t>income</w:t>
      </w:r>
      <w:r w:rsidR="00202C71">
        <w:t xml:space="preserve"> </w:t>
      </w:r>
      <w:r>
        <w:t>and</w:t>
      </w:r>
      <w:r w:rsidR="00202C71">
        <w:t xml:space="preserve"> </w:t>
      </w:r>
      <w:r>
        <w:t>expenditure</w:t>
      </w:r>
      <w:r w:rsidR="00202C71">
        <w:t xml:space="preserve"> </w:t>
      </w:r>
      <w:r>
        <w:t>that</w:t>
      </w:r>
      <w:r w:rsidR="00202C71">
        <w:t xml:space="preserve"> </w:t>
      </w:r>
      <w:r>
        <w:t>relates</w:t>
      </w:r>
      <w:r w:rsidR="00202C71">
        <w:t xml:space="preserve"> </w:t>
      </w:r>
      <w:r>
        <w:t>specifically</w:t>
      </w:r>
      <w:r w:rsidR="00202C71">
        <w:t xml:space="preserve"> </w:t>
      </w:r>
      <w:r>
        <w:t>to</w:t>
      </w:r>
      <w:r w:rsidR="00202C71">
        <w:t xml:space="preserve"> </w:t>
      </w:r>
      <w:r>
        <w:t>your</w:t>
      </w:r>
      <w:r w:rsidR="00202C71">
        <w:t xml:space="preserve"> </w:t>
      </w:r>
      <w:r>
        <w:t>application.</w:t>
      </w:r>
      <w:r w:rsidR="00202C71">
        <w:t xml:space="preserve"> </w:t>
      </w:r>
    </w:p>
    <w:p w14:paraId="3FFB01BB" w14:textId="35D36931" w:rsidR="00BD0A80" w:rsidRDefault="00BD0A80" w:rsidP="00202C71">
      <w:r>
        <w:t>For</w:t>
      </w:r>
      <w:r w:rsidR="00202C71">
        <w:t xml:space="preserve"> </w:t>
      </w:r>
      <w:r>
        <w:t>applications</w:t>
      </w:r>
      <w:r w:rsidR="00202C71">
        <w:t xml:space="preserve"> </w:t>
      </w:r>
      <w:r>
        <w:t>seeking</w:t>
      </w:r>
      <w:r w:rsidR="00202C71">
        <w:t xml:space="preserve"> </w:t>
      </w:r>
      <w:r>
        <w:t>to</w:t>
      </w:r>
      <w:r w:rsidR="00202C71">
        <w:t xml:space="preserve"> </w:t>
      </w:r>
      <w:r>
        <w:t>fund</w:t>
      </w:r>
      <w:r w:rsidR="00202C71">
        <w:t xml:space="preserve"> </w:t>
      </w:r>
      <w:r>
        <w:t>an</w:t>
      </w:r>
      <w:r w:rsidR="00202C71">
        <w:t xml:space="preserve"> </w:t>
      </w:r>
      <w:r>
        <w:t>event,</w:t>
      </w:r>
      <w:r w:rsidR="00202C71">
        <w:t xml:space="preserve"> </w:t>
      </w:r>
      <w:r>
        <w:t>applications</w:t>
      </w:r>
      <w:r w:rsidR="00202C71">
        <w:t xml:space="preserve"> </w:t>
      </w:r>
      <w:r>
        <w:t>that</w:t>
      </w:r>
      <w:r w:rsidR="00202C71">
        <w:t xml:space="preserve"> </w:t>
      </w:r>
      <w:r>
        <w:t>demonstrate</w:t>
      </w:r>
      <w:r w:rsidR="00202C71">
        <w:t xml:space="preserve"> </w:t>
      </w:r>
      <w:r>
        <w:t>sound</w:t>
      </w:r>
      <w:r w:rsidR="00202C71">
        <w:t xml:space="preserve"> </w:t>
      </w:r>
      <w:r>
        <w:t>cost</w:t>
      </w:r>
      <w:r w:rsidR="00202C71">
        <w:t xml:space="preserve"> </w:t>
      </w:r>
      <w:r>
        <w:t>estimates</w:t>
      </w:r>
      <w:r w:rsidR="00202C71">
        <w:t xml:space="preserve"> </w:t>
      </w:r>
      <w:r>
        <w:t>and</w:t>
      </w:r>
      <w:r w:rsidR="00202C71">
        <w:t xml:space="preserve"> </w:t>
      </w:r>
      <w:r>
        <w:t>value</w:t>
      </w:r>
      <w:r w:rsidR="00202C71">
        <w:t xml:space="preserve"> </w:t>
      </w:r>
      <w:r>
        <w:t>for</w:t>
      </w:r>
      <w:r w:rsidR="00202C71">
        <w:t xml:space="preserve"> </w:t>
      </w:r>
      <w:r>
        <w:t>money</w:t>
      </w:r>
      <w:r w:rsidR="00202C71">
        <w:t xml:space="preserve"> </w:t>
      </w:r>
      <w:r>
        <w:t>will</w:t>
      </w:r>
      <w:r w:rsidR="00202C71">
        <w:t xml:space="preserve"> </w:t>
      </w:r>
      <w:r>
        <w:t>be</w:t>
      </w:r>
      <w:r w:rsidR="00202C71">
        <w:t xml:space="preserve"> </w:t>
      </w:r>
      <w:r>
        <w:t>considered</w:t>
      </w:r>
      <w:r w:rsidR="00202C71">
        <w:t xml:space="preserve"> </w:t>
      </w:r>
      <w:r>
        <w:t>favourably.</w:t>
      </w:r>
    </w:p>
    <w:p w14:paraId="1B7E3B6D" w14:textId="6B4EDDCC" w:rsidR="00BD0A80" w:rsidRDefault="00BD0A80" w:rsidP="00202C71">
      <w:pPr>
        <w:pStyle w:val="Heading2"/>
      </w:pPr>
      <w:bookmarkStart w:id="28" w:name="_Toc143262423"/>
      <w:r>
        <w:t>Child</w:t>
      </w:r>
      <w:r w:rsidR="00202C71">
        <w:t xml:space="preserve"> </w:t>
      </w:r>
      <w:r>
        <w:t>abuse</w:t>
      </w:r>
      <w:r w:rsidR="00202C71">
        <w:t xml:space="preserve"> </w:t>
      </w:r>
      <w:r>
        <w:t>insurance</w:t>
      </w:r>
      <w:bookmarkEnd w:id="28"/>
    </w:p>
    <w:p w14:paraId="54BA8BEE" w14:textId="6663A3B1" w:rsidR="00BD0A80" w:rsidRDefault="00BD0A80" w:rsidP="00202C71">
      <w:r>
        <w:t>Where</w:t>
      </w:r>
      <w:r w:rsidR="00202C71">
        <w:t xml:space="preserve"> </w:t>
      </w:r>
      <w:r>
        <w:t>required</w:t>
      </w:r>
      <w:r w:rsidR="00202C71">
        <w:t xml:space="preserve"> </w:t>
      </w:r>
      <w:r>
        <w:t>and</w:t>
      </w:r>
      <w:r w:rsidR="00202C71">
        <w:t xml:space="preserve"> </w:t>
      </w:r>
      <w:r>
        <w:t>as</w:t>
      </w:r>
      <w:r w:rsidR="00202C71">
        <w:t xml:space="preserve"> </w:t>
      </w:r>
      <w:r>
        <w:t>outlined</w:t>
      </w:r>
      <w:r w:rsidR="00202C71">
        <w:t xml:space="preserve"> </w:t>
      </w:r>
      <w:r>
        <w:t>in</w:t>
      </w:r>
      <w:r w:rsidR="00202C71">
        <w:t xml:space="preserve"> </w:t>
      </w:r>
      <w:r>
        <w:t>section</w:t>
      </w:r>
      <w:r w:rsidR="00202C71">
        <w:t xml:space="preserve"> </w:t>
      </w:r>
      <w:r>
        <w:t>8</w:t>
      </w:r>
      <w:r w:rsidR="00202C71">
        <w:t xml:space="preserve"> </w:t>
      </w:r>
      <w:r>
        <w:t>of</w:t>
      </w:r>
      <w:r w:rsidR="00202C71">
        <w:t xml:space="preserve"> </w:t>
      </w:r>
      <w:r>
        <w:t>these</w:t>
      </w:r>
      <w:r w:rsidR="00202C71">
        <w:t xml:space="preserve"> </w:t>
      </w:r>
      <w:r>
        <w:t>Program</w:t>
      </w:r>
      <w:r w:rsidR="00202C71">
        <w:t xml:space="preserve"> </w:t>
      </w:r>
      <w:r>
        <w:t>Guidelines,</w:t>
      </w:r>
      <w:r w:rsidR="00202C71">
        <w:t xml:space="preserve"> </w:t>
      </w:r>
      <w:r>
        <w:t>the</w:t>
      </w:r>
      <w:r w:rsidR="00202C71">
        <w:t xml:space="preserve"> </w:t>
      </w:r>
      <w:r>
        <w:t>applicant</w:t>
      </w:r>
      <w:r w:rsidR="00202C71">
        <w:t xml:space="preserve"> </w:t>
      </w:r>
      <w:r>
        <w:rPr>
          <w:rStyle w:val="BOLD"/>
        </w:rPr>
        <w:t>must</w:t>
      </w:r>
      <w:r w:rsidR="00202C71">
        <w:rPr>
          <w:rStyle w:val="BOLD"/>
        </w:rPr>
        <w:t xml:space="preserve"> </w:t>
      </w:r>
      <w:r>
        <w:rPr>
          <w:rStyle w:val="BOLD"/>
        </w:rPr>
        <w:t>have</w:t>
      </w:r>
      <w:r w:rsidR="00202C71">
        <w:rPr>
          <w:rStyle w:val="BOLD"/>
        </w:rPr>
        <w:t xml:space="preserve"> </w:t>
      </w:r>
      <w:r>
        <w:rPr>
          <w:rStyle w:val="BOLD"/>
        </w:rPr>
        <w:t>child</w:t>
      </w:r>
      <w:r w:rsidR="00202C71">
        <w:rPr>
          <w:rStyle w:val="BOLD"/>
        </w:rPr>
        <w:t xml:space="preserve"> </w:t>
      </w:r>
      <w:r>
        <w:rPr>
          <w:rStyle w:val="BOLD"/>
        </w:rPr>
        <w:t>abuse</w:t>
      </w:r>
      <w:r w:rsidR="00202C71">
        <w:rPr>
          <w:rStyle w:val="BOLD"/>
        </w:rPr>
        <w:t xml:space="preserve"> </w:t>
      </w:r>
      <w:r>
        <w:rPr>
          <w:rStyle w:val="BOLD"/>
        </w:rPr>
        <w:t>insurance</w:t>
      </w:r>
      <w:r w:rsidR="00202C71">
        <w:rPr>
          <w:rStyle w:val="BOLD"/>
        </w:rPr>
        <w:t xml:space="preserve"> </w:t>
      </w:r>
      <w:r>
        <w:rPr>
          <w:rStyle w:val="BOLD"/>
        </w:rPr>
        <w:t>of</w:t>
      </w:r>
      <w:r w:rsidR="00202C71">
        <w:rPr>
          <w:rStyle w:val="BOLD"/>
        </w:rPr>
        <w:t xml:space="preserve"> </w:t>
      </w:r>
      <w:r>
        <w:rPr>
          <w:rStyle w:val="BOLD"/>
        </w:rPr>
        <w:t>$5</w:t>
      </w:r>
      <w:r w:rsidR="00202C71">
        <w:rPr>
          <w:rStyle w:val="BOLD"/>
        </w:rPr>
        <w:t xml:space="preserve"> </w:t>
      </w:r>
      <w:r>
        <w:rPr>
          <w:rStyle w:val="BOLD"/>
        </w:rPr>
        <w:t>million</w:t>
      </w:r>
      <w:r w:rsidR="00202C71">
        <w:t xml:space="preserve"> </w:t>
      </w:r>
      <w:r>
        <w:t>(exclusive</w:t>
      </w:r>
      <w:r w:rsidR="00202C71">
        <w:t xml:space="preserve"> </w:t>
      </w:r>
      <w:r>
        <w:t>of</w:t>
      </w:r>
      <w:r w:rsidR="00202C71">
        <w:t xml:space="preserve"> </w:t>
      </w:r>
      <w:r>
        <w:t>public</w:t>
      </w:r>
      <w:r w:rsidR="00202C71">
        <w:t xml:space="preserve"> </w:t>
      </w:r>
      <w:r>
        <w:t>liability</w:t>
      </w:r>
      <w:r w:rsidR="00202C71">
        <w:t xml:space="preserve"> </w:t>
      </w:r>
      <w:r>
        <w:t>insurance).</w:t>
      </w:r>
      <w:r w:rsidR="00202C71">
        <w:t xml:space="preserve"> </w:t>
      </w:r>
    </w:p>
    <w:p w14:paraId="1397004E" w14:textId="0D434E4D" w:rsidR="00BD0A80" w:rsidRDefault="00BD0A80" w:rsidP="00202C71">
      <w:r>
        <w:t>Written</w:t>
      </w:r>
      <w:r w:rsidR="00202C71">
        <w:t xml:space="preserve"> </w:t>
      </w:r>
      <w:r>
        <w:t>advice</w:t>
      </w:r>
      <w:r w:rsidR="00202C71">
        <w:t xml:space="preserve"> </w:t>
      </w:r>
      <w:r>
        <w:t>must</w:t>
      </w:r>
      <w:r w:rsidR="00202C71">
        <w:t xml:space="preserve"> </w:t>
      </w:r>
      <w:r>
        <w:t>be</w:t>
      </w:r>
      <w:r w:rsidR="00202C71">
        <w:t xml:space="preserve"> </w:t>
      </w:r>
      <w:r>
        <w:t>provided</w:t>
      </w:r>
      <w:r w:rsidR="00202C71">
        <w:t xml:space="preserve"> </w:t>
      </w:r>
      <w:r>
        <w:t>by</w:t>
      </w:r>
      <w:r w:rsidR="00202C71">
        <w:t xml:space="preserve"> </w:t>
      </w:r>
      <w:r>
        <w:t>the</w:t>
      </w:r>
      <w:r w:rsidR="00202C71">
        <w:t xml:space="preserve"> </w:t>
      </w:r>
      <w:r>
        <w:t>insurance</w:t>
      </w:r>
      <w:r w:rsidR="00202C71">
        <w:t xml:space="preserve"> </w:t>
      </w:r>
      <w:r>
        <w:t>provider</w:t>
      </w:r>
      <w:r w:rsidR="00202C71">
        <w:t xml:space="preserve"> </w:t>
      </w:r>
      <w:r>
        <w:t>and</w:t>
      </w:r>
      <w:r w:rsidR="00202C71">
        <w:t xml:space="preserve"> </w:t>
      </w:r>
      <w:r>
        <w:t>included</w:t>
      </w:r>
      <w:r w:rsidR="00202C71">
        <w:t xml:space="preserve"> </w:t>
      </w:r>
      <w:r>
        <w:t>in</w:t>
      </w:r>
      <w:r w:rsidR="00202C71">
        <w:t xml:space="preserve"> </w:t>
      </w:r>
      <w:r>
        <w:t>the</w:t>
      </w:r>
      <w:r w:rsidR="00202C71">
        <w:t xml:space="preserve"> </w:t>
      </w:r>
      <w:r>
        <w:t>application.</w:t>
      </w:r>
      <w:r w:rsidR="00202C71">
        <w:t xml:space="preserve"> </w:t>
      </w:r>
    </w:p>
    <w:p w14:paraId="22F377D2" w14:textId="598600D1" w:rsidR="00BD0A80" w:rsidRDefault="00BD0A80" w:rsidP="00202C71">
      <w:pPr>
        <w:pStyle w:val="Heading2"/>
      </w:pPr>
      <w:bookmarkStart w:id="29" w:name="_Toc143262424"/>
      <w:r>
        <w:t>Accepted</w:t>
      </w:r>
      <w:r w:rsidR="00202C71">
        <w:t xml:space="preserve"> </w:t>
      </w:r>
      <w:r>
        <w:t>evidence</w:t>
      </w:r>
      <w:r w:rsidR="00202C71">
        <w:t xml:space="preserve"> </w:t>
      </w:r>
      <w:r>
        <w:t>in</w:t>
      </w:r>
      <w:r w:rsidR="00202C71">
        <w:t xml:space="preserve"> </w:t>
      </w:r>
      <w:r>
        <w:t>Category</w:t>
      </w:r>
      <w:r w:rsidR="00202C71">
        <w:t xml:space="preserve"> </w:t>
      </w:r>
      <w:r>
        <w:t>4:</w:t>
      </w:r>
      <w:r w:rsidR="00202C71">
        <w:t xml:space="preserve"> </w:t>
      </w:r>
      <w:r>
        <w:t>Competitors</w:t>
      </w:r>
      <w:bookmarkEnd w:id="29"/>
    </w:p>
    <w:tbl>
      <w:tblPr>
        <w:tblStyle w:val="TableGrid"/>
        <w:tblW w:w="10768" w:type="dxa"/>
        <w:tblLayout w:type="fixed"/>
        <w:tblLook w:val="0020" w:firstRow="1" w:lastRow="0" w:firstColumn="0" w:lastColumn="0" w:noHBand="0" w:noVBand="0"/>
      </w:tblPr>
      <w:tblGrid>
        <w:gridCol w:w="3589"/>
        <w:gridCol w:w="3589"/>
        <w:gridCol w:w="3590"/>
      </w:tblGrid>
      <w:tr w:rsidR="00FD13DE" w:rsidRPr="00BD0A80" w14:paraId="61F21B08" w14:textId="77777777" w:rsidTr="001D1AC7">
        <w:trPr>
          <w:trHeight w:hRule="exact" w:val="510"/>
        </w:trPr>
        <w:tc>
          <w:tcPr>
            <w:tcW w:w="3589" w:type="dxa"/>
          </w:tcPr>
          <w:p w14:paraId="714871B4" w14:textId="77777777" w:rsidR="00BD0A80" w:rsidRPr="00BD0A80" w:rsidRDefault="00BD0A80" w:rsidP="00BD0A80">
            <w:pPr>
              <w:pStyle w:val="TableColumnHeadings"/>
            </w:pPr>
            <w:bookmarkStart w:id="30" w:name="ColumnTitle9"/>
            <w:bookmarkEnd w:id="30"/>
            <w:r w:rsidRPr="00BD0A80">
              <w:t>Accommodation</w:t>
            </w:r>
          </w:p>
        </w:tc>
        <w:tc>
          <w:tcPr>
            <w:tcW w:w="3589" w:type="dxa"/>
          </w:tcPr>
          <w:p w14:paraId="033EEBFF" w14:textId="77777777" w:rsidR="00BD0A80" w:rsidRPr="00BD0A80" w:rsidRDefault="00BD0A80" w:rsidP="00BD0A80">
            <w:pPr>
              <w:pStyle w:val="TableColumnHeadings"/>
            </w:pPr>
            <w:r w:rsidRPr="00BD0A80">
              <w:t>Travel</w:t>
            </w:r>
          </w:p>
        </w:tc>
        <w:tc>
          <w:tcPr>
            <w:tcW w:w="3590" w:type="dxa"/>
          </w:tcPr>
          <w:p w14:paraId="1FF054CE" w14:textId="40EA8E95" w:rsidR="00BD0A80" w:rsidRPr="00BD0A80" w:rsidRDefault="00BD0A80" w:rsidP="00BD0A80">
            <w:pPr>
              <w:pStyle w:val="TableColumnHeadings"/>
            </w:pPr>
            <w:r w:rsidRPr="00BD0A80">
              <w:t>Registration</w:t>
            </w:r>
            <w:r w:rsidR="00202C71" w:rsidRPr="00BD0A80">
              <w:t xml:space="preserve"> </w:t>
            </w:r>
            <w:r w:rsidRPr="00BD0A80">
              <w:t>fees</w:t>
            </w:r>
          </w:p>
        </w:tc>
      </w:tr>
      <w:tr w:rsidR="00FD13DE" w:rsidRPr="00BD0A80" w14:paraId="69D57EFC" w14:textId="77777777" w:rsidTr="001D1AC7">
        <w:trPr>
          <w:trHeight w:val="1981"/>
        </w:trPr>
        <w:tc>
          <w:tcPr>
            <w:tcW w:w="3589" w:type="dxa"/>
          </w:tcPr>
          <w:p w14:paraId="2003FB98" w14:textId="77777777" w:rsidR="00BD0A80" w:rsidRPr="00BD0A80" w:rsidRDefault="00BD0A80" w:rsidP="00BD0A80">
            <w:pPr>
              <w:pStyle w:val="Tablebullet1"/>
            </w:pPr>
            <w:r w:rsidRPr="00BD0A80">
              <w:t>Quotes</w:t>
            </w:r>
          </w:p>
          <w:p w14:paraId="53D7A918" w14:textId="32B4E87C" w:rsidR="00BD0A80" w:rsidRPr="00BD0A80" w:rsidRDefault="00BD0A80" w:rsidP="00BD0A80">
            <w:pPr>
              <w:pStyle w:val="Tablebullet1"/>
            </w:pPr>
            <w:r w:rsidRPr="00BD0A80">
              <w:t>Itinerary</w:t>
            </w:r>
            <w:r w:rsidR="00202C71" w:rsidRPr="00BD0A80">
              <w:t xml:space="preserve"> </w:t>
            </w:r>
            <w:r w:rsidRPr="00BD0A80">
              <w:t>documents</w:t>
            </w:r>
            <w:r w:rsidR="00202C71" w:rsidRPr="00BD0A80">
              <w:t xml:space="preserve"> </w:t>
            </w:r>
            <w:r w:rsidRPr="00BD0A80">
              <w:t>from</w:t>
            </w:r>
            <w:r w:rsidR="00202C71" w:rsidRPr="00BD0A80">
              <w:t xml:space="preserve"> </w:t>
            </w:r>
            <w:r w:rsidRPr="00BD0A80">
              <w:t>a</w:t>
            </w:r>
            <w:r w:rsidR="00202C71" w:rsidRPr="00BD0A80">
              <w:t xml:space="preserve"> </w:t>
            </w:r>
            <w:r w:rsidRPr="00BD0A80">
              <w:t>travel</w:t>
            </w:r>
            <w:r w:rsidR="00202C71" w:rsidRPr="00BD0A80">
              <w:t xml:space="preserve"> </w:t>
            </w:r>
            <w:r w:rsidRPr="00BD0A80">
              <w:t>provider</w:t>
            </w:r>
            <w:r w:rsidR="00202C71" w:rsidRPr="00BD0A80">
              <w:t xml:space="preserve"> </w:t>
            </w:r>
            <w:r w:rsidRPr="00BD0A80">
              <w:t>or</w:t>
            </w:r>
            <w:r w:rsidR="00202C71" w:rsidRPr="00BD0A80">
              <w:t xml:space="preserve"> </w:t>
            </w:r>
            <w:r w:rsidRPr="00BD0A80">
              <w:t>agency</w:t>
            </w:r>
          </w:p>
          <w:p w14:paraId="137EE460" w14:textId="77777777" w:rsidR="00BD0A80" w:rsidRPr="00BD0A80" w:rsidRDefault="00BD0A80" w:rsidP="00BD0A80">
            <w:pPr>
              <w:pStyle w:val="Tablebullet1"/>
            </w:pPr>
            <w:r w:rsidRPr="00BD0A80">
              <w:t>Invoices</w:t>
            </w:r>
          </w:p>
          <w:p w14:paraId="060BE483" w14:textId="124D3035" w:rsidR="00BD0A80" w:rsidRPr="00BD0A80" w:rsidRDefault="00BD0A80" w:rsidP="00BD0A80">
            <w:pPr>
              <w:pStyle w:val="Tablebullet1"/>
            </w:pPr>
            <w:r w:rsidRPr="00BD0A80">
              <w:t>Screenshots</w:t>
            </w:r>
            <w:r w:rsidR="00202C71" w:rsidRPr="00BD0A80">
              <w:t xml:space="preserve"> </w:t>
            </w:r>
            <w:r w:rsidRPr="00BD0A80">
              <w:t>of</w:t>
            </w:r>
            <w:r w:rsidR="00202C71" w:rsidRPr="00BD0A80">
              <w:t xml:space="preserve"> </w:t>
            </w:r>
            <w:r w:rsidRPr="00BD0A80">
              <w:t>online</w:t>
            </w:r>
            <w:r w:rsidR="00202C71" w:rsidRPr="00BD0A80">
              <w:t xml:space="preserve"> </w:t>
            </w:r>
            <w:r w:rsidRPr="00BD0A80">
              <w:t>bookings</w:t>
            </w:r>
          </w:p>
        </w:tc>
        <w:tc>
          <w:tcPr>
            <w:tcW w:w="3589" w:type="dxa"/>
          </w:tcPr>
          <w:p w14:paraId="114A1A75" w14:textId="07DD14A2" w:rsidR="00BD0A80" w:rsidRPr="00BD0A80" w:rsidRDefault="00BD0A80" w:rsidP="00BD0A80">
            <w:pPr>
              <w:pStyle w:val="Tablebullet1"/>
            </w:pPr>
            <w:r w:rsidRPr="00BD0A80">
              <w:t>Transport</w:t>
            </w:r>
            <w:r w:rsidR="00202C71" w:rsidRPr="00BD0A80">
              <w:t xml:space="preserve"> </w:t>
            </w:r>
            <w:r w:rsidRPr="00BD0A80">
              <w:t>quotes</w:t>
            </w:r>
            <w:r w:rsidR="00202C71" w:rsidRPr="00BD0A80">
              <w:t xml:space="preserve"> </w:t>
            </w:r>
            <w:r w:rsidRPr="00BD0A80">
              <w:t>–</w:t>
            </w:r>
            <w:r w:rsidR="00202C71" w:rsidRPr="00BD0A80">
              <w:t xml:space="preserve"> </w:t>
            </w:r>
            <w:r w:rsidRPr="00BD0A80">
              <w:t>airline,</w:t>
            </w:r>
            <w:r w:rsidR="00202C71" w:rsidRPr="00BD0A80">
              <w:t xml:space="preserve"> </w:t>
            </w:r>
            <w:r w:rsidRPr="00BD0A80">
              <w:t>bus,</w:t>
            </w:r>
            <w:r w:rsidR="00202C71" w:rsidRPr="00BD0A80">
              <w:t xml:space="preserve"> </w:t>
            </w:r>
            <w:r w:rsidRPr="00BD0A80">
              <w:t>train,</w:t>
            </w:r>
            <w:r w:rsidR="00202C71" w:rsidRPr="00BD0A80">
              <w:t xml:space="preserve"> </w:t>
            </w:r>
            <w:r w:rsidRPr="00BD0A80">
              <w:t>carshare</w:t>
            </w:r>
          </w:p>
          <w:p w14:paraId="62E5BC10" w14:textId="496B20A1" w:rsidR="00BD0A80" w:rsidRPr="00BD0A80" w:rsidRDefault="00BD0A80" w:rsidP="00BD0A80">
            <w:pPr>
              <w:pStyle w:val="Tablebullet1"/>
            </w:pPr>
            <w:r w:rsidRPr="00BD0A80">
              <w:t>Screenshots</w:t>
            </w:r>
            <w:r w:rsidR="00202C71" w:rsidRPr="00BD0A80">
              <w:t xml:space="preserve"> </w:t>
            </w:r>
            <w:r w:rsidRPr="00BD0A80">
              <w:t>of</w:t>
            </w:r>
            <w:r w:rsidR="00202C71" w:rsidRPr="00BD0A80">
              <w:t xml:space="preserve"> </w:t>
            </w:r>
            <w:r w:rsidRPr="00BD0A80">
              <w:t>online</w:t>
            </w:r>
            <w:r w:rsidR="00202C71" w:rsidRPr="00BD0A80">
              <w:t xml:space="preserve"> </w:t>
            </w:r>
            <w:r w:rsidRPr="00BD0A80">
              <w:t>bookings</w:t>
            </w:r>
          </w:p>
          <w:p w14:paraId="226CAF8B" w14:textId="5F068914" w:rsidR="00BD0A80" w:rsidRPr="00BD0A80" w:rsidRDefault="00BD0A80" w:rsidP="00BD0A80">
            <w:pPr>
              <w:pStyle w:val="Tablebullet1"/>
            </w:pPr>
            <w:r w:rsidRPr="00BD0A80">
              <w:t>Detailed</w:t>
            </w:r>
            <w:r w:rsidR="00202C71" w:rsidRPr="00BD0A80">
              <w:t xml:space="preserve"> </w:t>
            </w:r>
            <w:r w:rsidRPr="00BD0A80">
              <w:t>itinerary</w:t>
            </w:r>
            <w:r w:rsidR="00202C71" w:rsidRPr="00BD0A80">
              <w:t xml:space="preserve"> </w:t>
            </w:r>
            <w:r w:rsidRPr="00BD0A80">
              <w:t>highlighting</w:t>
            </w:r>
            <w:r w:rsidR="00202C71" w:rsidRPr="00BD0A80">
              <w:t xml:space="preserve"> </w:t>
            </w:r>
            <w:r w:rsidRPr="00BD0A80">
              <w:t>all</w:t>
            </w:r>
            <w:r w:rsidR="00202C71" w:rsidRPr="00BD0A80">
              <w:t xml:space="preserve"> </w:t>
            </w:r>
            <w:r w:rsidRPr="00BD0A80">
              <w:t>estimated</w:t>
            </w:r>
            <w:r w:rsidR="00202C71" w:rsidRPr="00BD0A80">
              <w:t xml:space="preserve"> </w:t>
            </w:r>
            <w:r w:rsidRPr="00BD0A80">
              <w:t>costs</w:t>
            </w:r>
            <w:r w:rsidR="00202C71" w:rsidRPr="00BD0A80">
              <w:t xml:space="preserve"> </w:t>
            </w:r>
            <w:r w:rsidRPr="00BD0A80">
              <w:t>for</w:t>
            </w:r>
            <w:r w:rsidR="00202C71" w:rsidRPr="00BD0A80">
              <w:t xml:space="preserve"> </w:t>
            </w:r>
            <w:r w:rsidRPr="00BD0A80">
              <w:t>fuel,</w:t>
            </w:r>
            <w:r w:rsidR="00202C71" w:rsidRPr="00BD0A80">
              <w:t xml:space="preserve"> </w:t>
            </w:r>
            <w:r w:rsidRPr="00BD0A80">
              <w:t>transit</w:t>
            </w:r>
            <w:r w:rsidR="00202C71" w:rsidRPr="00BD0A80">
              <w:t xml:space="preserve"> </w:t>
            </w:r>
            <w:r w:rsidRPr="00BD0A80">
              <w:t>and</w:t>
            </w:r>
            <w:r w:rsidR="00202C71" w:rsidRPr="00BD0A80">
              <w:t xml:space="preserve"> </w:t>
            </w:r>
            <w:r w:rsidRPr="00BD0A80">
              <w:t>any</w:t>
            </w:r>
            <w:r w:rsidR="00202C71" w:rsidRPr="00BD0A80">
              <w:t xml:space="preserve"> </w:t>
            </w:r>
            <w:r w:rsidRPr="00BD0A80">
              <w:t>other</w:t>
            </w:r>
            <w:r w:rsidR="00202C71" w:rsidRPr="00BD0A80">
              <w:t xml:space="preserve"> </w:t>
            </w:r>
            <w:r w:rsidRPr="00BD0A80">
              <w:t>arrangements</w:t>
            </w:r>
            <w:r w:rsidR="00202C71" w:rsidRPr="00BD0A80">
              <w:t xml:space="preserve"> </w:t>
            </w:r>
            <w:r w:rsidRPr="00BD0A80">
              <w:t>where</w:t>
            </w:r>
            <w:r w:rsidR="00202C71" w:rsidRPr="00BD0A80">
              <w:t xml:space="preserve"> </w:t>
            </w:r>
            <w:r w:rsidRPr="00BD0A80">
              <w:t>only</w:t>
            </w:r>
            <w:r w:rsidR="00202C71" w:rsidRPr="00BD0A80">
              <w:t xml:space="preserve"> </w:t>
            </w:r>
            <w:r w:rsidRPr="00BD0A80">
              <w:t>an</w:t>
            </w:r>
            <w:r w:rsidR="00202C71" w:rsidRPr="00BD0A80">
              <w:t xml:space="preserve"> </w:t>
            </w:r>
            <w:r w:rsidRPr="00BD0A80">
              <w:t>approximation</w:t>
            </w:r>
            <w:r w:rsidR="00202C71" w:rsidRPr="00BD0A80">
              <w:t xml:space="preserve"> </w:t>
            </w:r>
            <w:r w:rsidRPr="00BD0A80">
              <w:t>in</w:t>
            </w:r>
            <w:r w:rsidR="00202C71" w:rsidRPr="00BD0A80">
              <w:t xml:space="preserve"> </w:t>
            </w:r>
            <w:r w:rsidRPr="00BD0A80">
              <w:t>spending</w:t>
            </w:r>
            <w:r w:rsidR="00202C71" w:rsidRPr="00BD0A80">
              <w:t xml:space="preserve"> </w:t>
            </w:r>
            <w:r w:rsidRPr="00BD0A80">
              <w:t>can</w:t>
            </w:r>
            <w:r w:rsidR="00202C71" w:rsidRPr="00BD0A80">
              <w:t xml:space="preserve"> </w:t>
            </w:r>
            <w:r w:rsidRPr="00BD0A80">
              <w:t>be</w:t>
            </w:r>
            <w:r w:rsidR="00202C71" w:rsidRPr="00BD0A80">
              <w:t xml:space="preserve"> </w:t>
            </w:r>
            <w:r w:rsidRPr="00BD0A80">
              <w:t>noted</w:t>
            </w:r>
            <w:r w:rsidR="00202C71" w:rsidRPr="00BD0A80">
              <w:t xml:space="preserve"> </w:t>
            </w:r>
            <w:r w:rsidRPr="00BD0A80">
              <w:t>in</w:t>
            </w:r>
            <w:r w:rsidR="00202C71" w:rsidRPr="00BD0A80">
              <w:t xml:space="preserve"> </w:t>
            </w:r>
            <w:r w:rsidRPr="00BD0A80">
              <w:t>advance</w:t>
            </w:r>
          </w:p>
        </w:tc>
        <w:tc>
          <w:tcPr>
            <w:tcW w:w="3590" w:type="dxa"/>
          </w:tcPr>
          <w:p w14:paraId="3E973965" w14:textId="36329A1C" w:rsidR="00BD0A80" w:rsidRPr="00BD0A80" w:rsidRDefault="00BD0A80" w:rsidP="00BD0A80">
            <w:pPr>
              <w:pStyle w:val="Tablebullet1"/>
            </w:pPr>
            <w:r w:rsidRPr="00BD0A80">
              <w:t>Online</w:t>
            </w:r>
            <w:r w:rsidR="00202C71" w:rsidRPr="00BD0A80">
              <w:t xml:space="preserve"> </w:t>
            </w:r>
            <w:r w:rsidRPr="00BD0A80">
              <w:t>entry</w:t>
            </w:r>
            <w:r w:rsidR="00202C71" w:rsidRPr="00BD0A80">
              <w:t xml:space="preserve"> </w:t>
            </w:r>
            <w:r w:rsidRPr="00BD0A80">
              <w:t>or</w:t>
            </w:r>
            <w:r w:rsidR="00202C71" w:rsidRPr="00BD0A80">
              <w:t xml:space="preserve"> </w:t>
            </w:r>
            <w:r w:rsidRPr="00BD0A80">
              <w:t>registration</w:t>
            </w:r>
            <w:r w:rsidR="00202C71" w:rsidRPr="00BD0A80">
              <w:t xml:space="preserve"> </w:t>
            </w:r>
            <w:r w:rsidRPr="00BD0A80">
              <w:t>fees</w:t>
            </w:r>
            <w:r w:rsidR="00202C71" w:rsidRPr="00BD0A80">
              <w:t xml:space="preserve"> </w:t>
            </w:r>
            <w:r w:rsidRPr="00BD0A80">
              <w:t>for</w:t>
            </w:r>
            <w:r w:rsidR="00202C71" w:rsidRPr="00BD0A80">
              <w:t xml:space="preserve"> </w:t>
            </w:r>
            <w:r w:rsidRPr="00BD0A80">
              <w:t>the</w:t>
            </w:r>
            <w:r w:rsidR="00202C71" w:rsidRPr="00BD0A80">
              <w:t xml:space="preserve"> </w:t>
            </w:r>
            <w:r w:rsidRPr="00BD0A80">
              <w:t>event.</w:t>
            </w:r>
            <w:r w:rsidR="00202C71" w:rsidRPr="00BD0A80">
              <w:t xml:space="preserve"> </w:t>
            </w:r>
            <w:r w:rsidRPr="00BD0A80">
              <w:t>Evidence</w:t>
            </w:r>
            <w:r w:rsidR="00202C71" w:rsidRPr="00BD0A80">
              <w:t xml:space="preserve"> </w:t>
            </w:r>
            <w:r w:rsidRPr="00BD0A80">
              <w:t>of</w:t>
            </w:r>
            <w:r w:rsidR="00202C71" w:rsidRPr="00BD0A80">
              <w:t xml:space="preserve"> </w:t>
            </w:r>
            <w:r w:rsidRPr="00BD0A80">
              <w:t>the</w:t>
            </w:r>
            <w:r w:rsidR="00202C71" w:rsidRPr="00BD0A80">
              <w:t xml:space="preserve"> </w:t>
            </w:r>
            <w:r w:rsidRPr="00BD0A80">
              <w:t>event</w:t>
            </w:r>
            <w:r w:rsidR="00202C71" w:rsidRPr="00BD0A80">
              <w:t xml:space="preserve"> </w:t>
            </w:r>
            <w:r w:rsidRPr="00BD0A80">
              <w:t>must</w:t>
            </w:r>
            <w:r w:rsidR="00202C71" w:rsidRPr="00BD0A80">
              <w:t xml:space="preserve"> </w:t>
            </w:r>
            <w:r w:rsidRPr="00BD0A80">
              <w:t>be</w:t>
            </w:r>
            <w:r w:rsidR="00202C71" w:rsidRPr="00BD0A80">
              <w:t xml:space="preserve"> </w:t>
            </w:r>
            <w:r w:rsidR="001077F1" w:rsidRPr="001077F1">
              <w:t>specifically</w:t>
            </w:r>
            <w:r w:rsidR="001077F1">
              <w:t xml:space="preserve"> </w:t>
            </w:r>
            <w:r w:rsidRPr="00BD0A80">
              <w:t>for</w:t>
            </w:r>
            <w:r w:rsidR="00202C71" w:rsidRPr="00BD0A80">
              <w:t xml:space="preserve"> </w:t>
            </w:r>
            <w:r w:rsidRPr="00BD0A80">
              <w:t>the</w:t>
            </w:r>
            <w:r w:rsidR="00202C71" w:rsidRPr="00BD0A80">
              <w:t xml:space="preserve"> </w:t>
            </w:r>
            <w:r w:rsidRPr="00BD0A80">
              <w:t>event</w:t>
            </w:r>
            <w:r w:rsidR="00202C71" w:rsidRPr="00BD0A80">
              <w:t xml:space="preserve"> </w:t>
            </w:r>
            <w:r w:rsidRPr="00BD0A80">
              <w:t>requesting</w:t>
            </w:r>
            <w:r w:rsidR="00202C71" w:rsidRPr="00BD0A80">
              <w:t xml:space="preserve"> </w:t>
            </w:r>
            <w:r w:rsidRPr="00BD0A80">
              <w:t>funding.</w:t>
            </w:r>
          </w:p>
          <w:p w14:paraId="4A819F9F" w14:textId="411CDA72" w:rsidR="00BD0A80" w:rsidRPr="00BD0A80" w:rsidRDefault="00BD0A80" w:rsidP="00BD0A80">
            <w:pPr>
              <w:pStyle w:val="Tablebullet1"/>
            </w:pPr>
            <w:r w:rsidRPr="00BD0A80">
              <w:t>Email</w:t>
            </w:r>
            <w:r w:rsidR="00202C71" w:rsidRPr="00BD0A80">
              <w:t xml:space="preserve"> </w:t>
            </w:r>
            <w:r w:rsidRPr="00BD0A80">
              <w:t>screenshots</w:t>
            </w:r>
            <w:r w:rsidR="00202C71" w:rsidRPr="00BD0A80">
              <w:t xml:space="preserve"> </w:t>
            </w:r>
            <w:r w:rsidRPr="00BD0A80">
              <w:t>from</w:t>
            </w:r>
            <w:r w:rsidR="00202C71" w:rsidRPr="00BD0A80">
              <w:t xml:space="preserve"> </w:t>
            </w:r>
            <w:r w:rsidRPr="00BD0A80">
              <w:t>hosting</w:t>
            </w:r>
            <w:r w:rsidR="00202C71" w:rsidRPr="00BD0A80">
              <w:t xml:space="preserve"> </w:t>
            </w:r>
            <w:r w:rsidRPr="00BD0A80">
              <w:t>organisation</w:t>
            </w:r>
          </w:p>
        </w:tc>
      </w:tr>
    </w:tbl>
    <w:p w14:paraId="3E757CC9" w14:textId="77777777" w:rsidR="00BD0A80" w:rsidRDefault="00BD0A80" w:rsidP="00202C71"/>
    <w:p w14:paraId="3C4112CC" w14:textId="2B186C61" w:rsidR="00BD0A80" w:rsidRDefault="00BD0A80" w:rsidP="00202C71">
      <w:pPr>
        <w:pStyle w:val="Heading2"/>
      </w:pPr>
      <w:bookmarkStart w:id="31" w:name="_Toc143262425"/>
      <w:r>
        <w:t>Additional</w:t>
      </w:r>
      <w:r w:rsidR="00202C71">
        <w:t xml:space="preserve"> </w:t>
      </w:r>
      <w:r>
        <w:t>supporting</w:t>
      </w:r>
      <w:r w:rsidR="00202C71">
        <w:t xml:space="preserve"> </w:t>
      </w:r>
      <w:r>
        <w:t>documents</w:t>
      </w:r>
      <w:bookmarkEnd w:id="31"/>
    </w:p>
    <w:p w14:paraId="277AE58A" w14:textId="66BDD06E" w:rsidR="00BD0A80" w:rsidRDefault="00BD0A80" w:rsidP="00202C71">
      <w:pPr>
        <w:pStyle w:val="Bullet"/>
      </w:pPr>
      <w:r>
        <w:t>In</w:t>
      </w:r>
      <w:r w:rsidR="00202C71">
        <w:t xml:space="preserve"> </w:t>
      </w:r>
      <w:r>
        <w:t>Category</w:t>
      </w:r>
      <w:r w:rsidR="00202C71">
        <w:t xml:space="preserve"> </w:t>
      </w:r>
      <w:r>
        <w:t>4:</w:t>
      </w:r>
      <w:r w:rsidR="00202C71">
        <w:t xml:space="preserve"> </w:t>
      </w:r>
      <w:r>
        <w:t>Competitors,</w:t>
      </w:r>
      <w:r w:rsidR="00202C71">
        <w:t xml:space="preserve"> </w:t>
      </w:r>
      <w:r>
        <w:t>athletes</w:t>
      </w:r>
      <w:r w:rsidR="00202C71">
        <w:t xml:space="preserve"> </w:t>
      </w:r>
      <w:r>
        <w:t>who</w:t>
      </w:r>
      <w:r w:rsidR="00202C71">
        <w:t xml:space="preserve"> </w:t>
      </w:r>
      <w:r>
        <w:t>possess</w:t>
      </w:r>
      <w:r w:rsidR="00202C71">
        <w:t xml:space="preserve"> </w:t>
      </w:r>
      <w:r>
        <w:t>a</w:t>
      </w:r>
      <w:r w:rsidR="00202C71">
        <w:t xml:space="preserve"> </w:t>
      </w:r>
      <w:r>
        <w:t>Health</w:t>
      </w:r>
      <w:r w:rsidR="00202C71">
        <w:t xml:space="preserve"> </w:t>
      </w:r>
      <w:r>
        <w:t>Care</w:t>
      </w:r>
      <w:r w:rsidR="00202C71">
        <w:t xml:space="preserve"> </w:t>
      </w:r>
      <w:r>
        <w:t>Card</w:t>
      </w:r>
      <w:r w:rsidR="00202C71">
        <w:t xml:space="preserve"> </w:t>
      </w:r>
      <w:r>
        <w:t>(HCC)</w:t>
      </w:r>
      <w:r w:rsidR="00202C71">
        <w:t xml:space="preserve"> </w:t>
      </w:r>
      <w:r>
        <w:t>or</w:t>
      </w:r>
      <w:r w:rsidR="00202C71">
        <w:t xml:space="preserve"> </w:t>
      </w:r>
      <w:r>
        <w:t>Pensioner</w:t>
      </w:r>
      <w:r w:rsidR="00202C71">
        <w:t xml:space="preserve"> </w:t>
      </w:r>
      <w:r>
        <w:t>Concession</w:t>
      </w:r>
      <w:r w:rsidR="00202C71">
        <w:t xml:space="preserve"> </w:t>
      </w:r>
      <w:r>
        <w:t>Card</w:t>
      </w:r>
      <w:r w:rsidR="00202C71">
        <w:t xml:space="preserve"> </w:t>
      </w:r>
      <w:r>
        <w:t>(PCC)</w:t>
      </w:r>
      <w:r w:rsidR="00202C71">
        <w:t xml:space="preserve"> </w:t>
      </w:r>
      <w:r>
        <w:t>must</w:t>
      </w:r>
      <w:r w:rsidR="00202C71">
        <w:t xml:space="preserve"> </w:t>
      </w:r>
      <w:r>
        <w:t>provide</w:t>
      </w:r>
      <w:r w:rsidR="00202C71">
        <w:t xml:space="preserve"> </w:t>
      </w:r>
      <w:r>
        <w:t>evidence</w:t>
      </w:r>
      <w:r w:rsidR="00202C71">
        <w:t xml:space="preserve"> </w:t>
      </w:r>
      <w:r>
        <w:t>alongside</w:t>
      </w:r>
      <w:r w:rsidR="00202C71">
        <w:t xml:space="preserve"> </w:t>
      </w:r>
      <w:r>
        <w:t>their</w:t>
      </w:r>
      <w:r w:rsidR="00202C71">
        <w:t xml:space="preserve"> </w:t>
      </w:r>
      <w:r>
        <w:t>application</w:t>
      </w:r>
    </w:p>
    <w:p w14:paraId="30C4B946" w14:textId="104C3827" w:rsidR="00BD0A80" w:rsidRDefault="00BD0A80" w:rsidP="00202C71">
      <w:pPr>
        <w:pStyle w:val="Bulletlast"/>
      </w:pPr>
      <w:r>
        <w:t>Additional</w:t>
      </w:r>
      <w:r w:rsidR="00202C71">
        <w:t xml:space="preserve"> </w:t>
      </w:r>
      <w:r>
        <w:t>support</w:t>
      </w:r>
      <w:r w:rsidR="00202C71">
        <w:t xml:space="preserve"> </w:t>
      </w:r>
      <w:r>
        <w:t>documentation</w:t>
      </w:r>
      <w:r w:rsidR="00202C71">
        <w:t xml:space="preserve"> </w:t>
      </w:r>
      <w:r>
        <w:t>can</w:t>
      </w:r>
      <w:r w:rsidR="00202C71">
        <w:t xml:space="preserve"> </w:t>
      </w:r>
      <w:r>
        <w:t>be</w:t>
      </w:r>
      <w:r w:rsidR="00202C71">
        <w:t xml:space="preserve"> </w:t>
      </w:r>
      <w:r>
        <w:t>included</w:t>
      </w:r>
      <w:r w:rsidR="00202C71">
        <w:t xml:space="preserve"> </w:t>
      </w:r>
      <w:r>
        <w:t>to</w:t>
      </w:r>
      <w:r w:rsidR="00202C71">
        <w:t xml:space="preserve"> </w:t>
      </w:r>
      <w:r>
        <w:t>complement</w:t>
      </w:r>
      <w:r w:rsidR="00202C71">
        <w:t xml:space="preserve"> </w:t>
      </w:r>
      <w:r>
        <w:t>the</w:t>
      </w:r>
      <w:r w:rsidR="00202C71">
        <w:t xml:space="preserve"> </w:t>
      </w:r>
      <w:r>
        <w:t>application,</w:t>
      </w:r>
      <w:r w:rsidR="00202C71">
        <w:t xml:space="preserve"> </w:t>
      </w:r>
      <w:r>
        <w:t>including</w:t>
      </w:r>
      <w:r w:rsidR="00202C71">
        <w:t xml:space="preserve"> </w:t>
      </w:r>
      <w:r>
        <w:t>letters</w:t>
      </w:r>
      <w:r w:rsidR="00202C71">
        <w:t xml:space="preserve"> </w:t>
      </w:r>
      <w:r>
        <w:t>of</w:t>
      </w:r>
      <w:r w:rsidR="00202C71">
        <w:t xml:space="preserve"> </w:t>
      </w:r>
      <w:r>
        <w:t>support</w:t>
      </w:r>
      <w:r w:rsidR="00202C71">
        <w:t xml:space="preserve"> </w:t>
      </w:r>
      <w:r>
        <w:t>from</w:t>
      </w:r>
      <w:r w:rsidR="00202C71">
        <w:t xml:space="preserve"> </w:t>
      </w:r>
      <w:r>
        <w:t>stakeholders</w:t>
      </w:r>
      <w:r w:rsidR="00202C71">
        <w:t xml:space="preserve"> </w:t>
      </w:r>
      <w:r>
        <w:t>or</w:t>
      </w:r>
      <w:r w:rsidR="00202C71">
        <w:t xml:space="preserve"> </w:t>
      </w:r>
      <w:r>
        <w:t>other</w:t>
      </w:r>
      <w:r w:rsidR="00202C71">
        <w:t xml:space="preserve"> </w:t>
      </w:r>
      <w:r>
        <w:t>organisations,</w:t>
      </w:r>
      <w:r w:rsidR="00202C71">
        <w:t xml:space="preserve"> </w:t>
      </w:r>
      <w:r>
        <w:t>athlete</w:t>
      </w:r>
      <w:r w:rsidR="00202C71">
        <w:t xml:space="preserve"> </w:t>
      </w:r>
      <w:r>
        <w:t>statements</w:t>
      </w:r>
      <w:r w:rsidR="00202C71">
        <w:t xml:space="preserve"> </w:t>
      </w:r>
      <w:r>
        <w:t>and</w:t>
      </w:r>
      <w:r w:rsidR="00202C71">
        <w:t xml:space="preserve"> </w:t>
      </w:r>
      <w:r>
        <w:t>supplementary</w:t>
      </w:r>
      <w:r w:rsidR="00202C71">
        <w:t xml:space="preserve"> </w:t>
      </w:r>
      <w:r>
        <w:t>information</w:t>
      </w:r>
      <w:r w:rsidR="00202C71">
        <w:t xml:space="preserve"> </w:t>
      </w:r>
      <w:r>
        <w:t>about</w:t>
      </w:r>
      <w:r w:rsidR="00202C71">
        <w:t xml:space="preserve"> </w:t>
      </w:r>
      <w:r>
        <w:t>costs.</w:t>
      </w:r>
    </w:p>
    <w:p w14:paraId="0604799E" w14:textId="2BAFE607" w:rsidR="00BD0A80" w:rsidRDefault="00BD0A80" w:rsidP="00202C71">
      <w:pPr>
        <w:pStyle w:val="Heading2"/>
      </w:pPr>
      <w:bookmarkStart w:id="32" w:name="_Toc143262426"/>
      <w:r>
        <w:t>Acceptable</w:t>
      </w:r>
      <w:r w:rsidR="00202C71">
        <w:t xml:space="preserve"> </w:t>
      </w:r>
      <w:r>
        <w:t>file</w:t>
      </w:r>
      <w:r w:rsidR="00202C71">
        <w:t xml:space="preserve"> </w:t>
      </w:r>
      <w:r>
        <w:t>formats</w:t>
      </w:r>
      <w:bookmarkEnd w:id="32"/>
    </w:p>
    <w:p w14:paraId="74BA44F0" w14:textId="5A464936" w:rsidR="00BD0A80" w:rsidRDefault="00BD0A80" w:rsidP="00202C71">
      <w:r>
        <w:t>Acceptable</w:t>
      </w:r>
      <w:r w:rsidR="00202C71">
        <w:t xml:space="preserve"> </w:t>
      </w:r>
      <w:r>
        <w:t>file</w:t>
      </w:r>
      <w:r w:rsidR="00202C71">
        <w:t xml:space="preserve"> </w:t>
      </w:r>
      <w:r>
        <w:t>types</w:t>
      </w:r>
      <w:r w:rsidR="00202C71">
        <w:t xml:space="preserve"> </w:t>
      </w:r>
      <w:r>
        <w:t>include</w:t>
      </w:r>
      <w:r w:rsidR="00202C71">
        <w:t xml:space="preserve"> </w:t>
      </w:r>
      <w:r>
        <w:t>Word,</w:t>
      </w:r>
      <w:r w:rsidR="00202C71">
        <w:t xml:space="preserve"> </w:t>
      </w:r>
      <w:r>
        <w:t>Excel,</w:t>
      </w:r>
      <w:r w:rsidR="00202C71">
        <w:t xml:space="preserve"> </w:t>
      </w:r>
      <w:r>
        <w:t>PDF</w:t>
      </w:r>
      <w:r w:rsidR="00202C71">
        <w:t xml:space="preserve"> </w:t>
      </w:r>
      <w:r>
        <w:t>or</w:t>
      </w:r>
      <w:r w:rsidR="00202C71">
        <w:t xml:space="preserve"> </w:t>
      </w:r>
      <w:r>
        <w:t>JPEG</w:t>
      </w:r>
      <w:r w:rsidR="00202C71">
        <w:t xml:space="preserve"> </w:t>
      </w:r>
      <w:r>
        <w:t>only.</w:t>
      </w:r>
      <w:r w:rsidR="00202C71">
        <w:t xml:space="preserve"> </w:t>
      </w:r>
    </w:p>
    <w:p w14:paraId="28F3A147" w14:textId="4A0284FA" w:rsidR="00BD0A80" w:rsidRDefault="00BD0A80" w:rsidP="00202C71">
      <w:r>
        <w:t>No</w:t>
      </w:r>
      <w:r w:rsidR="00202C71">
        <w:t xml:space="preserve"> </w:t>
      </w:r>
      <w:r>
        <w:t>other</w:t>
      </w:r>
      <w:r w:rsidR="00202C71">
        <w:t xml:space="preserve"> </w:t>
      </w:r>
      <w:r>
        <w:t>file</w:t>
      </w:r>
      <w:r w:rsidR="00202C71">
        <w:t xml:space="preserve"> </w:t>
      </w:r>
      <w:r>
        <w:t>formats</w:t>
      </w:r>
      <w:r w:rsidR="00202C71">
        <w:t xml:space="preserve"> </w:t>
      </w:r>
      <w:r>
        <w:t>are</w:t>
      </w:r>
      <w:r w:rsidR="00202C71">
        <w:t xml:space="preserve"> </w:t>
      </w:r>
      <w:r>
        <w:t>readable</w:t>
      </w:r>
      <w:r w:rsidR="00202C71">
        <w:t xml:space="preserve"> </w:t>
      </w:r>
      <w:r>
        <w:t>to</w:t>
      </w:r>
      <w:r w:rsidR="00202C71">
        <w:t xml:space="preserve"> </w:t>
      </w:r>
      <w:r>
        <w:t>Department</w:t>
      </w:r>
      <w:r w:rsidR="00202C71">
        <w:t xml:space="preserve"> </w:t>
      </w:r>
      <w:r>
        <w:t>staff.</w:t>
      </w:r>
    </w:p>
    <w:p w14:paraId="0F291B27" w14:textId="5B6DA08F" w:rsidR="00BD0A80" w:rsidRDefault="00BD0A80" w:rsidP="00202C71">
      <w:pPr>
        <w:pStyle w:val="Heading1"/>
      </w:pPr>
      <w:bookmarkStart w:id="33" w:name="_Toc143262427"/>
      <w:r>
        <w:t>How</w:t>
      </w:r>
      <w:r w:rsidR="00202C71">
        <w:t xml:space="preserve"> </w:t>
      </w:r>
      <w:r>
        <w:t>to</w:t>
      </w:r>
      <w:r w:rsidR="00202C71">
        <w:t xml:space="preserve"> a</w:t>
      </w:r>
      <w:r>
        <w:t>pply</w:t>
      </w:r>
      <w:bookmarkEnd w:id="33"/>
    </w:p>
    <w:p w14:paraId="3703692E" w14:textId="631CD888" w:rsidR="00BD0A80" w:rsidRDefault="00BD0A80" w:rsidP="00202C71">
      <w:pPr>
        <w:pStyle w:val="Normalbeforebullet"/>
        <w:rPr>
          <w:rStyle w:val="BOLD"/>
        </w:rPr>
      </w:pPr>
      <w:r>
        <w:rPr>
          <w:rStyle w:val="BOLD"/>
        </w:rPr>
        <w:t>Apply</w:t>
      </w:r>
      <w:r w:rsidR="00202C71">
        <w:rPr>
          <w:rStyle w:val="BOLD"/>
        </w:rPr>
        <w:t xml:space="preserve"> </w:t>
      </w:r>
      <w:r>
        <w:rPr>
          <w:rStyle w:val="BOLD"/>
        </w:rPr>
        <w:t>online</w:t>
      </w:r>
      <w:r w:rsidR="00202C71">
        <w:rPr>
          <w:rStyle w:val="BOLD"/>
        </w:rPr>
        <w:t xml:space="preserve"> </w:t>
      </w:r>
      <w:r>
        <w:rPr>
          <w:rStyle w:val="BOLD"/>
        </w:rPr>
        <w:t>using</w:t>
      </w:r>
      <w:r w:rsidR="00202C71">
        <w:rPr>
          <w:rStyle w:val="BOLD"/>
        </w:rPr>
        <w:t xml:space="preserve"> </w:t>
      </w:r>
      <w:r>
        <w:rPr>
          <w:rStyle w:val="BOLD"/>
        </w:rPr>
        <w:t>the</w:t>
      </w:r>
      <w:r w:rsidR="00202C71">
        <w:rPr>
          <w:rStyle w:val="BOLD"/>
        </w:rPr>
        <w:t xml:space="preserve"> </w:t>
      </w:r>
      <w:r>
        <w:rPr>
          <w:rStyle w:val="BOLD"/>
        </w:rPr>
        <w:t>Department’s</w:t>
      </w:r>
      <w:r w:rsidR="00202C71">
        <w:rPr>
          <w:rStyle w:val="BOLD"/>
        </w:rPr>
        <w:t xml:space="preserve"> </w:t>
      </w:r>
      <w:r>
        <w:rPr>
          <w:rStyle w:val="BOLD"/>
        </w:rPr>
        <w:t>Grants</w:t>
      </w:r>
      <w:r w:rsidR="00202C71">
        <w:rPr>
          <w:rStyle w:val="BOLD"/>
        </w:rPr>
        <w:t xml:space="preserve"> </w:t>
      </w:r>
      <w:r>
        <w:rPr>
          <w:rStyle w:val="BOLD"/>
        </w:rPr>
        <w:t>Portal</w:t>
      </w:r>
    </w:p>
    <w:p w14:paraId="18E6E487" w14:textId="7A26C5B6" w:rsidR="00BD0A80" w:rsidRDefault="00BD0A80" w:rsidP="00202C71">
      <w:pPr>
        <w:pStyle w:val="Bullet"/>
        <w:rPr>
          <w:rStyle w:val="BOLD"/>
        </w:rPr>
      </w:pPr>
      <w:r>
        <w:t>Applicants</w:t>
      </w:r>
      <w:r w:rsidR="00202C71">
        <w:t xml:space="preserve"> </w:t>
      </w:r>
      <w:r>
        <w:t>must</w:t>
      </w:r>
      <w:r w:rsidR="00202C71">
        <w:t xml:space="preserve"> </w:t>
      </w:r>
      <w:r>
        <w:t>submit</w:t>
      </w:r>
      <w:r w:rsidR="00202C71">
        <w:t xml:space="preserve"> </w:t>
      </w:r>
      <w:r>
        <w:t>a</w:t>
      </w:r>
      <w:r w:rsidR="00202C71">
        <w:t xml:space="preserve"> </w:t>
      </w:r>
      <w:r>
        <w:t>completed</w:t>
      </w:r>
      <w:r w:rsidR="00202C71">
        <w:t xml:space="preserve"> </w:t>
      </w:r>
      <w:r>
        <w:t>online</w:t>
      </w:r>
      <w:r w:rsidR="00202C71">
        <w:t xml:space="preserve"> </w:t>
      </w:r>
      <w:r>
        <w:t>application</w:t>
      </w:r>
      <w:r w:rsidR="00202C71">
        <w:t xml:space="preserve"> </w:t>
      </w:r>
      <w:r>
        <w:t>via</w:t>
      </w:r>
      <w:r w:rsidR="00202C71">
        <w:t xml:space="preserve"> </w:t>
      </w:r>
      <w:r>
        <w:t>the</w:t>
      </w:r>
      <w:r w:rsidR="00202C71">
        <w:t xml:space="preserve"> </w:t>
      </w:r>
      <w:r>
        <w:t>Department’s</w:t>
      </w:r>
      <w:r w:rsidR="00202C71">
        <w:t xml:space="preserve"> </w:t>
      </w:r>
      <w:r>
        <w:t>Grants</w:t>
      </w:r>
      <w:r w:rsidR="00202C71">
        <w:t xml:space="preserve"> </w:t>
      </w:r>
      <w:r>
        <w:t>Portal</w:t>
      </w:r>
      <w:r w:rsidR="00202C71">
        <w:t xml:space="preserve"> </w:t>
      </w:r>
      <w:r w:rsidRPr="4AAF9ADD">
        <w:rPr>
          <w:rStyle w:val="BOLD"/>
        </w:rPr>
        <w:t>before</w:t>
      </w:r>
      <w:r w:rsidR="00202C71" w:rsidRPr="4AAF9ADD">
        <w:rPr>
          <w:rStyle w:val="BOLD"/>
        </w:rPr>
        <w:t xml:space="preserve"> </w:t>
      </w:r>
      <w:r w:rsidRPr="4AAF9ADD">
        <w:rPr>
          <w:rStyle w:val="BOLD"/>
        </w:rPr>
        <w:t>4pm</w:t>
      </w:r>
      <w:r w:rsidR="00202C71" w:rsidRPr="4AAF9ADD">
        <w:rPr>
          <w:rStyle w:val="BOLD"/>
        </w:rPr>
        <w:t xml:space="preserve"> </w:t>
      </w:r>
      <w:r w:rsidRPr="4AAF9ADD">
        <w:rPr>
          <w:rStyle w:val="BOLD"/>
        </w:rPr>
        <w:t>on</w:t>
      </w:r>
      <w:r w:rsidR="00202C71" w:rsidRPr="4AAF9ADD">
        <w:rPr>
          <w:rStyle w:val="BOLD"/>
        </w:rPr>
        <w:t xml:space="preserve"> </w:t>
      </w:r>
      <w:r w:rsidR="00C923C0">
        <w:rPr>
          <w:rStyle w:val="BOLD"/>
        </w:rPr>
        <w:t>20</w:t>
      </w:r>
      <w:r w:rsidR="00202C71" w:rsidRPr="4AAF9ADD">
        <w:rPr>
          <w:rStyle w:val="BOLD"/>
        </w:rPr>
        <w:t xml:space="preserve"> </w:t>
      </w:r>
      <w:r w:rsidR="00C923C0">
        <w:rPr>
          <w:rStyle w:val="BOLD"/>
        </w:rPr>
        <w:t>March</w:t>
      </w:r>
      <w:r w:rsidR="00202C71" w:rsidRPr="4AAF9ADD">
        <w:rPr>
          <w:rStyle w:val="BOLD"/>
        </w:rPr>
        <w:t xml:space="preserve"> </w:t>
      </w:r>
      <w:r w:rsidRPr="4AAF9ADD">
        <w:rPr>
          <w:rStyle w:val="BOLD"/>
        </w:rPr>
        <w:t>202</w:t>
      </w:r>
      <w:r w:rsidR="00C923C0">
        <w:rPr>
          <w:rStyle w:val="BOLD"/>
        </w:rPr>
        <w:t>4</w:t>
      </w:r>
      <w:r w:rsidRPr="4AAF9ADD">
        <w:rPr>
          <w:rStyle w:val="BOLD"/>
        </w:rPr>
        <w:t>.</w:t>
      </w:r>
    </w:p>
    <w:p w14:paraId="6CD9C836" w14:textId="12E214C2" w:rsidR="00BD0A80" w:rsidRDefault="00BD0A80" w:rsidP="00202C71">
      <w:pPr>
        <w:pStyle w:val="Bullet"/>
      </w:pPr>
      <w:r>
        <w:t>You</w:t>
      </w:r>
      <w:r w:rsidR="00202C71">
        <w:t xml:space="preserve"> </w:t>
      </w:r>
      <w:r>
        <w:t>must</w:t>
      </w:r>
      <w:r w:rsidR="00202C71">
        <w:t xml:space="preserve"> </w:t>
      </w:r>
      <w:r>
        <w:t>apply</w:t>
      </w:r>
      <w:r w:rsidR="00202C71">
        <w:t xml:space="preserve"> </w:t>
      </w:r>
      <w:r>
        <w:t>for</w:t>
      </w:r>
      <w:r w:rsidR="00202C71">
        <w:t xml:space="preserve"> </w:t>
      </w:r>
      <w:r>
        <w:t>funding</w:t>
      </w:r>
      <w:r w:rsidR="00202C71">
        <w:t xml:space="preserve"> </w:t>
      </w:r>
      <w:r>
        <w:t>within</w:t>
      </w:r>
      <w:r w:rsidR="00202C71">
        <w:t xml:space="preserve"> </w:t>
      </w:r>
      <w:r>
        <w:t>the</w:t>
      </w:r>
      <w:r w:rsidR="00202C71">
        <w:t xml:space="preserve"> </w:t>
      </w:r>
      <w:r>
        <w:t>category</w:t>
      </w:r>
      <w:r w:rsidR="00202C71">
        <w:t xml:space="preserve"> </w:t>
      </w:r>
      <w:r>
        <w:t>for</w:t>
      </w:r>
      <w:r w:rsidR="00202C71">
        <w:t xml:space="preserve"> </w:t>
      </w:r>
      <w:r>
        <w:t>which</w:t>
      </w:r>
      <w:r w:rsidR="00202C71">
        <w:t xml:space="preserve"> </w:t>
      </w:r>
      <w:r>
        <w:t>your</w:t>
      </w:r>
      <w:r w:rsidR="00202C71">
        <w:t xml:space="preserve"> </w:t>
      </w:r>
      <w:r>
        <w:t>project</w:t>
      </w:r>
      <w:r w:rsidR="00202C71">
        <w:t xml:space="preserve"> </w:t>
      </w:r>
      <w:r>
        <w:t>is</w:t>
      </w:r>
      <w:r w:rsidR="00202C71">
        <w:t xml:space="preserve"> </w:t>
      </w:r>
      <w:r>
        <w:t>supported.</w:t>
      </w:r>
      <w:r w:rsidR="00202C71">
        <w:t xml:space="preserve"> </w:t>
      </w:r>
      <w:r>
        <w:t>Applications</w:t>
      </w:r>
      <w:r w:rsidR="00202C71">
        <w:t xml:space="preserve"> </w:t>
      </w:r>
      <w:r>
        <w:t>submitted</w:t>
      </w:r>
      <w:r w:rsidR="00202C71">
        <w:t xml:space="preserve"> </w:t>
      </w:r>
      <w:r>
        <w:t>in</w:t>
      </w:r>
      <w:r w:rsidR="00202C71">
        <w:t xml:space="preserve"> </w:t>
      </w:r>
      <w:r>
        <w:t>the</w:t>
      </w:r>
      <w:r w:rsidR="00202C71">
        <w:t xml:space="preserve"> </w:t>
      </w:r>
      <w:r>
        <w:t>incorrect</w:t>
      </w:r>
      <w:r w:rsidR="00202C71">
        <w:t xml:space="preserve"> </w:t>
      </w:r>
      <w:r>
        <w:t>category</w:t>
      </w:r>
      <w:r w:rsidR="00202C71">
        <w:t xml:space="preserve"> </w:t>
      </w:r>
      <w:r>
        <w:t>will</w:t>
      </w:r>
      <w:r w:rsidR="00202C71">
        <w:t xml:space="preserve"> </w:t>
      </w:r>
      <w:r>
        <w:t>be</w:t>
      </w:r>
      <w:r w:rsidR="00202C71">
        <w:t xml:space="preserve"> </w:t>
      </w:r>
      <w:r>
        <w:t>ineligible</w:t>
      </w:r>
      <w:r w:rsidR="00202C71">
        <w:t xml:space="preserve"> </w:t>
      </w:r>
      <w:r>
        <w:t>for</w:t>
      </w:r>
      <w:r w:rsidR="00202C71">
        <w:t xml:space="preserve"> </w:t>
      </w:r>
      <w:r>
        <w:t>funding.</w:t>
      </w:r>
    </w:p>
    <w:p w14:paraId="79E2B028" w14:textId="6BAF65A2" w:rsidR="00BD0A80" w:rsidRDefault="00BD0A80" w:rsidP="00202C71">
      <w:pPr>
        <w:pStyle w:val="Bullet"/>
      </w:pPr>
      <w:r>
        <w:t>To</w:t>
      </w:r>
      <w:r w:rsidR="00202C71">
        <w:t xml:space="preserve"> </w:t>
      </w:r>
      <w:r>
        <w:t>start</w:t>
      </w:r>
      <w:r w:rsidR="00202C71">
        <w:t xml:space="preserve"> </w:t>
      </w:r>
      <w:r>
        <w:t>a</w:t>
      </w:r>
      <w:r w:rsidR="00202C71">
        <w:t xml:space="preserve"> </w:t>
      </w:r>
      <w:r>
        <w:t>new</w:t>
      </w:r>
      <w:r w:rsidR="00202C71">
        <w:t xml:space="preserve"> </w:t>
      </w:r>
      <w:r>
        <w:t>application,</w:t>
      </w:r>
      <w:r w:rsidR="00202C71">
        <w:t xml:space="preserve"> </w:t>
      </w:r>
      <w:r>
        <w:t>applicants</w:t>
      </w:r>
      <w:r w:rsidR="00202C71">
        <w:t xml:space="preserve"> </w:t>
      </w:r>
      <w:r>
        <w:t>must</w:t>
      </w:r>
      <w:r w:rsidR="00202C71">
        <w:t xml:space="preserve"> </w:t>
      </w:r>
      <w:r>
        <w:t>click</w:t>
      </w:r>
      <w:r w:rsidR="00202C71">
        <w:t xml:space="preserve"> </w:t>
      </w:r>
      <w:r>
        <w:t>on</w:t>
      </w:r>
      <w:r w:rsidR="00202C71">
        <w:t xml:space="preserve"> </w:t>
      </w:r>
      <w:r>
        <w:t>the</w:t>
      </w:r>
      <w:r w:rsidR="00202C71">
        <w:t xml:space="preserve"> </w:t>
      </w:r>
      <w:r>
        <w:t>relevant</w:t>
      </w:r>
      <w:r w:rsidR="00202C71">
        <w:t xml:space="preserve"> </w:t>
      </w:r>
      <w:r>
        <w:t>category’s</w:t>
      </w:r>
      <w:r w:rsidR="00202C71">
        <w:t xml:space="preserve"> </w:t>
      </w:r>
      <w:r>
        <w:t>hyperlink</w:t>
      </w:r>
      <w:r w:rsidR="00202C71">
        <w:t xml:space="preserve"> </w:t>
      </w:r>
      <w:r>
        <w:t>from</w:t>
      </w:r>
      <w:r w:rsidR="00202C71">
        <w:t xml:space="preserve"> </w:t>
      </w:r>
      <w:r>
        <w:t>the</w:t>
      </w:r>
      <w:r w:rsidR="00202C71">
        <w:t xml:space="preserve"> </w:t>
      </w:r>
      <w:hyperlink r:id="rId21">
        <w:r w:rsidRPr="4AAF9ADD">
          <w:rPr>
            <w:rStyle w:val="Hyperlink"/>
          </w:rPr>
          <w:t>Sport</w:t>
        </w:r>
        <w:r w:rsidR="00202C71" w:rsidRPr="4AAF9ADD">
          <w:rPr>
            <w:rStyle w:val="Hyperlink"/>
          </w:rPr>
          <w:t xml:space="preserve"> </w:t>
        </w:r>
        <w:r w:rsidRPr="4AAF9ADD">
          <w:rPr>
            <w:rStyle w:val="Hyperlink"/>
          </w:rPr>
          <w:t>and</w:t>
        </w:r>
        <w:r w:rsidR="00202C71" w:rsidRPr="4AAF9ADD">
          <w:rPr>
            <w:rStyle w:val="Hyperlink"/>
          </w:rPr>
          <w:t xml:space="preserve"> </w:t>
        </w:r>
        <w:r w:rsidRPr="4AAF9ADD">
          <w:rPr>
            <w:rStyle w:val="Hyperlink"/>
          </w:rPr>
          <w:t>Recreation</w:t>
        </w:r>
        <w:r w:rsidR="00202C71" w:rsidRPr="4AAF9ADD">
          <w:rPr>
            <w:rStyle w:val="Hyperlink"/>
          </w:rPr>
          <w:t xml:space="preserve"> </w:t>
        </w:r>
        <w:r w:rsidRPr="4AAF9ADD">
          <w:rPr>
            <w:rStyle w:val="Hyperlink"/>
          </w:rPr>
          <w:t>Victoria</w:t>
        </w:r>
        <w:r w:rsidR="00202C71" w:rsidRPr="4AAF9ADD">
          <w:rPr>
            <w:rStyle w:val="Hyperlink"/>
          </w:rPr>
          <w:t xml:space="preserve"> </w:t>
        </w:r>
        <w:r w:rsidRPr="4AAF9ADD">
          <w:rPr>
            <w:rStyle w:val="Hyperlink"/>
          </w:rPr>
          <w:t>website</w:t>
        </w:r>
      </w:hyperlink>
      <w:r>
        <w:t>.</w:t>
      </w:r>
      <w:r w:rsidR="00202C71">
        <w:t xml:space="preserve"> </w:t>
      </w:r>
      <w:r>
        <w:t>When</w:t>
      </w:r>
      <w:r w:rsidR="00202C71">
        <w:t xml:space="preserve"> </w:t>
      </w:r>
      <w:r>
        <w:t>prompted,</w:t>
      </w:r>
      <w:r w:rsidR="00202C71">
        <w:t xml:space="preserve"> </w:t>
      </w:r>
      <w:r>
        <w:t>applicants</w:t>
      </w:r>
      <w:r w:rsidR="00202C71">
        <w:t xml:space="preserve"> </w:t>
      </w:r>
      <w:r>
        <w:t>need</w:t>
      </w:r>
      <w:r w:rsidR="00202C71">
        <w:t xml:space="preserve"> </w:t>
      </w:r>
      <w:r>
        <w:t>to</w:t>
      </w:r>
      <w:r w:rsidR="00202C71">
        <w:t xml:space="preserve"> </w:t>
      </w:r>
      <w:r>
        <w:t>log-in</w:t>
      </w:r>
      <w:r w:rsidR="00202C71">
        <w:t xml:space="preserve"> </w:t>
      </w:r>
      <w:r>
        <w:t>using</w:t>
      </w:r>
      <w:r w:rsidR="00202C71">
        <w:t xml:space="preserve"> </w:t>
      </w:r>
      <w:r>
        <w:t>an</w:t>
      </w:r>
      <w:r w:rsidR="00202C71">
        <w:t xml:space="preserve"> </w:t>
      </w:r>
      <w:r>
        <w:t>existing</w:t>
      </w:r>
      <w:r w:rsidR="00202C71">
        <w:t xml:space="preserve"> </w:t>
      </w:r>
      <w:r>
        <w:t>Grants</w:t>
      </w:r>
      <w:r w:rsidR="00202C71">
        <w:t xml:space="preserve"> </w:t>
      </w:r>
      <w:r>
        <w:t>Portal</w:t>
      </w:r>
      <w:r w:rsidR="00202C71">
        <w:t xml:space="preserve"> </w:t>
      </w:r>
      <w:r>
        <w:t>account</w:t>
      </w:r>
      <w:r w:rsidR="00202C71">
        <w:t xml:space="preserve"> </w:t>
      </w:r>
      <w:r>
        <w:t>or</w:t>
      </w:r>
      <w:r w:rsidR="00202C71">
        <w:t xml:space="preserve"> </w:t>
      </w:r>
      <w:r>
        <w:t>create</w:t>
      </w:r>
      <w:r w:rsidR="00202C71">
        <w:t xml:space="preserve"> </w:t>
      </w:r>
      <w:r>
        <w:t>a</w:t>
      </w:r>
      <w:r w:rsidR="00202C71">
        <w:t xml:space="preserve"> </w:t>
      </w:r>
      <w:r>
        <w:t>New</w:t>
      </w:r>
      <w:r w:rsidR="00202C71">
        <w:t xml:space="preserve"> </w:t>
      </w:r>
      <w:r>
        <w:t>Account.</w:t>
      </w:r>
    </w:p>
    <w:p w14:paraId="088CE7FE" w14:textId="2667B8D0" w:rsidR="00BD0A80" w:rsidRDefault="00BD0A80" w:rsidP="00202C71">
      <w:pPr>
        <w:pStyle w:val="Bullet"/>
      </w:pPr>
      <w:r>
        <w:t>Draft</w:t>
      </w:r>
      <w:r w:rsidR="00202C71">
        <w:t xml:space="preserve"> </w:t>
      </w:r>
      <w:r>
        <w:t>applications</w:t>
      </w:r>
      <w:r w:rsidR="00202C71">
        <w:t xml:space="preserve"> </w:t>
      </w:r>
      <w:r>
        <w:t>can</w:t>
      </w:r>
      <w:r w:rsidR="00202C71">
        <w:t xml:space="preserve"> </w:t>
      </w:r>
      <w:r>
        <w:t>be</w:t>
      </w:r>
      <w:r w:rsidR="00202C71">
        <w:t xml:space="preserve"> </w:t>
      </w:r>
      <w:r>
        <w:t>saved</w:t>
      </w:r>
      <w:r w:rsidR="00202C71">
        <w:t xml:space="preserve"> </w:t>
      </w:r>
      <w:r>
        <w:t>for</w:t>
      </w:r>
      <w:r w:rsidR="00202C71">
        <w:t xml:space="preserve"> </w:t>
      </w:r>
      <w:r>
        <w:t>submission</w:t>
      </w:r>
      <w:r w:rsidR="00202C71">
        <w:t xml:space="preserve"> </w:t>
      </w:r>
      <w:r>
        <w:t>before</w:t>
      </w:r>
      <w:r w:rsidR="00202C71">
        <w:t xml:space="preserve"> </w:t>
      </w:r>
      <w:r>
        <w:t>the</w:t>
      </w:r>
      <w:r w:rsidR="00202C71">
        <w:t xml:space="preserve"> </w:t>
      </w:r>
      <w:r>
        <w:t>advertised</w:t>
      </w:r>
      <w:r w:rsidR="00202C71">
        <w:t xml:space="preserve"> </w:t>
      </w:r>
      <w:r>
        <w:t>closing</w:t>
      </w:r>
      <w:r w:rsidR="00202C71">
        <w:t xml:space="preserve"> </w:t>
      </w:r>
      <w:r>
        <w:t>date</w:t>
      </w:r>
      <w:r w:rsidR="00202C71">
        <w:t xml:space="preserve"> </w:t>
      </w:r>
      <w:r>
        <w:t>and</w:t>
      </w:r>
      <w:r w:rsidR="00202C71">
        <w:t xml:space="preserve"> </w:t>
      </w:r>
      <w:r>
        <w:t>time.</w:t>
      </w:r>
      <w:r w:rsidR="00202C71">
        <w:t xml:space="preserve"> </w:t>
      </w:r>
      <w:r>
        <w:t>Saved</w:t>
      </w:r>
      <w:r w:rsidR="00202C71">
        <w:t xml:space="preserve"> </w:t>
      </w:r>
      <w:r>
        <w:t>applications</w:t>
      </w:r>
      <w:r w:rsidR="00202C71">
        <w:t xml:space="preserve"> </w:t>
      </w:r>
      <w:r>
        <w:t>can</w:t>
      </w:r>
      <w:r w:rsidR="00202C71">
        <w:t xml:space="preserve"> </w:t>
      </w:r>
      <w:r>
        <w:t>be</w:t>
      </w:r>
      <w:r w:rsidR="00202C71">
        <w:t xml:space="preserve"> </w:t>
      </w:r>
      <w:r>
        <w:t>accessed</w:t>
      </w:r>
      <w:r w:rsidR="00202C71">
        <w:t xml:space="preserve"> </w:t>
      </w:r>
      <w:r>
        <w:t>by</w:t>
      </w:r>
      <w:r w:rsidR="00202C71">
        <w:t xml:space="preserve"> </w:t>
      </w:r>
      <w:r>
        <w:t>logging</w:t>
      </w:r>
      <w:r w:rsidR="00202C71">
        <w:t xml:space="preserve"> </w:t>
      </w:r>
      <w:r>
        <w:t>into</w:t>
      </w:r>
      <w:r w:rsidR="00202C71">
        <w:t xml:space="preserve"> </w:t>
      </w:r>
      <w:r>
        <w:t>the</w:t>
      </w:r>
      <w:r w:rsidR="00202C71">
        <w:t xml:space="preserve"> </w:t>
      </w:r>
      <w:hyperlink r:id="rId22">
        <w:r w:rsidRPr="4AAF9ADD">
          <w:rPr>
            <w:rStyle w:val="Hyperlink"/>
          </w:rPr>
          <w:t>Department’s</w:t>
        </w:r>
        <w:r w:rsidR="00202C71" w:rsidRPr="4AAF9ADD">
          <w:rPr>
            <w:rStyle w:val="Hyperlink"/>
          </w:rPr>
          <w:t xml:space="preserve"> </w:t>
        </w:r>
        <w:r w:rsidRPr="4AAF9ADD">
          <w:rPr>
            <w:rStyle w:val="Hyperlink"/>
          </w:rPr>
          <w:t>Grants</w:t>
        </w:r>
        <w:r w:rsidR="00202C71" w:rsidRPr="4AAF9ADD">
          <w:rPr>
            <w:rStyle w:val="Hyperlink"/>
          </w:rPr>
          <w:t xml:space="preserve"> </w:t>
        </w:r>
        <w:r w:rsidRPr="4AAF9ADD">
          <w:rPr>
            <w:rStyle w:val="Hyperlink"/>
          </w:rPr>
          <w:t>Portal</w:t>
        </w:r>
      </w:hyperlink>
      <w:r w:rsidR="00370E3F">
        <w:rPr>
          <w:rStyle w:val="Hyperlink"/>
        </w:rPr>
        <w:t>.</w:t>
      </w:r>
      <w:r w:rsidR="00202C71">
        <w:t xml:space="preserve"> </w:t>
      </w:r>
    </w:p>
    <w:p w14:paraId="20ACBFAF" w14:textId="3DD8FFE3" w:rsidR="00BD0A80" w:rsidRDefault="00BD0A80" w:rsidP="00202C71">
      <w:pPr>
        <w:pStyle w:val="Bullet"/>
      </w:pPr>
      <w:r>
        <w:t>Applicants</w:t>
      </w:r>
      <w:r w:rsidR="00202C71">
        <w:t xml:space="preserve"> </w:t>
      </w:r>
      <w:r>
        <w:t>must</w:t>
      </w:r>
      <w:r w:rsidR="00202C71">
        <w:t xml:space="preserve"> </w:t>
      </w:r>
      <w:r>
        <w:t>read</w:t>
      </w:r>
      <w:r w:rsidR="00202C71">
        <w:t xml:space="preserve"> </w:t>
      </w:r>
      <w:r>
        <w:t>the</w:t>
      </w:r>
      <w:r w:rsidR="00202C71">
        <w:t xml:space="preserve"> </w:t>
      </w:r>
      <w:r>
        <w:t>Conditions</w:t>
      </w:r>
      <w:r w:rsidR="00202C71">
        <w:t xml:space="preserve"> </w:t>
      </w:r>
      <w:r>
        <w:t>of</w:t>
      </w:r>
      <w:r w:rsidR="00202C71">
        <w:t xml:space="preserve"> </w:t>
      </w:r>
      <w:r>
        <w:t>Grant</w:t>
      </w:r>
      <w:r w:rsidR="00202C71">
        <w:t xml:space="preserve"> </w:t>
      </w:r>
      <w:r>
        <w:t>online</w:t>
      </w:r>
      <w:r w:rsidR="00202C71">
        <w:t xml:space="preserve"> </w:t>
      </w:r>
      <w:hyperlink r:id="rId23" w:history="1">
        <w:r w:rsidR="00B8030A" w:rsidRPr="00B8030A">
          <w:rPr>
            <w:rStyle w:val="Hyperlink"/>
            <w:rFonts w:cs="Arial"/>
          </w:rPr>
          <w:t>here</w:t>
        </w:r>
      </w:hyperlink>
      <w:r w:rsidR="00B8030A">
        <w:t xml:space="preserve"> </w:t>
      </w:r>
      <w:r>
        <w:t>and</w:t>
      </w:r>
      <w:r w:rsidR="00202C71">
        <w:t xml:space="preserve"> </w:t>
      </w:r>
      <w:r>
        <w:t>must</w:t>
      </w:r>
      <w:r w:rsidR="00202C71">
        <w:t xml:space="preserve"> </w:t>
      </w:r>
      <w:r>
        <w:t>check</w:t>
      </w:r>
      <w:r w:rsidR="00202C71">
        <w:t xml:space="preserve"> </w:t>
      </w:r>
      <w:r>
        <w:t>the</w:t>
      </w:r>
      <w:r w:rsidR="00202C71">
        <w:t xml:space="preserve"> </w:t>
      </w:r>
      <w:r>
        <w:t>box</w:t>
      </w:r>
      <w:r w:rsidR="00202C71">
        <w:t xml:space="preserve"> </w:t>
      </w:r>
      <w:r>
        <w:t>in</w:t>
      </w:r>
      <w:r w:rsidR="00202C71">
        <w:t xml:space="preserve"> </w:t>
      </w:r>
      <w:r>
        <w:t>the</w:t>
      </w:r>
      <w:r w:rsidR="00202C71">
        <w:t xml:space="preserve"> </w:t>
      </w:r>
      <w:r>
        <w:t>application</w:t>
      </w:r>
      <w:r w:rsidR="00202C71">
        <w:t xml:space="preserve"> </w:t>
      </w:r>
      <w:r>
        <w:t>form</w:t>
      </w:r>
      <w:r w:rsidR="00202C71">
        <w:t xml:space="preserve"> </w:t>
      </w:r>
      <w:r>
        <w:t>confirming</w:t>
      </w:r>
      <w:r w:rsidR="00202C71">
        <w:t xml:space="preserve"> </w:t>
      </w:r>
      <w:r>
        <w:t>they</w:t>
      </w:r>
      <w:r w:rsidR="00202C71">
        <w:t xml:space="preserve"> </w:t>
      </w:r>
      <w:r>
        <w:t>have</w:t>
      </w:r>
      <w:r w:rsidR="00202C71">
        <w:t xml:space="preserve"> </w:t>
      </w:r>
      <w:r>
        <w:t>accessed,</w:t>
      </w:r>
      <w:r w:rsidR="00202C71">
        <w:t xml:space="preserve"> </w:t>
      </w:r>
      <w:r>
        <w:t>read</w:t>
      </w:r>
      <w:r w:rsidR="00202C71">
        <w:t xml:space="preserve"> </w:t>
      </w:r>
      <w:r>
        <w:t>and</w:t>
      </w:r>
      <w:r w:rsidR="00202C71">
        <w:t xml:space="preserve"> </w:t>
      </w:r>
      <w:r>
        <w:t>understood</w:t>
      </w:r>
      <w:r w:rsidR="00202C71">
        <w:t xml:space="preserve"> </w:t>
      </w:r>
      <w:r>
        <w:t>the</w:t>
      </w:r>
      <w:r w:rsidR="00202C71">
        <w:t xml:space="preserve"> </w:t>
      </w:r>
      <w:r>
        <w:t>Conditions</w:t>
      </w:r>
      <w:r w:rsidR="00202C71">
        <w:t xml:space="preserve"> </w:t>
      </w:r>
      <w:r>
        <w:t>of</w:t>
      </w:r>
      <w:r w:rsidR="00202C71">
        <w:t xml:space="preserve"> </w:t>
      </w:r>
      <w:r>
        <w:t>Grant</w:t>
      </w:r>
      <w:r w:rsidR="00202C71">
        <w:t xml:space="preserve"> </w:t>
      </w:r>
      <w:r>
        <w:t>and</w:t>
      </w:r>
      <w:r w:rsidR="00202C71">
        <w:t xml:space="preserve"> </w:t>
      </w:r>
      <w:r>
        <w:t>agree</w:t>
      </w:r>
      <w:r w:rsidR="00202C71">
        <w:t xml:space="preserve"> </w:t>
      </w:r>
      <w:r>
        <w:t>to</w:t>
      </w:r>
      <w:r w:rsidR="00202C71">
        <w:t xml:space="preserve"> </w:t>
      </w:r>
      <w:r>
        <w:t>be</w:t>
      </w:r>
      <w:r w:rsidR="00202C71">
        <w:t xml:space="preserve"> </w:t>
      </w:r>
      <w:r>
        <w:t>bound</w:t>
      </w:r>
      <w:r w:rsidR="00202C71">
        <w:t xml:space="preserve"> </w:t>
      </w:r>
      <w:r>
        <w:t>by</w:t>
      </w:r>
      <w:r w:rsidR="00202C71">
        <w:t xml:space="preserve"> </w:t>
      </w:r>
      <w:r>
        <w:t>the</w:t>
      </w:r>
      <w:r w:rsidR="00202C71">
        <w:t xml:space="preserve"> </w:t>
      </w:r>
      <w:r>
        <w:t>Conditions</w:t>
      </w:r>
      <w:r w:rsidR="00202C71">
        <w:t xml:space="preserve"> </w:t>
      </w:r>
      <w:r>
        <w:t>of</w:t>
      </w:r>
      <w:r w:rsidR="00202C71">
        <w:t xml:space="preserve"> </w:t>
      </w:r>
      <w:r>
        <w:t>Grant.</w:t>
      </w:r>
    </w:p>
    <w:p w14:paraId="1E427032" w14:textId="4715A7E3" w:rsidR="00BD0A80" w:rsidRDefault="00BD0A80" w:rsidP="00202C71">
      <w:pPr>
        <w:pStyle w:val="Bullet"/>
      </w:pPr>
      <w:r>
        <w:t>An</w:t>
      </w:r>
      <w:r w:rsidR="00202C71">
        <w:t xml:space="preserve"> </w:t>
      </w:r>
      <w:r>
        <w:t>automated</w:t>
      </w:r>
      <w:r w:rsidR="00202C71">
        <w:t xml:space="preserve"> </w:t>
      </w:r>
      <w:r>
        <w:t>email,</w:t>
      </w:r>
      <w:r w:rsidR="00202C71">
        <w:t xml:space="preserve"> </w:t>
      </w:r>
      <w:r>
        <w:t>confirming</w:t>
      </w:r>
      <w:r w:rsidR="00202C71">
        <w:t xml:space="preserve"> </w:t>
      </w:r>
      <w:r>
        <w:t>the</w:t>
      </w:r>
      <w:r w:rsidR="00202C71">
        <w:t xml:space="preserve"> </w:t>
      </w:r>
      <w:r>
        <w:t>application</w:t>
      </w:r>
      <w:r w:rsidR="00202C71">
        <w:t xml:space="preserve"> </w:t>
      </w:r>
      <w:r>
        <w:t>submission</w:t>
      </w:r>
      <w:r w:rsidR="00202C71">
        <w:t xml:space="preserve"> </w:t>
      </w:r>
      <w:r>
        <w:t>and</w:t>
      </w:r>
      <w:r w:rsidR="00202C71">
        <w:t xml:space="preserve"> </w:t>
      </w:r>
      <w:r>
        <w:t>reference</w:t>
      </w:r>
      <w:r w:rsidR="00202C71">
        <w:t xml:space="preserve"> </w:t>
      </w:r>
      <w:r>
        <w:t>number</w:t>
      </w:r>
      <w:r w:rsidR="00202C71">
        <w:t xml:space="preserve"> </w:t>
      </w:r>
      <w:r>
        <w:t>will</w:t>
      </w:r>
      <w:r w:rsidR="00202C71">
        <w:t xml:space="preserve"> </w:t>
      </w:r>
      <w:r>
        <w:t>be</w:t>
      </w:r>
      <w:r w:rsidR="00202C71">
        <w:t xml:space="preserve"> </w:t>
      </w:r>
      <w:r>
        <w:t>sent</w:t>
      </w:r>
      <w:r w:rsidR="00202C71">
        <w:t xml:space="preserve"> </w:t>
      </w:r>
      <w:r>
        <w:t>following</w:t>
      </w:r>
      <w:r w:rsidR="00202C71">
        <w:t xml:space="preserve"> </w:t>
      </w:r>
      <w:r>
        <w:t>the</w:t>
      </w:r>
      <w:r w:rsidR="00202C71">
        <w:t xml:space="preserve"> </w:t>
      </w:r>
      <w:r>
        <w:t>successful</w:t>
      </w:r>
      <w:r w:rsidR="00202C71">
        <w:t xml:space="preserve"> </w:t>
      </w:r>
      <w:r>
        <w:t>submission</w:t>
      </w:r>
      <w:r w:rsidR="00202C71">
        <w:t xml:space="preserve"> </w:t>
      </w:r>
      <w:r>
        <w:t>of</w:t>
      </w:r>
      <w:r w:rsidR="00202C71">
        <w:t xml:space="preserve"> </w:t>
      </w:r>
      <w:r>
        <w:t>the</w:t>
      </w:r>
      <w:r w:rsidR="00202C71">
        <w:t xml:space="preserve"> </w:t>
      </w:r>
      <w:r>
        <w:t>application.</w:t>
      </w:r>
      <w:r w:rsidR="00202C71">
        <w:t xml:space="preserve"> </w:t>
      </w:r>
    </w:p>
    <w:p w14:paraId="75D6FCE9" w14:textId="6C3CD14E" w:rsidR="00BD0A80" w:rsidRDefault="00BD0A80" w:rsidP="00202C71">
      <w:pPr>
        <w:pStyle w:val="Bulletlast"/>
      </w:pPr>
      <w:r>
        <w:t>If</w:t>
      </w:r>
      <w:r w:rsidR="00202C71">
        <w:t xml:space="preserve"> </w:t>
      </w:r>
      <w:r>
        <w:t>the</w:t>
      </w:r>
      <w:r w:rsidR="00202C71">
        <w:t xml:space="preserve"> </w:t>
      </w:r>
      <w:r>
        <w:t>application</w:t>
      </w:r>
      <w:r w:rsidR="00202C71">
        <w:t xml:space="preserve"> </w:t>
      </w:r>
      <w:r>
        <w:t>confirmation</w:t>
      </w:r>
      <w:r w:rsidR="00202C71">
        <w:t xml:space="preserve"> </w:t>
      </w:r>
      <w:r>
        <w:t>email</w:t>
      </w:r>
      <w:r w:rsidR="00202C71">
        <w:t xml:space="preserve"> </w:t>
      </w:r>
      <w:r>
        <w:t>is</w:t>
      </w:r>
      <w:r w:rsidR="00202C71">
        <w:t xml:space="preserve"> </w:t>
      </w:r>
      <w:r>
        <w:t>not</w:t>
      </w:r>
      <w:r w:rsidR="00202C71">
        <w:t xml:space="preserve"> </w:t>
      </w:r>
      <w:r>
        <w:t>received,</w:t>
      </w:r>
      <w:r w:rsidR="00202C71">
        <w:t xml:space="preserve"> </w:t>
      </w:r>
      <w:r>
        <w:t>applicants</w:t>
      </w:r>
      <w:r w:rsidR="00202C71">
        <w:t xml:space="preserve"> </w:t>
      </w:r>
      <w:r>
        <w:t>should</w:t>
      </w:r>
      <w:r w:rsidR="00202C71">
        <w:t xml:space="preserve"> </w:t>
      </w:r>
      <w:r>
        <w:t>immediately</w:t>
      </w:r>
      <w:r w:rsidR="00202C71">
        <w:t xml:space="preserve"> </w:t>
      </w:r>
      <w:r>
        <w:t>email</w:t>
      </w:r>
      <w:r w:rsidR="00202C71">
        <w:t xml:space="preserve"> </w:t>
      </w:r>
      <w:hyperlink r:id="rId24">
        <w:r w:rsidRPr="4AAF9ADD">
          <w:rPr>
            <w:rStyle w:val="Hyperlink"/>
          </w:rPr>
          <w:t>Sport</w:t>
        </w:r>
        <w:r w:rsidR="00202C71" w:rsidRPr="4AAF9ADD">
          <w:rPr>
            <w:rStyle w:val="Hyperlink"/>
          </w:rPr>
          <w:t xml:space="preserve"> </w:t>
        </w:r>
        <w:r w:rsidRPr="4AAF9ADD">
          <w:rPr>
            <w:rStyle w:val="Hyperlink"/>
          </w:rPr>
          <w:t>and</w:t>
        </w:r>
        <w:r w:rsidR="00202C71" w:rsidRPr="4AAF9ADD">
          <w:rPr>
            <w:rStyle w:val="Hyperlink"/>
          </w:rPr>
          <w:t xml:space="preserve"> </w:t>
        </w:r>
        <w:r w:rsidRPr="4AAF9ADD">
          <w:rPr>
            <w:rStyle w:val="Hyperlink"/>
          </w:rPr>
          <w:t>Recreation</w:t>
        </w:r>
        <w:r w:rsidR="00202C71" w:rsidRPr="4AAF9ADD">
          <w:rPr>
            <w:rStyle w:val="Hyperlink"/>
          </w:rPr>
          <w:t xml:space="preserve"> </w:t>
        </w:r>
        <w:r w:rsidRPr="4AAF9ADD">
          <w:rPr>
            <w:rStyle w:val="Hyperlink"/>
          </w:rPr>
          <w:t>Victoria</w:t>
        </w:r>
      </w:hyperlink>
      <w:r>
        <w:t>.</w:t>
      </w:r>
      <w:r w:rsidR="00202C71">
        <w:t xml:space="preserve"> </w:t>
      </w:r>
      <w:r>
        <w:t>Please</w:t>
      </w:r>
      <w:r w:rsidR="00202C71">
        <w:t xml:space="preserve"> </w:t>
      </w:r>
      <w:r>
        <w:t>quote</w:t>
      </w:r>
      <w:r w:rsidR="00202C71">
        <w:t xml:space="preserve"> </w:t>
      </w:r>
      <w:r>
        <w:t>your</w:t>
      </w:r>
      <w:r w:rsidR="00202C71">
        <w:t xml:space="preserve"> </w:t>
      </w:r>
      <w:r>
        <w:t>application</w:t>
      </w:r>
      <w:r w:rsidR="00202C71">
        <w:t xml:space="preserve"> </w:t>
      </w:r>
      <w:r>
        <w:t>reference</w:t>
      </w:r>
      <w:r w:rsidR="00202C71">
        <w:t xml:space="preserve"> </w:t>
      </w:r>
      <w:r>
        <w:t>number</w:t>
      </w:r>
      <w:r w:rsidR="00202C71">
        <w:t xml:space="preserve"> </w:t>
      </w:r>
      <w:r>
        <w:t>in</w:t>
      </w:r>
      <w:r w:rsidR="00202C71">
        <w:t xml:space="preserve"> </w:t>
      </w:r>
      <w:r>
        <w:t>all</w:t>
      </w:r>
      <w:r w:rsidR="00202C71">
        <w:t xml:space="preserve"> </w:t>
      </w:r>
      <w:r>
        <w:t>correspondence</w:t>
      </w:r>
      <w:r w:rsidR="00202C71">
        <w:t xml:space="preserve"> </w:t>
      </w:r>
      <w:r>
        <w:t>relating</w:t>
      </w:r>
      <w:r w:rsidR="00202C71">
        <w:t xml:space="preserve"> </w:t>
      </w:r>
      <w:r>
        <w:t>to</w:t>
      </w:r>
      <w:r w:rsidR="00202C71">
        <w:t xml:space="preserve"> </w:t>
      </w:r>
      <w:r>
        <w:t>the</w:t>
      </w:r>
      <w:r w:rsidR="00202C71">
        <w:t xml:space="preserve"> </w:t>
      </w:r>
      <w:r>
        <w:t>application.</w:t>
      </w:r>
    </w:p>
    <w:p w14:paraId="53B1732D" w14:textId="7DD526D8" w:rsidR="00BD0A80" w:rsidRPr="00202C71" w:rsidRDefault="00BD0A80" w:rsidP="00202C71">
      <w:pPr>
        <w:pStyle w:val="Normalbeforebullet"/>
        <w:rPr>
          <w:b/>
          <w:bCs/>
        </w:rPr>
      </w:pPr>
      <w:r w:rsidRPr="00202C71">
        <w:rPr>
          <w:b/>
          <w:bCs/>
        </w:rPr>
        <w:t>Applicants</w:t>
      </w:r>
      <w:r w:rsidR="00202C71">
        <w:rPr>
          <w:b/>
          <w:bCs/>
        </w:rPr>
        <w:t xml:space="preserve"> </w:t>
      </w:r>
      <w:r w:rsidRPr="00202C71">
        <w:rPr>
          <w:b/>
          <w:bCs/>
        </w:rPr>
        <w:t>should</w:t>
      </w:r>
      <w:r w:rsidR="00202C71">
        <w:rPr>
          <w:b/>
          <w:bCs/>
        </w:rPr>
        <w:t xml:space="preserve"> </w:t>
      </w:r>
      <w:r w:rsidRPr="00202C71">
        <w:rPr>
          <w:b/>
          <w:bCs/>
        </w:rPr>
        <w:t>note</w:t>
      </w:r>
      <w:r w:rsidR="00202C71">
        <w:rPr>
          <w:b/>
          <w:bCs/>
        </w:rPr>
        <w:t xml:space="preserve"> </w:t>
      </w:r>
      <w:r w:rsidRPr="00202C71">
        <w:rPr>
          <w:b/>
          <w:bCs/>
        </w:rPr>
        <w:t>the</w:t>
      </w:r>
      <w:r w:rsidR="00202C71">
        <w:rPr>
          <w:b/>
          <w:bCs/>
        </w:rPr>
        <w:t xml:space="preserve"> </w:t>
      </w:r>
      <w:r w:rsidRPr="00202C71">
        <w:rPr>
          <w:b/>
          <w:bCs/>
        </w:rPr>
        <w:t>following</w:t>
      </w:r>
      <w:r w:rsidR="00202C71">
        <w:rPr>
          <w:b/>
          <w:bCs/>
        </w:rPr>
        <w:t xml:space="preserve"> </w:t>
      </w:r>
      <w:r w:rsidRPr="00202C71">
        <w:rPr>
          <w:b/>
          <w:bCs/>
        </w:rPr>
        <w:t>in</w:t>
      </w:r>
      <w:r w:rsidR="00202C71">
        <w:rPr>
          <w:b/>
          <w:bCs/>
        </w:rPr>
        <w:t xml:space="preserve"> </w:t>
      </w:r>
      <w:r w:rsidRPr="00202C71">
        <w:rPr>
          <w:b/>
          <w:bCs/>
        </w:rPr>
        <w:t>relation</w:t>
      </w:r>
      <w:r w:rsidR="00202C71">
        <w:rPr>
          <w:b/>
          <w:bCs/>
        </w:rPr>
        <w:t xml:space="preserve"> </w:t>
      </w:r>
      <w:r w:rsidRPr="00202C71">
        <w:rPr>
          <w:b/>
          <w:bCs/>
        </w:rPr>
        <w:t>to</w:t>
      </w:r>
      <w:r w:rsidR="00202C71">
        <w:rPr>
          <w:b/>
          <w:bCs/>
        </w:rPr>
        <w:t xml:space="preserve"> </w:t>
      </w:r>
      <w:r w:rsidRPr="00202C71">
        <w:rPr>
          <w:b/>
          <w:bCs/>
        </w:rPr>
        <w:t>third-party</w:t>
      </w:r>
      <w:r w:rsidR="00202C71">
        <w:rPr>
          <w:b/>
          <w:bCs/>
        </w:rPr>
        <w:t xml:space="preserve"> </w:t>
      </w:r>
      <w:r w:rsidRPr="00202C71">
        <w:rPr>
          <w:b/>
          <w:bCs/>
        </w:rPr>
        <w:t>grant</w:t>
      </w:r>
      <w:r w:rsidR="00202C71">
        <w:rPr>
          <w:b/>
          <w:bCs/>
        </w:rPr>
        <w:t xml:space="preserve"> </w:t>
      </w:r>
      <w:r w:rsidRPr="00202C71">
        <w:rPr>
          <w:b/>
          <w:bCs/>
        </w:rPr>
        <w:t>writers</w:t>
      </w:r>
    </w:p>
    <w:p w14:paraId="599C5AD7" w14:textId="77462C4A" w:rsidR="00BD0A80" w:rsidRDefault="00BD0A80" w:rsidP="00202C71">
      <w:pPr>
        <w:pStyle w:val="Bullet"/>
      </w:pPr>
      <w:r>
        <w:t>Applicants</w:t>
      </w:r>
      <w:r w:rsidR="00202C71">
        <w:t xml:space="preserve"> </w:t>
      </w:r>
      <w:r>
        <w:t>may</w:t>
      </w:r>
      <w:r w:rsidR="00202C71">
        <w:t xml:space="preserve"> </w:t>
      </w:r>
      <w:r>
        <w:t>seek</w:t>
      </w:r>
      <w:r w:rsidR="00202C71">
        <w:t xml:space="preserve"> </w:t>
      </w:r>
      <w:r>
        <w:t>the</w:t>
      </w:r>
      <w:r w:rsidR="00202C71">
        <w:t xml:space="preserve"> </w:t>
      </w:r>
      <w:r>
        <w:t>support</w:t>
      </w:r>
      <w:r w:rsidR="00202C71">
        <w:t xml:space="preserve"> </w:t>
      </w:r>
      <w:r>
        <w:t>of</w:t>
      </w:r>
      <w:r w:rsidR="00202C71">
        <w:t xml:space="preserve"> </w:t>
      </w:r>
      <w:r>
        <w:t>a</w:t>
      </w:r>
      <w:r w:rsidR="00202C71">
        <w:t xml:space="preserve"> </w:t>
      </w:r>
      <w:r>
        <w:t>third-party</w:t>
      </w:r>
      <w:r w:rsidR="00202C71">
        <w:t xml:space="preserve"> </w:t>
      </w:r>
      <w:r>
        <w:t>grant</w:t>
      </w:r>
      <w:r w:rsidR="00202C71">
        <w:t xml:space="preserve"> </w:t>
      </w:r>
      <w:r>
        <w:t>writer</w:t>
      </w:r>
      <w:r w:rsidR="00202C71">
        <w:t xml:space="preserve"> </w:t>
      </w:r>
      <w:r>
        <w:t>or</w:t>
      </w:r>
      <w:r w:rsidR="00202C71">
        <w:t xml:space="preserve"> </w:t>
      </w:r>
      <w:r>
        <w:t>consultant</w:t>
      </w:r>
      <w:r w:rsidR="00202C71">
        <w:t xml:space="preserve"> </w:t>
      </w:r>
      <w:r>
        <w:t>to</w:t>
      </w:r>
      <w:r w:rsidR="00202C71">
        <w:t xml:space="preserve"> </w:t>
      </w:r>
      <w:r>
        <w:t>develop</w:t>
      </w:r>
      <w:r w:rsidR="00202C71">
        <w:t xml:space="preserve"> </w:t>
      </w:r>
      <w:r>
        <w:t>their</w:t>
      </w:r>
      <w:r w:rsidR="00202C71">
        <w:t xml:space="preserve"> </w:t>
      </w:r>
      <w:r>
        <w:t>application,</w:t>
      </w:r>
      <w:r w:rsidR="00202C71">
        <w:t xml:space="preserve"> </w:t>
      </w:r>
      <w:r>
        <w:t>however</w:t>
      </w:r>
      <w:r w:rsidR="00202C71">
        <w:t xml:space="preserve"> </w:t>
      </w:r>
      <w:r>
        <w:t>applications</w:t>
      </w:r>
      <w:r w:rsidR="00202C71">
        <w:t xml:space="preserve"> </w:t>
      </w:r>
      <w:r>
        <w:t>will</w:t>
      </w:r>
      <w:r w:rsidR="00202C71">
        <w:t xml:space="preserve"> </w:t>
      </w:r>
      <w:r>
        <w:t>not</w:t>
      </w:r>
      <w:r w:rsidR="00202C71">
        <w:t xml:space="preserve"> </w:t>
      </w:r>
      <w:r>
        <w:t>be</w:t>
      </w:r>
      <w:r w:rsidR="00202C71">
        <w:t xml:space="preserve"> </w:t>
      </w:r>
      <w:r>
        <w:t>accepted</w:t>
      </w:r>
      <w:r w:rsidR="00202C71">
        <w:t xml:space="preserve"> </w:t>
      </w:r>
      <w:r>
        <w:t>directly</w:t>
      </w:r>
      <w:r w:rsidR="00202C71">
        <w:t xml:space="preserve"> </w:t>
      </w:r>
      <w:r>
        <w:t>from</w:t>
      </w:r>
      <w:r w:rsidR="00202C71">
        <w:t xml:space="preserve"> </w:t>
      </w:r>
      <w:r>
        <w:t>third-party</w:t>
      </w:r>
      <w:r w:rsidR="00202C71">
        <w:t xml:space="preserve"> </w:t>
      </w:r>
      <w:r>
        <w:t>grant</w:t>
      </w:r>
      <w:r w:rsidR="00202C71">
        <w:t xml:space="preserve"> </w:t>
      </w:r>
      <w:r>
        <w:t>writers;</w:t>
      </w:r>
    </w:p>
    <w:p w14:paraId="5E55CD9C" w14:textId="0D366549" w:rsidR="00BD0A80" w:rsidRDefault="00BD0A80" w:rsidP="00202C71">
      <w:pPr>
        <w:pStyle w:val="Bullet"/>
      </w:pPr>
      <w:r>
        <w:t>Applicants</w:t>
      </w:r>
      <w:r w:rsidR="00202C71">
        <w:t xml:space="preserve"> </w:t>
      </w:r>
      <w:r>
        <w:t>must</w:t>
      </w:r>
      <w:r w:rsidR="00202C71">
        <w:t xml:space="preserve"> </w:t>
      </w:r>
      <w:r>
        <w:t>submit</w:t>
      </w:r>
      <w:r w:rsidR="00202C71">
        <w:t xml:space="preserve"> </w:t>
      </w:r>
      <w:r>
        <w:t>their</w:t>
      </w:r>
      <w:r w:rsidR="00202C71">
        <w:t xml:space="preserve"> </w:t>
      </w:r>
      <w:r>
        <w:t>own</w:t>
      </w:r>
      <w:r w:rsidR="00202C71">
        <w:t xml:space="preserve"> </w:t>
      </w:r>
      <w:r>
        <w:t>applications</w:t>
      </w:r>
      <w:r w:rsidR="00202C71">
        <w:t xml:space="preserve"> </w:t>
      </w:r>
      <w:r>
        <w:t>and</w:t>
      </w:r>
      <w:r w:rsidR="00202C71">
        <w:t xml:space="preserve"> </w:t>
      </w:r>
      <w:r>
        <w:t>agree</w:t>
      </w:r>
      <w:r w:rsidR="00202C71">
        <w:t xml:space="preserve"> </w:t>
      </w:r>
      <w:r>
        <w:t>to</w:t>
      </w:r>
      <w:r w:rsidR="00202C71">
        <w:t xml:space="preserve"> </w:t>
      </w:r>
      <w:r>
        <w:t>the</w:t>
      </w:r>
      <w:r w:rsidR="00202C71">
        <w:t xml:space="preserve"> </w:t>
      </w:r>
      <w:r>
        <w:t>funding</w:t>
      </w:r>
      <w:r w:rsidR="00202C71">
        <w:t xml:space="preserve"> </w:t>
      </w:r>
      <w:r>
        <w:t>terms</w:t>
      </w:r>
      <w:r w:rsidR="00202C71">
        <w:t xml:space="preserve"> </w:t>
      </w:r>
      <w:r>
        <w:t>and</w:t>
      </w:r>
      <w:r w:rsidR="00202C71">
        <w:t xml:space="preserve"> </w:t>
      </w:r>
      <w:r>
        <w:t>conditions</w:t>
      </w:r>
      <w:r w:rsidR="00202C71">
        <w:t xml:space="preserve"> </w:t>
      </w:r>
      <w:r>
        <w:t>of</w:t>
      </w:r>
      <w:r w:rsidR="00202C71">
        <w:t xml:space="preserve"> </w:t>
      </w:r>
      <w:r>
        <w:t>grant</w:t>
      </w:r>
      <w:r w:rsidR="00202C71">
        <w:t xml:space="preserve"> </w:t>
      </w:r>
      <w:r>
        <w:t>located</w:t>
      </w:r>
      <w:r w:rsidR="00CF26A5">
        <w:t xml:space="preserve"> </w:t>
      </w:r>
      <w:hyperlink r:id="rId25" w:history="1">
        <w:r w:rsidR="00CF26A5" w:rsidRPr="00CF26A5">
          <w:rPr>
            <w:rStyle w:val="Hyperlink"/>
            <w:rFonts w:cs="Arial"/>
          </w:rPr>
          <w:t>here</w:t>
        </w:r>
      </w:hyperlink>
      <w:r>
        <w:t>;</w:t>
      </w:r>
    </w:p>
    <w:p w14:paraId="1CBDBBE8" w14:textId="36EA395C" w:rsidR="00BD0A80" w:rsidRDefault="00BD0A80" w:rsidP="00202C71">
      <w:pPr>
        <w:pStyle w:val="Bullet"/>
      </w:pPr>
      <w:r>
        <w:t>The</w:t>
      </w:r>
      <w:r w:rsidR="00202C71">
        <w:t xml:space="preserve"> </w:t>
      </w:r>
      <w:r>
        <w:t>Department</w:t>
      </w:r>
      <w:r w:rsidR="00202C71">
        <w:t xml:space="preserve"> </w:t>
      </w:r>
      <w:r>
        <w:t>will</w:t>
      </w:r>
      <w:r w:rsidR="00202C71">
        <w:t xml:space="preserve"> </w:t>
      </w:r>
      <w:r>
        <w:t>only</w:t>
      </w:r>
      <w:r w:rsidR="00202C71">
        <w:t xml:space="preserve"> </w:t>
      </w:r>
      <w:r>
        <w:t>liaise</w:t>
      </w:r>
      <w:r w:rsidR="00202C71">
        <w:t xml:space="preserve"> </w:t>
      </w:r>
      <w:r>
        <w:t>with</w:t>
      </w:r>
      <w:r w:rsidR="00202C71">
        <w:t xml:space="preserve"> </w:t>
      </w:r>
      <w:r>
        <w:t>the</w:t>
      </w:r>
      <w:r w:rsidR="00202C71">
        <w:t xml:space="preserve"> </w:t>
      </w:r>
      <w:r>
        <w:t>authorised</w:t>
      </w:r>
      <w:r w:rsidR="00202C71">
        <w:t xml:space="preserve"> </w:t>
      </w:r>
      <w:r>
        <w:t>organisational</w:t>
      </w:r>
      <w:r w:rsidR="00202C71">
        <w:t xml:space="preserve"> </w:t>
      </w:r>
      <w:r>
        <w:t>contact</w:t>
      </w:r>
      <w:r w:rsidR="00202C71">
        <w:t xml:space="preserve"> </w:t>
      </w:r>
      <w:r>
        <w:t>as</w:t>
      </w:r>
      <w:r w:rsidR="00202C71">
        <w:t xml:space="preserve"> </w:t>
      </w:r>
      <w:r>
        <w:t>per</w:t>
      </w:r>
      <w:r w:rsidR="00202C71">
        <w:t xml:space="preserve"> </w:t>
      </w:r>
      <w:r>
        <w:t>the</w:t>
      </w:r>
      <w:r w:rsidR="00202C71">
        <w:t xml:space="preserve"> </w:t>
      </w:r>
      <w:r>
        <w:t>application</w:t>
      </w:r>
      <w:r w:rsidR="00202C71">
        <w:t xml:space="preserve"> </w:t>
      </w:r>
      <w:r>
        <w:t>for</w:t>
      </w:r>
      <w:r w:rsidR="00202C71">
        <w:t xml:space="preserve"> </w:t>
      </w:r>
      <w:r>
        <w:t>enquiries</w:t>
      </w:r>
      <w:r w:rsidR="00202C71">
        <w:t xml:space="preserve"> </w:t>
      </w:r>
      <w:r>
        <w:t>or</w:t>
      </w:r>
      <w:r w:rsidR="00202C71">
        <w:t xml:space="preserve"> </w:t>
      </w:r>
      <w:r>
        <w:t>payment</w:t>
      </w:r>
      <w:r w:rsidR="00202C71">
        <w:t xml:space="preserve"> </w:t>
      </w:r>
      <w:r>
        <w:t>matters;</w:t>
      </w:r>
      <w:r w:rsidR="00202C71">
        <w:t xml:space="preserve"> </w:t>
      </w:r>
    </w:p>
    <w:p w14:paraId="35DE6BC7" w14:textId="2CDDBB73" w:rsidR="00BD0A80" w:rsidRDefault="00BD0A80" w:rsidP="00202C71">
      <w:pPr>
        <w:pStyle w:val="Bulletlast"/>
      </w:pPr>
      <w:r>
        <w:t>No</w:t>
      </w:r>
      <w:r w:rsidR="00202C71">
        <w:t xml:space="preserve"> </w:t>
      </w:r>
      <w:r>
        <w:t>part</w:t>
      </w:r>
      <w:r w:rsidR="00202C71">
        <w:t xml:space="preserve"> </w:t>
      </w:r>
      <w:r>
        <w:t>of</w:t>
      </w:r>
      <w:r w:rsidR="00202C71">
        <w:t xml:space="preserve"> </w:t>
      </w:r>
      <w:r>
        <w:t>any</w:t>
      </w:r>
      <w:r w:rsidR="00202C71">
        <w:t xml:space="preserve"> </w:t>
      </w:r>
      <w:r>
        <w:t>approved</w:t>
      </w:r>
      <w:r w:rsidR="00202C71">
        <w:t xml:space="preserve"> </w:t>
      </w:r>
      <w:r>
        <w:t>grant</w:t>
      </w:r>
      <w:r w:rsidR="00202C71">
        <w:t xml:space="preserve"> </w:t>
      </w:r>
      <w:r>
        <w:t>amount</w:t>
      </w:r>
      <w:r w:rsidR="00202C71">
        <w:t xml:space="preserve"> </w:t>
      </w:r>
      <w:r>
        <w:t>can</w:t>
      </w:r>
      <w:r w:rsidR="00202C71">
        <w:t xml:space="preserve"> </w:t>
      </w:r>
      <w:r>
        <w:t>be</w:t>
      </w:r>
      <w:r w:rsidR="00202C71">
        <w:t xml:space="preserve"> </w:t>
      </w:r>
      <w:r>
        <w:t>applied</w:t>
      </w:r>
      <w:r w:rsidR="00202C71">
        <w:t xml:space="preserve"> </w:t>
      </w:r>
      <w:r>
        <w:t>to</w:t>
      </w:r>
      <w:r w:rsidR="00202C71">
        <w:t xml:space="preserve"> </w:t>
      </w:r>
      <w:r>
        <w:t>the</w:t>
      </w:r>
      <w:r w:rsidR="00202C71">
        <w:t xml:space="preserve"> </w:t>
      </w:r>
      <w:r>
        <w:t>costs</w:t>
      </w:r>
      <w:r w:rsidR="00202C71">
        <w:t xml:space="preserve"> </w:t>
      </w:r>
      <w:r>
        <w:t>of</w:t>
      </w:r>
      <w:r w:rsidR="00202C71">
        <w:t xml:space="preserve"> </w:t>
      </w:r>
      <w:r>
        <w:t>a</w:t>
      </w:r>
      <w:r w:rsidR="00202C71">
        <w:t xml:space="preserve"> </w:t>
      </w:r>
      <w:r>
        <w:t>third-party</w:t>
      </w:r>
      <w:r w:rsidR="00202C71">
        <w:t xml:space="preserve"> </w:t>
      </w:r>
      <w:r>
        <w:t>grant</w:t>
      </w:r>
      <w:r w:rsidR="00202C71">
        <w:t xml:space="preserve"> </w:t>
      </w:r>
      <w:r>
        <w:t>writer.</w:t>
      </w:r>
    </w:p>
    <w:p w14:paraId="247C2BDF" w14:textId="52E76A4E" w:rsidR="00BD0A80" w:rsidRDefault="00BD0A80" w:rsidP="00202C71">
      <w:pPr>
        <w:pStyle w:val="Heading1"/>
      </w:pPr>
      <w:bookmarkStart w:id="34" w:name="_Toc143262428"/>
      <w:r>
        <w:t>Conditions</w:t>
      </w:r>
      <w:r w:rsidR="00202C71">
        <w:t xml:space="preserve"> </w:t>
      </w:r>
      <w:r>
        <w:t>that</w:t>
      </w:r>
      <w:r w:rsidR="00202C71">
        <w:t xml:space="preserve"> </w:t>
      </w:r>
      <w:r>
        <w:t>apply</w:t>
      </w:r>
      <w:r w:rsidR="00202C71">
        <w:t xml:space="preserve"> </w:t>
      </w:r>
      <w:r>
        <w:t>to</w:t>
      </w:r>
      <w:r w:rsidR="00202C71">
        <w:t xml:space="preserve"> </w:t>
      </w:r>
      <w:r>
        <w:t>applications</w:t>
      </w:r>
      <w:r w:rsidR="00202C71">
        <w:t xml:space="preserve"> </w:t>
      </w:r>
      <w:r>
        <w:t>and</w:t>
      </w:r>
      <w:r w:rsidR="00202C71">
        <w:t xml:space="preserve"> </w:t>
      </w:r>
      <w:r>
        <w:t>funding</w:t>
      </w:r>
      <w:bookmarkEnd w:id="34"/>
    </w:p>
    <w:p w14:paraId="4AABCAF9" w14:textId="3053A6CD" w:rsidR="00BD0A80" w:rsidRDefault="00BD0A80" w:rsidP="00202C71">
      <w:pPr>
        <w:pStyle w:val="Normalbeforebullet"/>
      </w:pPr>
      <w:r>
        <w:t>The</w:t>
      </w:r>
      <w:r w:rsidR="00202C71">
        <w:t xml:space="preserve"> </w:t>
      </w:r>
      <w:r>
        <w:t>following</w:t>
      </w:r>
      <w:r w:rsidR="00202C71">
        <w:t xml:space="preserve"> </w:t>
      </w:r>
      <w:r>
        <w:t>conditions</w:t>
      </w:r>
      <w:r w:rsidR="00202C71">
        <w:t xml:space="preserve"> </w:t>
      </w:r>
      <w:r>
        <w:t>together</w:t>
      </w:r>
      <w:r w:rsidR="00202C71">
        <w:t xml:space="preserve"> </w:t>
      </w:r>
      <w:r>
        <w:t>with</w:t>
      </w:r>
      <w:r w:rsidR="00202C71">
        <w:t xml:space="preserve"> </w:t>
      </w:r>
      <w:r>
        <w:t>the</w:t>
      </w:r>
      <w:r w:rsidR="00202C71">
        <w:t xml:space="preserve"> </w:t>
      </w:r>
      <w:r>
        <w:t>detailed</w:t>
      </w:r>
      <w:r w:rsidR="00202C71">
        <w:t xml:space="preserve"> </w:t>
      </w:r>
      <w:hyperlink r:id="rId26" w:history="1">
        <w:r w:rsidR="00926978" w:rsidRPr="00926978">
          <w:rPr>
            <w:rStyle w:val="Hyperlink"/>
            <w:rFonts w:cs="Arial"/>
          </w:rPr>
          <w:t>conditions of grant</w:t>
        </w:r>
      </w:hyperlink>
      <w:r w:rsidR="00926978">
        <w:t xml:space="preserve"> </w:t>
      </w:r>
      <w:r>
        <w:t>will</w:t>
      </w:r>
      <w:r w:rsidR="00202C71">
        <w:t xml:space="preserve"> </w:t>
      </w:r>
      <w:r>
        <w:t>apply</w:t>
      </w:r>
      <w:r w:rsidR="00202C71">
        <w:t xml:space="preserve"> </w:t>
      </w:r>
      <w:r>
        <w:t>to</w:t>
      </w:r>
      <w:r w:rsidR="00202C71">
        <w:rPr>
          <w:rFonts w:ascii="Cambria" w:hAnsi="Cambria" w:cs="Cambria"/>
        </w:rPr>
        <w:t xml:space="preserve"> </w:t>
      </w:r>
      <w:r>
        <w:t>projects</w:t>
      </w:r>
      <w:r w:rsidR="00202C71">
        <w:t xml:space="preserve"> </w:t>
      </w:r>
      <w:r>
        <w:t>for</w:t>
      </w:r>
      <w:r w:rsidR="00202C71">
        <w:t xml:space="preserve"> </w:t>
      </w:r>
      <w:r>
        <w:t>which</w:t>
      </w:r>
      <w:r w:rsidR="00202C71">
        <w:t xml:space="preserve"> </w:t>
      </w:r>
      <w:r>
        <w:t>a</w:t>
      </w:r>
      <w:r w:rsidR="00202C71">
        <w:t xml:space="preserve"> </w:t>
      </w:r>
      <w:r>
        <w:t>grant</w:t>
      </w:r>
      <w:r w:rsidR="00202C71">
        <w:t xml:space="preserve"> </w:t>
      </w:r>
      <w:r>
        <w:t>is</w:t>
      </w:r>
      <w:r w:rsidR="00202C71">
        <w:t xml:space="preserve"> </w:t>
      </w:r>
      <w:r>
        <w:t>provided.</w:t>
      </w:r>
    </w:p>
    <w:p w14:paraId="3B969ECE" w14:textId="0D76C1C5" w:rsidR="00BD0A80" w:rsidRDefault="00BD0A80" w:rsidP="00202C71">
      <w:pPr>
        <w:pStyle w:val="Bullet"/>
      </w:pPr>
      <w:r>
        <w:t>As</w:t>
      </w:r>
      <w:r w:rsidR="00202C71">
        <w:t xml:space="preserve"> </w:t>
      </w:r>
      <w:r>
        <w:t>part</w:t>
      </w:r>
      <w:r w:rsidR="00202C71">
        <w:t xml:space="preserve"> </w:t>
      </w:r>
      <w:r>
        <w:t>of</w:t>
      </w:r>
      <w:r w:rsidR="00202C71">
        <w:t xml:space="preserve"> </w:t>
      </w:r>
      <w:r>
        <w:t>the</w:t>
      </w:r>
      <w:r w:rsidR="00202C71">
        <w:t xml:space="preserve"> </w:t>
      </w:r>
      <w:r>
        <w:t>application</w:t>
      </w:r>
      <w:r w:rsidR="00202C71">
        <w:t xml:space="preserve"> </w:t>
      </w:r>
      <w:r>
        <w:t>process,</w:t>
      </w:r>
      <w:r w:rsidR="00202C71">
        <w:t xml:space="preserve"> </w:t>
      </w:r>
      <w:r>
        <w:t>an</w:t>
      </w:r>
      <w:r w:rsidR="00202C71">
        <w:t xml:space="preserve"> </w:t>
      </w:r>
      <w:r>
        <w:t>authorised</w:t>
      </w:r>
      <w:r w:rsidR="00202C71">
        <w:t xml:space="preserve"> </w:t>
      </w:r>
      <w:r>
        <w:t>representative</w:t>
      </w:r>
      <w:r w:rsidR="00202C71">
        <w:t xml:space="preserve"> </w:t>
      </w:r>
      <w:r>
        <w:t>of</w:t>
      </w:r>
      <w:r w:rsidR="00202C71">
        <w:t xml:space="preserve"> </w:t>
      </w:r>
      <w:r>
        <w:t>the</w:t>
      </w:r>
      <w:r w:rsidR="00202C71">
        <w:t xml:space="preserve"> </w:t>
      </w:r>
      <w:r>
        <w:t>applicant</w:t>
      </w:r>
      <w:r w:rsidR="00202C71">
        <w:t xml:space="preserve"> </w:t>
      </w:r>
      <w:r>
        <w:t>must</w:t>
      </w:r>
      <w:r w:rsidR="00202C71">
        <w:t xml:space="preserve"> </w:t>
      </w:r>
      <w:r>
        <w:t>accept</w:t>
      </w:r>
      <w:r w:rsidR="00202C71">
        <w:t xml:space="preserve"> </w:t>
      </w:r>
      <w:r>
        <w:t>and</w:t>
      </w:r>
      <w:r w:rsidR="00202C71">
        <w:t xml:space="preserve"> </w:t>
      </w:r>
      <w:r>
        <w:t>agree</w:t>
      </w:r>
      <w:r w:rsidR="00202C71">
        <w:t xml:space="preserve"> </w:t>
      </w:r>
      <w:r>
        <w:t>to</w:t>
      </w:r>
      <w:r w:rsidR="00202C71">
        <w:t xml:space="preserve"> </w:t>
      </w:r>
      <w:r>
        <w:t>be</w:t>
      </w:r>
      <w:r w:rsidR="00202C71">
        <w:t xml:space="preserve"> </w:t>
      </w:r>
      <w:r>
        <w:t>bound</w:t>
      </w:r>
      <w:r w:rsidR="00202C71">
        <w:t xml:space="preserve"> </w:t>
      </w:r>
      <w:r>
        <w:t>by</w:t>
      </w:r>
      <w:r w:rsidR="00202C71">
        <w:t xml:space="preserve"> </w:t>
      </w:r>
      <w:r>
        <w:t>the</w:t>
      </w:r>
      <w:r w:rsidR="00202C71">
        <w:t xml:space="preserve"> </w:t>
      </w:r>
      <w:r>
        <w:t>terms</w:t>
      </w:r>
      <w:r w:rsidR="00202C71">
        <w:t xml:space="preserve"> </w:t>
      </w:r>
      <w:r>
        <w:t>and</w:t>
      </w:r>
      <w:r w:rsidR="00202C71">
        <w:t xml:space="preserve"> </w:t>
      </w:r>
      <w:hyperlink r:id="rId27" w:history="1">
        <w:r w:rsidR="00926978" w:rsidRPr="00926978">
          <w:rPr>
            <w:rStyle w:val="Hyperlink"/>
            <w:rFonts w:cs="Arial"/>
          </w:rPr>
          <w:t>conditions of grant</w:t>
        </w:r>
      </w:hyperlink>
      <w:r w:rsidR="00926978">
        <w:t xml:space="preserve"> </w:t>
      </w:r>
      <w:r>
        <w:t>and</w:t>
      </w:r>
      <w:r w:rsidR="00202C71">
        <w:t xml:space="preserve"> </w:t>
      </w:r>
      <w:r>
        <w:t>these</w:t>
      </w:r>
      <w:r w:rsidR="00202C71">
        <w:t xml:space="preserve"> </w:t>
      </w:r>
      <w:r>
        <w:t>guidelines.</w:t>
      </w:r>
      <w:r w:rsidR="00202C71">
        <w:t xml:space="preserve"> </w:t>
      </w:r>
      <w:r>
        <w:t>By</w:t>
      </w:r>
      <w:r w:rsidR="00202C71">
        <w:t xml:space="preserve"> </w:t>
      </w:r>
      <w:r>
        <w:t>completing</w:t>
      </w:r>
      <w:r w:rsidR="00202C71">
        <w:t xml:space="preserve"> </w:t>
      </w:r>
      <w:r>
        <w:t>the</w:t>
      </w:r>
      <w:r w:rsidR="00202C71">
        <w:t xml:space="preserve"> </w:t>
      </w:r>
      <w:r>
        <w:t>application</w:t>
      </w:r>
      <w:r w:rsidR="00202C71">
        <w:t xml:space="preserve"> </w:t>
      </w:r>
      <w:r>
        <w:t>form</w:t>
      </w:r>
      <w:r w:rsidR="00202C71">
        <w:t xml:space="preserve"> </w:t>
      </w:r>
      <w:r>
        <w:t>the</w:t>
      </w:r>
      <w:r w:rsidR="00202C71">
        <w:t xml:space="preserve"> </w:t>
      </w:r>
      <w:r>
        <w:t>applicant</w:t>
      </w:r>
      <w:r w:rsidR="00202C71">
        <w:t xml:space="preserve"> </w:t>
      </w:r>
      <w:r>
        <w:t>is</w:t>
      </w:r>
      <w:r w:rsidR="00202C71">
        <w:t xml:space="preserve"> </w:t>
      </w:r>
      <w:r>
        <w:t>making</w:t>
      </w:r>
      <w:r w:rsidR="00202C71">
        <w:t xml:space="preserve"> </w:t>
      </w:r>
      <w:r>
        <w:t>an</w:t>
      </w:r>
      <w:r w:rsidR="00202C71">
        <w:t xml:space="preserve"> </w:t>
      </w:r>
      <w:r>
        <w:t>offer</w:t>
      </w:r>
      <w:r w:rsidR="00202C71">
        <w:t xml:space="preserve"> </w:t>
      </w:r>
      <w:r>
        <w:t>to</w:t>
      </w:r>
      <w:r w:rsidR="00202C71">
        <w:t xml:space="preserve"> </w:t>
      </w:r>
      <w:r>
        <w:t>the</w:t>
      </w:r>
      <w:r w:rsidR="00202C71">
        <w:t xml:space="preserve"> </w:t>
      </w:r>
      <w:r>
        <w:t>Department</w:t>
      </w:r>
      <w:r w:rsidR="00202C71">
        <w:t xml:space="preserve"> </w:t>
      </w:r>
      <w:r>
        <w:t>and</w:t>
      </w:r>
      <w:r w:rsidR="00202C71">
        <w:t xml:space="preserve"> </w:t>
      </w:r>
      <w:r>
        <w:t>will</w:t>
      </w:r>
      <w:r w:rsidR="00202C71">
        <w:t xml:space="preserve"> </w:t>
      </w:r>
      <w:r>
        <w:t>be</w:t>
      </w:r>
      <w:r w:rsidR="00202C71" w:rsidRPr="4AAF9ADD">
        <w:rPr>
          <w:rFonts w:ascii="Cambria" w:hAnsi="Cambria" w:cs="Cambria"/>
        </w:rPr>
        <w:t xml:space="preserve"> </w:t>
      </w:r>
      <w:r>
        <w:t>bound</w:t>
      </w:r>
      <w:r w:rsidR="00202C71">
        <w:t xml:space="preserve"> </w:t>
      </w:r>
      <w:r>
        <w:t>by</w:t>
      </w:r>
      <w:r w:rsidR="00202C71">
        <w:t xml:space="preserve"> </w:t>
      </w:r>
      <w:r>
        <w:t>the</w:t>
      </w:r>
      <w:r w:rsidR="00202C71">
        <w:t xml:space="preserve"> </w:t>
      </w:r>
      <w:r>
        <w:t>terms</w:t>
      </w:r>
      <w:r w:rsidR="00202C71">
        <w:t xml:space="preserve"> </w:t>
      </w:r>
      <w:r>
        <w:t>of</w:t>
      </w:r>
      <w:r w:rsidR="00202C71">
        <w:t xml:space="preserve"> </w:t>
      </w:r>
      <w:r>
        <w:t>the</w:t>
      </w:r>
      <w:r w:rsidR="00202C71">
        <w:t xml:space="preserve"> </w:t>
      </w:r>
      <w:r>
        <w:t>offer</w:t>
      </w:r>
      <w:r w:rsidR="00202C71">
        <w:t xml:space="preserve"> </w:t>
      </w:r>
      <w:r>
        <w:t>if</w:t>
      </w:r>
      <w:r w:rsidR="00202C71">
        <w:t xml:space="preserve"> </w:t>
      </w:r>
      <w:r>
        <w:t>accepted</w:t>
      </w:r>
      <w:r w:rsidR="00202C71">
        <w:t xml:space="preserve"> </w:t>
      </w:r>
      <w:r>
        <w:t>by</w:t>
      </w:r>
      <w:r w:rsidR="00202C71" w:rsidRPr="4AAF9ADD">
        <w:rPr>
          <w:rFonts w:ascii="Cambria" w:hAnsi="Cambria" w:cs="Cambria"/>
        </w:rPr>
        <w:t xml:space="preserve"> </w:t>
      </w:r>
      <w:r>
        <w:t>the</w:t>
      </w:r>
      <w:r w:rsidR="00202C71" w:rsidRPr="4AAF9ADD">
        <w:rPr>
          <w:rFonts w:ascii="Cambria" w:hAnsi="Cambria" w:cs="Cambria"/>
        </w:rPr>
        <w:t xml:space="preserve"> </w:t>
      </w:r>
      <w:r>
        <w:t>Department;</w:t>
      </w:r>
    </w:p>
    <w:p w14:paraId="1C571157" w14:textId="6126E105" w:rsidR="00BD0A80" w:rsidRDefault="00BD0A80" w:rsidP="00202C71">
      <w:pPr>
        <w:pStyle w:val="Bullet"/>
      </w:pPr>
      <w:r>
        <w:t>If</w:t>
      </w:r>
      <w:r w:rsidR="00202C71">
        <w:t xml:space="preserve"> </w:t>
      </w:r>
      <w:r>
        <w:t>an</w:t>
      </w:r>
      <w:r w:rsidR="00202C71">
        <w:t xml:space="preserve"> </w:t>
      </w:r>
      <w:r>
        <w:t>application</w:t>
      </w:r>
      <w:r w:rsidR="00202C71">
        <w:t xml:space="preserve"> </w:t>
      </w:r>
      <w:r>
        <w:t>is</w:t>
      </w:r>
      <w:r w:rsidR="00202C71">
        <w:t xml:space="preserve"> </w:t>
      </w:r>
      <w:r>
        <w:t>successful,</w:t>
      </w:r>
      <w:r w:rsidR="00202C71">
        <w:t xml:space="preserve"> </w:t>
      </w:r>
      <w:r>
        <w:t>the</w:t>
      </w:r>
      <w:r w:rsidR="00202C71">
        <w:t xml:space="preserve"> </w:t>
      </w:r>
      <w:r>
        <w:t>Department</w:t>
      </w:r>
      <w:r w:rsidR="00202C71">
        <w:t xml:space="preserve"> </w:t>
      </w:r>
      <w:r>
        <w:t>will</w:t>
      </w:r>
      <w:r w:rsidR="00202C71">
        <w:t xml:space="preserve"> </w:t>
      </w:r>
      <w:r>
        <w:t>notify</w:t>
      </w:r>
      <w:r w:rsidR="00202C71">
        <w:t xml:space="preserve"> </w:t>
      </w:r>
      <w:r>
        <w:t>the</w:t>
      </w:r>
      <w:r w:rsidR="00202C71">
        <w:t xml:space="preserve"> </w:t>
      </w:r>
      <w:r>
        <w:t>applicant’s</w:t>
      </w:r>
      <w:r w:rsidR="00202C71">
        <w:t xml:space="preserve"> </w:t>
      </w:r>
      <w:r>
        <w:t>authorised</w:t>
      </w:r>
      <w:r w:rsidR="00202C71">
        <w:t xml:space="preserve"> </w:t>
      </w:r>
      <w:r>
        <w:t>representative</w:t>
      </w:r>
      <w:r w:rsidR="00202C71">
        <w:t xml:space="preserve"> </w:t>
      </w:r>
      <w:r>
        <w:t>via</w:t>
      </w:r>
      <w:r w:rsidR="00202C71">
        <w:t xml:space="preserve"> </w:t>
      </w:r>
      <w:r>
        <w:t>an</w:t>
      </w:r>
      <w:r w:rsidR="00202C71">
        <w:t xml:space="preserve"> </w:t>
      </w:r>
      <w:r>
        <w:t>Email</w:t>
      </w:r>
      <w:r w:rsidR="00202C71">
        <w:t xml:space="preserve"> </w:t>
      </w:r>
      <w:r>
        <w:t>of</w:t>
      </w:r>
      <w:r w:rsidR="00202C71">
        <w:t xml:space="preserve"> </w:t>
      </w:r>
      <w:r>
        <w:t>Acceptance.</w:t>
      </w:r>
      <w:r w:rsidR="00202C71">
        <w:t xml:space="preserve"> </w:t>
      </w:r>
      <w:r>
        <w:t>This</w:t>
      </w:r>
      <w:r w:rsidR="00202C71">
        <w:t xml:space="preserve"> </w:t>
      </w:r>
      <w:r>
        <w:t>will</w:t>
      </w:r>
      <w:r w:rsidR="00202C71">
        <w:t xml:space="preserve"> </w:t>
      </w:r>
      <w:r>
        <w:t>form</w:t>
      </w:r>
      <w:r w:rsidR="00202C71">
        <w:t xml:space="preserve"> </w:t>
      </w:r>
      <w:r>
        <w:t>an</w:t>
      </w:r>
      <w:r w:rsidR="00202C71">
        <w:t xml:space="preserve"> </w:t>
      </w:r>
      <w:r>
        <w:t>agreement</w:t>
      </w:r>
      <w:r w:rsidR="00202C71">
        <w:t xml:space="preserve"> </w:t>
      </w:r>
      <w:r>
        <w:t>between</w:t>
      </w:r>
      <w:r w:rsidR="00202C71">
        <w:t xml:space="preserve"> </w:t>
      </w:r>
      <w:r>
        <w:t>the</w:t>
      </w:r>
      <w:r w:rsidR="00202C71">
        <w:t xml:space="preserve"> </w:t>
      </w:r>
      <w:r>
        <w:t>applicant</w:t>
      </w:r>
      <w:r w:rsidR="00202C71">
        <w:t xml:space="preserve"> </w:t>
      </w:r>
      <w:r>
        <w:t>and</w:t>
      </w:r>
      <w:r w:rsidR="00202C71">
        <w:t xml:space="preserve"> </w:t>
      </w:r>
      <w:r>
        <w:t>the</w:t>
      </w:r>
      <w:r w:rsidR="00202C71">
        <w:t xml:space="preserve"> </w:t>
      </w:r>
      <w:r>
        <w:t>Department</w:t>
      </w:r>
      <w:r w:rsidR="00202C71">
        <w:t xml:space="preserve"> </w:t>
      </w:r>
      <w:r>
        <w:t>on</w:t>
      </w:r>
      <w:r w:rsidR="00202C71">
        <w:t xml:space="preserve"> </w:t>
      </w:r>
      <w:r>
        <w:t>the</w:t>
      </w:r>
      <w:r w:rsidR="00202C71">
        <w:t xml:space="preserve"> </w:t>
      </w:r>
      <w:r>
        <w:t>terms</w:t>
      </w:r>
      <w:r w:rsidR="00202C71">
        <w:t xml:space="preserve"> </w:t>
      </w:r>
      <w:r>
        <w:t>contained</w:t>
      </w:r>
      <w:r w:rsidR="00202C71">
        <w:t xml:space="preserve"> </w:t>
      </w:r>
      <w:r>
        <w:t>in</w:t>
      </w:r>
      <w:r w:rsidR="00202C71">
        <w:t xml:space="preserve"> </w:t>
      </w:r>
      <w:r>
        <w:t>the</w:t>
      </w:r>
      <w:r w:rsidR="00202C71">
        <w:t xml:space="preserve"> </w:t>
      </w:r>
      <w:r>
        <w:t>application,</w:t>
      </w:r>
      <w:r w:rsidR="00202C71">
        <w:t xml:space="preserve"> </w:t>
      </w:r>
      <w:r>
        <w:t>the</w:t>
      </w:r>
      <w:r w:rsidR="00202C71">
        <w:t xml:space="preserve"> </w:t>
      </w:r>
      <w:r>
        <w:t>Email</w:t>
      </w:r>
      <w:r w:rsidR="00202C71">
        <w:t xml:space="preserve"> </w:t>
      </w:r>
      <w:r>
        <w:t>of</w:t>
      </w:r>
      <w:r w:rsidR="00202C71" w:rsidRPr="4AAF9ADD">
        <w:rPr>
          <w:rFonts w:ascii="Cambria" w:hAnsi="Cambria" w:cs="Cambria"/>
        </w:rPr>
        <w:t xml:space="preserve"> </w:t>
      </w:r>
      <w:r>
        <w:t>Acceptance,</w:t>
      </w:r>
      <w:r w:rsidR="00202C71">
        <w:t xml:space="preserve"> </w:t>
      </w:r>
      <w:r>
        <w:t>these</w:t>
      </w:r>
      <w:r w:rsidR="00202C71">
        <w:t xml:space="preserve"> </w:t>
      </w:r>
      <w:r>
        <w:t>guidelines,</w:t>
      </w:r>
      <w:r w:rsidR="00202C71">
        <w:t xml:space="preserve"> </w:t>
      </w:r>
      <w:r>
        <w:t>and</w:t>
      </w:r>
      <w:r w:rsidR="00202C71">
        <w:t xml:space="preserve"> </w:t>
      </w:r>
      <w:r>
        <w:t>the</w:t>
      </w:r>
      <w:r w:rsidR="00202C71">
        <w:t xml:space="preserve"> </w:t>
      </w:r>
      <w:r>
        <w:t>conditions</w:t>
      </w:r>
      <w:r w:rsidR="00202C71">
        <w:t xml:space="preserve"> </w:t>
      </w:r>
      <w:r>
        <w:t>of</w:t>
      </w:r>
      <w:r w:rsidR="00202C71">
        <w:t xml:space="preserve"> </w:t>
      </w:r>
      <w:r>
        <w:t>grant</w:t>
      </w:r>
      <w:r w:rsidR="00202C71">
        <w:t xml:space="preserve"> </w:t>
      </w:r>
      <w:r>
        <w:t>located</w:t>
      </w:r>
      <w:r w:rsidR="00926978">
        <w:t xml:space="preserve"> </w:t>
      </w:r>
      <w:hyperlink r:id="rId28" w:history="1">
        <w:r w:rsidR="00926978" w:rsidRPr="00926978">
          <w:rPr>
            <w:rStyle w:val="Hyperlink"/>
            <w:rFonts w:cs="Arial"/>
          </w:rPr>
          <w:t>here</w:t>
        </w:r>
      </w:hyperlink>
      <w:r w:rsidR="00926978">
        <w:t>.</w:t>
      </w:r>
    </w:p>
    <w:p w14:paraId="5340FB8A" w14:textId="565BB81D" w:rsidR="00BD0A80" w:rsidRDefault="00BD0A80" w:rsidP="00202C71">
      <w:pPr>
        <w:pStyle w:val="Bullet"/>
      </w:pPr>
      <w:r>
        <w:t>The</w:t>
      </w:r>
      <w:r w:rsidR="00202C71">
        <w:t xml:space="preserve"> </w:t>
      </w:r>
      <w:r>
        <w:t>applicant</w:t>
      </w:r>
      <w:r w:rsidR="00202C71">
        <w:t xml:space="preserve"> </w:t>
      </w:r>
      <w:r>
        <w:t>must</w:t>
      </w:r>
      <w:r w:rsidR="00202C71">
        <w:t xml:space="preserve"> </w:t>
      </w:r>
      <w:r>
        <w:t>complete</w:t>
      </w:r>
      <w:r w:rsidR="00202C71">
        <w:t xml:space="preserve"> </w:t>
      </w:r>
      <w:r>
        <w:t>the</w:t>
      </w:r>
      <w:r w:rsidR="00202C71">
        <w:t xml:space="preserve"> </w:t>
      </w:r>
      <w:r>
        <w:t>project</w:t>
      </w:r>
      <w:r w:rsidR="00202C71">
        <w:t xml:space="preserve"> </w:t>
      </w:r>
      <w:r>
        <w:t>and</w:t>
      </w:r>
      <w:r w:rsidR="00202C71">
        <w:t xml:space="preserve"> </w:t>
      </w:r>
      <w:r>
        <w:t>spend</w:t>
      </w:r>
      <w:r w:rsidR="00202C71">
        <w:t xml:space="preserve"> </w:t>
      </w:r>
      <w:r>
        <w:t>the</w:t>
      </w:r>
      <w:r w:rsidR="00202C71">
        <w:t xml:space="preserve"> </w:t>
      </w:r>
      <w:r>
        <w:t>grant</w:t>
      </w:r>
      <w:r w:rsidR="00202C71">
        <w:t xml:space="preserve"> </w:t>
      </w:r>
      <w:r>
        <w:t>funds</w:t>
      </w:r>
      <w:r w:rsidR="00202C71">
        <w:t xml:space="preserve"> </w:t>
      </w:r>
      <w:r>
        <w:t>within</w:t>
      </w:r>
      <w:r w:rsidR="00202C71">
        <w:t xml:space="preserve"> </w:t>
      </w:r>
      <w:r>
        <w:t>12</w:t>
      </w:r>
      <w:r w:rsidR="00202C71">
        <w:t xml:space="preserve"> </w:t>
      </w:r>
      <w:r>
        <w:t>months</w:t>
      </w:r>
      <w:r w:rsidR="00202C71">
        <w:t xml:space="preserve"> </w:t>
      </w:r>
      <w:r>
        <w:t>of</w:t>
      </w:r>
      <w:r w:rsidR="00202C71">
        <w:t xml:space="preserve"> </w:t>
      </w:r>
      <w:r>
        <w:t>receipt</w:t>
      </w:r>
      <w:r w:rsidR="00202C71">
        <w:t xml:space="preserve"> </w:t>
      </w:r>
      <w:r>
        <w:t>of</w:t>
      </w:r>
      <w:r w:rsidR="00202C71">
        <w:t xml:space="preserve"> </w:t>
      </w:r>
      <w:r>
        <w:t>the</w:t>
      </w:r>
      <w:r w:rsidR="00202C71">
        <w:t xml:space="preserve"> </w:t>
      </w:r>
      <w:r>
        <w:t>grant</w:t>
      </w:r>
      <w:r w:rsidR="00202C71">
        <w:t xml:space="preserve"> </w:t>
      </w:r>
      <w:r>
        <w:t>funds.</w:t>
      </w:r>
      <w:r w:rsidR="00202C71">
        <w:t xml:space="preserve"> </w:t>
      </w:r>
      <w:r>
        <w:t>Any</w:t>
      </w:r>
      <w:r w:rsidR="00202C71">
        <w:t xml:space="preserve"> </w:t>
      </w:r>
      <w:r>
        <w:t>unspent</w:t>
      </w:r>
      <w:r w:rsidR="00202C71">
        <w:t xml:space="preserve"> </w:t>
      </w:r>
      <w:r>
        <w:t>funds</w:t>
      </w:r>
      <w:r w:rsidR="00202C71">
        <w:t xml:space="preserve"> </w:t>
      </w:r>
      <w:r>
        <w:t>must</w:t>
      </w:r>
      <w:r w:rsidR="00202C71">
        <w:t xml:space="preserve"> </w:t>
      </w:r>
      <w:r>
        <w:t>be</w:t>
      </w:r>
      <w:r w:rsidR="00202C71">
        <w:t xml:space="preserve"> </w:t>
      </w:r>
      <w:r>
        <w:t>returned</w:t>
      </w:r>
      <w:r w:rsidR="00202C71">
        <w:t xml:space="preserve"> </w:t>
      </w:r>
      <w:r>
        <w:t>to</w:t>
      </w:r>
      <w:r w:rsidR="00202C71" w:rsidRPr="4AAF9ADD">
        <w:rPr>
          <w:rFonts w:ascii="Cambria" w:hAnsi="Cambria" w:cs="Cambria"/>
        </w:rPr>
        <w:t xml:space="preserve"> </w:t>
      </w:r>
      <w:r>
        <w:t>the</w:t>
      </w:r>
      <w:r w:rsidR="00202C71">
        <w:t xml:space="preserve"> </w:t>
      </w:r>
      <w:r>
        <w:t>Department;</w:t>
      </w:r>
      <w:r w:rsidR="00202C71">
        <w:t xml:space="preserve"> </w:t>
      </w:r>
      <w:r>
        <w:t>and</w:t>
      </w:r>
    </w:p>
    <w:p w14:paraId="7EFEBB2A" w14:textId="43260702" w:rsidR="00BD0A80" w:rsidRDefault="00BD0A80" w:rsidP="00202C71">
      <w:pPr>
        <w:pStyle w:val="Bulletlast"/>
      </w:pPr>
      <w:r>
        <w:t>Funds</w:t>
      </w:r>
      <w:r w:rsidR="00202C71">
        <w:t xml:space="preserve"> </w:t>
      </w:r>
      <w:r>
        <w:t>must</w:t>
      </w:r>
      <w:r w:rsidR="00202C71">
        <w:t xml:space="preserve"> </w:t>
      </w:r>
      <w:r>
        <w:t>be</w:t>
      </w:r>
      <w:r w:rsidR="00202C71">
        <w:t xml:space="preserve"> </w:t>
      </w:r>
      <w:r>
        <w:t>spent</w:t>
      </w:r>
      <w:r w:rsidR="00202C71">
        <w:t xml:space="preserve"> </w:t>
      </w:r>
      <w:r>
        <w:t>on</w:t>
      </w:r>
      <w:r w:rsidR="00202C71">
        <w:t xml:space="preserve"> </w:t>
      </w:r>
      <w:r>
        <w:t>the</w:t>
      </w:r>
      <w:r w:rsidR="00202C71">
        <w:t xml:space="preserve"> </w:t>
      </w:r>
      <w:r>
        <w:t>project/items</w:t>
      </w:r>
      <w:r w:rsidR="00202C71">
        <w:t xml:space="preserve"> </w:t>
      </w:r>
      <w:r>
        <w:t>as</w:t>
      </w:r>
      <w:r w:rsidR="00202C71">
        <w:t xml:space="preserve"> </w:t>
      </w:r>
      <w:r>
        <w:t>described</w:t>
      </w:r>
      <w:r w:rsidR="00202C71">
        <w:t xml:space="preserve"> </w:t>
      </w:r>
      <w:r>
        <w:t>in</w:t>
      </w:r>
      <w:r w:rsidR="00202C71">
        <w:t xml:space="preserve"> </w:t>
      </w:r>
      <w:r>
        <w:t>the</w:t>
      </w:r>
      <w:r w:rsidR="00202C71">
        <w:t xml:space="preserve"> </w:t>
      </w:r>
      <w:r>
        <w:t>application.</w:t>
      </w:r>
      <w:r w:rsidR="00202C71">
        <w:t xml:space="preserve"> </w:t>
      </w:r>
      <w:r>
        <w:t>Any</w:t>
      </w:r>
      <w:r w:rsidR="00202C71">
        <w:t xml:space="preserve"> </w:t>
      </w:r>
      <w:r>
        <w:t>proposed</w:t>
      </w:r>
      <w:r w:rsidR="00202C71">
        <w:t xml:space="preserve"> </w:t>
      </w:r>
      <w:r>
        <w:t>variation</w:t>
      </w:r>
      <w:r w:rsidR="00202C71">
        <w:t xml:space="preserve"> </w:t>
      </w:r>
      <w:r>
        <w:t>to</w:t>
      </w:r>
      <w:r w:rsidR="00202C71">
        <w:t xml:space="preserve"> </w:t>
      </w:r>
      <w:r>
        <w:t>the</w:t>
      </w:r>
      <w:r w:rsidR="00202C71">
        <w:t xml:space="preserve"> </w:t>
      </w:r>
      <w:r>
        <w:t>approved</w:t>
      </w:r>
      <w:r w:rsidR="00202C71">
        <w:t xml:space="preserve"> </w:t>
      </w:r>
      <w:r>
        <w:t>project</w:t>
      </w:r>
      <w:r w:rsidR="00202C71">
        <w:t xml:space="preserve"> </w:t>
      </w:r>
      <w:r>
        <w:t>must</w:t>
      </w:r>
      <w:r w:rsidR="00202C71">
        <w:t xml:space="preserve"> </w:t>
      </w:r>
      <w:r>
        <w:t>be</w:t>
      </w:r>
      <w:r w:rsidR="00202C71">
        <w:t xml:space="preserve"> </w:t>
      </w:r>
      <w:r>
        <w:t>submitted</w:t>
      </w:r>
      <w:r w:rsidR="00202C71">
        <w:t xml:space="preserve"> </w:t>
      </w:r>
      <w:r>
        <w:t>to</w:t>
      </w:r>
      <w:r w:rsidR="00202C71">
        <w:t xml:space="preserve"> </w:t>
      </w:r>
      <w:r>
        <w:t>the</w:t>
      </w:r>
      <w:r w:rsidR="00202C71">
        <w:t xml:space="preserve"> </w:t>
      </w:r>
      <w:r>
        <w:t>Department</w:t>
      </w:r>
      <w:r w:rsidR="00202C71">
        <w:t xml:space="preserve"> </w:t>
      </w:r>
      <w:r>
        <w:t>for</w:t>
      </w:r>
      <w:r w:rsidR="00202C71">
        <w:t xml:space="preserve"> </w:t>
      </w:r>
      <w:r>
        <w:t>approval</w:t>
      </w:r>
      <w:r w:rsidR="00202C71">
        <w:t xml:space="preserve"> </w:t>
      </w:r>
      <w:r>
        <w:t>prior</w:t>
      </w:r>
      <w:r w:rsidR="00202C71">
        <w:t xml:space="preserve"> </w:t>
      </w:r>
      <w:r>
        <w:t>to</w:t>
      </w:r>
      <w:r w:rsidR="00202C71">
        <w:t xml:space="preserve"> </w:t>
      </w:r>
      <w:r>
        <w:t>implementation</w:t>
      </w:r>
      <w:r w:rsidR="00202C71">
        <w:t xml:space="preserve"> </w:t>
      </w:r>
      <w:r>
        <w:t>or</w:t>
      </w:r>
      <w:r w:rsidR="00202C71">
        <w:t xml:space="preserve"> </w:t>
      </w:r>
      <w:r>
        <w:t>purchase.</w:t>
      </w:r>
    </w:p>
    <w:p w14:paraId="0D5F38E4" w14:textId="00B34623" w:rsidR="00BD0A80" w:rsidRDefault="00BD0A80" w:rsidP="00202C71">
      <w:r w:rsidRPr="00202C71">
        <w:rPr>
          <w:b/>
          <w:bCs/>
        </w:rPr>
        <w:t>Where</w:t>
      </w:r>
      <w:r w:rsidR="00202C71">
        <w:rPr>
          <w:b/>
          <w:bCs/>
        </w:rPr>
        <w:t xml:space="preserve"> </w:t>
      </w:r>
      <w:r w:rsidRPr="00202C71">
        <w:rPr>
          <w:b/>
          <w:bCs/>
        </w:rPr>
        <w:t>an</w:t>
      </w:r>
      <w:r w:rsidR="00202C71">
        <w:rPr>
          <w:b/>
          <w:bCs/>
        </w:rPr>
        <w:t xml:space="preserve"> </w:t>
      </w:r>
      <w:r w:rsidRPr="00202C71">
        <w:rPr>
          <w:b/>
          <w:bCs/>
        </w:rPr>
        <w:t>auspice</w:t>
      </w:r>
      <w:r w:rsidR="00202C71">
        <w:rPr>
          <w:b/>
          <w:bCs/>
        </w:rPr>
        <w:t xml:space="preserve"> </w:t>
      </w:r>
      <w:r w:rsidRPr="00202C71">
        <w:rPr>
          <w:b/>
          <w:bCs/>
        </w:rPr>
        <w:t>arrangement</w:t>
      </w:r>
      <w:r w:rsidR="00202C71">
        <w:rPr>
          <w:b/>
          <w:bCs/>
        </w:rPr>
        <w:t xml:space="preserve"> </w:t>
      </w:r>
      <w:r w:rsidRPr="00202C71">
        <w:rPr>
          <w:b/>
          <w:bCs/>
        </w:rPr>
        <w:t>is</w:t>
      </w:r>
      <w:r w:rsidR="00202C71">
        <w:rPr>
          <w:b/>
          <w:bCs/>
        </w:rPr>
        <w:t xml:space="preserve"> </w:t>
      </w:r>
      <w:r w:rsidRPr="00202C71">
        <w:rPr>
          <w:b/>
          <w:bCs/>
        </w:rPr>
        <w:t>required</w:t>
      </w:r>
      <w:r>
        <w:t>,</w:t>
      </w:r>
      <w:r w:rsidR="00202C71">
        <w:t xml:space="preserve"> </w:t>
      </w:r>
      <w:r>
        <w:t>the</w:t>
      </w:r>
      <w:r w:rsidR="00202C71">
        <w:t xml:space="preserve"> </w:t>
      </w:r>
      <w:r>
        <w:t>auspice</w:t>
      </w:r>
      <w:r w:rsidR="00202C71">
        <w:t xml:space="preserve"> </w:t>
      </w:r>
      <w:r>
        <w:t>organisation</w:t>
      </w:r>
      <w:r w:rsidR="00202C71">
        <w:t xml:space="preserve"> </w:t>
      </w:r>
      <w:r>
        <w:t>must</w:t>
      </w:r>
      <w:r w:rsidR="00202C71">
        <w:t xml:space="preserve"> </w:t>
      </w:r>
      <w:r>
        <w:t>enter</w:t>
      </w:r>
      <w:r w:rsidR="00202C71">
        <w:t xml:space="preserve"> </w:t>
      </w:r>
      <w:r>
        <w:t>into</w:t>
      </w:r>
      <w:r w:rsidR="00202C71">
        <w:t xml:space="preserve"> </w:t>
      </w:r>
      <w:r>
        <w:t>a</w:t>
      </w:r>
      <w:r w:rsidR="00202C71">
        <w:t xml:space="preserve"> </w:t>
      </w:r>
      <w:r>
        <w:t>Grant</w:t>
      </w:r>
      <w:r w:rsidR="00202C71">
        <w:t xml:space="preserve"> </w:t>
      </w:r>
      <w:r>
        <w:t>Agreement</w:t>
      </w:r>
      <w:r w:rsidR="00202C71">
        <w:t xml:space="preserve"> </w:t>
      </w:r>
      <w:r>
        <w:t>with</w:t>
      </w:r>
      <w:r w:rsidR="00202C71">
        <w:t xml:space="preserve"> </w:t>
      </w:r>
      <w:r>
        <w:t>the</w:t>
      </w:r>
      <w:r w:rsidR="00202C71">
        <w:t xml:space="preserve"> </w:t>
      </w:r>
      <w:r>
        <w:t>Department</w:t>
      </w:r>
      <w:r w:rsidR="00202C71">
        <w:t xml:space="preserve"> </w:t>
      </w:r>
      <w:r>
        <w:t>after</w:t>
      </w:r>
      <w:r w:rsidR="00202C71">
        <w:t xml:space="preserve"> </w:t>
      </w:r>
      <w:r>
        <w:t>the</w:t>
      </w:r>
      <w:r w:rsidR="00202C71">
        <w:t xml:space="preserve"> </w:t>
      </w:r>
      <w:r>
        <w:t>Department</w:t>
      </w:r>
      <w:r w:rsidR="00202C71">
        <w:t xml:space="preserve"> </w:t>
      </w:r>
      <w:r>
        <w:t>notifies</w:t>
      </w:r>
      <w:r w:rsidR="00202C71">
        <w:t xml:space="preserve"> </w:t>
      </w:r>
      <w:r>
        <w:t>the</w:t>
      </w:r>
      <w:r w:rsidR="00202C71">
        <w:t xml:space="preserve"> </w:t>
      </w:r>
      <w:r>
        <w:t>relevant</w:t>
      </w:r>
      <w:r w:rsidR="00202C71">
        <w:t xml:space="preserve"> </w:t>
      </w:r>
      <w:r>
        <w:t>applicant</w:t>
      </w:r>
      <w:r w:rsidR="00202C71">
        <w:t xml:space="preserve"> </w:t>
      </w:r>
      <w:r>
        <w:t>that</w:t>
      </w:r>
      <w:r w:rsidR="00202C71">
        <w:t xml:space="preserve"> </w:t>
      </w:r>
      <w:r>
        <w:t>its</w:t>
      </w:r>
      <w:r w:rsidR="00202C71">
        <w:t xml:space="preserve"> </w:t>
      </w:r>
      <w:r>
        <w:t>application</w:t>
      </w:r>
      <w:r w:rsidR="00202C71">
        <w:t xml:space="preserve"> </w:t>
      </w:r>
      <w:r>
        <w:t>is</w:t>
      </w:r>
      <w:r w:rsidR="00202C71">
        <w:t xml:space="preserve"> </w:t>
      </w:r>
      <w:r>
        <w:t>successful.</w:t>
      </w:r>
      <w:r w:rsidR="00202C71">
        <w:t xml:space="preserve"> </w:t>
      </w:r>
      <w:r>
        <w:t>The</w:t>
      </w:r>
      <w:r w:rsidR="00202C71">
        <w:t xml:space="preserve"> </w:t>
      </w:r>
      <w:r>
        <w:t>Grant</w:t>
      </w:r>
      <w:r w:rsidR="00202C71">
        <w:t xml:space="preserve"> </w:t>
      </w:r>
      <w:r>
        <w:t>Agreement</w:t>
      </w:r>
      <w:r w:rsidR="00202C71">
        <w:t xml:space="preserve"> </w:t>
      </w:r>
      <w:r>
        <w:t>sets</w:t>
      </w:r>
      <w:r w:rsidR="00202C71">
        <w:t xml:space="preserve"> </w:t>
      </w:r>
      <w:r>
        <w:t>out</w:t>
      </w:r>
      <w:r w:rsidR="00202C71">
        <w:t xml:space="preserve"> </w:t>
      </w:r>
      <w:r>
        <w:t>the</w:t>
      </w:r>
      <w:r w:rsidR="00202C71">
        <w:t xml:space="preserve"> </w:t>
      </w:r>
      <w:r>
        <w:t>commitments</w:t>
      </w:r>
      <w:r w:rsidR="00202C71">
        <w:t xml:space="preserve"> </w:t>
      </w:r>
      <w:r>
        <w:t>and</w:t>
      </w:r>
      <w:r w:rsidR="00202C71">
        <w:t xml:space="preserve"> </w:t>
      </w:r>
      <w:r>
        <w:t>obligations</w:t>
      </w:r>
      <w:r w:rsidR="00202C71">
        <w:t xml:space="preserve"> </w:t>
      </w:r>
      <w:r>
        <w:t>of</w:t>
      </w:r>
      <w:r w:rsidR="00202C71">
        <w:t xml:space="preserve"> </w:t>
      </w:r>
      <w:r>
        <w:t>the</w:t>
      </w:r>
      <w:r w:rsidR="00202C71">
        <w:t xml:space="preserve"> </w:t>
      </w:r>
      <w:r>
        <w:t>parties</w:t>
      </w:r>
      <w:r w:rsidR="00202C71">
        <w:t xml:space="preserve"> </w:t>
      </w:r>
      <w:r>
        <w:t>and</w:t>
      </w:r>
      <w:r w:rsidR="00202C71">
        <w:t xml:space="preserve"> </w:t>
      </w:r>
      <w:r>
        <w:t>the</w:t>
      </w:r>
      <w:r w:rsidR="00202C71">
        <w:t xml:space="preserve"> </w:t>
      </w:r>
      <w:r>
        <w:t>general</w:t>
      </w:r>
      <w:r w:rsidR="00202C71">
        <w:t xml:space="preserve"> </w:t>
      </w:r>
      <w:r>
        <w:t>terms</w:t>
      </w:r>
      <w:r w:rsidR="00202C71">
        <w:t xml:space="preserve"> </w:t>
      </w:r>
      <w:r>
        <w:t>and</w:t>
      </w:r>
      <w:r w:rsidR="00202C71">
        <w:t xml:space="preserve"> </w:t>
      </w:r>
      <w:r>
        <w:t>conditions</w:t>
      </w:r>
      <w:r w:rsidR="00202C71">
        <w:t xml:space="preserve"> </w:t>
      </w:r>
      <w:r>
        <w:t>of</w:t>
      </w:r>
      <w:r w:rsidR="00202C71">
        <w:t xml:space="preserve"> </w:t>
      </w:r>
      <w:r>
        <w:t>funding.</w:t>
      </w:r>
      <w:r w:rsidR="00202C71">
        <w:t xml:space="preserve"> </w:t>
      </w:r>
      <w:r>
        <w:t>Different</w:t>
      </w:r>
      <w:r w:rsidR="00202C71">
        <w:t xml:space="preserve"> </w:t>
      </w:r>
      <w:r>
        <w:t>terms</w:t>
      </w:r>
      <w:r w:rsidR="00202C71">
        <w:t xml:space="preserve"> </w:t>
      </w:r>
      <w:r>
        <w:t>and</w:t>
      </w:r>
      <w:r w:rsidR="00202C71">
        <w:t xml:space="preserve"> </w:t>
      </w:r>
      <w:r>
        <w:t>conditions</w:t>
      </w:r>
      <w:r w:rsidR="00202C71">
        <w:t xml:space="preserve"> </w:t>
      </w:r>
      <w:r>
        <w:t>apply</w:t>
      </w:r>
      <w:r w:rsidR="00202C71">
        <w:t xml:space="preserve"> </w:t>
      </w:r>
      <w:r>
        <w:t>to</w:t>
      </w:r>
      <w:r w:rsidR="00202C71">
        <w:t xml:space="preserve"> </w:t>
      </w:r>
      <w:r>
        <w:t>different</w:t>
      </w:r>
      <w:r w:rsidR="00202C71">
        <w:t xml:space="preserve"> </w:t>
      </w:r>
      <w:r>
        <w:t>types</w:t>
      </w:r>
      <w:r w:rsidR="00202C71">
        <w:t xml:space="preserve"> </w:t>
      </w:r>
      <w:r>
        <w:t>of</w:t>
      </w:r>
      <w:r w:rsidR="00202C71">
        <w:t xml:space="preserve"> </w:t>
      </w:r>
      <w:r>
        <w:t>grants</w:t>
      </w:r>
      <w:r w:rsidR="00202C71">
        <w:t xml:space="preserve"> </w:t>
      </w:r>
      <w:r>
        <w:t>and</w:t>
      </w:r>
      <w:r w:rsidR="00202C71">
        <w:t xml:space="preserve"> </w:t>
      </w:r>
      <w:r>
        <w:t>grant</w:t>
      </w:r>
      <w:r w:rsidR="00202C71">
        <w:t xml:space="preserve"> </w:t>
      </w:r>
      <w:r>
        <w:t>recipients.</w:t>
      </w:r>
      <w:r w:rsidR="00202C71">
        <w:t xml:space="preserve"> </w:t>
      </w:r>
      <w:r>
        <w:t>The</w:t>
      </w:r>
      <w:r w:rsidR="00202C71">
        <w:t xml:space="preserve"> </w:t>
      </w:r>
      <w:r>
        <w:t>terms</w:t>
      </w:r>
      <w:r w:rsidR="00202C71">
        <w:t xml:space="preserve"> </w:t>
      </w:r>
      <w:r>
        <w:t>and</w:t>
      </w:r>
      <w:r w:rsidR="00202C71">
        <w:t xml:space="preserve"> </w:t>
      </w:r>
      <w:r>
        <w:t>conditions</w:t>
      </w:r>
      <w:r w:rsidR="00202C71">
        <w:t xml:space="preserve"> </w:t>
      </w:r>
      <w:r>
        <w:t>as</w:t>
      </w:r>
      <w:r w:rsidR="00202C71">
        <w:t xml:space="preserve"> </w:t>
      </w:r>
      <w:r>
        <w:t>set</w:t>
      </w:r>
      <w:r w:rsidR="00202C71">
        <w:t xml:space="preserve"> </w:t>
      </w:r>
      <w:r>
        <w:t>out</w:t>
      </w:r>
      <w:r w:rsidR="00202C71">
        <w:t xml:space="preserve"> </w:t>
      </w:r>
      <w:r>
        <w:t>in</w:t>
      </w:r>
      <w:r w:rsidR="00202C71">
        <w:t xml:space="preserve"> </w:t>
      </w:r>
      <w:r>
        <w:t>the</w:t>
      </w:r>
      <w:r w:rsidR="00202C71">
        <w:t xml:space="preserve"> </w:t>
      </w:r>
      <w:r>
        <w:t>Grant</w:t>
      </w:r>
      <w:r w:rsidR="00202C71">
        <w:t xml:space="preserve"> </w:t>
      </w:r>
      <w:r>
        <w:t>Agreement</w:t>
      </w:r>
      <w:r w:rsidR="00202C71">
        <w:t xml:space="preserve"> </w:t>
      </w:r>
      <w:r>
        <w:t>are</w:t>
      </w:r>
      <w:r w:rsidR="00202C71">
        <w:t xml:space="preserve"> </w:t>
      </w:r>
      <w:r>
        <w:t>not</w:t>
      </w:r>
      <w:r w:rsidR="00202C71">
        <w:t xml:space="preserve"> </w:t>
      </w:r>
      <w:r>
        <w:t>negotiable.</w:t>
      </w:r>
    </w:p>
    <w:p w14:paraId="0405E1D3" w14:textId="77777777" w:rsidR="00BD0A80" w:rsidRDefault="00BD0A80" w:rsidP="00202C71">
      <w:pPr>
        <w:pStyle w:val="Heading1"/>
      </w:pPr>
      <w:bookmarkStart w:id="35" w:name="_Toc143262429"/>
      <w:r>
        <w:t>Payments</w:t>
      </w:r>
      <w:bookmarkEnd w:id="35"/>
    </w:p>
    <w:p w14:paraId="70B4FBA5" w14:textId="4915FE79" w:rsidR="00BD0A80" w:rsidRDefault="00BD0A80" w:rsidP="00202C71">
      <w:r>
        <w:t>Successful</w:t>
      </w:r>
      <w:r w:rsidR="00202C71">
        <w:t xml:space="preserve"> </w:t>
      </w:r>
      <w:r>
        <w:t>applicants</w:t>
      </w:r>
      <w:r w:rsidR="00202C71">
        <w:t xml:space="preserve"> </w:t>
      </w:r>
      <w:r>
        <w:t>will</w:t>
      </w:r>
      <w:r w:rsidR="00202C71">
        <w:t xml:space="preserve"> </w:t>
      </w:r>
      <w:r>
        <w:t>receive</w:t>
      </w:r>
      <w:r w:rsidR="00202C71">
        <w:t xml:space="preserve"> </w:t>
      </w:r>
      <w:r>
        <w:t>an</w:t>
      </w:r>
      <w:r w:rsidR="00202C71">
        <w:t xml:space="preserve"> </w:t>
      </w:r>
      <w:r>
        <w:t>Email</w:t>
      </w:r>
      <w:r w:rsidR="00202C71">
        <w:t xml:space="preserve"> </w:t>
      </w:r>
      <w:r>
        <w:t>of</w:t>
      </w:r>
      <w:r w:rsidR="00202C71">
        <w:t xml:space="preserve"> </w:t>
      </w:r>
      <w:r>
        <w:t>Acceptance</w:t>
      </w:r>
      <w:r w:rsidR="00202C71">
        <w:t xml:space="preserve"> </w:t>
      </w:r>
      <w:r>
        <w:t>from</w:t>
      </w:r>
      <w:r w:rsidR="00202C71">
        <w:t xml:space="preserve"> </w:t>
      </w:r>
      <w:r>
        <w:t>the</w:t>
      </w:r>
      <w:r w:rsidR="00202C71">
        <w:t xml:space="preserve"> </w:t>
      </w:r>
      <w:r>
        <w:t>Department.</w:t>
      </w:r>
      <w:r w:rsidR="003E0E91">
        <w:t xml:space="preserve"> </w:t>
      </w:r>
      <w:r>
        <w:t>In</w:t>
      </w:r>
      <w:r w:rsidR="00202C71">
        <w:t xml:space="preserve"> </w:t>
      </w:r>
      <w:r>
        <w:t>the</w:t>
      </w:r>
      <w:r w:rsidR="00202C71">
        <w:t xml:space="preserve"> </w:t>
      </w:r>
      <w:r>
        <w:t>case</w:t>
      </w:r>
      <w:r w:rsidR="00202C71">
        <w:t xml:space="preserve"> </w:t>
      </w:r>
      <w:r>
        <w:t>of</w:t>
      </w:r>
      <w:r w:rsidR="00202C71">
        <w:t xml:space="preserve"> </w:t>
      </w:r>
      <w:r>
        <w:t>auspice</w:t>
      </w:r>
      <w:r w:rsidR="00202C71">
        <w:t xml:space="preserve"> </w:t>
      </w:r>
      <w:r>
        <w:t>arrangements,</w:t>
      </w:r>
      <w:r w:rsidR="00202C71">
        <w:t xml:space="preserve"> </w:t>
      </w:r>
      <w:r>
        <w:t>successful</w:t>
      </w:r>
      <w:r w:rsidR="00202C71">
        <w:t xml:space="preserve"> </w:t>
      </w:r>
      <w:r>
        <w:t>applicants</w:t>
      </w:r>
      <w:r w:rsidR="00202C71">
        <w:t xml:space="preserve"> </w:t>
      </w:r>
      <w:r>
        <w:t>will</w:t>
      </w:r>
      <w:r w:rsidR="00202C71">
        <w:t xml:space="preserve"> </w:t>
      </w:r>
      <w:r>
        <w:t>receive</w:t>
      </w:r>
      <w:r w:rsidR="00202C71">
        <w:t xml:space="preserve"> </w:t>
      </w:r>
      <w:r>
        <w:t>a</w:t>
      </w:r>
      <w:r w:rsidR="00202C71">
        <w:t xml:space="preserve"> </w:t>
      </w:r>
      <w:r>
        <w:t>Grant</w:t>
      </w:r>
      <w:r w:rsidR="00202C71">
        <w:t xml:space="preserve"> </w:t>
      </w:r>
      <w:r>
        <w:t>Agreement</w:t>
      </w:r>
      <w:r w:rsidR="00202C71">
        <w:t xml:space="preserve"> </w:t>
      </w:r>
      <w:r>
        <w:t>via</w:t>
      </w:r>
      <w:r w:rsidR="00202C71">
        <w:t xml:space="preserve"> </w:t>
      </w:r>
      <w:r>
        <w:t>a</w:t>
      </w:r>
      <w:r w:rsidR="00202C71">
        <w:t xml:space="preserve"> </w:t>
      </w:r>
      <w:r>
        <w:t>letter</w:t>
      </w:r>
      <w:r w:rsidR="00202C71">
        <w:t xml:space="preserve"> </w:t>
      </w:r>
      <w:r>
        <w:t>of</w:t>
      </w:r>
      <w:r w:rsidR="00202C71">
        <w:rPr>
          <w:rFonts w:ascii="Cambria" w:hAnsi="Cambria" w:cs="Cambria"/>
        </w:rPr>
        <w:t xml:space="preserve"> </w:t>
      </w:r>
      <w:r>
        <w:t>offer.</w:t>
      </w:r>
      <w:r w:rsidR="00202C71">
        <w:t xml:space="preserve"> </w:t>
      </w:r>
      <w:r>
        <w:t>An</w:t>
      </w:r>
      <w:r w:rsidR="00202C71">
        <w:t xml:space="preserve"> </w:t>
      </w:r>
      <w:r>
        <w:t>authorised</w:t>
      </w:r>
      <w:r w:rsidR="00202C71">
        <w:t xml:space="preserve"> </w:t>
      </w:r>
      <w:r>
        <w:t>representative</w:t>
      </w:r>
      <w:r w:rsidR="00202C71">
        <w:t xml:space="preserve"> </w:t>
      </w:r>
      <w:r>
        <w:t>of</w:t>
      </w:r>
      <w:r w:rsidR="00202C71">
        <w:t xml:space="preserve"> </w:t>
      </w:r>
      <w:r>
        <w:t>the</w:t>
      </w:r>
      <w:r w:rsidR="00202C71">
        <w:t xml:space="preserve"> </w:t>
      </w:r>
      <w:r>
        <w:t>auspice</w:t>
      </w:r>
      <w:r w:rsidR="00202C71">
        <w:t xml:space="preserve"> </w:t>
      </w:r>
      <w:r>
        <w:t>organisation</w:t>
      </w:r>
      <w:r w:rsidR="00202C71">
        <w:t xml:space="preserve"> </w:t>
      </w:r>
      <w:r>
        <w:t>will</w:t>
      </w:r>
      <w:r w:rsidR="00202C71">
        <w:t xml:space="preserve"> </w:t>
      </w:r>
      <w:r>
        <w:t>need</w:t>
      </w:r>
      <w:r w:rsidR="00202C71">
        <w:t xml:space="preserve"> </w:t>
      </w:r>
      <w:r>
        <w:t>to</w:t>
      </w:r>
      <w:r w:rsidR="00202C71">
        <w:t xml:space="preserve"> </w:t>
      </w:r>
      <w:r>
        <w:t>sign</w:t>
      </w:r>
      <w:r w:rsidR="00202C71">
        <w:t xml:space="preserve"> </w:t>
      </w:r>
      <w:r>
        <w:t>the</w:t>
      </w:r>
      <w:r w:rsidR="00202C71">
        <w:t xml:space="preserve"> </w:t>
      </w:r>
      <w:r>
        <w:t>Grant</w:t>
      </w:r>
      <w:r w:rsidR="00202C71">
        <w:t xml:space="preserve"> </w:t>
      </w:r>
      <w:r>
        <w:t>Agreement.</w:t>
      </w:r>
    </w:p>
    <w:p w14:paraId="6A26D848" w14:textId="02B19953" w:rsidR="00BD0A80" w:rsidRDefault="00BD0A80" w:rsidP="00202C71">
      <w:r>
        <w:t>Payments</w:t>
      </w:r>
      <w:r w:rsidR="00202C71">
        <w:t xml:space="preserve"> </w:t>
      </w:r>
      <w:r>
        <w:t>of</w:t>
      </w:r>
      <w:r w:rsidR="00202C71">
        <w:t xml:space="preserve"> </w:t>
      </w:r>
      <w:r>
        <w:t>the</w:t>
      </w:r>
      <w:r w:rsidR="00202C71">
        <w:t xml:space="preserve"> </w:t>
      </w:r>
      <w:r>
        <w:t>full</w:t>
      </w:r>
      <w:r w:rsidR="00202C71">
        <w:t xml:space="preserve"> </w:t>
      </w:r>
      <w:r>
        <w:t>grant</w:t>
      </w:r>
      <w:r w:rsidR="00202C71">
        <w:t xml:space="preserve"> </w:t>
      </w:r>
      <w:r>
        <w:t>amount</w:t>
      </w:r>
      <w:r w:rsidR="00202C71">
        <w:t xml:space="preserve"> </w:t>
      </w:r>
      <w:r>
        <w:t>will</w:t>
      </w:r>
      <w:r w:rsidR="00202C71">
        <w:t xml:space="preserve"> </w:t>
      </w:r>
      <w:r>
        <w:t>be</w:t>
      </w:r>
      <w:r w:rsidR="00202C71">
        <w:t xml:space="preserve"> </w:t>
      </w:r>
      <w:r>
        <w:t>made</w:t>
      </w:r>
      <w:r w:rsidR="00202C71">
        <w:t xml:space="preserve"> </w:t>
      </w:r>
      <w:r>
        <w:t>to</w:t>
      </w:r>
      <w:r w:rsidR="00202C71">
        <w:t xml:space="preserve"> </w:t>
      </w:r>
      <w:r>
        <w:t>the</w:t>
      </w:r>
      <w:r w:rsidR="00202C71">
        <w:t xml:space="preserve"> </w:t>
      </w:r>
      <w:r>
        <w:t>applicant’s</w:t>
      </w:r>
      <w:r w:rsidR="00202C71">
        <w:t xml:space="preserve"> </w:t>
      </w:r>
      <w:r>
        <w:t>nominated</w:t>
      </w:r>
      <w:r w:rsidR="00202C71">
        <w:t xml:space="preserve"> </w:t>
      </w:r>
      <w:r>
        <w:t>bank</w:t>
      </w:r>
      <w:r w:rsidR="00202C71">
        <w:t xml:space="preserve"> </w:t>
      </w:r>
      <w:r>
        <w:t>account</w:t>
      </w:r>
      <w:r w:rsidR="00202C71">
        <w:t xml:space="preserve"> </w:t>
      </w:r>
      <w:r>
        <w:t>as</w:t>
      </w:r>
      <w:r w:rsidR="00202C71">
        <w:t xml:space="preserve"> </w:t>
      </w:r>
      <w:r>
        <w:t>provided</w:t>
      </w:r>
      <w:r w:rsidR="00202C71">
        <w:t xml:space="preserve"> </w:t>
      </w:r>
      <w:r>
        <w:t>on</w:t>
      </w:r>
      <w:r w:rsidR="00202C71">
        <w:t xml:space="preserve"> </w:t>
      </w:r>
      <w:r>
        <w:t>its</w:t>
      </w:r>
      <w:r w:rsidR="00202C71">
        <w:t xml:space="preserve"> </w:t>
      </w:r>
      <w:r>
        <w:t>application</w:t>
      </w:r>
      <w:r w:rsidR="00202C71">
        <w:t xml:space="preserve"> </w:t>
      </w:r>
      <w:r>
        <w:t>form,</w:t>
      </w:r>
      <w:r w:rsidR="00202C71">
        <w:t xml:space="preserve"> </w:t>
      </w:r>
      <w:r>
        <w:t>or</w:t>
      </w:r>
      <w:r w:rsidR="00202C71">
        <w:t xml:space="preserve"> </w:t>
      </w:r>
      <w:r>
        <w:t>the</w:t>
      </w:r>
      <w:r w:rsidR="00202C71">
        <w:t xml:space="preserve"> </w:t>
      </w:r>
      <w:r>
        <w:t>auspice</w:t>
      </w:r>
      <w:r w:rsidR="00202C71">
        <w:t xml:space="preserve"> </w:t>
      </w:r>
      <w:r>
        <w:t>organisation’s</w:t>
      </w:r>
      <w:r w:rsidR="00202C71">
        <w:t xml:space="preserve"> </w:t>
      </w:r>
      <w:r>
        <w:t>nominated</w:t>
      </w:r>
      <w:r w:rsidR="00202C71">
        <w:t xml:space="preserve"> </w:t>
      </w:r>
      <w:r>
        <w:t>bank</w:t>
      </w:r>
      <w:r w:rsidR="00202C71">
        <w:t xml:space="preserve"> </w:t>
      </w:r>
      <w:r>
        <w:t>account</w:t>
      </w:r>
      <w:r w:rsidR="00202C71">
        <w:t xml:space="preserve"> </w:t>
      </w:r>
      <w:r>
        <w:t>provided</w:t>
      </w:r>
      <w:r w:rsidR="00202C71">
        <w:t xml:space="preserve"> </w:t>
      </w:r>
      <w:r>
        <w:t>on</w:t>
      </w:r>
      <w:r w:rsidR="00202C71">
        <w:t xml:space="preserve"> </w:t>
      </w:r>
      <w:r>
        <w:t>the</w:t>
      </w:r>
      <w:r w:rsidR="00202C71">
        <w:t xml:space="preserve"> </w:t>
      </w:r>
      <w:r>
        <w:t>Grant</w:t>
      </w:r>
      <w:r w:rsidR="00202C71">
        <w:t xml:space="preserve"> </w:t>
      </w:r>
      <w:r>
        <w:t>Agreement,</w:t>
      </w:r>
      <w:r w:rsidR="00202C71">
        <w:t xml:space="preserve"> </w:t>
      </w:r>
      <w:r>
        <w:t>within</w:t>
      </w:r>
      <w:r w:rsidR="00202C71">
        <w:t xml:space="preserve"> </w:t>
      </w:r>
      <w:r>
        <w:t>28</w:t>
      </w:r>
      <w:r w:rsidR="00202C71">
        <w:t xml:space="preserve"> </w:t>
      </w:r>
      <w:r>
        <w:t>days</w:t>
      </w:r>
      <w:r w:rsidR="00202C71">
        <w:t xml:space="preserve"> </w:t>
      </w:r>
      <w:r>
        <w:t>after</w:t>
      </w:r>
      <w:r w:rsidR="00202C71">
        <w:t xml:space="preserve"> </w:t>
      </w:r>
      <w:r>
        <w:t>the</w:t>
      </w:r>
      <w:r w:rsidR="00202C71">
        <w:t xml:space="preserve"> </w:t>
      </w:r>
      <w:r w:rsidR="00866E63">
        <w:t xml:space="preserve">Department sends the Email of Acceptance to the </w:t>
      </w:r>
      <w:r w:rsidR="00564459">
        <w:t>applicant’s nominated email address</w:t>
      </w:r>
      <w:r>
        <w:t>,</w:t>
      </w:r>
      <w:r w:rsidR="00202C71">
        <w:t xml:space="preserve"> </w:t>
      </w:r>
      <w:r>
        <w:t>or</w:t>
      </w:r>
      <w:r w:rsidR="00202C71">
        <w:t xml:space="preserve"> </w:t>
      </w:r>
      <w:r>
        <w:t>the</w:t>
      </w:r>
      <w:r w:rsidR="00202C71">
        <w:t xml:space="preserve"> </w:t>
      </w:r>
      <w:r>
        <w:t>Department</w:t>
      </w:r>
      <w:r w:rsidR="00202C71">
        <w:t xml:space="preserve"> </w:t>
      </w:r>
      <w:r>
        <w:t>receives</w:t>
      </w:r>
      <w:r w:rsidR="00202C71">
        <w:t xml:space="preserve"> </w:t>
      </w:r>
      <w:r>
        <w:t>a</w:t>
      </w:r>
      <w:r w:rsidR="00202C71">
        <w:t xml:space="preserve"> </w:t>
      </w:r>
      <w:r>
        <w:t>copy</w:t>
      </w:r>
      <w:r w:rsidR="00202C71">
        <w:t xml:space="preserve"> </w:t>
      </w:r>
      <w:r>
        <w:t>of</w:t>
      </w:r>
      <w:r w:rsidR="00202C71">
        <w:t xml:space="preserve"> </w:t>
      </w:r>
      <w:r>
        <w:t>the</w:t>
      </w:r>
      <w:r w:rsidR="00202C71">
        <w:t xml:space="preserve"> </w:t>
      </w:r>
      <w:r>
        <w:t>signed</w:t>
      </w:r>
      <w:r w:rsidR="00202C71">
        <w:t xml:space="preserve"> </w:t>
      </w:r>
      <w:r>
        <w:t>Grant</w:t>
      </w:r>
      <w:r w:rsidR="00202C71">
        <w:t xml:space="preserve"> </w:t>
      </w:r>
      <w:r>
        <w:t>Agreement</w:t>
      </w:r>
      <w:r w:rsidR="00202C71">
        <w:t xml:space="preserve"> </w:t>
      </w:r>
      <w:r>
        <w:t>(for</w:t>
      </w:r>
      <w:r w:rsidR="00202C71">
        <w:t xml:space="preserve"> </w:t>
      </w:r>
      <w:r>
        <w:t>auspice</w:t>
      </w:r>
      <w:r w:rsidR="00202C71">
        <w:t xml:space="preserve"> </w:t>
      </w:r>
      <w:r>
        <w:t>arrangements).</w:t>
      </w:r>
    </w:p>
    <w:p w14:paraId="2839DA87" w14:textId="0A4BE1B1" w:rsidR="00BD0A80" w:rsidRDefault="00BD0A80" w:rsidP="00202C71">
      <w:pPr>
        <w:pStyle w:val="Normalbeforebullet"/>
      </w:pPr>
      <w:r>
        <w:t>Payments</w:t>
      </w:r>
      <w:r w:rsidR="00202C71">
        <w:t xml:space="preserve"> </w:t>
      </w:r>
      <w:r>
        <w:t>will</w:t>
      </w:r>
      <w:r w:rsidR="00202C71">
        <w:t xml:space="preserve"> </w:t>
      </w:r>
      <w:r>
        <w:t>be</w:t>
      </w:r>
      <w:r w:rsidR="00202C71">
        <w:t xml:space="preserve"> </w:t>
      </w:r>
      <w:r>
        <w:t>conditional</w:t>
      </w:r>
      <w:r w:rsidR="00202C71">
        <w:t xml:space="preserve"> </w:t>
      </w:r>
      <w:r>
        <w:t>on:</w:t>
      </w:r>
    </w:p>
    <w:p w14:paraId="4E8133B3" w14:textId="3F6E4112" w:rsidR="00BD0A80" w:rsidRDefault="00BD0A80" w:rsidP="00202C71">
      <w:pPr>
        <w:pStyle w:val="Bullet"/>
      </w:pPr>
      <w:r>
        <w:t>Applicants</w:t>
      </w:r>
      <w:r w:rsidR="00202C71">
        <w:t xml:space="preserve"> </w:t>
      </w:r>
      <w:r>
        <w:t>submitting</w:t>
      </w:r>
      <w:r w:rsidR="00202C71">
        <w:t xml:space="preserve"> </w:t>
      </w:r>
      <w:r>
        <w:t>fully</w:t>
      </w:r>
      <w:r w:rsidR="00202C71">
        <w:t xml:space="preserve"> </w:t>
      </w:r>
      <w:r>
        <w:t>completed</w:t>
      </w:r>
      <w:r w:rsidR="00202C71">
        <w:t xml:space="preserve"> </w:t>
      </w:r>
      <w:r>
        <w:t>applications,</w:t>
      </w:r>
      <w:r w:rsidR="00202C71">
        <w:t xml:space="preserve"> </w:t>
      </w:r>
      <w:r>
        <w:t>including</w:t>
      </w:r>
      <w:r w:rsidR="00202C71">
        <w:t xml:space="preserve"> </w:t>
      </w:r>
      <w:r>
        <w:t>completion</w:t>
      </w:r>
      <w:r w:rsidR="00202C71">
        <w:t xml:space="preserve"> </w:t>
      </w:r>
      <w:r>
        <w:t>of</w:t>
      </w:r>
      <w:r w:rsidR="00202C71">
        <w:t xml:space="preserve"> </w:t>
      </w:r>
      <w:r>
        <w:t>the</w:t>
      </w:r>
      <w:r w:rsidR="00202C71">
        <w:t xml:space="preserve"> </w:t>
      </w:r>
      <w:r>
        <w:t>Declaratio</w:t>
      </w:r>
      <w:r w:rsidR="002508C6">
        <w:t>n</w:t>
      </w:r>
    </w:p>
    <w:p w14:paraId="4DA93EE1" w14:textId="54BA48D5" w:rsidR="00BD0A80" w:rsidRDefault="00BD0A80" w:rsidP="00202C71">
      <w:pPr>
        <w:pStyle w:val="Bullet"/>
      </w:pPr>
      <w:r>
        <w:t>Grant</w:t>
      </w:r>
      <w:r w:rsidR="00202C71">
        <w:t xml:space="preserve"> </w:t>
      </w:r>
      <w:r>
        <w:t>recipients</w:t>
      </w:r>
      <w:r w:rsidR="00202C71">
        <w:t xml:space="preserve"> </w:t>
      </w:r>
      <w:r>
        <w:t>providing</w:t>
      </w:r>
      <w:r w:rsidR="00202C71">
        <w:t xml:space="preserve"> </w:t>
      </w:r>
      <w:r>
        <w:t>reports</w:t>
      </w:r>
      <w:r w:rsidR="00202C71">
        <w:t xml:space="preserve"> </w:t>
      </w:r>
      <w:r>
        <w:t>as</w:t>
      </w:r>
      <w:r w:rsidR="00202C71">
        <w:t xml:space="preserve"> </w:t>
      </w:r>
      <w:r>
        <w:t>required,</w:t>
      </w:r>
      <w:r w:rsidR="00202C71">
        <w:t xml:space="preserve"> </w:t>
      </w:r>
      <w:r>
        <w:t>or</w:t>
      </w:r>
      <w:r w:rsidR="00202C71">
        <w:t xml:space="preserve"> </w:t>
      </w:r>
      <w:r>
        <w:t>otherwise</w:t>
      </w:r>
      <w:r w:rsidR="00202C71">
        <w:t xml:space="preserve"> </w:t>
      </w:r>
      <w:r>
        <w:t>demonstrating</w:t>
      </w:r>
      <w:r w:rsidR="00202C71">
        <w:t xml:space="preserve"> </w:t>
      </w:r>
      <w:r>
        <w:t>that</w:t>
      </w:r>
      <w:r w:rsidR="00202C71">
        <w:t xml:space="preserve"> </w:t>
      </w:r>
      <w:r>
        <w:t>the</w:t>
      </w:r>
      <w:r w:rsidR="00202C71">
        <w:t xml:space="preserve"> </w:t>
      </w:r>
      <w:r>
        <w:t>activity</w:t>
      </w:r>
      <w:r w:rsidR="00202C71">
        <w:t xml:space="preserve"> </w:t>
      </w:r>
      <w:r>
        <w:t>is</w:t>
      </w:r>
      <w:r w:rsidR="00202C71">
        <w:t xml:space="preserve"> </w:t>
      </w:r>
      <w:r>
        <w:t>progressing</w:t>
      </w:r>
      <w:r w:rsidR="00202C71">
        <w:t xml:space="preserve"> </w:t>
      </w:r>
      <w:r>
        <w:t>as</w:t>
      </w:r>
      <w:r w:rsidR="00202C71">
        <w:t xml:space="preserve"> </w:t>
      </w:r>
      <w:r>
        <w:t>expected;</w:t>
      </w:r>
    </w:p>
    <w:p w14:paraId="70DE2A4F" w14:textId="259B63C0" w:rsidR="00BD0A80" w:rsidRDefault="00BD0A80" w:rsidP="00202C71">
      <w:pPr>
        <w:pStyle w:val="Bullet"/>
      </w:pPr>
      <w:r>
        <w:t>Terms</w:t>
      </w:r>
      <w:r w:rsidR="00202C71">
        <w:t xml:space="preserve"> </w:t>
      </w:r>
      <w:r>
        <w:t>and</w:t>
      </w:r>
      <w:r w:rsidR="00202C71">
        <w:t xml:space="preserve"> </w:t>
      </w:r>
      <w:r>
        <w:t>conditions</w:t>
      </w:r>
      <w:r w:rsidR="00202C71">
        <w:t xml:space="preserve"> </w:t>
      </w:r>
      <w:r>
        <w:t>of</w:t>
      </w:r>
      <w:r w:rsidR="00202C71">
        <w:t xml:space="preserve"> </w:t>
      </w:r>
      <w:r>
        <w:t>funding</w:t>
      </w:r>
      <w:r w:rsidR="00202C71">
        <w:t xml:space="preserve"> </w:t>
      </w:r>
      <w:r>
        <w:t>continuing</w:t>
      </w:r>
      <w:r w:rsidR="00202C71">
        <w:t xml:space="preserve"> </w:t>
      </w:r>
      <w:r>
        <w:t>to</w:t>
      </w:r>
      <w:r w:rsidR="00202C71">
        <w:t xml:space="preserve"> </w:t>
      </w:r>
      <w:r>
        <w:t>be</w:t>
      </w:r>
      <w:r w:rsidR="00202C71">
        <w:t xml:space="preserve"> </w:t>
      </w:r>
      <w:r>
        <w:t>met;</w:t>
      </w:r>
    </w:p>
    <w:p w14:paraId="1609FA1C" w14:textId="48F24569" w:rsidR="00BD0A80" w:rsidRDefault="00BD0A80" w:rsidP="00202C71">
      <w:pPr>
        <w:pStyle w:val="Bullet"/>
      </w:pPr>
      <w:r>
        <w:t>Grant</w:t>
      </w:r>
      <w:r w:rsidR="00202C71">
        <w:t xml:space="preserve"> </w:t>
      </w:r>
      <w:r>
        <w:t>recipients</w:t>
      </w:r>
      <w:r w:rsidR="00202C71">
        <w:t xml:space="preserve"> </w:t>
      </w:r>
      <w:r>
        <w:t>without</w:t>
      </w:r>
      <w:r w:rsidR="00202C71">
        <w:t xml:space="preserve"> </w:t>
      </w:r>
      <w:r>
        <w:t>an</w:t>
      </w:r>
      <w:r w:rsidR="00202C71">
        <w:t xml:space="preserve"> </w:t>
      </w:r>
      <w:r>
        <w:t>active</w:t>
      </w:r>
      <w:r w:rsidR="00202C71">
        <w:t xml:space="preserve"> </w:t>
      </w:r>
      <w:r>
        <w:t>Australian</w:t>
      </w:r>
      <w:r w:rsidR="00202C71">
        <w:t xml:space="preserve"> </w:t>
      </w:r>
      <w:r>
        <w:t>Business</w:t>
      </w:r>
      <w:r w:rsidR="00202C71">
        <w:t xml:space="preserve"> </w:t>
      </w:r>
      <w:r>
        <w:t>Number</w:t>
      </w:r>
      <w:r w:rsidR="00202C71">
        <w:t xml:space="preserve"> </w:t>
      </w:r>
      <w:r>
        <w:t>must</w:t>
      </w:r>
      <w:r w:rsidR="00202C71">
        <w:t xml:space="preserve"> </w:t>
      </w:r>
      <w:r>
        <w:t>provide</w:t>
      </w:r>
      <w:r w:rsidR="00202C71">
        <w:t xml:space="preserve"> </w:t>
      </w:r>
      <w:r>
        <w:t>a</w:t>
      </w:r>
      <w:r w:rsidR="00202C71">
        <w:t xml:space="preserve"> </w:t>
      </w:r>
      <w:r>
        <w:t>completed</w:t>
      </w:r>
      <w:r w:rsidR="00202C71">
        <w:t xml:space="preserve"> </w:t>
      </w:r>
      <w:r>
        <w:t>Australian</w:t>
      </w:r>
      <w:r w:rsidR="00202C71">
        <w:t xml:space="preserve"> </w:t>
      </w:r>
      <w:r>
        <w:t>Tax</w:t>
      </w:r>
      <w:r w:rsidR="00202C71">
        <w:t xml:space="preserve"> </w:t>
      </w:r>
      <w:r>
        <w:t>Office</w:t>
      </w:r>
      <w:r w:rsidR="00202C71">
        <w:t xml:space="preserve"> </w:t>
      </w:r>
      <w:hyperlink r:id="rId29">
        <w:r w:rsidRPr="4AAF9ADD">
          <w:rPr>
            <w:rStyle w:val="Hyperlink"/>
          </w:rPr>
          <w:t>Statement</w:t>
        </w:r>
        <w:r w:rsidR="00202C71" w:rsidRPr="4AAF9ADD">
          <w:rPr>
            <w:rStyle w:val="Hyperlink"/>
          </w:rPr>
          <w:t xml:space="preserve"> </w:t>
        </w:r>
        <w:r w:rsidRPr="4AAF9ADD">
          <w:rPr>
            <w:rStyle w:val="Hyperlink"/>
          </w:rPr>
          <w:t>by</w:t>
        </w:r>
        <w:r w:rsidR="00202C71" w:rsidRPr="4AAF9ADD">
          <w:rPr>
            <w:rStyle w:val="Hyperlink"/>
          </w:rPr>
          <w:t xml:space="preserve"> </w:t>
        </w:r>
        <w:r w:rsidRPr="4AAF9ADD">
          <w:rPr>
            <w:rStyle w:val="Hyperlink"/>
          </w:rPr>
          <w:t>Supplier</w:t>
        </w:r>
        <w:r w:rsidR="00202C71" w:rsidRPr="4AAF9ADD">
          <w:rPr>
            <w:rStyle w:val="Hyperlink"/>
          </w:rPr>
          <w:t xml:space="preserve"> </w:t>
        </w:r>
        <w:r w:rsidRPr="4AAF9ADD">
          <w:rPr>
            <w:rStyle w:val="Hyperlink"/>
          </w:rPr>
          <w:t>form</w:t>
        </w:r>
      </w:hyperlink>
      <w:r w:rsidR="00202C71">
        <w:t xml:space="preserve"> </w:t>
      </w:r>
      <w:r>
        <w:t>indicating</w:t>
      </w:r>
      <w:r w:rsidR="00202C71">
        <w:t xml:space="preserve"> </w:t>
      </w:r>
      <w:r>
        <w:t>that</w:t>
      </w:r>
      <w:r w:rsidR="00202C71">
        <w:t xml:space="preserve"> </w:t>
      </w:r>
      <w:r>
        <w:t>no</w:t>
      </w:r>
      <w:r w:rsidR="00202C71">
        <w:t xml:space="preserve"> </w:t>
      </w:r>
      <w:r>
        <w:t>tax</w:t>
      </w:r>
      <w:r w:rsidR="00202C71">
        <w:t xml:space="preserve"> </w:t>
      </w:r>
      <w:r>
        <w:t>is</w:t>
      </w:r>
      <w:r w:rsidR="00202C71">
        <w:t xml:space="preserve"> </w:t>
      </w:r>
      <w:r>
        <w:t>or</w:t>
      </w:r>
      <w:r w:rsidR="00202C71">
        <w:t xml:space="preserve"> </w:t>
      </w:r>
      <w:r>
        <w:t>will</w:t>
      </w:r>
      <w:r w:rsidR="00202C71">
        <w:t xml:space="preserve"> </w:t>
      </w:r>
      <w:r>
        <w:t>be</w:t>
      </w:r>
      <w:r w:rsidR="00202C71">
        <w:t xml:space="preserve"> </w:t>
      </w:r>
      <w:r>
        <w:t>withheld</w:t>
      </w:r>
      <w:r w:rsidR="00202C71">
        <w:t xml:space="preserve"> </w:t>
      </w:r>
      <w:r>
        <w:t>from</w:t>
      </w:r>
      <w:r w:rsidR="00202C71">
        <w:t xml:space="preserve"> </w:t>
      </w:r>
      <w:r>
        <w:t>any</w:t>
      </w:r>
      <w:r w:rsidR="00202C71">
        <w:t xml:space="preserve"> </w:t>
      </w:r>
      <w:r>
        <w:t>grant</w:t>
      </w:r>
      <w:r w:rsidR="00202C71">
        <w:t xml:space="preserve"> </w:t>
      </w:r>
      <w:r>
        <w:t>payments;</w:t>
      </w:r>
      <w:r w:rsidR="00202C71">
        <w:t xml:space="preserve"> </w:t>
      </w:r>
      <w:r>
        <w:t>and</w:t>
      </w:r>
    </w:p>
    <w:p w14:paraId="17CCBCBF" w14:textId="2CDFF8BF" w:rsidR="00BD0A80" w:rsidRDefault="00BD0A80" w:rsidP="00202C71">
      <w:pPr>
        <w:pStyle w:val="Bulletlast"/>
      </w:pPr>
      <w:r>
        <w:t>Grant</w:t>
      </w:r>
      <w:r w:rsidR="00202C71">
        <w:t xml:space="preserve"> </w:t>
      </w:r>
      <w:r>
        <w:t>payments</w:t>
      </w:r>
      <w:r w:rsidR="00202C71">
        <w:t xml:space="preserve"> </w:t>
      </w:r>
      <w:r>
        <w:t>made</w:t>
      </w:r>
      <w:r w:rsidR="00202C71">
        <w:t xml:space="preserve"> </w:t>
      </w:r>
      <w:r>
        <w:t>under</w:t>
      </w:r>
      <w:r w:rsidR="00202C71">
        <w:t xml:space="preserve"> </w:t>
      </w:r>
      <w:r>
        <w:t>this</w:t>
      </w:r>
      <w:r w:rsidR="00202C71">
        <w:t xml:space="preserve"> </w:t>
      </w:r>
      <w:r>
        <w:t>program</w:t>
      </w:r>
      <w:r w:rsidR="00202C71">
        <w:t xml:space="preserve"> </w:t>
      </w:r>
      <w:r>
        <w:t>will</w:t>
      </w:r>
      <w:r w:rsidR="00202C71">
        <w:t xml:space="preserve"> </w:t>
      </w:r>
      <w:r>
        <w:t>be</w:t>
      </w:r>
      <w:r w:rsidR="00202C71">
        <w:t xml:space="preserve"> </w:t>
      </w:r>
      <w:r>
        <w:t>provided</w:t>
      </w:r>
      <w:r w:rsidR="00202C71">
        <w:t xml:space="preserve"> </w:t>
      </w:r>
      <w:r>
        <w:t>exclusive</w:t>
      </w:r>
      <w:r w:rsidR="00202C71">
        <w:t xml:space="preserve"> </w:t>
      </w:r>
      <w:r>
        <w:t>of</w:t>
      </w:r>
      <w:r w:rsidR="00202C71">
        <w:t xml:space="preserve"> </w:t>
      </w:r>
      <w:r>
        <w:t>GST,</w:t>
      </w:r>
      <w:r w:rsidR="00202C71">
        <w:t xml:space="preserve"> </w:t>
      </w:r>
      <w:r>
        <w:t>regardless</w:t>
      </w:r>
      <w:r w:rsidR="00202C71">
        <w:t xml:space="preserve"> </w:t>
      </w:r>
      <w:r>
        <w:t>of</w:t>
      </w:r>
      <w:r w:rsidR="00202C71">
        <w:t xml:space="preserve"> </w:t>
      </w:r>
      <w:r>
        <w:t>an</w:t>
      </w:r>
      <w:r w:rsidR="00202C71">
        <w:t xml:space="preserve"> </w:t>
      </w:r>
      <w:r>
        <w:t>applicant’s</w:t>
      </w:r>
      <w:r w:rsidR="00202C71">
        <w:t xml:space="preserve"> </w:t>
      </w:r>
      <w:r>
        <w:t>GST</w:t>
      </w:r>
      <w:r w:rsidR="00202C71">
        <w:t xml:space="preserve"> </w:t>
      </w:r>
      <w:r>
        <w:t>status.</w:t>
      </w:r>
      <w:r w:rsidR="00202C71">
        <w:t xml:space="preserve"> </w:t>
      </w:r>
      <w:r>
        <w:t>If</w:t>
      </w:r>
      <w:r w:rsidR="00202C71">
        <w:t xml:space="preserve"> </w:t>
      </w:r>
      <w:r>
        <w:t>funding</w:t>
      </w:r>
      <w:r w:rsidR="00202C71">
        <w:t xml:space="preserve"> </w:t>
      </w:r>
      <w:r>
        <w:t>will</w:t>
      </w:r>
      <w:r w:rsidR="00202C71">
        <w:t xml:space="preserve"> </w:t>
      </w:r>
      <w:r>
        <w:t>be</w:t>
      </w:r>
      <w:r w:rsidR="00202C71">
        <w:t xml:space="preserve"> </w:t>
      </w:r>
      <w:r>
        <w:t>used</w:t>
      </w:r>
      <w:r w:rsidR="00202C71">
        <w:t xml:space="preserve"> </w:t>
      </w:r>
      <w:r>
        <w:t>to</w:t>
      </w:r>
      <w:r w:rsidR="00202C71">
        <w:t xml:space="preserve"> </w:t>
      </w:r>
      <w:r>
        <w:t>pay</w:t>
      </w:r>
      <w:r w:rsidR="00202C71">
        <w:t xml:space="preserve"> </w:t>
      </w:r>
      <w:r>
        <w:t>expenses</w:t>
      </w:r>
      <w:r w:rsidR="00202C71">
        <w:t xml:space="preserve"> </w:t>
      </w:r>
      <w:r>
        <w:t>attracting</w:t>
      </w:r>
      <w:r w:rsidR="00202C71">
        <w:t xml:space="preserve"> </w:t>
      </w:r>
      <w:r>
        <w:t>GST,</w:t>
      </w:r>
      <w:r w:rsidR="00202C71">
        <w:t xml:space="preserve"> </w:t>
      </w:r>
      <w:r>
        <w:t>the</w:t>
      </w:r>
      <w:r w:rsidR="00202C71">
        <w:t xml:space="preserve"> </w:t>
      </w:r>
      <w:r>
        <w:t>funding</w:t>
      </w:r>
      <w:r w:rsidR="00202C71">
        <w:t xml:space="preserve"> </w:t>
      </w:r>
      <w:r>
        <w:t>application</w:t>
      </w:r>
      <w:r w:rsidR="00202C71">
        <w:t xml:space="preserve"> </w:t>
      </w:r>
      <w:r>
        <w:t>should</w:t>
      </w:r>
      <w:r w:rsidR="00202C71">
        <w:t xml:space="preserve"> </w:t>
      </w:r>
      <w:r>
        <w:t>include</w:t>
      </w:r>
      <w:r w:rsidR="00202C71">
        <w:t xml:space="preserve"> </w:t>
      </w:r>
      <w:r>
        <w:t>all</w:t>
      </w:r>
      <w:r w:rsidR="00202C71">
        <w:t xml:space="preserve"> </w:t>
      </w:r>
      <w:r>
        <w:t>GST</w:t>
      </w:r>
      <w:r w:rsidR="00202C71">
        <w:t xml:space="preserve"> </w:t>
      </w:r>
      <w:r>
        <w:t>that</w:t>
      </w:r>
      <w:r w:rsidR="00202C71">
        <w:t xml:space="preserve"> </w:t>
      </w:r>
      <w:r>
        <w:t>will</w:t>
      </w:r>
      <w:r w:rsidR="00202C71">
        <w:t xml:space="preserve"> </w:t>
      </w:r>
      <w:r>
        <w:t>be</w:t>
      </w:r>
      <w:r w:rsidR="00202C71">
        <w:t xml:space="preserve"> </w:t>
      </w:r>
      <w:r>
        <w:t>payable</w:t>
      </w:r>
      <w:r w:rsidR="00202C71">
        <w:t xml:space="preserve"> </w:t>
      </w:r>
      <w:r>
        <w:t>by</w:t>
      </w:r>
      <w:r w:rsidR="00202C71">
        <w:t xml:space="preserve"> </w:t>
      </w:r>
      <w:r>
        <w:t>the</w:t>
      </w:r>
      <w:r w:rsidR="00202C71">
        <w:t xml:space="preserve"> </w:t>
      </w:r>
      <w:r>
        <w:t>applicant</w:t>
      </w:r>
      <w:r w:rsidR="00202C71">
        <w:t xml:space="preserve"> </w:t>
      </w:r>
      <w:r>
        <w:t>for</w:t>
      </w:r>
      <w:r w:rsidR="00202C71">
        <w:t xml:space="preserve"> </w:t>
      </w:r>
      <w:r>
        <w:t>that</w:t>
      </w:r>
      <w:r w:rsidR="00202C71">
        <w:t xml:space="preserve"> </w:t>
      </w:r>
      <w:r>
        <w:t>supply.</w:t>
      </w:r>
    </w:p>
    <w:p w14:paraId="42BDCFA1" w14:textId="1585F88F" w:rsidR="00BD0A80" w:rsidRDefault="00BD0A80" w:rsidP="00202C71">
      <w:pPr>
        <w:pStyle w:val="Heading1"/>
      </w:pPr>
      <w:bookmarkStart w:id="36" w:name="_Toc143262430"/>
      <w:r>
        <w:t>Acknowledging</w:t>
      </w:r>
      <w:r w:rsidR="00202C71">
        <w:t xml:space="preserve"> </w:t>
      </w:r>
      <w:r>
        <w:t>the</w:t>
      </w:r>
      <w:r w:rsidR="00202C71">
        <w:t xml:space="preserve"> </w:t>
      </w:r>
      <w:r>
        <w:t>government’s</w:t>
      </w:r>
      <w:r w:rsidR="00202C71">
        <w:t xml:space="preserve"> </w:t>
      </w:r>
      <w:r>
        <w:t>support</w:t>
      </w:r>
      <w:r w:rsidR="00202C71">
        <w:t xml:space="preserve"> </w:t>
      </w:r>
      <w:r>
        <w:t>and</w:t>
      </w:r>
      <w:r w:rsidR="00202C71">
        <w:t xml:space="preserve"> </w:t>
      </w:r>
      <w:r>
        <w:t>promoting</w:t>
      </w:r>
      <w:r w:rsidR="00202C71">
        <w:t xml:space="preserve"> </w:t>
      </w:r>
      <w:r>
        <w:t>successes</w:t>
      </w:r>
      <w:bookmarkEnd w:id="36"/>
    </w:p>
    <w:p w14:paraId="06D33C51" w14:textId="03E363A0" w:rsidR="00BD0A80" w:rsidRDefault="00BD0A80" w:rsidP="00202C71">
      <w:r>
        <w:t>Successful</w:t>
      </w:r>
      <w:r w:rsidR="00202C71">
        <w:t xml:space="preserve"> </w:t>
      </w:r>
      <w:r>
        <w:t>applicants</w:t>
      </w:r>
      <w:r w:rsidR="00202C71">
        <w:t xml:space="preserve"> </w:t>
      </w:r>
      <w:r>
        <w:t>need</w:t>
      </w:r>
      <w:r w:rsidR="00202C71">
        <w:t xml:space="preserve"> </w:t>
      </w:r>
      <w:r>
        <w:t>to</w:t>
      </w:r>
      <w:r w:rsidR="00202C71">
        <w:t xml:space="preserve"> </w:t>
      </w:r>
      <w:r>
        <w:t>acknowledge</w:t>
      </w:r>
      <w:r w:rsidR="00202C71">
        <w:t xml:space="preserve"> </w:t>
      </w:r>
      <w:r>
        <w:t>the</w:t>
      </w:r>
      <w:r w:rsidR="00202C71">
        <w:t xml:space="preserve"> </w:t>
      </w:r>
      <w:r>
        <w:t>Victorian</w:t>
      </w:r>
      <w:r w:rsidR="00202C71">
        <w:t xml:space="preserve"> </w:t>
      </w:r>
      <w:r>
        <w:t>Government’s</w:t>
      </w:r>
      <w:r w:rsidR="00202C71">
        <w:t xml:space="preserve"> </w:t>
      </w:r>
      <w:r>
        <w:t>support</w:t>
      </w:r>
      <w:r w:rsidR="00202C71">
        <w:t xml:space="preserve"> </w:t>
      </w:r>
      <w:r>
        <w:t>through</w:t>
      </w:r>
      <w:r w:rsidR="00202C71">
        <w:t xml:space="preserve"> </w:t>
      </w:r>
      <w:r>
        <w:t>the</w:t>
      </w:r>
      <w:r w:rsidR="00202C71">
        <w:t xml:space="preserve"> </w:t>
      </w:r>
      <w:r>
        <w:t>provision</w:t>
      </w:r>
      <w:r w:rsidR="00202C71">
        <w:t xml:space="preserve"> </w:t>
      </w:r>
      <w:r>
        <w:t>of</w:t>
      </w:r>
      <w:r w:rsidR="00202C71">
        <w:t xml:space="preserve"> </w:t>
      </w:r>
      <w:r>
        <w:t>a</w:t>
      </w:r>
      <w:r w:rsidR="00202C71">
        <w:t xml:space="preserve"> </w:t>
      </w:r>
      <w:r>
        <w:t>grant</w:t>
      </w:r>
      <w:r w:rsidR="00202C71">
        <w:t xml:space="preserve"> </w:t>
      </w:r>
      <w:r>
        <w:t>from</w:t>
      </w:r>
      <w:r w:rsidR="00202C71">
        <w:t xml:space="preserve"> </w:t>
      </w:r>
      <w:r>
        <w:t>the</w:t>
      </w:r>
      <w:r w:rsidR="00202C71">
        <w:t xml:space="preserve"> </w:t>
      </w:r>
      <w:r>
        <w:t>Sporting</w:t>
      </w:r>
      <w:r w:rsidR="00202C71">
        <w:t xml:space="preserve"> </w:t>
      </w:r>
      <w:r>
        <w:t>Club</w:t>
      </w:r>
      <w:r w:rsidR="00202C71">
        <w:t xml:space="preserve"> </w:t>
      </w:r>
      <w:r>
        <w:t>Grants</w:t>
      </w:r>
      <w:r w:rsidR="00202C71">
        <w:t xml:space="preserve"> </w:t>
      </w:r>
      <w:r>
        <w:t>program.</w:t>
      </w:r>
      <w:r w:rsidR="00202C71">
        <w:t xml:space="preserve"> </w:t>
      </w:r>
    </w:p>
    <w:p w14:paraId="70BDA752" w14:textId="6498322A" w:rsidR="00BD0A80" w:rsidRDefault="00BD0A80" w:rsidP="00202C71">
      <w:r>
        <w:t>Included</w:t>
      </w:r>
      <w:r w:rsidR="00202C71">
        <w:t xml:space="preserve"> </w:t>
      </w:r>
      <w:r>
        <w:t>within</w:t>
      </w:r>
      <w:r w:rsidR="00202C71">
        <w:t xml:space="preserve"> </w:t>
      </w:r>
      <w:r>
        <w:t>the</w:t>
      </w:r>
      <w:r w:rsidR="00202C71">
        <w:t xml:space="preserve"> </w:t>
      </w:r>
      <w:r>
        <w:t>promotional</w:t>
      </w:r>
      <w:r w:rsidR="00202C71">
        <w:t xml:space="preserve"> </w:t>
      </w:r>
      <w:r>
        <w:t>guidelines,</w:t>
      </w:r>
      <w:r w:rsidR="00202C71">
        <w:t xml:space="preserve"> </w:t>
      </w:r>
      <w:r>
        <w:t>is</w:t>
      </w:r>
      <w:r w:rsidR="00202C71">
        <w:t xml:space="preserve"> </w:t>
      </w:r>
      <w:r>
        <w:t>the</w:t>
      </w:r>
      <w:r w:rsidR="00202C71">
        <w:t xml:space="preserve"> </w:t>
      </w:r>
      <w:r>
        <w:t>requirement</w:t>
      </w:r>
      <w:r w:rsidR="00202C71">
        <w:t xml:space="preserve"> </w:t>
      </w:r>
      <w:r>
        <w:t>that</w:t>
      </w:r>
      <w:r w:rsidR="00202C71">
        <w:t xml:space="preserve"> </w:t>
      </w:r>
      <w:r>
        <w:t>all</w:t>
      </w:r>
      <w:r w:rsidR="00202C71">
        <w:t xml:space="preserve"> </w:t>
      </w:r>
      <w:r>
        <w:t>activities</w:t>
      </w:r>
      <w:r w:rsidR="00202C71">
        <w:t xml:space="preserve"> </w:t>
      </w:r>
      <w:r>
        <w:t>acknowledge</w:t>
      </w:r>
      <w:r w:rsidR="00202C71">
        <w:t xml:space="preserve"> </w:t>
      </w:r>
      <w:r>
        <w:t>Victorian</w:t>
      </w:r>
      <w:r w:rsidR="00202C71">
        <w:t xml:space="preserve"> </w:t>
      </w:r>
      <w:r>
        <w:t>Government</w:t>
      </w:r>
      <w:r w:rsidR="00202C71">
        <w:t xml:space="preserve"> </w:t>
      </w:r>
      <w:r>
        <w:t>support</w:t>
      </w:r>
      <w:r w:rsidR="00202C71">
        <w:t xml:space="preserve"> </w:t>
      </w:r>
      <w:r>
        <w:t>through</w:t>
      </w:r>
      <w:r w:rsidR="00202C71">
        <w:t xml:space="preserve"> </w:t>
      </w:r>
      <w:r>
        <w:t>logo</w:t>
      </w:r>
      <w:r w:rsidR="00202C71">
        <w:t xml:space="preserve"> </w:t>
      </w:r>
      <w:r>
        <w:t>presentation</w:t>
      </w:r>
      <w:r w:rsidR="00202C71">
        <w:t xml:space="preserve"> </w:t>
      </w:r>
      <w:r>
        <w:t>on</w:t>
      </w:r>
      <w:r w:rsidR="00202C71">
        <w:t xml:space="preserve"> </w:t>
      </w:r>
      <w:r>
        <w:t>any</w:t>
      </w:r>
      <w:r w:rsidR="00202C71">
        <w:t xml:space="preserve"> </w:t>
      </w:r>
      <w:r>
        <w:t>activity-related</w:t>
      </w:r>
      <w:r w:rsidR="00202C71">
        <w:t xml:space="preserve"> </w:t>
      </w:r>
      <w:r>
        <w:t>publications,</w:t>
      </w:r>
      <w:r w:rsidR="00202C71">
        <w:t xml:space="preserve"> </w:t>
      </w:r>
      <w:r>
        <w:t>media</w:t>
      </w:r>
      <w:r w:rsidR="00202C71">
        <w:t xml:space="preserve"> </w:t>
      </w:r>
      <w:r>
        <w:t>releases</w:t>
      </w:r>
      <w:r w:rsidR="00202C71">
        <w:t xml:space="preserve"> </w:t>
      </w:r>
      <w:r>
        <w:t>and</w:t>
      </w:r>
      <w:r w:rsidR="00202C71">
        <w:t xml:space="preserve"> </w:t>
      </w:r>
      <w:r>
        <w:t>promotional</w:t>
      </w:r>
      <w:r w:rsidR="00202C71">
        <w:t xml:space="preserve"> </w:t>
      </w:r>
      <w:r>
        <w:t>material.</w:t>
      </w:r>
      <w:r w:rsidR="00202C71">
        <w:t xml:space="preserve"> </w:t>
      </w:r>
    </w:p>
    <w:p w14:paraId="36C8E1F6" w14:textId="0CD3B7B9" w:rsidR="00BD0A80" w:rsidRDefault="00BD0A80" w:rsidP="00202C71">
      <w:r>
        <w:t>For</w:t>
      </w:r>
      <w:r w:rsidR="00202C71">
        <w:t xml:space="preserve"> </w:t>
      </w:r>
      <w:r>
        <w:t>full</w:t>
      </w:r>
      <w:r w:rsidR="00202C71">
        <w:t xml:space="preserve"> </w:t>
      </w:r>
      <w:r>
        <w:t>details</w:t>
      </w:r>
      <w:r w:rsidR="00202C71">
        <w:t xml:space="preserve"> </w:t>
      </w:r>
      <w:r>
        <w:t>and</w:t>
      </w:r>
      <w:r w:rsidR="00202C71">
        <w:t xml:space="preserve"> </w:t>
      </w:r>
      <w:r>
        <w:t>logos,</w:t>
      </w:r>
      <w:r w:rsidR="00202C71">
        <w:t xml:space="preserve"> </w:t>
      </w:r>
      <w:r>
        <w:t>download</w:t>
      </w:r>
      <w:r w:rsidR="00202C71">
        <w:t xml:space="preserve"> </w:t>
      </w:r>
      <w:r>
        <w:t>the</w:t>
      </w:r>
      <w:r w:rsidR="00202C71">
        <w:t xml:space="preserve"> </w:t>
      </w:r>
      <w:hyperlink r:id="rId30" w:tooltip="Link to Acknowledgement and publicity guidelines for Sport and Recreation Victoria grant recipients webpage" w:history="1">
        <w:r w:rsidRPr="00BD0A80">
          <w:rPr>
            <w:rStyle w:val="Hyperlink"/>
          </w:rPr>
          <w:t>Acknowledgement</w:t>
        </w:r>
        <w:r w:rsidR="00202C71" w:rsidRPr="00BD0A80">
          <w:rPr>
            <w:rStyle w:val="Hyperlink"/>
          </w:rPr>
          <w:t xml:space="preserve"> </w:t>
        </w:r>
        <w:r w:rsidRPr="00BD0A80">
          <w:rPr>
            <w:rStyle w:val="Hyperlink"/>
          </w:rPr>
          <w:t>and</w:t>
        </w:r>
        <w:r w:rsidR="00202C71" w:rsidRPr="00BD0A80">
          <w:rPr>
            <w:rStyle w:val="Hyperlink"/>
          </w:rPr>
          <w:t xml:space="preserve"> </w:t>
        </w:r>
        <w:r w:rsidRPr="00BD0A80">
          <w:rPr>
            <w:rStyle w:val="Hyperlink"/>
          </w:rPr>
          <w:t>publicity</w:t>
        </w:r>
        <w:r w:rsidR="00202C71" w:rsidRPr="00BD0A80">
          <w:rPr>
            <w:rStyle w:val="Hyperlink"/>
          </w:rPr>
          <w:t xml:space="preserve"> </w:t>
        </w:r>
        <w:r w:rsidRPr="00BD0A80">
          <w:rPr>
            <w:rStyle w:val="Hyperlink"/>
          </w:rPr>
          <w:t>guidelines</w:t>
        </w:r>
        <w:r w:rsidR="00202C71" w:rsidRPr="00BD0A80">
          <w:rPr>
            <w:rStyle w:val="Hyperlink"/>
          </w:rPr>
          <w:t xml:space="preserve"> </w:t>
        </w:r>
        <w:r w:rsidRPr="00BD0A80">
          <w:rPr>
            <w:rStyle w:val="Hyperlink"/>
          </w:rPr>
          <w:t>for</w:t>
        </w:r>
        <w:r w:rsidR="00202C71" w:rsidRPr="00BD0A80">
          <w:rPr>
            <w:rStyle w:val="Hyperlink"/>
          </w:rPr>
          <w:t xml:space="preserve"> </w:t>
        </w:r>
        <w:r w:rsidRPr="00BD0A80">
          <w:rPr>
            <w:rStyle w:val="Hyperlink"/>
          </w:rPr>
          <w:t>Sport</w:t>
        </w:r>
        <w:r w:rsidR="00202C71" w:rsidRPr="00BD0A80">
          <w:rPr>
            <w:rStyle w:val="Hyperlink"/>
          </w:rPr>
          <w:t xml:space="preserve"> </w:t>
        </w:r>
        <w:r w:rsidRPr="00BD0A80">
          <w:rPr>
            <w:rStyle w:val="Hyperlink"/>
          </w:rPr>
          <w:t>and</w:t>
        </w:r>
        <w:r w:rsidR="00202C71" w:rsidRPr="00BD0A80">
          <w:rPr>
            <w:rStyle w:val="Hyperlink"/>
          </w:rPr>
          <w:t xml:space="preserve"> </w:t>
        </w:r>
        <w:r w:rsidRPr="00BD0A80">
          <w:rPr>
            <w:rStyle w:val="Hyperlink"/>
          </w:rPr>
          <w:t>Recreation</w:t>
        </w:r>
        <w:r w:rsidR="00202C71" w:rsidRPr="00BD0A80">
          <w:rPr>
            <w:rStyle w:val="Hyperlink"/>
          </w:rPr>
          <w:t xml:space="preserve"> </w:t>
        </w:r>
        <w:r w:rsidRPr="00BD0A80">
          <w:rPr>
            <w:rStyle w:val="Hyperlink"/>
          </w:rPr>
          <w:t>Victoria</w:t>
        </w:r>
        <w:r w:rsidR="00202C71" w:rsidRPr="00BD0A80">
          <w:rPr>
            <w:rStyle w:val="Hyperlink"/>
          </w:rPr>
          <w:t xml:space="preserve"> </w:t>
        </w:r>
        <w:r w:rsidRPr="00BD0A80">
          <w:rPr>
            <w:rStyle w:val="Hyperlink"/>
          </w:rPr>
          <w:t>grant</w:t>
        </w:r>
        <w:r w:rsidR="00202C71" w:rsidRPr="00BD0A80">
          <w:rPr>
            <w:rStyle w:val="Hyperlink"/>
          </w:rPr>
          <w:t xml:space="preserve"> </w:t>
        </w:r>
        <w:r w:rsidRPr="00BD0A80">
          <w:rPr>
            <w:rStyle w:val="Hyperlink"/>
          </w:rPr>
          <w:t>recipients</w:t>
        </w:r>
      </w:hyperlink>
      <w:r>
        <w:t>.</w:t>
      </w:r>
    </w:p>
    <w:p w14:paraId="5D1FC149" w14:textId="58E1FBB8" w:rsidR="00BD0A80" w:rsidRDefault="00BD0A80" w:rsidP="00202C71">
      <w:pPr>
        <w:pStyle w:val="Heading1"/>
      </w:pPr>
      <w:bookmarkStart w:id="37" w:name="_Toc143262431"/>
      <w:r>
        <w:t>Post</w:t>
      </w:r>
      <w:r w:rsidR="00202C71">
        <w:t xml:space="preserve"> </w:t>
      </w:r>
      <w:r>
        <w:t>project</w:t>
      </w:r>
      <w:r w:rsidR="00202C71">
        <w:t xml:space="preserve"> </w:t>
      </w:r>
      <w:r>
        <w:t>evaluation</w:t>
      </w:r>
      <w:bookmarkEnd w:id="37"/>
    </w:p>
    <w:p w14:paraId="2646F0BA" w14:textId="16E55920" w:rsidR="00BD0A80" w:rsidRDefault="00BD0A80" w:rsidP="00202C71">
      <w:r>
        <w:t>By</w:t>
      </w:r>
      <w:r w:rsidR="00202C71">
        <w:t xml:space="preserve"> </w:t>
      </w:r>
      <w:r>
        <w:t>submitting</w:t>
      </w:r>
      <w:r w:rsidR="00202C71">
        <w:t xml:space="preserve"> </w:t>
      </w:r>
      <w:r>
        <w:t>an</w:t>
      </w:r>
      <w:r w:rsidR="00202C71">
        <w:t xml:space="preserve"> </w:t>
      </w:r>
      <w:r>
        <w:t>application,</w:t>
      </w:r>
      <w:r w:rsidR="00202C71">
        <w:t xml:space="preserve"> </w:t>
      </w:r>
      <w:r>
        <w:t>all</w:t>
      </w:r>
      <w:r w:rsidR="00202C71">
        <w:t xml:space="preserve"> </w:t>
      </w:r>
      <w:r>
        <w:t>grant</w:t>
      </w:r>
      <w:r w:rsidR="00202C71">
        <w:t xml:space="preserve"> </w:t>
      </w:r>
      <w:r>
        <w:t>recipients</w:t>
      </w:r>
      <w:r w:rsidR="00202C71">
        <w:t xml:space="preserve"> </w:t>
      </w:r>
      <w:r>
        <w:t>agree</w:t>
      </w:r>
      <w:r w:rsidR="00202C71">
        <w:t xml:space="preserve"> </w:t>
      </w:r>
      <w:r>
        <w:t>to</w:t>
      </w:r>
      <w:r w:rsidR="00202C71">
        <w:t xml:space="preserve"> </w:t>
      </w:r>
      <w:r>
        <w:t>comply</w:t>
      </w:r>
      <w:r w:rsidR="00202C71">
        <w:t xml:space="preserve"> </w:t>
      </w:r>
      <w:r>
        <w:t>with</w:t>
      </w:r>
      <w:r w:rsidR="00202C71">
        <w:t xml:space="preserve"> </w:t>
      </w:r>
      <w:r>
        <w:t>the</w:t>
      </w:r>
      <w:r w:rsidR="00202C71">
        <w:t xml:space="preserve"> </w:t>
      </w:r>
      <w:r>
        <w:t>Department’s</w:t>
      </w:r>
      <w:r w:rsidR="00202C71">
        <w:t xml:space="preserve"> </w:t>
      </w:r>
      <w:r>
        <w:t>performance</w:t>
      </w:r>
      <w:r w:rsidR="00202C71">
        <w:t xml:space="preserve"> </w:t>
      </w:r>
      <w:r>
        <w:t>monitoring</w:t>
      </w:r>
      <w:r w:rsidR="00202C71">
        <w:t xml:space="preserve"> </w:t>
      </w:r>
      <w:r>
        <w:t>and</w:t>
      </w:r>
      <w:r w:rsidR="00202C71">
        <w:t xml:space="preserve"> </w:t>
      </w:r>
      <w:r>
        <w:t>evaluation</w:t>
      </w:r>
      <w:r w:rsidR="00202C71">
        <w:t xml:space="preserve"> </w:t>
      </w:r>
      <w:r>
        <w:t>procedures.</w:t>
      </w:r>
      <w:r w:rsidR="00202C71">
        <w:t xml:space="preserve"> </w:t>
      </w:r>
    </w:p>
    <w:p w14:paraId="0A8DD5EE" w14:textId="5C9E65A0" w:rsidR="00BD0A80" w:rsidRDefault="00BD0A80" w:rsidP="00202C71">
      <w:r>
        <w:t>The</w:t>
      </w:r>
      <w:r w:rsidR="00202C71">
        <w:t xml:space="preserve"> </w:t>
      </w:r>
      <w:r>
        <w:t>grant</w:t>
      </w:r>
      <w:r w:rsidR="00202C71">
        <w:t xml:space="preserve"> </w:t>
      </w:r>
      <w:r>
        <w:t>recipient</w:t>
      </w:r>
      <w:r w:rsidR="00202C71">
        <w:t xml:space="preserve"> </w:t>
      </w:r>
      <w:r>
        <w:t>may</w:t>
      </w:r>
      <w:r w:rsidR="00202C71">
        <w:t xml:space="preserve"> </w:t>
      </w:r>
      <w:r>
        <w:t>receive</w:t>
      </w:r>
      <w:r w:rsidR="00202C71">
        <w:t xml:space="preserve"> </w:t>
      </w:r>
      <w:r>
        <w:t>an</w:t>
      </w:r>
      <w:r w:rsidR="00202C71">
        <w:t xml:space="preserve"> </w:t>
      </w:r>
      <w:r>
        <w:t>evaluation</w:t>
      </w:r>
      <w:r w:rsidR="00202C71">
        <w:t xml:space="preserve"> </w:t>
      </w:r>
      <w:r>
        <w:t>survey</w:t>
      </w:r>
      <w:r w:rsidR="00202C71">
        <w:t xml:space="preserve"> </w:t>
      </w:r>
      <w:r>
        <w:t>up</w:t>
      </w:r>
      <w:r w:rsidR="00202C71">
        <w:t xml:space="preserve"> </w:t>
      </w:r>
      <w:r>
        <w:t>to</w:t>
      </w:r>
      <w:r w:rsidR="00202C71">
        <w:t xml:space="preserve"> </w:t>
      </w:r>
      <w:r>
        <w:t>18-months</w:t>
      </w:r>
      <w:r w:rsidR="00202C71">
        <w:t xml:space="preserve"> </w:t>
      </w:r>
      <w:r>
        <w:t>following</w:t>
      </w:r>
      <w:r w:rsidR="00202C71">
        <w:t xml:space="preserve"> </w:t>
      </w:r>
      <w:r>
        <w:t>the</w:t>
      </w:r>
      <w:r w:rsidR="00202C71">
        <w:t xml:space="preserve"> </w:t>
      </w:r>
      <w:r>
        <w:t>issue</w:t>
      </w:r>
      <w:r w:rsidR="00202C71">
        <w:t xml:space="preserve"> </w:t>
      </w:r>
      <w:r>
        <w:t>of</w:t>
      </w:r>
      <w:r w:rsidR="00202C71">
        <w:t xml:space="preserve"> </w:t>
      </w:r>
      <w:r>
        <w:t>the</w:t>
      </w:r>
      <w:r w:rsidR="00202C71">
        <w:t xml:space="preserve"> </w:t>
      </w:r>
      <w:r>
        <w:t>grant.</w:t>
      </w:r>
      <w:r w:rsidR="00202C71">
        <w:t xml:space="preserve"> </w:t>
      </w:r>
      <w:r>
        <w:t>Program</w:t>
      </w:r>
      <w:r w:rsidR="00202C71">
        <w:t xml:space="preserve"> </w:t>
      </w:r>
      <w:r>
        <w:t>evaluation</w:t>
      </w:r>
      <w:r w:rsidR="00202C71">
        <w:t xml:space="preserve"> </w:t>
      </w:r>
      <w:r>
        <w:t>activities</w:t>
      </w:r>
      <w:r w:rsidR="00202C71">
        <w:t xml:space="preserve"> </w:t>
      </w:r>
      <w:r>
        <w:t>are</w:t>
      </w:r>
      <w:r w:rsidR="00202C71">
        <w:t xml:space="preserve"> </w:t>
      </w:r>
      <w:r>
        <w:t>non-negotiable</w:t>
      </w:r>
      <w:r w:rsidR="00202C71">
        <w:t xml:space="preserve"> </w:t>
      </w:r>
      <w:r>
        <w:t>for</w:t>
      </w:r>
      <w:r w:rsidR="00202C71">
        <w:t xml:space="preserve"> </w:t>
      </w:r>
      <w:r>
        <w:t>recipients</w:t>
      </w:r>
      <w:r w:rsidR="00202C71">
        <w:t xml:space="preserve"> </w:t>
      </w:r>
      <w:r>
        <w:t>of</w:t>
      </w:r>
      <w:r w:rsidR="00202C71">
        <w:t xml:space="preserve"> </w:t>
      </w:r>
      <w:r>
        <w:t>the</w:t>
      </w:r>
      <w:r w:rsidR="00202C71">
        <w:t xml:space="preserve"> </w:t>
      </w:r>
      <w:r>
        <w:t>Sporting</w:t>
      </w:r>
      <w:r w:rsidR="00202C71">
        <w:t xml:space="preserve"> </w:t>
      </w:r>
      <w:r>
        <w:t>Club</w:t>
      </w:r>
      <w:r w:rsidR="00202C71">
        <w:t xml:space="preserve"> </w:t>
      </w:r>
      <w:r>
        <w:t>Grants</w:t>
      </w:r>
      <w:r w:rsidR="00202C71">
        <w:t xml:space="preserve"> </w:t>
      </w:r>
      <w:r>
        <w:t>program.</w:t>
      </w:r>
      <w:r w:rsidR="00202C71">
        <w:t xml:space="preserve"> </w:t>
      </w:r>
      <w:r>
        <w:t>Non-compliance</w:t>
      </w:r>
      <w:r w:rsidR="00202C71">
        <w:t xml:space="preserve"> </w:t>
      </w:r>
      <w:r>
        <w:t>could</w:t>
      </w:r>
      <w:r w:rsidR="00202C71">
        <w:t xml:space="preserve"> </w:t>
      </w:r>
      <w:r>
        <w:t>impact</w:t>
      </w:r>
      <w:r w:rsidR="00202C71">
        <w:t xml:space="preserve"> </w:t>
      </w:r>
      <w:r>
        <w:t>future</w:t>
      </w:r>
      <w:r w:rsidR="00202C71">
        <w:t xml:space="preserve"> </w:t>
      </w:r>
      <w:r>
        <w:t>applications</w:t>
      </w:r>
      <w:r w:rsidR="00202C71">
        <w:t xml:space="preserve"> </w:t>
      </w:r>
      <w:r>
        <w:t>to</w:t>
      </w:r>
      <w:r w:rsidR="00202C71">
        <w:t xml:space="preserve"> </w:t>
      </w:r>
      <w:r>
        <w:t>the</w:t>
      </w:r>
      <w:r w:rsidR="00202C71">
        <w:t xml:space="preserve"> </w:t>
      </w:r>
      <w:r>
        <w:t>Department’s</w:t>
      </w:r>
      <w:r w:rsidR="00202C71">
        <w:t xml:space="preserve"> </w:t>
      </w:r>
      <w:r>
        <w:t>programs.</w:t>
      </w:r>
    </w:p>
    <w:p w14:paraId="7E54D470" w14:textId="3FF6FEE8" w:rsidR="00BD0A80" w:rsidRDefault="00BD0A80" w:rsidP="00202C71">
      <w:r>
        <w:t>Grant</w:t>
      </w:r>
      <w:r w:rsidR="00202C71">
        <w:t xml:space="preserve"> </w:t>
      </w:r>
      <w:r>
        <w:t>recipients</w:t>
      </w:r>
      <w:r w:rsidR="00202C71">
        <w:t xml:space="preserve"> </w:t>
      </w:r>
      <w:r>
        <w:t>may</w:t>
      </w:r>
      <w:r w:rsidR="00202C71">
        <w:t xml:space="preserve"> </w:t>
      </w:r>
      <w:r>
        <w:t>also</w:t>
      </w:r>
      <w:r w:rsidR="00202C71">
        <w:t xml:space="preserve"> </w:t>
      </w:r>
      <w:r>
        <w:t>be</w:t>
      </w:r>
      <w:r w:rsidR="00202C71">
        <w:t xml:space="preserve"> </w:t>
      </w:r>
      <w:r>
        <w:t>required</w:t>
      </w:r>
      <w:r w:rsidR="00202C71">
        <w:t xml:space="preserve"> </w:t>
      </w:r>
      <w:r>
        <w:t>to</w:t>
      </w:r>
      <w:r w:rsidR="00202C71">
        <w:t xml:space="preserve"> </w:t>
      </w:r>
      <w:r>
        <w:t>contribute</w:t>
      </w:r>
      <w:r w:rsidR="00202C71">
        <w:t xml:space="preserve"> </w:t>
      </w:r>
      <w:r>
        <w:t>information</w:t>
      </w:r>
      <w:r w:rsidR="00202C71">
        <w:t xml:space="preserve"> </w:t>
      </w:r>
      <w:r>
        <w:t>on</w:t>
      </w:r>
      <w:r w:rsidR="00202C71">
        <w:t xml:space="preserve"> </w:t>
      </w:r>
      <w:r>
        <w:t>project</w:t>
      </w:r>
      <w:r w:rsidR="00202C71">
        <w:t xml:space="preserve"> </w:t>
      </w:r>
      <w:r>
        <w:t>outcomes</w:t>
      </w:r>
      <w:r w:rsidR="00202C71">
        <w:t xml:space="preserve"> </w:t>
      </w:r>
      <w:r>
        <w:t>for</w:t>
      </w:r>
      <w:r w:rsidR="00202C71">
        <w:t xml:space="preserve"> </w:t>
      </w:r>
      <w:r>
        <w:t>use</w:t>
      </w:r>
      <w:r w:rsidR="00202C71">
        <w:t xml:space="preserve"> </w:t>
      </w:r>
      <w:r>
        <w:t>in</w:t>
      </w:r>
      <w:r w:rsidR="00202C71">
        <w:t xml:space="preserve"> </w:t>
      </w:r>
      <w:r>
        <w:t>program</w:t>
      </w:r>
      <w:r w:rsidR="00202C71">
        <w:t xml:space="preserve"> </w:t>
      </w:r>
      <w:r>
        <w:t>evaluation</w:t>
      </w:r>
      <w:r w:rsidR="00202C71">
        <w:t xml:space="preserve"> </w:t>
      </w:r>
      <w:r>
        <w:t>reviews</w:t>
      </w:r>
      <w:r w:rsidR="00202C71">
        <w:t xml:space="preserve"> </w:t>
      </w:r>
      <w:r>
        <w:t>and</w:t>
      </w:r>
      <w:r w:rsidR="00202C71">
        <w:t xml:space="preserve"> </w:t>
      </w:r>
      <w:r>
        <w:t>the</w:t>
      </w:r>
      <w:r w:rsidR="00202C71">
        <w:t xml:space="preserve"> </w:t>
      </w:r>
      <w:r>
        <w:t>Department’s</w:t>
      </w:r>
      <w:r w:rsidR="00202C71">
        <w:t xml:space="preserve"> </w:t>
      </w:r>
      <w:r>
        <w:t>marketing</w:t>
      </w:r>
      <w:r w:rsidR="00202C71">
        <w:t xml:space="preserve"> </w:t>
      </w:r>
      <w:r>
        <w:t>materials.</w:t>
      </w:r>
    </w:p>
    <w:p w14:paraId="5561405A" w14:textId="4DDE3EB0" w:rsidR="00BD0A80" w:rsidRDefault="00BD0A80" w:rsidP="00202C71">
      <w:pPr>
        <w:pStyle w:val="Heading1"/>
      </w:pPr>
      <w:bookmarkStart w:id="38" w:name="_Toc143262432"/>
      <w:r>
        <w:t>Compliance</w:t>
      </w:r>
      <w:r w:rsidR="00202C71">
        <w:t xml:space="preserve"> </w:t>
      </w:r>
      <w:r>
        <w:t>and</w:t>
      </w:r>
      <w:r w:rsidR="00202C71">
        <w:t xml:space="preserve"> </w:t>
      </w:r>
      <w:r>
        <w:t>audit</w:t>
      </w:r>
      <w:bookmarkEnd w:id="38"/>
    </w:p>
    <w:p w14:paraId="0EEE9D6E" w14:textId="717328DC" w:rsidR="00BD0A80" w:rsidRDefault="00BD0A80" w:rsidP="00202C71">
      <w:r>
        <w:t>Applicants</w:t>
      </w:r>
      <w:r w:rsidR="00202C71">
        <w:t xml:space="preserve"> </w:t>
      </w:r>
      <w:r>
        <w:t>(and</w:t>
      </w:r>
      <w:r w:rsidR="00202C71">
        <w:t xml:space="preserve"> </w:t>
      </w:r>
      <w:r>
        <w:t>the</w:t>
      </w:r>
      <w:r w:rsidR="00202C71">
        <w:t xml:space="preserve"> </w:t>
      </w:r>
      <w:r>
        <w:t>auspice</w:t>
      </w:r>
      <w:r w:rsidR="00202C71">
        <w:t xml:space="preserve"> </w:t>
      </w:r>
      <w:r>
        <w:t>organisation</w:t>
      </w:r>
      <w:r w:rsidR="00202C71">
        <w:t xml:space="preserve"> </w:t>
      </w:r>
      <w:r>
        <w:t>if</w:t>
      </w:r>
      <w:r w:rsidR="00202C71">
        <w:t xml:space="preserve"> </w:t>
      </w:r>
      <w:r>
        <w:t>applicable)</w:t>
      </w:r>
      <w:r w:rsidR="00202C71">
        <w:t xml:space="preserve"> </w:t>
      </w:r>
      <w:r>
        <w:t>are</w:t>
      </w:r>
      <w:r w:rsidR="00202C71">
        <w:t xml:space="preserve"> </w:t>
      </w:r>
      <w:r>
        <w:t>subject</w:t>
      </w:r>
      <w:r w:rsidR="00202C71">
        <w:t xml:space="preserve"> </w:t>
      </w:r>
      <w:r>
        <w:t>to</w:t>
      </w:r>
      <w:r w:rsidR="00202C71">
        <w:t xml:space="preserve"> </w:t>
      </w:r>
      <w:r>
        <w:t>a</w:t>
      </w:r>
      <w:r w:rsidR="00202C71">
        <w:t xml:space="preserve"> </w:t>
      </w:r>
      <w:r>
        <w:t>risk</w:t>
      </w:r>
      <w:r w:rsidR="00202C71">
        <w:t xml:space="preserve"> </w:t>
      </w:r>
      <w:r>
        <w:t>assessment,</w:t>
      </w:r>
      <w:r w:rsidR="00202C71">
        <w:t xml:space="preserve"> </w:t>
      </w:r>
      <w:r>
        <w:t>which</w:t>
      </w:r>
      <w:r w:rsidR="00202C71">
        <w:t xml:space="preserve"> </w:t>
      </w:r>
      <w:r>
        <w:t>verifies</w:t>
      </w:r>
      <w:r w:rsidR="00202C71">
        <w:t xml:space="preserve"> </w:t>
      </w:r>
      <w:r>
        <w:t>an</w:t>
      </w:r>
      <w:r w:rsidR="00202C71">
        <w:t xml:space="preserve"> </w:t>
      </w:r>
      <w:r>
        <w:t>organisation’s</w:t>
      </w:r>
      <w:r w:rsidR="00202C71">
        <w:t xml:space="preserve"> </w:t>
      </w:r>
      <w:r>
        <w:t>legal</w:t>
      </w:r>
      <w:r w:rsidR="00202C71">
        <w:t xml:space="preserve"> </w:t>
      </w:r>
      <w:r>
        <w:t>details</w:t>
      </w:r>
      <w:r w:rsidR="00202C71">
        <w:t xml:space="preserve"> </w:t>
      </w:r>
      <w:r>
        <w:t>provided</w:t>
      </w:r>
      <w:r w:rsidR="00202C71">
        <w:t xml:space="preserve"> </w:t>
      </w:r>
      <w:r>
        <w:t>with</w:t>
      </w:r>
      <w:r w:rsidR="00202C71">
        <w:t xml:space="preserve"> </w:t>
      </w:r>
      <w:r>
        <w:t>the</w:t>
      </w:r>
      <w:r w:rsidR="00202C71">
        <w:t xml:space="preserve"> </w:t>
      </w:r>
      <w:r>
        <w:t>Australian</w:t>
      </w:r>
      <w:r w:rsidR="00202C71">
        <w:t xml:space="preserve"> </w:t>
      </w:r>
      <w:r>
        <w:t>Securities</w:t>
      </w:r>
      <w:r w:rsidR="00202C71">
        <w:t xml:space="preserve"> </w:t>
      </w:r>
      <w:r>
        <w:t>and</w:t>
      </w:r>
      <w:r w:rsidR="00202C71">
        <w:t xml:space="preserve"> </w:t>
      </w:r>
      <w:r>
        <w:t>Investment</w:t>
      </w:r>
      <w:r w:rsidR="00202C71">
        <w:t xml:space="preserve"> </w:t>
      </w:r>
      <w:r>
        <w:t>Commission,</w:t>
      </w:r>
      <w:r w:rsidR="00202C71">
        <w:t xml:space="preserve"> </w:t>
      </w:r>
      <w:r>
        <w:t>Australian</w:t>
      </w:r>
      <w:r w:rsidR="00202C71">
        <w:t xml:space="preserve"> </w:t>
      </w:r>
      <w:r>
        <w:t>Charities</w:t>
      </w:r>
      <w:r w:rsidR="00202C71">
        <w:t xml:space="preserve"> </w:t>
      </w:r>
      <w:r>
        <w:t>and</w:t>
      </w:r>
      <w:r w:rsidR="00202C71">
        <w:t xml:space="preserve"> </w:t>
      </w:r>
      <w:r>
        <w:t>Not-for-profits</w:t>
      </w:r>
      <w:r w:rsidR="00202C71">
        <w:t xml:space="preserve"> </w:t>
      </w:r>
      <w:r>
        <w:t>Commission,</w:t>
      </w:r>
      <w:r w:rsidR="00202C71">
        <w:t xml:space="preserve"> </w:t>
      </w:r>
      <w:r>
        <w:t>Consumer</w:t>
      </w:r>
      <w:r w:rsidR="00202C71">
        <w:t xml:space="preserve"> </w:t>
      </w:r>
      <w:r>
        <w:t>Affairs</w:t>
      </w:r>
      <w:r w:rsidR="00202C71">
        <w:t xml:space="preserve"> </w:t>
      </w:r>
      <w:r>
        <w:t>Victoria</w:t>
      </w:r>
      <w:r w:rsidR="00202C71">
        <w:t xml:space="preserve"> </w:t>
      </w:r>
      <w:r>
        <w:t>and/or</w:t>
      </w:r>
      <w:r w:rsidR="00202C71">
        <w:t xml:space="preserve"> </w:t>
      </w:r>
      <w:r>
        <w:t>other</w:t>
      </w:r>
      <w:r w:rsidR="00202C71">
        <w:t xml:space="preserve"> </w:t>
      </w:r>
      <w:r>
        <w:t>applicable</w:t>
      </w:r>
      <w:r w:rsidR="00202C71">
        <w:t xml:space="preserve"> </w:t>
      </w:r>
      <w:r>
        <w:t>regulator</w:t>
      </w:r>
      <w:r w:rsidR="00202C71">
        <w:t xml:space="preserve"> </w:t>
      </w:r>
      <w:r>
        <w:br/>
        <w:t>or</w:t>
      </w:r>
      <w:r w:rsidR="00202C71">
        <w:t xml:space="preserve"> </w:t>
      </w:r>
      <w:r>
        <w:t>registrar.</w:t>
      </w:r>
      <w:r w:rsidR="00202C71">
        <w:t xml:space="preserve"> </w:t>
      </w:r>
    </w:p>
    <w:p w14:paraId="731A4B8A" w14:textId="05136226" w:rsidR="00BD0A80" w:rsidRDefault="00BD0A80" w:rsidP="00202C71">
      <w:r>
        <w:t>Grant</w:t>
      </w:r>
      <w:r w:rsidR="00202C71">
        <w:t xml:space="preserve"> </w:t>
      </w:r>
      <w:r>
        <w:t>recipients,</w:t>
      </w:r>
      <w:r w:rsidR="00202C71">
        <w:t xml:space="preserve"> </w:t>
      </w:r>
      <w:r>
        <w:t>including</w:t>
      </w:r>
      <w:r w:rsidR="00202C71">
        <w:t xml:space="preserve"> </w:t>
      </w:r>
      <w:r>
        <w:t>applicants</w:t>
      </w:r>
      <w:r w:rsidR="00202C71">
        <w:t xml:space="preserve"> </w:t>
      </w:r>
      <w:r>
        <w:t>that</w:t>
      </w:r>
      <w:r w:rsidR="00202C71">
        <w:t xml:space="preserve"> </w:t>
      </w:r>
      <w:r w:rsidR="002508C6">
        <w:t>receive</w:t>
      </w:r>
      <w:r w:rsidR="00202C71">
        <w:t xml:space="preserve"> </w:t>
      </w:r>
      <w:r>
        <w:t>an</w:t>
      </w:r>
      <w:r w:rsidR="00202C71">
        <w:t xml:space="preserve"> </w:t>
      </w:r>
      <w:r>
        <w:t>Email</w:t>
      </w:r>
      <w:r w:rsidR="00202C71">
        <w:t xml:space="preserve"> </w:t>
      </w:r>
      <w:r>
        <w:t>of</w:t>
      </w:r>
      <w:r w:rsidR="00202C71">
        <w:t xml:space="preserve"> </w:t>
      </w:r>
      <w:r>
        <w:t>Acceptance</w:t>
      </w:r>
      <w:r w:rsidR="00202C71">
        <w:t xml:space="preserve"> </w:t>
      </w:r>
      <w:r w:rsidR="00291DAB">
        <w:t>from</w:t>
      </w:r>
      <w:r w:rsidR="00202C71">
        <w:t xml:space="preserve"> </w:t>
      </w:r>
      <w:r>
        <w:t>the</w:t>
      </w:r>
      <w:r w:rsidR="00202C71">
        <w:t xml:space="preserve"> </w:t>
      </w:r>
      <w:r>
        <w:t>Department,</w:t>
      </w:r>
      <w:r w:rsidR="00202C71">
        <w:t xml:space="preserve"> </w:t>
      </w:r>
      <w:r>
        <w:t>applicants</w:t>
      </w:r>
      <w:r w:rsidR="00202C71">
        <w:t xml:space="preserve"> </w:t>
      </w:r>
      <w:r>
        <w:t>under</w:t>
      </w:r>
      <w:r w:rsidR="00202C71">
        <w:t xml:space="preserve"> </w:t>
      </w:r>
      <w:r>
        <w:t>auspice</w:t>
      </w:r>
      <w:r w:rsidR="00202C71">
        <w:t xml:space="preserve"> </w:t>
      </w:r>
      <w:r>
        <w:t>arrangements</w:t>
      </w:r>
      <w:r w:rsidR="00202C71">
        <w:t xml:space="preserve"> </w:t>
      </w:r>
      <w:r>
        <w:t>where</w:t>
      </w:r>
      <w:r w:rsidR="00202C71">
        <w:t xml:space="preserve"> </w:t>
      </w:r>
      <w:r>
        <w:t>an</w:t>
      </w:r>
      <w:r w:rsidR="00202C71">
        <w:t xml:space="preserve"> </w:t>
      </w:r>
      <w:r>
        <w:t>auspice</w:t>
      </w:r>
      <w:r w:rsidR="00202C71">
        <w:t xml:space="preserve"> </w:t>
      </w:r>
      <w:r>
        <w:t>organisation</w:t>
      </w:r>
      <w:r w:rsidR="00202C71">
        <w:t xml:space="preserve"> </w:t>
      </w:r>
      <w:r>
        <w:t>enters</w:t>
      </w:r>
      <w:r w:rsidR="00202C71">
        <w:t xml:space="preserve"> </w:t>
      </w:r>
      <w:r>
        <w:t>into</w:t>
      </w:r>
      <w:r w:rsidR="00202C71">
        <w:t xml:space="preserve"> </w:t>
      </w:r>
      <w:r>
        <w:t>a</w:t>
      </w:r>
      <w:r w:rsidR="00202C71">
        <w:t xml:space="preserve"> </w:t>
      </w:r>
      <w:r>
        <w:t>Grant</w:t>
      </w:r>
      <w:r w:rsidR="00202C71">
        <w:t xml:space="preserve"> </w:t>
      </w:r>
      <w:r>
        <w:t>Agreement</w:t>
      </w:r>
      <w:r w:rsidR="00202C71">
        <w:t xml:space="preserve"> </w:t>
      </w:r>
      <w:r>
        <w:t>with</w:t>
      </w:r>
      <w:r w:rsidR="00202C71">
        <w:t xml:space="preserve"> </w:t>
      </w:r>
      <w:r>
        <w:t>the</w:t>
      </w:r>
      <w:r w:rsidR="00202C71">
        <w:t xml:space="preserve"> </w:t>
      </w:r>
      <w:r>
        <w:t>Department</w:t>
      </w:r>
      <w:r w:rsidR="00202C71">
        <w:t xml:space="preserve"> </w:t>
      </w:r>
      <w:r>
        <w:t>and</w:t>
      </w:r>
      <w:r w:rsidR="00202C71">
        <w:t xml:space="preserve"> </w:t>
      </w:r>
      <w:r>
        <w:t>auspice</w:t>
      </w:r>
      <w:r w:rsidR="00202C71">
        <w:t xml:space="preserve"> </w:t>
      </w:r>
      <w:r>
        <w:t>organisations</w:t>
      </w:r>
      <w:r w:rsidR="00202C71">
        <w:t xml:space="preserve"> </w:t>
      </w:r>
      <w:r>
        <w:t>that</w:t>
      </w:r>
      <w:r w:rsidR="00202C71">
        <w:t xml:space="preserve"> </w:t>
      </w:r>
      <w:r>
        <w:t>enter</w:t>
      </w:r>
      <w:r w:rsidR="00202C71">
        <w:t xml:space="preserve"> </w:t>
      </w:r>
      <w:r>
        <w:t>into</w:t>
      </w:r>
      <w:r w:rsidR="00202C71">
        <w:t xml:space="preserve"> </w:t>
      </w:r>
      <w:r>
        <w:t>a</w:t>
      </w:r>
      <w:r w:rsidR="00202C71">
        <w:t xml:space="preserve"> </w:t>
      </w:r>
      <w:r>
        <w:t>Grant</w:t>
      </w:r>
      <w:r w:rsidR="00202C71">
        <w:t xml:space="preserve"> </w:t>
      </w:r>
      <w:r>
        <w:t>Agreement</w:t>
      </w:r>
      <w:r w:rsidR="00202C71">
        <w:t xml:space="preserve"> </w:t>
      </w:r>
      <w:r>
        <w:t>with</w:t>
      </w:r>
      <w:r w:rsidR="00202C71">
        <w:t xml:space="preserve"> </w:t>
      </w:r>
      <w:r>
        <w:t>the</w:t>
      </w:r>
      <w:r w:rsidR="00202C71">
        <w:t xml:space="preserve"> </w:t>
      </w:r>
      <w:r>
        <w:t>Department,</w:t>
      </w:r>
      <w:r w:rsidR="00202C71">
        <w:t xml:space="preserve"> </w:t>
      </w:r>
      <w:r>
        <w:t>will</w:t>
      </w:r>
      <w:r w:rsidR="00202C71">
        <w:t xml:space="preserve"> </w:t>
      </w:r>
      <w:r>
        <w:t>be</w:t>
      </w:r>
      <w:r w:rsidR="00202C71">
        <w:t xml:space="preserve"> </w:t>
      </w:r>
      <w:r>
        <w:t>subject</w:t>
      </w:r>
      <w:r w:rsidR="00202C71">
        <w:t xml:space="preserve"> </w:t>
      </w:r>
      <w:r>
        <w:t>to</w:t>
      </w:r>
      <w:r w:rsidR="00202C71">
        <w:t xml:space="preserve"> </w:t>
      </w:r>
      <w:r>
        <w:t>audit</w:t>
      </w:r>
      <w:r w:rsidR="00202C71">
        <w:t xml:space="preserve"> </w:t>
      </w:r>
      <w:r>
        <w:t>by</w:t>
      </w:r>
      <w:r w:rsidR="00202C71">
        <w:t xml:space="preserve"> </w:t>
      </w:r>
      <w:r>
        <w:t>the</w:t>
      </w:r>
      <w:r w:rsidR="00202C71">
        <w:t xml:space="preserve"> </w:t>
      </w:r>
      <w:r>
        <w:t>Victorian</w:t>
      </w:r>
      <w:r w:rsidR="00202C71">
        <w:t xml:space="preserve"> </w:t>
      </w:r>
      <w:r>
        <w:t>Government</w:t>
      </w:r>
      <w:r w:rsidR="00202C71">
        <w:t xml:space="preserve"> </w:t>
      </w:r>
      <w:r>
        <w:t>or</w:t>
      </w:r>
      <w:r w:rsidR="00202C71">
        <w:t xml:space="preserve"> </w:t>
      </w:r>
      <w:r>
        <w:t>its</w:t>
      </w:r>
      <w:r w:rsidR="00202C71">
        <w:t xml:space="preserve"> </w:t>
      </w:r>
      <w:r>
        <w:t>representatives</w:t>
      </w:r>
      <w:r w:rsidR="00202C71">
        <w:t xml:space="preserve"> </w:t>
      </w:r>
      <w:r>
        <w:t>and</w:t>
      </w:r>
      <w:r w:rsidR="00202C71">
        <w:t xml:space="preserve"> </w:t>
      </w:r>
      <w:r>
        <w:t>may</w:t>
      </w:r>
      <w:r w:rsidR="00202C71">
        <w:t xml:space="preserve"> </w:t>
      </w:r>
      <w:r>
        <w:t>be</w:t>
      </w:r>
      <w:r w:rsidR="00202C71">
        <w:t xml:space="preserve"> </w:t>
      </w:r>
      <w:r>
        <w:t>required</w:t>
      </w:r>
      <w:r w:rsidR="00202C71">
        <w:t xml:space="preserve"> </w:t>
      </w:r>
      <w:r>
        <w:t>to</w:t>
      </w:r>
      <w:r w:rsidR="00202C71">
        <w:t xml:space="preserve"> </w:t>
      </w:r>
      <w:r>
        <w:t>produce</w:t>
      </w:r>
      <w:r w:rsidR="00202C71">
        <w:t xml:space="preserve"> </w:t>
      </w:r>
      <w:r>
        <w:t>evidence</w:t>
      </w:r>
      <w:r w:rsidR="00202C71">
        <w:t xml:space="preserve"> </w:t>
      </w:r>
      <w:r>
        <w:t>of</w:t>
      </w:r>
      <w:r w:rsidR="00202C71">
        <w:t xml:space="preserve"> </w:t>
      </w:r>
      <w:r>
        <w:t>how</w:t>
      </w:r>
      <w:r w:rsidR="00202C71">
        <w:t xml:space="preserve"> </w:t>
      </w:r>
      <w:r>
        <w:t>the</w:t>
      </w:r>
      <w:r w:rsidR="00202C71">
        <w:t xml:space="preserve"> </w:t>
      </w:r>
      <w:r>
        <w:t>grant</w:t>
      </w:r>
      <w:r w:rsidR="00202C71">
        <w:t xml:space="preserve"> </w:t>
      </w:r>
      <w:r>
        <w:t>funding</w:t>
      </w:r>
      <w:r w:rsidR="00202C71">
        <w:t xml:space="preserve"> </w:t>
      </w:r>
      <w:r>
        <w:t>was</w:t>
      </w:r>
      <w:r w:rsidR="00202C71">
        <w:t xml:space="preserve"> </w:t>
      </w:r>
      <w:r>
        <w:t>expended.</w:t>
      </w:r>
      <w:r w:rsidR="00202C71">
        <w:t xml:space="preserve"> </w:t>
      </w:r>
      <w:r>
        <w:t>This</w:t>
      </w:r>
      <w:r w:rsidR="00202C71">
        <w:t xml:space="preserve"> </w:t>
      </w:r>
      <w:r>
        <w:t>request</w:t>
      </w:r>
      <w:r w:rsidR="00202C71">
        <w:t xml:space="preserve"> </w:t>
      </w:r>
      <w:r>
        <w:t>of</w:t>
      </w:r>
      <w:r w:rsidR="00202C71">
        <w:t xml:space="preserve"> </w:t>
      </w:r>
      <w:r>
        <w:t>the</w:t>
      </w:r>
      <w:r w:rsidR="00202C71">
        <w:t xml:space="preserve"> </w:t>
      </w:r>
      <w:r>
        <w:t>Victorian</w:t>
      </w:r>
      <w:r w:rsidR="00202C71">
        <w:t xml:space="preserve"> </w:t>
      </w:r>
      <w:r>
        <w:t>Government</w:t>
      </w:r>
      <w:r w:rsidR="00202C71">
        <w:t xml:space="preserve"> </w:t>
      </w:r>
      <w:r>
        <w:t>may</w:t>
      </w:r>
      <w:r w:rsidR="00202C71">
        <w:t xml:space="preserve"> </w:t>
      </w:r>
      <w:r>
        <w:t>be</w:t>
      </w:r>
      <w:r w:rsidR="00202C71">
        <w:t xml:space="preserve"> </w:t>
      </w:r>
      <w:r>
        <w:t>made</w:t>
      </w:r>
      <w:r w:rsidR="00202C71">
        <w:t xml:space="preserve"> </w:t>
      </w:r>
      <w:r>
        <w:t>for</w:t>
      </w:r>
      <w:r w:rsidR="00202C71">
        <w:t xml:space="preserve"> </w:t>
      </w:r>
      <w:r>
        <w:t>a</w:t>
      </w:r>
      <w:r w:rsidR="00202C71">
        <w:t xml:space="preserve"> </w:t>
      </w:r>
      <w:r>
        <w:t>period</w:t>
      </w:r>
      <w:r w:rsidR="00202C71">
        <w:t xml:space="preserve"> </w:t>
      </w:r>
      <w:r>
        <w:t>of</w:t>
      </w:r>
      <w:r w:rsidR="00202C71">
        <w:t xml:space="preserve"> </w:t>
      </w:r>
      <w:r>
        <w:t>two</w:t>
      </w:r>
      <w:r w:rsidR="00202C71">
        <w:t xml:space="preserve"> </w:t>
      </w:r>
      <w:r>
        <w:t>years</w:t>
      </w:r>
      <w:r w:rsidR="00202C71">
        <w:t xml:space="preserve"> </w:t>
      </w:r>
      <w:r>
        <w:t>after</w:t>
      </w:r>
      <w:r w:rsidR="00202C71">
        <w:t xml:space="preserve"> </w:t>
      </w:r>
      <w:r>
        <w:t>the</w:t>
      </w:r>
      <w:r w:rsidR="00202C71">
        <w:t xml:space="preserve"> </w:t>
      </w:r>
      <w:r>
        <w:t>grant</w:t>
      </w:r>
      <w:r w:rsidR="00202C71">
        <w:t xml:space="preserve"> </w:t>
      </w:r>
      <w:r>
        <w:t>has</w:t>
      </w:r>
      <w:r w:rsidR="00202C71">
        <w:t xml:space="preserve"> </w:t>
      </w:r>
      <w:r>
        <w:t>been</w:t>
      </w:r>
      <w:r w:rsidR="00202C71">
        <w:t xml:space="preserve"> </w:t>
      </w:r>
      <w:r>
        <w:t>approved.</w:t>
      </w:r>
      <w:r w:rsidR="00202C71">
        <w:t xml:space="preserve"> </w:t>
      </w:r>
    </w:p>
    <w:p w14:paraId="52D0F161" w14:textId="6F3632DE" w:rsidR="00BD0A80" w:rsidRDefault="00BD0A80" w:rsidP="00202C71">
      <w:r>
        <w:t>If</w:t>
      </w:r>
      <w:r w:rsidR="00202C71">
        <w:t xml:space="preserve"> </w:t>
      </w:r>
      <w:r>
        <w:t>any</w:t>
      </w:r>
      <w:r w:rsidR="00202C71">
        <w:t xml:space="preserve"> </w:t>
      </w:r>
      <w:r>
        <w:t>information</w:t>
      </w:r>
      <w:r w:rsidR="00202C71">
        <w:t xml:space="preserve"> </w:t>
      </w:r>
      <w:r>
        <w:t>provided</w:t>
      </w:r>
      <w:r w:rsidR="00202C71">
        <w:t xml:space="preserve"> </w:t>
      </w:r>
      <w:r>
        <w:t>in</w:t>
      </w:r>
      <w:r w:rsidR="00202C71">
        <w:t xml:space="preserve"> </w:t>
      </w:r>
      <w:r>
        <w:t>an</w:t>
      </w:r>
      <w:r w:rsidR="00202C71">
        <w:t xml:space="preserve"> </w:t>
      </w:r>
      <w:r>
        <w:t>application</w:t>
      </w:r>
      <w:r w:rsidR="00202C71">
        <w:t xml:space="preserve"> </w:t>
      </w:r>
      <w:r>
        <w:t>to</w:t>
      </w:r>
      <w:r w:rsidR="00202C71">
        <w:t xml:space="preserve"> </w:t>
      </w:r>
      <w:r>
        <w:t>the</w:t>
      </w:r>
      <w:r w:rsidR="00202C71">
        <w:t xml:space="preserve"> </w:t>
      </w:r>
      <w:r>
        <w:t>Sporting</w:t>
      </w:r>
      <w:r w:rsidR="00202C71">
        <w:t xml:space="preserve"> </w:t>
      </w:r>
      <w:r>
        <w:t>Club</w:t>
      </w:r>
      <w:r w:rsidR="00202C71">
        <w:t xml:space="preserve"> </w:t>
      </w:r>
      <w:r>
        <w:t>Grants</w:t>
      </w:r>
      <w:r w:rsidR="00202C71">
        <w:t xml:space="preserve"> </w:t>
      </w:r>
      <w:r>
        <w:t>program</w:t>
      </w:r>
      <w:r w:rsidR="00202C71">
        <w:t xml:space="preserve"> </w:t>
      </w:r>
      <w:r>
        <w:t>is</w:t>
      </w:r>
      <w:r w:rsidR="00202C71">
        <w:t xml:space="preserve"> </w:t>
      </w:r>
      <w:r>
        <w:t>found</w:t>
      </w:r>
      <w:r w:rsidR="00202C71">
        <w:t xml:space="preserve"> </w:t>
      </w:r>
      <w:r>
        <w:t>to</w:t>
      </w:r>
      <w:r w:rsidR="00202C71">
        <w:t xml:space="preserve"> </w:t>
      </w:r>
      <w:r>
        <w:t>be</w:t>
      </w:r>
      <w:r w:rsidR="00202C71">
        <w:t xml:space="preserve"> </w:t>
      </w:r>
      <w:r>
        <w:t>false</w:t>
      </w:r>
      <w:r w:rsidR="00202C71">
        <w:t xml:space="preserve"> </w:t>
      </w:r>
      <w:r>
        <w:t>or</w:t>
      </w:r>
      <w:r w:rsidR="00202C71">
        <w:t xml:space="preserve"> </w:t>
      </w:r>
      <w:r>
        <w:t>misleading,</w:t>
      </w:r>
      <w:r w:rsidR="00202C71">
        <w:t xml:space="preserve"> </w:t>
      </w:r>
      <w:r>
        <w:t>or</w:t>
      </w:r>
      <w:r w:rsidR="00202C71">
        <w:t xml:space="preserve"> </w:t>
      </w:r>
      <w:r>
        <w:t>grants</w:t>
      </w:r>
      <w:r w:rsidR="00202C71">
        <w:t xml:space="preserve"> </w:t>
      </w:r>
      <w:r>
        <w:t>are</w:t>
      </w:r>
      <w:r w:rsidR="00202C71">
        <w:t xml:space="preserve"> </w:t>
      </w:r>
      <w:r>
        <w:t>not</w:t>
      </w:r>
      <w:r w:rsidR="00202C71">
        <w:t xml:space="preserve"> </w:t>
      </w:r>
      <w:r>
        <w:t>applied</w:t>
      </w:r>
      <w:r w:rsidR="00202C71">
        <w:t xml:space="preserve"> </w:t>
      </w:r>
      <w:r>
        <w:t>for</w:t>
      </w:r>
      <w:r w:rsidR="00202C71">
        <w:t xml:space="preserve"> </w:t>
      </w:r>
      <w:r>
        <w:t>the</w:t>
      </w:r>
      <w:r w:rsidR="00202C71">
        <w:t xml:space="preserve"> </w:t>
      </w:r>
      <w:r>
        <w:t>purposes</w:t>
      </w:r>
      <w:r w:rsidR="00202C71">
        <w:t xml:space="preserve"> </w:t>
      </w:r>
      <w:r>
        <w:t>of</w:t>
      </w:r>
      <w:r w:rsidR="00202C71">
        <w:t xml:space="preserve"> </w:t>
      </w:r>
      <w:r>
        <w:t>the</w:t>
      </w:r>
      <w:r w:rsidR="00202C71">
        <w:t xml:space="preserve"> </w:t>
      </w:r>
      <w:r>
        <w:t>applicant</w:t>
      </w:r>
      <w:r w:rsidR="00202C71">
        <w:t xml:space="preserve"> </w:t>
      </w:r>
      <w:r>
        <w:t>in</w:t>
      </w:r>
      <w:r w:rsidR="00202C71">
        <w:t xml:space="preserve"> </w:t>
      </w:r>
      <w:r>
        <w:t>accordance</w:t>
      </w:r>
      <w:r w:rsidR="00202C71">
        <w:t xml:space="preserve"> </w:t>
      </w:r>
      <w:r>
        <w:t>with</w:t>
      </w:r>
      <w:r w:rsidR="00202C71">
        <w:t xml:space="preserve"> </w:t>
      </w:r>
      <w:r>
        <w:t>the</w:t>
      </w:r>
      <w:r w:rsidR="00202C71">
        <w:t xml:space="preserve"> </w:t>
      </w:r>
      <w:r>
        <w:t>terms</w:t>
      </w:r>
      <w:r w:rsidR="00202C71">
        <w:t xml:space="preserve"> </w:t>
      </w:r>
      <w:r>
        <w:t>of</w:t>
      </w:r>
      <w:r w:rsidR="00202C71">
        <w:t xml:space="preserve"> </w:t>
      </w:r>
      <w:r>
        <w:t>funding</w:t>
      </w:r>
      <w:r w:rsidR="00202C71">
        <w:t xml:space="preserve"> </w:t>
      </w:r>
      <w:r>
        <w:t>as</w:t>
      </w:r>
      <w:r w:rsidR="00202C71">
        <w:t xml:space="preserve"> </w:t>
      </w:r>
      <w:r>
        <w:t>set</w:t>
      </w:r>
      <w:r w:rsidR="00202C71">
        <w:t xml:space="preserve"> </w:t>
      </w:r>
      <w:r>
        <w:t>out</w:t>
      </w:r>
      <w:r w:rsidR="00202C71">
        <w:t xml:space="preserve"> </w:t>
      </w:r>
      <w:r>
        <w:t>in</w:t>
      </w:r>
      <w:r w:rsidR="00202C71">
        <w:t xml:space="preserve"> </w:t>
      </w:r>
      <w:r>
        <w:t>these</w:t>
      </w:r>
      <w:r w:rsidR="00202C71">
        <w:t xml:space="preserve"> </w:t>
      </w:r>
      <w:r>
        <w:t>guidelines</w:t>
      </w:r>
      <w:r w:rsidR="00202C71">
        <w:t xml:space="preserve"> </w:t>
      </w:r>
      <w:r>
        <w:t>and</w:t>
      </w:r>
      <w:r w:rsidR="00202C71">
        <w:t xml:space="preserve"> </w:t>
      </w:r>
      <w:r>
        <w:t>the</w:t>
      </w:r>
      <w:r w:rsidR="00202C71">
        <w:t xml:space="preserve"> </w:t>
      </w:r>
      <w:r>
        <w:t>submitted</w:t>
      </w:r>
      <w:r w:rsidR="00202C71">
        <w:t xml:space="preserve"> </w:t>
      </w:r>
      <w:r>
        <w:t>application,</w:t>
      </w:r>
      <w:r w:rsidR="00202C71">
        <w:t xml:space="preserve"> </w:t>
      </w:r>
      <w:r>
        <w:t>the</w:t>
      </w:r>
      <w:r w:rsidR="00202C71">
        <w:t xml:space="preserve"> </w:t>
      </w:r>
      <w:r>
        <w:t>grant</w:t>
      </w:r>
      <w:r w:rsidR="00202C71">
        <w:t xml:space="preserve"> </w:t>
      </w:r>
      <w:r>
        <w:t>will</w:t>
      </w:r>
      <w:r w:rsidR="00202C71">
        <w:t xml:space="preserve"> </w:t>
      </w:r>
      <w:r>
        <w:t>be</w:t>
      </w:r>
      <w:r w:rsidR="00202C71">
        <w:t xml:space="preserve"> </w:t>
      </w:r>
      <w:r>
        <w:t>repayable</w:t>
      </w:r>
      <w:r w:rsidR="00202C71">
        <w:t xml:space="preserve"> </w:t>
      </w:r>
      <w:r>
        <w:t>on</w:t>
      </w:r>
      <w:r w:rsidR="00202C71">
        <w:t xml:space="preserve"> </w:t>
      </w:r>
      <w:r>
        <w:t>demand.</w:t>
      </w:r>
    </w:p>
    <w:p w14:paraId="1F1E995E" w14:textId="77777777" w:rsidR="00BD0A80" w:rsidRDefault="00BD0A80" w:rsidP="00202C71">
      <w:pPr>
        <w:pStyle w:val="Heading1"/>
      </w:pPr>
      <w:bookmarkStart w:id="39" w:name="_Toc143262433"/>
      <w:r>
        <w:t>Privacy</w:t>
      </w:r>
      <w:bookmarkEnd w:id="39"/>
    </w:p>
    <w:p w14:paraId="73EE631E" w14:textId="4B781EDC" w:rsidR="00BD0A80" w:rsidRDefault="00BD0A80" w:rsidP="00202C71">
      <w:r>
        <w:t>The</w:t>
      </w:r>
      <w:r w:rsidR="00202C71">
        <w:t xml:space="preserve"> </w:t>
      </w:r>
      <w:r>
        <w:t>Department</w:t>
      </w:r>
      <w:r w:rsidR="00202C71">
        <w:t xml:space="preserve"> </w:t>
      </w:r>
      <w:r>
        <w:t>is</w:t>
      </w:r>
      <w:r w:rsidR="00202C71">
        <w:t xml:space="preserve"> </w:t>
      </w:r>
      <w:r>
        <w:t>committed</w:t>
      </w:r>
      <w:r w:rsidR="00202C71">
        <w:t xml:space="preserve"> </w:t>
      </w:r>
      <w:r>
        <w:t>to</w:t>
      </w:r>
      <w:r w:rsidR="00202C71">
        <w:t xml:space="preserve"> </w:t>
      </w:r>
      <w:r>
        <w:t>protecting</w:t>
      </w:r>
      <w:r w:rsidR="00202C71">
        <w:t xml:space="preserve"> </w:t>
      </w:r>
      <w:r>
        <w:t>your</w:t>
      </w:r>
      <w:r w:rsidR="00202C71">
        <w:t xml:space="preserve"> </w:t>
      </w:r>
      <w:r>
        <w:t>privacy.</w:t>
      </w:r>
      <w:r w:rsidR="00202C71">
        <w:t xml:space="preserve"> </w:t>
      </w:r>
      <w:r>
        <w:t>We</w:t>
      </w:r>
      <w:r w:rsidR="00202C71">
        <w:t xml:space="preserve"> </w:t>
      </w:r>
      <w:r>
        <w:t>collect</w:t>
      </w:r>
      <w:r w:rsidR="00202C71">
        <w:t xml:space="preserve"> </w:t>
      </w:r>
      <w:r>
        <w:t>and</w:t>
      </w:r>
      <w:r w:rsidR="00202C71">
        <w:t xml:space="preserve"> </w:t>
      </w:r>
      <w:r>
        <w:t>handle</w:t>
      </w:r>
      <w:r w:rsidR="00202C71">
        <w:t xml:space="preserve"> </w:t>
      </w:r>
      <w:r>
        <w:t>any</w:t>
      </w:r>
      <w:r w:rsidR="00202C71">
        <w:t xml:space="preserve"> </w:t>
      </w:r>
      <w:r>
        <w:t>personal</w:t>
      </w:r>
      <w:r w:rsidR="00202C71">
        <w:t xml:space="preserve"> </w:t>
      </w:r>
      <w:r>
        <w:t>information</w:t>
      </w:r>
      <w:r w:rsidR="00202C71">
        <w:t xml:space="preserve"> </w:t>
      </w:r>
      <w:r>
        <w:t>about</w:t>
      </w:r>
      <w:r w:rsidR="00202C71">
        <w:t xml:space="preserve"> </w:t>
      </w:r>
      <w:r>
        <w:t>you</w:t>
      </w:r>
      <w:r w:rsidR="00202C71">
        <w:t xml:space="preserve"> </w:t>
      </w:r>
      <w:r>
        <w:t>or</w:t>
      </w:r>
      <w:r w:rsidR="00202C71">
        <w:t xml:space="preserve"> </w:t>
      </w:r>
      <w:r>
        <w:t>a</w:t>
      </w:r>
      <w:r w:rsidR="00202C71">
        <w:t xml:space="preserve"> </w:t>
      </w:r>
      <w:r>
        <w:t>third-party</w:t>
      </w:r>
      <w:r w:rsidR="00202C71">
        <w:t xml:space="preserve"> </w:t>
      </w:r>
      <w:r>
        <w:t>in</w:t>
      </w:r>
      <w:r w:rsidR="00202C71">
        <w:t xml:space="preserve"> </w:t>
      </w:r>
      <w:r>
        <w:t>your</w:t>
      </w:r>
      <w:r w:rsidR="00202C71">
        <w:t xml:space="preserve"> </w:t>
      </w:r>
      <w:r>
        <w:t>application</w:t>
      </w:r>
      <w:r w:rsidR="00202C71">
        <w:t xml:space="preserve"> </w:t>
      </w:r>
      <w:r>
        <w:t>for</w:t>
      </w:r>
      <w:r w:rsidR="00202C71">
        <w:t xml:space="preserve"> </w:t>
      </w:r>
      <w:r>
        <w:t>the</w:t>
      </w:r>
      <w:r w:rsidR="00202C71">
        <w:t xml:space="preserve"> </w:t>
      </w:r>
      <w:r>
        <w:t>for</w:t>
      </w:r>
      <w:r w:rsidR="00202C71">
        <w:t xml:space="preserve"> </w:t>
      </w:r>
      <w:r>
        <w:t>the</w:t>
      </w:r>
      <w:r w:rsidR="00202C71">
        <w:t xml:space="preserve"> </w:t>
      </w:r>
      <w:r>
        <w:t>purpose</w:t>
      </w:r>
      <w:r w:rsidR="00202C71">
        <w:t xml:space="preserve"> </w:t>
      </w:r>
      <w:r>
        <w:t>of</w:t>
      </w:r>
      <w:r w:rsidR="00202C71">
        <w:t xml:space="preserve"> </w:t>
      </w:r>
      <w:r>
        <w:t>administering</w:t>
      </w:r>
      <w:r w:rsidR="00202C71">
        <w:t xml:space="preserve"> </w:t>
      </w:r>
      <w:r>
        <w:t>your</w:t>
      </w:r>
      <w:r w:rsidR="00202C71">
        <w:t xml:space="preserve"> </w:t>
      </w:r>
      <w:r>
        <w:t>grant</w:t>
      </w:r>
      <w:r w:rsidR="00202C71">
        <w:t xml:space="preserve"> </w:t>
      </w:r>
      <w:r>
        <w:t>application</w:t>
      </w:r>
      <w:r w:rsidR="00202C71">
        <w:t xml:space="preserve"> </w:t>
      </w:r>
      <w:r>
        <w:t>and</w:t>
      </w:r>
      <w:r w:rsidR="00202C71">
        <w:t xml:space="preserve"> </w:t>
      </w:r>
      <w:r>
        <w:t>informing</w:t>
      </w:r>
      <w:r w:rsidR="00202C71">
        <w:t xml:space="preserve"> </w:t>
      </w:r>
      <w:r>
        <w:t>the</w:t>
      </w:r>
      <w:r w:rsidR="00202C71">
        <w:t xml:space="preserve"> </w:t>
      </w:r>
      <w:r>
        <w:t>public</w:t>
      </w:r>
      <w:r w:rsidR="00202C71">
        <w:t xml:space="preserve"> </w:t>
      </w:r>
      <w:r>
        <w:t>of</w:t>
      </w:r>
      <w:r w:rsidR="00202C71">
        <w:t xml:space="preserve"> </w:t>
      </w:r>
      <w:r>
        <w:t>successful</w:t>
      </w:r>
      <w:r w:rsidR="00202C71">
        <w:t xml:space="preserve"> </w:t>
      </w:r>
      <w:r>
        <w:t>applications.</w:t>
      </w:r>
      <w:r w:rsidR="00202C71">
        <w:t xml:space="preserve"> </w:t>
      </w:r>
    </w:p>
    <w:p w14:paraId="1B5D6A0A" w14:textId="0085B5B9" w:rsidR="00BD0A80" w:rsidRDefault="00BD0A80" w:rsidP="00202C71">
      <w:r>
        <w:t>In</w:t>
      </w:r>
      <w:r w:rsidR="00202C71">
        <w:t xml:space="preserve"> </w:t>
      </w:r>
      <w:r>
        <w:t>order</w:t>
      </w:r>
      <w:r w:rsidR="00202C71">
        <w:t xml:space="preserve"> </w:t>
      </w:r>
      <w:r>
        <w:t>for</w:t>
      </w:r>
      <w:r w:rsidR="00202C71">
        <w:t xml:space="preserve"> </w:t>
      </w:r>
      <w:r>
        <w:t>us</w:t>
      </w:r>
      <w:r w:rsidR="00202C71">
        <w:t xml:space="preserve"> </w:t>
      </w:r>
      <w:r>
        <w:t>to</w:t>
      </w:r>
      <w:r w:rsidR="00202C71">
        <w:t xml:space="preserve"> </w:t>
      </w:r>
      <w:r>
        <w:t>administer</w:t>
      </w:r>
      <w:r w:rsidR="00202C71">
        <w:t xml:space="preserve"> </w:t>
      </w:r>
      <w:r>
        <w:t>your</w:t>
      </w:r>
      <w:r w:rsidR="00202C71">
        <w:t xml:space="preserve"> </w:t>
      </w:r>
      <w:r>
        <w:t>grant</w:t>
      </w:r>
      <w:r w:rsidR="00202C71">
        <w:t xml:space="preserve"> </w:t>
      </w:r>
      <w:r>
        <w:t>application</w:t>
      </w:r>
      <w:r w:rsidR="00202C71">
        <w:t xml:space="preserve"> </w:t>
      </w:r>
      <w:r>
        <w:t>effectively</w:t>
      </w:r>
      <w:r w:rsidR="00202C71">
        <w:t xml:space="preserve"> </w:t>
      </w:r>
      <w:r>
        <w:t>and</w:t>
      </w:r>
      <w:r w:rsidR="00202C71">
        <w:t xml:space="preserve"> </w:t>
      </w:r>
      <w:r>
        <w:t>efficiently,</w:t>
      </w:r>
      <w:r w:rsidR="00202C71">
        <w:t xml:space="preserve"> </w:t>
      </w:r>
      <w:r>
        <w:t>we</w:t>
      </w:r>
      <w:r w:rsidR="00202C71">
        <w:t xml:space="preserve"> </w:t>
      </w:r>
      <w:r>
        <w:t>may</w:t>
      </w:r>
      <w:r w:rsidR="00202C71">
        <w:t xml:space="preserve"> </w:t>
      </w:r>
      <w:r>
        <w:t>need</w:t>
      </w:r>
      <w:r w:rsidR="00202C71">
        <w:t xml:space="preserve"> </w:t>
      </w:r>
      <w:r>
        <w:t>to</w:t>
      </w:r>
      <w:r w:rsidR="00202C71">
        <w:t xml:space="preserve"> </w:t>
      </w:r>
      <w:r>
        <w:t>disclose</w:t>
      </w:r>
      <w:r w:rsidR="00202C71">
        <w:t xml:space="preserve"> </w:t>
      </w:r>
      <w:r>
        <w:t>your</w:t>
      </w:r>
      <w:r w:rsidR="00202C71">
        <w:t xml:space="preserve"> </w:t>
      </w:r>
      <w:r>
        <w:t>personal</w:t>
      </w:r>
      <w:r w:rsidR="00202C71">
        <w:t xml:space="preserve"> </w:t>
      </w:r>
      <w:r>
        <w:t>information</w:t>
      </w:r>
      <w:r w:rsidR="00202C71">
        <w:t xml:space="preserve"> </w:t>
      </w:r>
      <w:r>
        <w:t>to</w:t>
      </w:r>
      <w:r w:rsidR="00202C71">
        <w:t xml:space="preserve"> </w:t>
      </w:r>
      <w:r>
        <w:t>others</w:t>
      </w:r>
      <w:r w:rsidR="00202C71">
        <w:t xml:space="preserve"> </w:t>
      </w:r>
      <w:r>
        <w:t>for</w:t>
      </w:r>
      <w:r w:rsidR="00202C71">
        <w:t xml:space="preserve"> </w:t>
      </w:r>
      <w:r>
        <w:t>the</w:t>
      </w:r>
      <w:r w:rsidR="00202C71">
        <w:t xml:space="preserve"> </w:t>
      </w:r>
      <w:r>
        <w:t>purpose</w:t>
      </w:r>
      <w:r w:rsidR="00202C71">
        <w:t xml:space="preserve"> </w:t>
      </w:r>
      <w:r>
        <w:t>of</w:t>
      </w:r>
      <w:r w:rsidR="00202C71">
        <w:t xml:space="preserve"> </w:t>
      </w:r>
      <w:r>
        <w:t>assessment,</w:t>
      </w:r>
      <w:r w:rsidR="00202C71">
        <w:t xml:space="preserve"> </w:t>
      </w:r>
      <w:r>
        <w:t>consultation</w:t>
      </w:r>
      <w:r w:rsidR="00202C71">
        <w:t xml:space="preserve"> </w:t>
      </w:r>
      <w:r>
        <w:t>and</w:t>
      </w:r>
      <w:r w:rsidR="00202C71">
        <w:t xml:space="preserve"> </w:t>
      </w:r>
      <w:r>
        <w:t>reporting.</w:t>
      </w:r>
      <w:r w:rsidR="00202C71">
        <w:t xml:space="preserve"> </w:t>
      </w:r>
      <w:r>
        <w:t>This</w:t>
      </w:r>
      <w:r w:rsidR="00202C71">
        <w:t xml:space="preserve"> </w:t>
      </w:r>
      <w:r>
        <w:t>can</w:t>
      </w:r>
      <w:r w:rsidR="00202C71">
        <w:t xml:space="preserve"> </w:t>
      </w:r>
      <w:r>
        <w:t>include</w:t>
      </w:r>
      <w:r w:rsidR="00202C71">
        <w:t xml:space="preserve"> </w:t>
      </w:r>
      <w:r>
        <w:t>Departmental</w:t>
      </w:r>
      <w:r w:rsidR="00202C71">
        <w:t xml:space="preserve"> </w:t>
      </w:r>
      <w:r>
        <w:t>staff,</w:t>
      </w:r>
      <w:r w:rsidR="00202C71">
        <w:t xml:space="preserve"> </w:t>
      </w:r>
      <w:r>
        <w:t>Members</w:t>
      </w:r>
      <w:r w:rsidR="00202C71">
        <w:t xml:space="preserve"> </w:t>
      </w:r>
      <w:r>
        <w:t>of</w:t>
      </w:r>
      <w:r w:rsidR="00202C71">
        <w:t xml:space="preserve"> </w:t>
      </w:r>
      <w:r>
        <w:t>Parliament</w:t>
      </w:r>
      <w:r w:rsidR="00202C71">
        <w:t xml:space="preserve"> </w:t>
      </w:r>
      <w:r>
        <w:t>and</w:t>
      </w:r>
      <w:r w:rsidR="00202C71">
        <w:t xml:space="preserve"> </w:t>
      </w:r>
      <w:r>
        <w:t>their</w:t>
      </w:r>
      <w:r w:rsidR="00202C71">
        <w:t xml:space="preserve"> </w:t>
      </w:r>
      <w:r>
        <w:t>staff,</w:t>
      </w:r>
      <w:r w:rsidR="00202C71">
        <w:t xml:space="preserve"> </w:t>
      </w:r>
      <w:r>
        <w:t>external</w:t>
      </w:r>
      <w:r w:rsidR="00202C71">
        <w:t xml:space="preserve"> </w:t>
      </w:r>
      <w:r>
        <w:t>experts,</w:t>
      </w:r>
      <w:r w:rsidR="00202C71">
        <w:t xml:space="preserve"> </w:t>
      </w:r>
      <w:r>
        <w:t>such</w:t>
      </w:r>
      <w:r w:rsidR="00202C71">
        <w:t xml:space="preserve"> </w:t>
      </w:r>
      <w:r>
        <w:t>as</w:t>
      </w:r>
      <w:r w:rsidR="00202C71">
        <w:t xml:space="preserve"> </w:t>
      </w:r>
      <w:r>
        <w:t>members</w:t>
      </w:r>
      <w:r w:rsidR="00202C71">
        <w:t xml:space="preserve"> </w:t>
      </w:r>
      <w:r>
        <w:t>of</w:t>
      </w:r>
      <w:r w:rsidR="00202C71">
        <w:t xml:space="preserve"> </w:t>
      </w:r>
      <w:r>
        <w:rPr>
          <w:spacing w:val="-3"/>
        </w:rPr>
        <w:t>assessment</w:t>
      </w:r>
      <w:r w:rsidR="00202C71">
        <w:rPr>
          <w:spacing w:val="-3"/>
        </w:rPr>
        <w:t xml:space="preserve"> </w:t>
      </w:r>
      <w:r>
        <w:rPr>
          <w:spacing w:val="-3"/>
        </w:rPr>
        <w:t>panels,</w:t>
      </w:r>
      <w:r w:rsidR="00202C71">
        <w:rPr>
          <w:spacing w:val="-3"/>
        </w:rPr>
        <w:t xml:space="preserve"> </w:t>
      </w:r>
      <w:r>
        <w:rPr>
          <w:spacing w:val="-3"/>
        </w:rPr>
        <w:t>or</w:t>
      </w:r>
      <w:r w:rsidR="00202C71">
        <w:rPr>
          <w:spacing w:val="-3"/>
        </w:rPr>
        <w:t xml:space="preserve"> </w:t>
      </w:r>
      <w:r>
        <w:rPr>
          <w:spacing w:val="-3"/>
        </w:rPr>
        <w:t>other</w:t>
      </w:r>
      <w:r w:rsidR="00202C71">
        <w:rPr>
          <w:spacing w:val="-3"/>
        </w:rPr>
        <w:t xml:space="preserve"> </w:t>
      </w:r>
      <w:r>
        <w:rPr>
          <w:spacing w:val="-3"/>
        </w:rPr>
        <w:t>government</w:t>
      </w:r>
      <w:r w:rsidR="00202C71">
        <w:rPr>
          <w:spacing w:val="-3"/>
        </w:rPr>
        <w:t xml:space="preserve"> </w:t>
      </w:r>
      <w:r>
        <w:rPr>
          <w:spacing w:val="-3"/>
        </w:rPr>
        <w:t>departments.</w:t>
      </w:r>
      <w:r w:rsidR="00202C71">
        <w:rPr>
          <w:spacing w:val="-3"/>
        </w:rPr>
        <w:t xml:space="preserve"> </w:t>
      </w:r>
      <w:r>
        <w:t>If</w:t>
      </w:r>
      <w:r w:rsidR="00202C71">
        <w:t xml:space="preserve"> </w:t>
      </w:r>
      <w:r>
        <w:t>you</w:t>
      </w:r>
      <w:r w:rsidR="00202C71">
        <w:t xml:space="preserve"> </w:t>
      </w:r>
      <w:r>
        <w:t>intend</w:t>
      </w:r>
      <w:r w:rsidR="00202C71">
        <w:t xml:space="preserve"> </w:t>
      </w:r>
      <w:r>
        <w:t>to</w:t>
      </w:r>
      <w:r w:rsidR="00202C71">
        <w:t xml:space="preserve"> </w:t>
      </w:r>
      <w:r>
        <w:t>include</w:t>
      </w:r>
      <w:r w:rsidR="00202C71">
        <w:t xml:space="preserve"> </w:t>
      </w:r>
      <w:r>
        <w:t>personal</w:t>
      </w:r>
      <w:r w:rsidR="00202C71">
        <w:t xml:space="preserve"> </w:t>
      </w:r>
      <w:r>
        <w:t>information</w:t>
      </w:r>
      <w:r w:rsidR="00202C71">
        <w:t xml:space="preserve"> </w:t>
      </w:r>
      <w:r>
        <w:t>about</w:t>
      </w:r>
      <w:r w:rsidR="00202C71">
        <w:t xml:space="preserve"> </w:t>
      </w:r>
      <w:r>
        <w:t>third</w:t>
      </w:r>
      <w:r w:rsidR="00202C71">
        <w:t xml:space="preserve"> </w:t>
      </w:r>
      <w:r>
        <w:rPr>
          <w:spacing w:val="-3"/>
        </w:rPr>
        <w:t>parties</w:t>
      </w:r>
      <w:r w:rsidR="00202C71">
        <w:rPr>
          <w:spacing w:val="-3"/>
        </w:rPr>
        <w:t xml:space="preserve"> </w:t>
      </w:r>
      <w:r>
        <w:rPr>
          <w:spacing w:val="-3"/>
        </w:rPr>
        <w:t>in</w:t>
      </w:r>
      <w:r w:rsidR="00202C71">
        <w:rPr>
          <w:spacing w:val="-3"/>
        </w:rPr>
        <w:t xml:space="preserve"> </w:t>
      </w:r>
      <w:r>
        <w:rPr>
          <w:spacing w:val="-3"/>
        </w:rPr>
        <w:t>your</w:t>
      </w:r>
      <w:r w:rsidR="00202C71">
        <w:rPr>
          <w:spacing w:val="-3"/>
        </w:rPr>
        <w:t xml:space="preserve"> </w:t>
      </w:r>
      <w:r>
        <w:rPr>
          <w:spacing w:val="-3"/>
        </w:rPr>
        <w:t>application,</w:t>
      </w:r>
      <w:r w:rsidR="00202C71">
        <w:rPr>
          <w:spacing w:val="-3"/>
        </w:rPr>
        <w:t xml:space="preserve"> </w:t>
      </w:r>
      <w:r>
        <w:rPr>
          <w:spacing w:val="-3"/>
        </w:rPr>
        <w:t>please</w:t>
      </w:r>
      <w:r w:rsidR="00202C71">
        <w:rPr>
          <w:spacing w:val="-3"/>
        </w:rPr>
        <w:t xml:space="preserve"> </w:t>
      </w:r>
      <w:r>
        <w:rPr>
          <w:spacing w:val="-3"/>
        </w:rPr>
        <w:t>ensure</w:t>
      </w:r>
      <w:r w:rsidR="00202C71">
        <w:rPr>
          <w:spacing w:val="-3"/>
        </w:rPr>
        <w:t xml:space="preserve"> </w:t>
      </w:r>
      <w:r>
        <w:rPr>
          <w:spacing w:val="-3"/>
        </w:rPr>
        <w:t>that</w:t>
      </w:r>
      <w:r w:rsidR="00202C71">
        <w:rPr>
          <w:spacing w:val="-3"/>
        </w:rPr>
        <w:t xml:space="preserve"> </w:t>
      </w:r>
      <w:r>
        <w:rPr>
          <w:spacing w:val="-3"/>
        </w:rPr>
        <w:t>they</w:t>
      </w:r>
      <w:r w:rsidR="00202C71">
        <w:rPr>
          <w:spacing w:val="-3"/>
        </w:rPr>
        <w:t xml:space="preserve"> </w:t>
      </w:r>
      <w:r>
        <w:rPr>
          <w:spacing w:val="-3"/>
        </w:rPr>
        <w:t>are</w:t>
      </w:r>
      <w:r w:rsidR="00202C71">
        <w:rPr>
          <w:spacing w:val="-3"/>
        </w:rPr>
        <w:t xml:space="preserve"> </w:t>
      </w:r>
      <w:r>
        <w:t>aware</w:t>
      </w:r>
      <w:r w:rsidR="00202C71">
        <w:t xml:space="preserve"> </w:t>
      </w:r>
      <w:r>
        <w:t>of</w:t>
      </w:r>
      <w:r w:rsidR="00202C71">
        <w:t xml:space="preserve"> </w:t>
      </w:r>
      <w:r>
        <w:t>the</w:t>
      </w:r>
      <w:r w:rsidR="00202C71">
        <w:t xml:space="preserve"> </w:t>
      </w:r>
      <w:r>
        <w:t>contents</w:t>
      </w:r>
      <w:r w:rsidR="00202C71">
        <w:t xml:space="preserve"> </w:t>
      </w:r>
      <w:r>
        <w:t>of</w:t>
      </w:r>
      <w:r w:rsidR="00202C71">
        <w:t xml:space="preserve"> </w:t>
      </w:r>
      <w:r>
        <w:t>this</w:t>
      </w:r>
      <w:r w:rsidR="00202C71">
        <w:t xml:space="preserve"> </w:t>
      </w:r>
      <w:r>
        <w:t>privacy</w:t>
      </w:r>
      <w:r w:rsidR="00202C71">
        <w:t xml:space="preserve"> </w:t>
      </w:r>
      <w:r>
        <w:t>statement.</w:t>
      </w:r>
      <w:r w:rsidR="00202C71">
        <w:t xml:space="preserve"> </w:t>
      </w:r>
    </w:p>
    <w:p w14:paraId="69B9C9F0" w14:textId="5A44C459" w:rsidR="00BD0A80" w:rsidRDefault="00BD0A80" w:rsidP="00202C71">
      <w:r>
        <w:t>Any</w:t>
      </w:r>
      <w:r w:rsidR="00202C71">
        <w:t xml:space="preserve"> </w:t>
      </w:r>
      <w:r>
        <w:t>personal</w:t>
      </w:r>
      <w:r w:rsidR="00202C71">
        <w:t xml:space="preserve"> </w:t>
      </w:r>
      <w:r>
        <w:t>information</w:t>
      </w:r>
      <w:r w:rsidR="00202C71">
        <w:t xml:space="preserve"> </w:t>
      </w:r>
      <w:r>
        <w:t>about</w:t>
      </w:r>
      <w:r w:rsidR="00202C71">
        <w:t xml:space="preserve"> </w:t>
      </w:r>
      <w:r>
        <w:t>you</w:t>
      </w:r>
      <w:r w:rsidR="00202C71">
        <w:t xml:space="preserve"> </w:t>
      </w:r>
      <w:r>
        <w:t>or</w:t>
      </w:r>
      <w:r w:rsidR="00202C71">
        <w:t xml:space="preserve"> </w:t>
      </w:r>
      <w:r>
        <w:t>a</w:t>
      </w:r>
      <w:r w:rsidR="00202C71">
        <w:t xml:space="preserve"> </w:t>
      </w:r>
      <w:r>
        <w:t>third-party</w:t>
      </w:r>
      <w:r w:rsidR="00202C71">
        <w:t xml:space="preserve"> </w:t>
      </w:r>
      <w:r>
        <w:t>in</w:t>
      </w:r>
      <w:r w:rsidR="00202C71">
        <w:t xml:space="preserve"> </w:t>
      </w:r>
      <w:r>
        <w:t>your</w:t>
      </w:r>
      <w:r w:rsidR="00202C71">
        <w:t xml:space="preserve"> </w:t>
      </w:r>
      <w:r>
        <w:t>correspondence</w:t>
      </w:r>
      <w:r w:rsidR="00202C71">
        <w:t xml:space="preserve"> </w:t>
      </w:r>
      <w:r>
        <w:t>will</w:t>
      </w:r>
      <w:r w:rsidR="00202C71">
        <w:t xml:space="preserve"> </w:t>
      </w:r>
      <w:r>
        <w:t>be</w:t>
      </w:r>
      <w:r w:rsidR="00202C71">
        <w:t xml:space="preserve"> </w:t>
      </w:r>
      <w:r>
        <w:t>collected,</w:t>
      </w:r>
      <w:r w:rsidR="00202C71">
        <w:t xml:space="preserve"> </w:t>
      </w:r>
      <w:r>
        <w:t>held,</w:t>
      </w:r>
      <w:r w:rsidR="00202C71">
        <w:t xml:space="preserve"> </w:t>
      </w:r>
      <w:r>
        <w:t>managed,</w:t>
      </w:r>
      <w:r w:rsidR="00202C71">
        <w:t xml:space="preserve"> </w:t>
      </w:r>
      <w:r>
        <w:t>used,</w:t>
      </w:r>
      <w:r w:rsidR="00202C71">
        <w:t xml:space="preserve"> </w:t>
      </w:r>
      <w:r>
        <w:t>disclosed</w:t>
      </w:r>
      <w:r w:rsidR="00202C71">
        <w:t xml:space="preserve"> </w:t>
      </w:r>
      <w:r>
        <w:t>or</w:t>
      </w:r>
      <w:r w:rsidR="00202C71">
        <w:t xml:space="preserve"> </w:t>
      </w:r>
      <w:r>
        <w:t>transferred</w:t>
      </w:r>
      <w:r w:rsidR="00202C71">
        <w:t xml:space="preserve"> </w:t>
      </w:r>
      <w:r>
        <w:t>in</w:t>
      </w:r>
      <w:r w:rsidR="00202C71">
        <w:t xml:space="preserve"> </w:t>
      </w:r>
      <w:r>
        <w:t>accordance</w:t>
      </w:r>
      <w:r w:rsidR="00202C71">
        <w:t xml:space="preserve"> </w:t>
      </w:r>
      <w:r>
        <w:t>with</w:t>
      </w:r>
      <w:r w:rsidR="00202C71">
        <w:t xml:space="preserve"> </w:t>
      </w:r>
      <w:r>
        <w:t>the</w:t>
      </w:r>
      <w:r w:rsidR="00202C71">
        <w:t xml:space="preserve"> </w:t>
      </w:r>
      <w:r>
        <w:t>provisions</w:t>
      </w:r>
      <w:r w:rsidR="00202C71">
        <w:t xml:space="preserve"> </w:t>
      </w:r>
      <w:r>
        <w:t>of</w:t>
      </w:r>
      <w:r w:rsidR="00202C71">
        <w:t xml:space="preserve"> </w:t>
      </w:r>
      <w:r>
        <w:t>the</w:t>
      </w:r>
      <w:r w:rsidR="00202C71">
        <w:t xml:space="preserve"> </w:t>
      </w:r>
      <w:r>
        <w:t>Privacy</w:t>
      </w:r>
      <w:r w:rsidR="00202C71">
        <w:t xml:space="preserve"> </w:t>
      </w:r>
      <w:r>
        <w:t>and</w:t>
      </w:r>
      <w:r w:rsidR="00202C71">
        <w:t xml:space="preserve"> </w:t>
      </w:r>
      <w:r>
        <w:t>Data</w:t>
      </w:r>
      <w:r w:rsidR="00202C71">
        <w:t xml:space="preserve"> </w:t>
      </w:r>
      <w:r>
        <w:t>Protection</w:t>
      </w:r>
      <w:r w:rsidR="00202C71">
        <w:t xml:space="preserve"> </w:t>
      </w:r>
      <w:r>
        <w:t>Act</w:t>
      </w:r>
      <w:r w:rsidR="00202C71">
        <w:t xml:space="preserve"> </w:t>
      </w:r>
      <w:r>
        <w:t>2014</w:t>
      </w:r>
      <w:r w:rsidR="00202C71">
        <w:t xml:space="preserve"> </w:t>
      </w:r>
      <w:r>
        <w:t>(Vic)</w:t>
      </w:r>
      <w:r w:rsidR="00202C71">
        <w:t xml:space="preserve"> </w:t>
      </w:r>
      <w:r>
        <w:t>and</w:t>
      </w:r>
      <w:r w:rsidR="00202C71">
        <w:t xml:space="preserve"> </w:t>
      </w:r>
      <w:r>
        <w:t>other</w:t>
      </w:r>
      <w:r w:rsidR="00202C71">
        <w:t xml:space="preserve"> </w:t>
      </w:r>
      <w:r>
        <w:t>applicable</w:t>
      </w:r>
      <w:r w:rsidR="00202C71">
        <w:t xml:space="preserve"> </w:t>
      </w:r>
      <w:r>
        <w:t>laws.</w:t>
      </w:r>
    </w:p>
    <w:p w14:paraId="1784E0E5" w14:textId="3C5B7D2D" w:rsidR="00BD0A80" w:rsidRDefault="00BD0A80" w:rsidP="00202C71">
      <w:r>
        <w:t>To</w:t>
      </w:r>
      <w:r w:rsidR="00202C71">
        <w:t xml:space="preserve"> </w:t>
      </w:r>
      <w:r>
        <w:t>obtain</w:t>
      </w:r>
      <w:r w:rsidR="00202C71">
        <w:t xml:space="preserve"> </w:t>
      </w:r>
      <w:r>
        <w:t>a</w:t>
      </w:r>
      <w:r w:rsidR="00202C71">
        <w:t xml:space="preserve"> </w:t>
      </w:r>
      <w:r>
        <w:t>copy</w:t>
      </w:r>
      <w:r w:rsidR="00202C71">
        <w:t xml:space="preserve"> </w:t>
      </w:r>
      <w:r>
        <w:t>of</w:t>
      </w:r>
      <w:r w:rsidR="00202C71">
        <w:t xml:space="preserve"> </w:t>
      </w:r>
      <w:r>
        <w:t>the</w:t>
      </w:r>
      <w:r w:rsidR="00202C71">
        <w:t xml:space="preserve"> </w:t>
      </w:r>
      <w:r>
        <w:t>Department’s</w:t>
      </w:r>
      <w:r w:rsidR="00202C71">
        <w:t xml:space="preserve"> </w:t>
      </w:r>
      <w:r>
        <w:t>privacy</w:t>
      </w:r>
      <w:r w:rsidR="00202C71">
        <w:t xml:space="preserve"> </w:t>
      </w:r>
      <w:r>
        <w:t>statement</w:t>
      </w:r>
      <w:r w:rsidR="00202C71">
        <w:t xml:space="preserve"> </w:t>
      </w:r>
      <w:r>
        <w:t>or</w:t>
      </w:r>
      <w:r w:rsidR="00202C71">
        <w:t xml:space="preserve"> </w:t>
      </w:r>
      <w:r>
        <w:t>for</w:t>
      </w:r>
      <w:r w:rsidR="00202C71">
        <w:t xml:space="preserve"> </w:t>
      </w:r>
      <w:r>
        <w:t>information</w:t>
      </w:r>
      <w:r w:rsidR="00202C71">
        <w:t xml:space="preserve"> </w:t>
      </w:r>
      <w:r>
        <w:t>about</w:t>
      </w:r>
      <w:r w:rsidR="00202C71">
        <w:t xml:space="preserve"> </w:t>
      </w:r>
      <w:r>
        <w:t>how</w:t>
      </w:r>
      <w:r w:rsidR="00202C71">
        <w:t xml:space="preserve"> </w:t>
      </w:r>
      <w:r>
        <w:t>to</w:t>
      </w:r>
      <w:r w:rsidR="00202C71">
        <w:t xml:space="preserve"> </w:t>
      </w:r>
      <w:r>
        <w:t>access</w:t>
      </w:r>
      <w:r w:rsidR="00202C71">
        <w:t xml:space="preserve"> </w:t>
      </w:r>
      <w:r>
        <w:t>information</w:t>
      </w:r>
      <w:r w:rsidR="00202C71">
        <w:t xml:space="preserve"> </w:t>
      </w:r>
      <w:r>
        <w:t>about</w:t>
      </w:r>
      <w:r w:rsidR="00202C71">
        <w:t xml:space="preserve"> </w:t>
      </w:r>
      <w:r>
        <w:t>you</w:t>
      </w:r>
      <w:r w:rsidR="00202C71">
        <w:t xml:space="preserve"> </w:t>
      </w:r>
      <w:r>
        <w:t>held</w:t>
      </w:r>
      <w:r w:rsidR="00202C71">
        <w:t xml:space="preserve"> </w:t>
      </w:r>
      <w:r>
        <w:t>by</w:t>
      </w:r>
      <w:r w:rsidR="00202C71">
        <w:t xml:space="preserve"> </w:t>
      </w:r>
      <w:r>
        <w:t>the</w:t>
      </w:r>
      <w:r w:rsidR="00202C71">
        <w:t xml:space="preserve"> </w:t>
      </w:r>
      <w:r>
        <w:t>Department,</w:t>
      </w:r>
      <w:r w:rsidR="00202C71">
        <w:t xml:space="preserve"> </w:t>
      </w:r>
      <w:hyperlink r:id="rId31" w:tooltip="Link to privacy email address" w:history="1">
        <w:r>
          <w:rPr>
            <w:rStyle w:val="Hyperlink"/>
          </w:rPr>
          <w:t>please</w:t>
        </w:r>
        <w:r w:rsidR="00202C71">
          <w:rPr>
            <w:rStyle w:val="Hyperlink"/>
          </w:rPr>
          <w:t xml:space="preserve"> </w:t>
        </w:r>
        <w:r>
          <w:rPr>
            <w:rStyle w:val="Hyperlink"/>
          </w:rPr>
          <w:t>email</w:t>
        </w:r>
        <w:r w:rsidR="00202C71">
          <w:rPr>
            <w:rStyle w:val="Hyperlink"/>
          </w:rPr>
          <w:t xml:space="preserve"> </w:t>
        </w:r>
        <w:r>
          <w:rPr>
            <w:rStyle w:val="Hyperlink"/>
          </w:rPr>
          <w:t>the</w:t>
        </w:r>
        <w:r w:rsidR="00202C71">
          <w:rPr>
            <w:rStyle w:val="Hyperlink"/>
          </w:rPr>
          <w:t xml:space="preserve"> </w:t>
        </w:r>
        <w:r>
          <w:rPr>
            <w:rStyle w:val="Hyperlink"/>
          </w:rPr>
          <w:t>Department</w:t>
        </w:r>
      </w:hyperlink>
      <w:r>
        <w:t>.</w:t>
      </w:r>
    </w:p>
    <w:p w14:paraId="273EBD85" w14:textId="1684BB73" w:rsidR="00BD0A80" w:rsidRDefault="00BD0A80" w:rsidP="00202C71">
      <w:pPr>
        <w:pStyle w:val="Heading1"/>
      </w:pPr>
      <w:bookmarkStart w:id="40" w:name="_Toc143262434"/>
      <w:r>
        <w:t>Application</w:t>
      </w:r>
      <w:r w:rsidR="00202C71">
        <w:t xml:space="preserve"> feedback</w:t>
      </w:r>
      <w:bookmarkEnd w:id="40"/>
    </w:p>
    <w:p w14:paraId="2CF94F24" w14:textId="08A34683" w:rsidR="00BD0A80" w:rsidRDefault="00BD0A80" w:rsidP="00202C71">
      <w:r>
        <w:t>If</w:t>
      </w:r>
      <w:r w:rsidR="00202C71">
        <w:t xml:space="preserve"> </w:t>
      </w:r>
      <w:r>
        <w:t>an</w:t>
      </w:r>
      <w:r w:rsidR="00202C71">
        <w:t xml:space="preserve"> </w:t>
      </w:r>
      <w:r>
        <w:t>applicant</w:t>
      </w:r>
      <w:r w:rsidR="00202C71">
        <w:t xml:space="preserve"> </w:t>
      </w:r>
      <w:r>
        <w:t>considers</w:t>
      </w:r>
      <w:r w:rsidR="00202C71">
        <w:t xml:space="preserve"> </w:t>
      </w:r>
      <w:r>
        <w:t>that</w:t>
      </w:r>
      <w:r w:rsidR="00202C71">
        <w:t xml:space="preserve"> </w:t>
      </w:r>
      <w:r>
        <w:t>their</w:t>
      </w:r>
      <w:r w:rsidR="00202C71">
        <w:t xml:space="preserve"> </w:t>
      </w:r>
      <w:r>
        <w:t>application</w:t>
      </w:r>
      <w:r w:rsidR="00202C71">
        <w:t xml:space="preserve"> </w:t>
      </w:r>
      <w:r>
        <w:t>has</w:t>
      </w:r>
      <w:r w:rsidR="00202C71">
        <w:t xml:space="preserve"> </w:t>
      </w:r>
      <w:r>
        <w:t>been</w:t>
      </w:r>
      <w:r w:rsidR="00202C71">
        <w:t xml:space="preserve"> </w:t>
      </w:r>
      <w:r>
        <w:t>incorrectly</w:t>
      </w:r>
      <w:r w:rsidR="00202C71">
        <w:t xml:space="preserve"> </w:t>
      </w:r>
      <w:r>
        <w:t>assessed,</w:t>
      </w:r>
      <w:r w:rsidR="00202C71">
        <w:t xml:space="preserve"> </w:t>
      </w:r>
      <w:r>
        <w:t>it</w:t>
      </w:r>
      <w:r w:rsidR="00202C71">
        <w:t xml:space="preserve"> </w:t>
      </w:r>
      <w:r>
        <w:t>may</w:t>
      </w:r>
      <w:r w:rsidR="00202C71">
        <w:t xml:space="preserve"> </w:t>
      </w:r>
      <w:r>
        <w:t>lodge</w:t>
      </w:r>
      <w:r w:rsidR="00202C71">
        <w:t xml:space="preserve"> </w:t>
      </w:r>
      <w:r>
        <w:t>a</w:t>
      </w:r>
      <w:r w:rsidR="00202C71">
        <w:t xml:space="preserve"> </w:t>
      </w:r>
      <w:r>
        <w:t>request</w:t>
      </w:r>
      <w:r w:rsidR="00202C71">
        <w:t xml:space="preserve"> </w:t>
      </w:r>
      <w:r>
        <w:t>for</w:t>
      </w:r>
      <w:r w:rsidR="00202C71">
        <w:t xml:space="preserve"> </w:t>
      </w:r>
      <w:r>
        <w:t>review.</w:t>
      </w:r>
      <w:r w:rsidR="00202C71">
        <w:t xml:space="preserve"> </w:t>
      </w:r>
      <w:r>
        <w:t>The</w:t>
      </w:r>
      <w:r w:rsidR="00202C71">
        <w:t xml:space="preserve"> </w:t>
      </w:r>
      <w:r>
        <w:t>applicant</w:t>
      </w:r>
      <w:r w:rsidR="00202C71">
        <w:t xml:space="preserve"> </w:t>
      </w:r>
      <w:r>
        <w:t xml:space="preserve">must email </w:t>
      </w:r>
      <w:hyperlink r:id="rId32" w:tooltip="Link to Sport and Recreation Victoria email addres" w:history="1">
        <w:r>
          <w:rPr>
            <w:rStyle w:val="Hyperlink"/>
          </w:rPr>
          <w:t>Sport and Recreation Victoria</w:t>
        </w:r>
      </w:hyperlink>
      <w:r w:rsidR="00202C71">
        <w:t xml:space="preserve"> </w:t>
      </w:r>
      <w:r>
        <w:t>and</w:t>
      </w:r>
      <w:r w:rsidR="00202C71">
        <w:t xml:space="preserve"> </w:t>
      </w:r>
      <w:r>
        <w:t>include</w:t>
      </w:r>
      <w:r w:rsidR="00202C71">
        <w:t xml:space="preserve"> </w:t>
      </w:r>
      <w:r>
        <w:t>the</w:t>
      </w:r>
      <w:r w:rsidR="00202C71">
        <w:t xml:space="preserve"> </w:t>
      </w:r>
      <w:r>
        <w:t>application</w:t>
      </w:r>
      <w:r w:rsidR="00202C71">
        <w:t xml:space="preserve"> </w:t>
      </w:r>
      <w:r>
        <w:t>reference</w:t>
      </w:r>
      <w:r w:rsidR="00202C71">
        <w:t xml:space="preserve"> </w:t>
      </w:r>
      <w:r>
        <w:t>number</w:t>
      </w:r>
      <w:r w:rsidR="00202C71">
        <w:t xml:space="preserve"> </w:t>
      </w:r>
      <w:r>
        <w:t>to</w:t>
      </w:r>
      <w:r w:rsidR="00202C71">
        <w:t xml:space="preserve"> </w:t>
      </w:r>
      <w:r>
        <w:t>request</w:t>
      </w:r>
      <w:r w:rsidR="00202C71">
        <w:t xml:space="preserve"> </w:t>
      </w:r>
      <w:r>
        <w:t>that</w:t>
      </w:r>
      <w:r w:rsidR="00202C71">
        <w:t xml:space="preserve"> </w:t>
      </w:r>
      <w:r>
        <w:t>the</w:t>
      </w:r>
      <w:r w:rsidR="00202C71">
        <w:t xml:space="preserve"> </w:t>
      </w:r>
      <w:r>
        <w:t>application</w:t>
      </w:r>
      <w:r w:rsidR="00202C71">
        <w:t xml:space="preserve"> </w:t>
      </w:r>
      <w:r>
        <w:t>be</w:t>
      </w:r>
      <w:r w:rsidR="00202C71">
        <w:t xml:space="preserve"> </w:t>
      </w:r>
      <w:r>
        <w:t>reviewed.</w:t>
      </w:r>
      <w:r w:rsidR="00202C71">
        <w:t xml:space="preserve"> </w:t>
      </w:r>
      <w:r>
        <w:t>The</w:t>
      </w:r>
      <w:r w:rsidR="00202C71">
        <w:t xml:space="preserve"> </w:t>
      </w:r>
      <w:r>
        <w:t>review</w:t>
      </w:r>
      <w:r w:rsidR="00202C71">
        <w:t xml:space="preserve"> </w:t>
      </w:r>
      <w:r>
        <w:t>process</w:t>
      </w:r>
      <w:r w:rsidR="00202C71">
        <w:t xml:space="preserve"> </w:t>
      </w:r>
      <w:r>
        <w:t>does</w:t>
      </w:r>
      <w:r w:rsidR="00202C71">
        <w:t xml:space="preserve"> </w:t>
      </w:r>
      <w:r>
        <w:t>not</w:t>
      </w:r>
      <w:r w:rsidR="00202C71">
        <w:t xml:space="preserve"> </w:t>
      </w:r>
      <w:r>
        <w:t>include</w:t>
      </w:r>
      <w:r w:rsidR="00202C71">
        <w:t xml:space="preserve"> </w:t>
      </w:r>
      <w:r>
        <w:t>the</w:t>
      </w:r>
      <w:r w:rsidR="00202C71">
        <w:t xml:space="preserve"> </w:t>
      </w:r>
      <w:r>
        <w:t>applicant</w:t>
      </w:r>
      <w:r w:rsidR="00202C71">
        <w:t xml:space="preserve"> </w:t>
      </w:r>
      <w:r>
        <w:t>challenging</w:t>
      </w:r>
      <w:r w:rsidR="00202C71">
        <w:t xml:space="preserve"> </w:t>
      </w:r>
      <w:r>
        <w:t>the</w:t>
      </w:r>
      <w:r w:rsidR="00202C71">
        <w:t xml:space="preserve"> </w:t>
      </w:r>
      <w:r>
        <w:t>program</w:t>
      </w:r>
      <w:r w:rsidR="00202C71">
        <w:t xml:space="preserve"> </w:t>
      </w:r>
      <w:r>
        <w:t>guidelines,</w:t>
      </w:r>
      <w:r w:rsidR="00202C71">
        <w:t xml:space="preserve"> </w:t>
      </w:r>
      <w:r>
        <w:t>seeking</w:t>
      </w:r>
      <w:r w:rsidR="00202C71">
        <w:t xml:space="preserve"> </w:t>
      </w:r>
      <w:r>
        <w:t>a</w:t>
      </w:r>
      <w:r w:rsidR="00202C71">
        <w:t xml:space="preserve"> </w:t>
      </w:r>
      <w:r>
        <w:t>variation</w:t>
      </w:r>
      <w:r w:rsidR="00202C71">
        <w:t xml:space="preserve"> </w:t>
      </w:r>
      <w:r>
        <w:t>or</w:t>
      </w:r>
      <w:r w:rsidR="00202C71">
        <w:t xml:space="preserve"> </w:t>
      </w:r>
      <w:r>
        <w:t>exception.</w:t>
      </w:r>
      <w:r w:rsidR="00202C71">
        <w:t xml:space="preserve"> </w:t>
      </w:r>
    </w:p>
    <w:p w14:paraId="723122EB" w14:textId="51D5CCCE" w:rsidR="00BD0A80" w:rsidRDefault="00BD0A80" w:rsidP="00202C71">
      <w:pPr>
        <w:pageBreakBefore/>
        <w:rPr>
          <w:rStyle w:val="Medium"/>
        </w:rPr>
      </w:pPr>
      <w:r>
        <w:rPr>
          <w:rStyle w:val="Medium"/>
        </w:rPr>
        <w:t>These</w:t>
      </w:r>
      <w:r w:rsidR="00202C71">
        <w:rPr>
          <w:rStyle w:val="Medium"/>
        </w:rPr>
        <w:t xml:space="preserve"> </w:t>
      </w:r>
      <w:r>
        <w:rPr>
          <w:rStyle w:val="Medium"/>
        </w:rPr>
        <w:t>guidelines</w:t>
      </w:r>
      <w:r w:rsidR="00202C71">
        <w:rPr>
          <w:rStyle w:val="Medium"/>
        </w:rPr>
        <w:t xml:space="preserve"> </w:t>
      </w:r>
      <w:r>
        <w:rPr>
          <w:rStyle w:val="Medium"/>
        </w:rPr>
        <w:t>are</w:t>
      </w:r>
      <w:r w:rsidR="00202C71">
        <w:rPr>
          <w:rStyle w:val="Medium"/>
        </w:rPr>
        <w:t xml:space="preserve"> </w:t>
      </w:r>
      <w:r>
        <w:rPr>
          <w:rStyle w:val="Medium"/>
        </w:rPr>
        <w:t>subject</w:t>
      </w:r>
      <w:r w:rsidR="00202C71">
        <w:rPr>
          <w:rStyle w:val="Medium"/>
        </w:rPr>
        <w:t xml:space="preserve"> </w:t>
      </w:r>
      <w:r>
        <w:rPr>
          <w:rStyle w:val="Medium"/>
        </w:rPr>
        <w:t>to</w:t>
      </w:r>
      <w:r w:rsidR="00202C71">
        <w:rPr>
          <w:rStyle w:val="Medium"/>
        </w:rPr>
        <w:t xml:space="preserve"> </w:t>
      </w:r>
      <w:r>
        <w:rPr>
          <w:rStyle w:val="Medium"/>
        </w:rPr>
        <w:t>changes</w:t>
      </w:r>
      <w:r w:rsidR="00202C71">
        <w:rPr>
          <w:rStyle w:val="Medium"/>
        </w:rPr>
        <w:t xml:space="preserve"> </w:t>
      </w:r>
      <w:r>
        <w:rPr>
          <w:rStyle w:val="Medium"/>
        </w:rPr>
        <w:t>at</w:t>
      </w:r>
      <w:r w:rsidR="00202C71">
        <w:rPr>
          <w:rStyle w:val="Medium"/>
        </w:rPr>
        <w:t xml:space="preserve"> </w:t>
      </w:r>
      <w:r>
        <w:rPr>
          <w:rStyle w:val="Medium"/>
        </w:rPr>
        <w:t>the</w:t>
      </w:r>
      <w:r w:rsidR="00202C71">
        <w:rPr>
          <w:rStyle w:val="Medium"/>
        </w:rPr>
        <w:t xml:space="preserve"> </w:t>
      </w:r>
      <w:r>
        <w:rPr>
          <w:rStyle w:val="Medium"/>
        </w:rPr>
        <w:t>discretion</w:t>
      </w:r>
      <w:r w:rsidR="00202C71">
        <w:rPr>
          <w:rStyle w:val="Medium"/>
        </w:rPr>
        <w:t xml:space="preserve"> </w:t>
      </w:r>
      <w:r>
        <w:rPr>
          <w:rStyle w:val="Medium"/>
        </w:rPr>
        <w:t>of</w:t>
      </w:r>
      <w:r w:rsidR="00202C71">
        <w:rPr>
          <w:rStyle w:val="Medium"/>
        </w:rPr>
        <w:t xml:space="preserve"> </w:t>
      </w:r>
      <w:r>
        <w:rPr>
          <w:rStyle w:val="Medium"/>
        </w:rPr>
        <w:t>the</w:t>
      </w:r>
      <w:r w:rsidR="00202C71">
        <w:rPr>
          <w:rStyle w:val="Medium"/>
        </w:rPr>
        <w:t xml:space="preserve"> </w:t>
      </w:r>
      <w:r>
        <w:rPr>
          <w:rStyle w:val="Medium"/>
        </w:rPr>
        <w:t>Minister</w:t>
      </w:r>
      <w:r w:rsidR="00202C71">
        <w:rPr>
          <w:rStyle w:val="Medium"/>
        </w:rPr>
        <w:t xml:space="preserve"> </w:t>
      </w:r>
      <w:r>
        <w:rPr>
          <w:rStyle w:val="Medium"/>
        </w:rPr>
        <w:t>for</w:t>
      </w:r>
      <w:r w:rsidR="00202C71">
        <w:rPr>
          <w:rStyle w:val="Medium"/>
        </w:rPr>
        <w:t xml:space="preserve"> </w:t>
      </w:r>
      <w:r>
        <w:rPr>
          <w:rStyle w:val="Medium"/>
        </w:rPr>
        <w:t>Community</w:t>
      </w:r>
      <w:r w:rsidR="00202C71">
        <w:rPr>
          <w:rStyle w:val="Medium"/>
        </w:rPr>
        <w:t xml:space="preserve"> </w:t>
      </w:r>
      <w:r>
        <w:rPr>
          <w:rStyle w:val="Medium"/>
        </w:rPr>
        <w:t>Sport.</w:t>
      </w:r>
    </w:p>
    <w:p w14:paraId="62157566" w14:textId="2E4073D7" w:rsidR="00BD0A80" w:rsidRDefault="00BD0A80" w:rsidP="00202C71">
      <w:r>
        <w:t>Authorised</w:t>
      </w:r>
      <w:r w:rsidR="00202C71">
        <w:t xml:space="preserve"> </w:t>
      </w:r>
      <w:r>
        <w:t>and</w:t>
      </w:r>
      <w:r w:rsidR="00202C71">
        <w:t xml:space="preserve"> </w:t>
      </w:r>
      <w:r>
        <w:t>published</w:t>
      </w:r>
      <w:r w:rsidR="00202C71">
        <w:t xml:space="preserve"> </w:t>
      </w:r>
      <w:r>
        <w:t>by</w:t>
      </w:r>
      <w:r w:rsidR="00202C71">
        <w:t xml:space="preserve"> </w:t>
      </w:r>
      <w:r>
        <w:t>the</w:t>
      </w:r>
      <w:r w:rsidR="00202C71">
        <w:t xml:space="preserve"> </w:t>
      </w:r>
      <w:r>
        <w:t>Victorian</w:t>
      </w:r>
      <w:r w:rsidR="00202C71">
        <w:t xml:space="preserve"> </w:t>
      </w:r>
      <w:r>
        <w:t>Government</w:t>
      </w:r>
      <w:r w:rsidR="00202C71">
        <w:t xml:space="preserve"> </w:t>
      </w:r>
      <w:r>
        <w:t>Department</w:t>
      </w:r>
      <w:r w:rsidR="00202C71">
        <w:t xml:space="preserve"> </w:t>
      </w:r>
      <w:r>
        <w:t>of</w:t>
      </w:r>
      <w:r w:rsidR="00202C71">
        <w:t xml:space="preserve"> </w:t>
      </w:r>
      <w:r>
        <w:t>Jobs,</w:t>
      </w:r>
      <w:r w:rsidR="00202C71">
        <w:t xml:space="preserve"> </w:t>
      </w:r>
      <w:r>
        <w:t>Skills,</w:t>
      </w:r>
      <w:r w:rsidR="00202C71">
        <w:t xml:space="preserve"> </w:t>
      </w:r>
      <w:r>
        <w:t>Industry</w:t>
      </w:r>
      <w:r w:rsidR="00202C71">
        <w:t xml:space="preserve"> </w:t>
      </w:r>
      <w:r>
        <w:t>and</w:t>
      </w:r>
      <w:r w:rsidR="00202C71">
        <w:t xml:space="preserve"> </w:t>
      </w:r>
      <w:r>
        <w:t>Regions</w:t>
      </w:r>
    </w:p>
    <w:p w14:paraId="6C45B6C6" w14:textId="532E67B1" w:rsidR="00BD0A80" w:rsidRDefault="00BD0A80" w:rsidP="00202C71">
      <w:r>
        <w:t>1</w:t>
      </w:r>
      <w:r w:rsidR="00202C71">
        <w:t xml:space="preserve"> </w:t>
      </w:r>
      <w:r>
        <w:t>Spring</w:t>
      </w:r>
      <w:r w:rsidR="00202C71">
        <w:t xml:space="preserve"> </w:t>
      </w:r>
      <w:r>
        <w:t>Street</w:t>
      </w:r>
      <w:r w:rsidR="00202C71">
        <w:t xml:space="preserve"> </w:t>
      </w:r>
      <w:r>
        <w:t>Melbourne</w:t>
      </w:r>
      <w:r w:rsidR="00202C71">
        <w:t xml:space="preserve"> </w:t>
      </w:r>
      <w:r>
        <w:t>Victoria</w:t>
      </w:r>
      <w:r w:rsidR="00202C71">
        <w:t xml:space="preserve"> </w:t>
      </w:r>
      <w:r>
        <w:t>3000</w:t>
      </w:r>
    </w:p>
    <w:p w14:paraId="4981B946" w14:textId="0186CA2B" w:rsidR="00BD0A80" w:rsidRDefault="00BD0A80" w:rsidP="00202C71">
      <w:r>
        <w:t>©</w:t>
      </w:r>
      <w:r w:rsidR="00202C71">
        <w:t xml:space="preserve"> </w:t>
      </w:r>
      <w:r>
        <w:t>State</w:t>
      </w:r>
      <w:r w:rsidR="00202C71">
        <w:t xml:space="preserve"> </w:t>
      </w:r>
      <w:r>
        <w:t>of</w:t>
      </w:r>
      <w:r w:rsidR="00202C71">
        <w:t xml:space="preserve"> </w:t>
      </w:r>
      <w:r>
        <w:t>Victoria,</w:t>
      </w:r>
      <w:r w:rsidR="00202C71">
        <w:t xml:space="preserve"> </w:t>
      </w:r>
      <w:r>
        <w:t>Department</w:t>
      </w:r>
      <w:r w:rsidR="00202C71">
        <w:t xml:space="preserve"> </w:t>
      </w:r>
      <w:r>
        <w:t>of</w:t>
      </w:r>
      <w:r w:rsidR="00202C71">
        <w:t xml:space="preserve"> </w:t>
      </w:r>
      <w:r>
        <w:t>Jobs,</w:t>
      </w:r>
      <w:r w:rsidR="00202C71">
        <w:t xml:space="preserve"> </w:t>
      </w:r>
      <w:r>
        <w:t>Skills,</w:t>
      </w:r>
      <w:r w:rsidR="00202C71">
        <w:t xml:space="preserve"> </w:t>
      </w:r>
      <w:r>
        <w:t>Industry</w:t>
      </w:r>
      <w:r w:rsidR="00202C71">
        <w:t xml:space="preserve"> </w:t>
      </w:r>
      <w:r>
        <w:t>and</w:t>
      </w:r>
      <w:r w:rsidR="00202C71">
        <w:t xml:space="preserve"> </w:t>
      </w:r>
      <w:r>
        <w:t>Regions.</w:t>
      </w:r>
      <w:r w:rsidR="00202C71">
        <w:t xml:space="preserve"> </w:t>
      </w:r>
      <w:r w:rsidR="00A01179">
        <w:t>February</w:t>
      </w:r>
      <w:r w:rsidR="00202C71">
        <w:t xml:space="preserve"> </w:t>
      </w:r>
      <w:r>
        <w:t>202</w:t>
      </w:r>
      <w:r w:rsidR="00A01179">
        <w:t>4.</w:t>
      </w:r>
    </w:p>
    <w:p w14:paraId="10AD8920" w14:textId="107ACCDB" w:rsidR="00BD0A80" w:rsidRDefault="00BD0A80" w:rsidP="00202C71">
      <w:r>
        <w:t>For</w:t>
      </w:r>
      <w:r w:rsidR="00202C71">
        <w:t xml:space="preserve"> </w:t>
      </w:r>
      <w:r>
        <w:t>preliminary</w:t>
      </w:r>
      <w:r w:rsidR="00202C71">
        <w:t xml:space="preserve"> </w:t>
      </w:r>
      <w:r>
        <w:t>information</w:t>
      </w:r>
      <w:r w:rsidR="00202C71">
        <w:t xml:space="preserve"> </w:t>
      </w:r>
      <w:r>
        <w:t>on</w:t>
      </w:r>
      <w:r w:rsidR="00202C71">
        <w:t xml:space="preserve"> </w:t>
      </w:r>
      <w:r>
        <w:t>this</w:t>
      </w:r>
      <w:r w:rsidR="00202C71">
        <w:t xml:space="preserve"> </w:t>
      </w:r>
      <w:r>
        <w:t>program,</w:t>
      </w:r>
      <w:r w:rsidR="00202C71">
        <w:t xml:space="preserve"> </w:t>
      </w:r>
      <w:r>
        <w:t>please</w:t>
      </w:r>
      <w:r w:rsidR="00202C71">
        <w:t xml:space="preserve"> </w:t>
      </w:r>
      <w:r w:rsidR="00A01179">
        <w:t>call</w:t>
      </w:r>
      <w:r w:rsidR="007D0E9D">
        <w:t xml:space="preserve"> </w:t>
      </w:r>
      <w:r w:rsidR="007D0E9D" w:rsidRPr="007D0E9D">
        <w:t>1800 325 206</w:t>
      </w:r>
      <w:r w:rsidR="007D0E9D">
        <w:t xml:space="preserve">, </w:t>
      </w:r>
      <w:r>
        <w:t>visit</w:t>
      </w:r>
      <w:r w:rsidR="00202C71">
        <w:t xml:space="preserve"> </w:t>
      </w:r>
      <w:r>
        <w:t>the</w:t>
      </w:r>
      <w:r w:rsidR="00202C71">
        <w:t xml:space="preserve"> </w:t>
      </w:r>
      <w:r>
        <w:t>Sport</w:t>
      </w:r>
      <w:r w:rsidR="00202C71">
        <w:t xml:space="preserve"> </w:t>
      </w:r>
      <w:r>
        <w:t>and</w:t>
      </w:r>
      <w:r w:rsidR="00202C71">
        <w:t xml:space="preserve"> </w:t>
      </w:r>
      <w:r>
        <w:t>Recreation</w:t>
      </w:r>
      <w:r w:rsidR="00202C71">
        <w:t xml:space="preserve"> </w:t>
      </w:r>
      <w:r>
        <w:t>Victoria</w:t>
      </w:r>
      <w:r w:rsidR="00202C71">
        <w:t xml:space="preserve"> </w:t>
      </w:r>
      <w:r>
        <w:t>website</w:t>
      </w:r>
      <w:r w:rsidR="00B8030A">
        <w:t xml:space="preserve"> </w:t>
      </w:r>
      <w:hyperlink r:id="rId33" w:history="1">
        <w:r w:rsidR="00B8030A" w:rsidRPr="00B8030A">
          <w:rPr>
            <w:rStyle w:val="Hyperlink"/>
            <w:rFonts w:cs="Arial"/>
          </w:rPr>
          <w:t>here</w:t>
        </w:r>
      </w:hyperlink>
      <w:r w:rsidR="005833B7">
        <w:t xml:space="preserve">, </w:t>
      </w:r>
      <w:r>
        <w:t>or</w:t>
      </w:r>
      <w:r w:rsidR="00202C71">
        <w:t xml:space="preserve"> </w:t>
      </w:r>
      <w:r>
        <w:t>contact</w:t>
      </w:r>
      <w:r w:rsidR="00202C71">
        <w:t xml:space="preserve"> </w:t>
      </w:r>
      <w:r>
        <w:t>us</w:t>
      </w:r>
      <w:r w:rsidR="00202C71">
        <w:t xml:space="preserve"> </w:t>
      </w:r>
      <w:r>
        <w:t>via</w:t>
      </w:r>
      <w:r w:rsidR="00202C71">
        <w:t xml:space="preserve"> </w:t>
      </w:r>
      <w:hyperlink r:id="rId34" w:tooltip="Link to SRV grants email address" w:history="1">
        <w:r w:rsidRPr="00BD0A80">
          <w:rPr>
            <w:rStyle w:val="Hyperlink"/>
            <w:rFonts w:cs="Arial"/>
          </w:rPr>
          <w:t>email</w:t>
        </w:r>
      </w:hyperlink>
      <w:r>
        <w:t>.</w:t>
      </w:r>
    </w:p>
    <w:p w14:paraId="51160CF2" w14:textId="140BFA13" w:rsidR="00B8030A" w:rsidRDefault="00B8030A" w:rsidP="00202C71">
      <w:r>
        <w:t xml:space="preserve">You can call 1800 325 206 using the </w:t>
      </w:r>
      <w:hyperlink r:id="rId35" w:history="1">
        <w:r w:rsidRPr="00B8030A">
          <w:rPr>
            <w:rStyle w:val="Hyperlink"/>
            <w:rFonts w:cs="Arial"/>
          </w:rPr>
          <w:t>National Relay Service</w:t>
        </w:r>
      </w:hyperlink>
      <w:r>
        <w:t xml:space="preserve"> 13 36 77.</w:t>
      </w:r>
    </w:p>
    <w:p w14:paraId="29FE65F7" w14:textId="77777777" w:rsidR="004D04EF" w:rsidRDefault="00BD0A80" w:rsidP="004D04EF">
      <w:r>
        <w:t>For</w:t>
      </w:r>
      <w:r w:rsidR="00202C71">
        <w:t xml:space="preserve"> </w:t>
      </w:r>
      <w:r>
        <w:t>help</w:t>
      </w:r>
      <w:r w:rsidR="00202C71">
        <w:t xml:space="preserve"> </w:t>
      </w:r>
      <w:r>
        <w:t>with</w:t>
      </w:r>
      <w:r w:rsidR="00202C71">
        <w:t xml:space="preserve"> </w:t>
      </w:r>
      <w:r>
        <w:t>translations,</w:t>
      </w:r>
      <w:r w:rsidR="00202C71">
        <w:t xml:space="preserve"> </w:t>
      </w:r>
      <w:r>
        <w:t>please</w:t>
      </w:r>
      <w:r w:rsidR="00202C71">
        <w:t xml:space="preserve"> </w:t>
      </w:r>
      <w:r>
        <w:t>call</w:t>
      </w:r>
      <w:r w:rsidR="00202C71">
        <w:t xml:space="preserve"> </w:t>
      </w:r>
      <w:r>
        <w:t>the</w:t>
      </w:r>
      <w:r w:rsidR="00202C71">
        <w:t xml:space="preserve"> </w:t>
      </w:r>
      <w:hyperlink r:id="rId36">
        <w:r w:rsidRPr="4AAF9ADD">
          <w:rPr>
            <w:rStyle w:val="Hyperlink"/>
          </w:rPr>
          <w:t>Translating</w:t>
        </w:r>
        <w:r w:rsidR="00202C71" w:rsidRPr="4AAF9ADD">
          <w:rPr>
            <w:rStyle w:val="Hyperlink"/>
          </w:rPr>
          <w:t xml:space="preserve"> </w:t>
        </w:r>
        <w:r w:rsidRPr="4AAF9ADD">
          <w:rPr>
            <w:rStyle w:val="Hyperlink"/>
          </w:rPr>
          <w:t>and</w:t>
        </w:r>
        <w:r w:rsidR="00202C71" w:rsidRPr="4AAF9ADD">
          <w:rPr>
            <w:rStyle w:val="Hyperlink"/>
          </w:rPr>
          <w:t xml:space="preserve"> </w:t>
        </w:r>
        <w:r w:rsidRPr="4AAF9ADD">
          <w:rPr>
            <w:rStyle w:val="Hyperlink"/>
          </w:rPr>
          <w:t>Interpreting</w:t>
        </w:r>
        <w:r w:rsidR="00202C71" w:rsidRPr="4AAF9ADD">
          <w:rPr>
            <w:rStyle w:val="Hyperlink"/>
          </w:rPr>
          <w:t xml:space="preserve"> </w:t>
        </w:r>
        <w:r w:rsidRPr="4AAF9ADD">
          <w:rPr>
            <w:rStyle w:val="Hyperlink"/>
          </w:rPr>
          <w:t>Service</w:t>
        </w:r>
      </w:hyperlink>
      <w:r w:rsidR="00202C71">
        <w:t xml:space="preserve"> </w:t>
      </w:r>
      <w:r>
        <w:t>131</w:t>
      </w:r>
      <w:r w:rsidR="00202C71">
        <w:t xml:space="preserve"> </w:t>
      </w:r>
      <w:r>
        <w:t>450.</w:t>
      </w:r>
      <w:r w:rsidR="00202C71">
        <w:t xml:space="preserve"> </w:t>
      </w:r>
    </w:p>
    <w:p w14:paraId="19DEB1DC" w14:textId="46619E30" w:rsidR="2B3ECB98" w:rsidRDefault="2B3ECB98" w:rsidP="004D04EF">
      <w:r>
        <w:t xml:space="preserve">These Program Guidelines provide an indication of what will be considered for funding and some of the items and projects that will not be funded. This is not an exhaustive list. Applicants that are unsure if proposed items or projects are eligible for funding, should contact </w:t>
      </w:r>
      <w:hyperlink r:id="rId37">
        <w:r w:rsidRPr="4AAF9ADD">
          <w:rPr>
            <w:rStyle w:val="Hyperlink"/>
          </w:rPr>
          <w:t>Sport and Recreation Victoria</w:t>
        </w:r>
      </w:hyperlink>
      <w:r>
        <w:t xml:space="preserve"> prior to submitting their application.</w:t>
      </w:r>
    </w:p>
    <w:p w14:paraId="5A58AD0D" w14:textId="0551FB9A" w:rsidR="4AAF9ADD" w:rsidRDefault="4AAF9ADD" w:rsidP="4AAF9ADD"/>
    <w:sectPr w:rsidR="4AAF9ADD" w:rsidSect="00EC1F52">
      <w:headerReference w:type="default" r:id="rId38"/>
      <w:footerReference w:type="default" r:id="rId39"/>
      <w:pgSz w:w="11906" w:h="16838"/>
      <w:pgMar w:top="567" w:right="567" w:bottom="567" w:left="567" w:header="720" w:footer="5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DB58" w14:textId="77777777" w:rsidR="000F7D74" w:rsidRDefault="000F7D74" w:rsidP="00DE2913">
      <w:pPr>
        <w:spacing w:after="0" w:line="240" w:lineRule="auto"/>
      </w:pPr>
      <w:r>
        <w:separator/>
      </w:r>
    </w:p>
  </w:endnote>
  <w:endnote w:type="continuationSeparator" w:id="0">
    <w:p w14:paraId="50F2C34A" w14:textId="77777777" w:rsidR="000F7D74" w:rsidRDefault="000F7D74" w:rsidP="00DE2913">
      <w:pPr>
        <w:spacing w:after="0" w:line="240" w:lineRule="auto"/>
      </w:pPr>
      <w:r>
        <w:continuationSeparator/>
      </w:r>
    </w:p>
  </w:endnote>
  <w:endnote w:type="continuationNotice" w:id="1">
    <w:p w14:paraId="44D383FA" w14:textId="77777777" w:rsidR="000F7D74" w:rsidRDefault="000F7D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IC Light">
    <w:panose1 w:val="00000400000000000000"/>
    <w:charset w:val="00"/>
    <w:family w:val="auto"/>
    <w:pitch w:val="variable"/>
    <w:sig w:usb0="00000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VIC Light Italic">
    <w:panose1 w:val="00000400000000000000"/>
    <w:charset w:val="00"/>
    <w:family w:val="auto"/>
    <w:pitch w:val="variable"/>
    <w:sig w:usb0="00000007" w:usb1="00000000" w:usb2="00000000" w:usb3="00000000" w:csb0="00000093" w:csb1="00000000"/>
  </w:font>
  <w:font w:name="Chronicle Display Black">
    <w:panose1 w:val="00000000000000000000"/>
    <w:charset w:val="00"/>
    <w:family w:val="auto"/>
    <w:notTrueType/>
    <w:pitch w:val="variable"/>
    <w:sig w:usb0="A000007F" w:usb1="4000004A"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FE18" w14:textId="0DAD3C8D" w:rsidR="00773FAE" w:rsidRPr="007A72C0" w:rsidRDefault="00B8030A" w:rsidP="007A72C0">
    <w:pPr>
      <w:pStyle w:val="Footer"/>
      <w:jc w:val="center"/>
      <w:rPr>
        <w:sz w:val="16"/>
        <w:szCs w:val="16"/>
      </w:rPr>
    </w:pPr>
    <w:r>
      <w:rPr>
        <w:noProof/>
        <w:sz w:val="16"/>
        <w:szCs w:val="16"/>
        <w14:ligatures w14:val="standardContextual"/>
      </w:rPr>
      <mc:AlternateContent>
        <mc:Choice Requires="wps">
          <w:drawing>
            <wp:anchor distT="0" distB="0" distL="114300" distR="114300" simplePos="0" relativeHeight="251659264" behindDoc="0" locked="0" layoutInCell="0" allowOverlap="1" wp14:anchorId="49F8B6F4" wp14:editId="2F90E29F">
              <wp:simplePos x="0" y="0"/>
              <wp:positionH relativeFrom="page">
                <wp:posOffset>0</wp:posOffset>
              </wp:positionH>
              <wp:positionV relativeFrom="page">
                <wp:posOffset>10248900</wp:posOffset>
              </wp:positionV>
              <wp:extent cx="7560310" cy="252095"/>
              <wp:effectExtent l="0" t="0" r="0" b="14605"/>
              <wp:wrapNone/>
              <wp:docPr id="1" name="MSIPCM4237487c803b32ee5d80fe64"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A64352" w14:textId="14A23773" w:rsidR="00B8030A" w:rsidRPr="00B8030A" w:rsidRDefault="00B8030A" w:rsidP="00B8030A">
                          <w:pPr>
                            <w:spacing w:after="0"/>
                            <w:jc w:val="center"/>
                            <w:rPr>
                              <w:color w:val="000000"/>
                            </w:rPr>
                          </w:pPr>
                          <w:r w:rsidRPr="00B8030A">
                            <w:rPr>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F8B6F4" id="_x0000_t202" coordsize="21600,21600" o:spt="202" path="m,l,21600r21600,l21600,xe">
              <v:stroke joinstyle="miter"/>
              <v:path gradientshapeok="t" o:connecttype="rect"/>
            </v:shapetype>
            <v:shape id="MSIPCM4237487c803b32ee5d80fe64" o:spid="_x0000_s1028" type="#_x0000_t202" alt="{&quot;HashCode&quot;:376260202,&quot;Height&quot;:841.0,&quot;Width&quot;:595.0,&quot;Placement&quot;:&quot;Footer&quot;,&quot;Index&quot;:&quot;Primary&quot;,&quot;Section&quot;:1,&quot;Top&quot;:0.0,&quot;Left&quot;:0.0}" style="position:absolute;left:0;text-align:left;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nG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q72cYXAgAAKwQAAA4AAAAAAAAAAAAAAAAALgIAAGRycy9lMm9Eb2MueG1sUEsBAi0AFAAG&#10;AAgAAAAhAF6iDg7fAAAACwEAAA8AAAAAAAAAAAAAAAAAcQQAAGRycy9kb3ducmV2LnhtbFBLBQYA&#10;AAAABAAEAPMAAAB9BQAAAAA=&#10;" o:allowincell="f" filled="f" stroked="f" strokeweight=".5pt">
              <v:textbox inset=",0,,0">
                <w:txbxContent>
                  <w:p w14:paraId="30A64352" w14:textId="14A23773" w:rsidR="00B8030A" w:rsidRPr="00B8030A" w:rsidRDefault="00B8030A" w:rsidP="00B8030A">
                    <w:pPr>
                      <w:spacing w:after="0"/>
                      <w:jc w:val="center"/>
                      <w:rPr>
                        <w:color w:val="000000"/>
                      </w:rPr>
                    </w:pPr>
                    <w:r w:rsidRPr="00B8030A">
                      <w:rPr>
                        <w:color w:val="000000"/>
                      </w:rPr>
                      <w:t>OFFICIAL</w:t>
                    </w:r>
                  </w:p>
                </w:txbxContent>
              </v:textbox>
              <w10:wrap anchorx="page" anchory="page"/>
            </v:shape>
          </w:pict>
        </mc:Fallback>
      </mc:AlternateContent>
    </w:r>
    <w:sdt>
      <w:sdtPr>
        <w:rPr>
          <w:sz w:val="16"/>
          <w:szCs w:val="16"/>
        </w:rPr>
        <w:id w:val="1802799224"/>
        <w:docPartObj>
          <w:docPartGallery w:val="Page Numbers (Bottom of Page)"/>
          <w:docPartUnique/>
        </w:docPartObj>
      </w:sdtPr>
      <w:sdtEndPr>
        <w:rPr>
          <w:noProof/>
        </w:rPr>
      </w:sdtEndPr>
      <w:sdtContent>
        <w:r w:rsidR="00773FAE" w:rsidRPr="007A72C0">
          <w:rPr>
            <w:sz w:val="20"/>
            <w:szCs w:val="20"/>
          </w:rPr>
          <w:fldChar w:fldCharType="begin"/>
        </w:r>
        <w:r w:rsidR="00773FAE" w:rsidRPr="007A72C0">
          <w:rPr>
            <w:sz w:val="20"/>
            <w:szCs w:val="20"/>
          </w:rPr>
          <w:instrText xml:space="preserve"> PAGE   \* MERGEFORMAT </w:instrText>
        </w:r>
        <w:r w:rsidR="00773FAE" w:rsidRPr="007A72C0">
          <w:rPr>
            <w:sz w:val="20"/>
            <w:szCs w:val="20"/>
          </w:rPr>
          <w:fldChar w:fldCharType="separate"/>
        </w:r>
        <w:r w:rsidR="00773FAE" w:rsidRPr="007A72C0">
          <w:rPr>
            <w:noProof/>
            <w:sz w:val="20"/>
            <w:szCs w:val="20"/>
          </w:rPr>
          <w:t>2</w:t>
        </w:r>
        <w:r w:rsidR="00773FAE" w:rsidRPr="007A72C0">
          <w:rPr>
            <w:noProof/>
            <w:sz w:val="20"/>
            <w:szCs w:val="20"/>
          </w:rPr>
          <w:fldChar w:fldCharType="end"/>
        </w:r>
      </w:sdtContent>
    </w:sdt>
  </w:p>
  <w:p w14:paraId="4648976D" w14:textId="2BA93B48" w:rsidR="00DE2913" w:rsidRDefault="00DE2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75545" w14:textId="77777777" w:rsidR="000F7D74" w:rsidRDefault="000F7D74" w:rsidP="00DE2913">
      <w:pPr>
        <w:spacing w:after="0" w:line="240" w:lineRule="auto"/>
      </w:pPr>
      <w:r>
        <w:separator/>
      </w:r>
    </w:p>
  </w:footnote>
  <w:footnote w:type="continuationSeparator" w:id="0">
    <w:p w14:paraId="4A286179" w14:textId="77777777" w:rsidR="000F7D74" w:rsidRDefault="000F7D74" w:rsidP="00DE2913">
      <w:pPr>
        <w:spacing w:after="0" w:line="240" w:lineRule="auto"/>
      </w:pPr>
      <w:r>
        <w:continuationSeparator/>
      </w:r>
    </w:p>
  </w:footnote>
  <w:footnote w:type="continuationNotice" w:id="1">
    <w:p w14:paraId="78F9A504" w14:textId="77777777" w:rsidR="000F7D74" w:rsidRDefault="000F7D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5E22" w14:textId="0870CE86" w:rsidR="00DE2913" w:rsidRDefault="00B8030A">
    <w:pPr>
      <w:pStyle w:val="Header"/>
    </w:pPr>
    <w:r>
      <w:rPr>
        <w:noProof/>
        <w:color w:val="2B579A"/>
        <w14:ligatures w14:val="standardContextual"/>
      </w:rPr>
      <mc:AlternateContent>
        <mc:Choice Requires="wps">
          <w:drawing>
            <wp:anchor distT="0" distB="0" distL="114300" distR="114300" simplePos="0" relativeHeight="251660288" behindDoc="0" locked="0" layoutInCell="0" allowOverlap="1" wp14:anchorId="6AAFA306" wp14:editId="20BEF261">
              <wp:simplePos x="0" y="0"/>
              <wp:positionH relativeFrom="page">
                <wp:posOffset>0</wp:posOffset>
              </wp:positionH>
              <wp:positionV relativeFrom="page">
                <wp:posOffset>190500</wp:posOffset>
              </wp:positionV>
              <wp:extent cx="7560310" cy="252095"/>
              <wp:effectExtent l="0" t="0" r="0" b="14605"/>
              <wp:wrapNone/>
              <wp:docPr id="3" name="MSIPCM7cc0486fbc2cf4eeddd1f6c9"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82EFB6" w14:textId="2682D85A" w:rsidR="00B8030A" w:rsidRPr="00B8030A" w:rsidRDefault="00B8030A" w:rsidP="00B8030A">
                          <w:pPr>
                            <w:spacing w:after="0"/>
                            <w:jc w:val="center"/>
                            <w:rPr>
                              <w:color w:val="000000"/>
                            </w:rPr>
                          </w:pPr>
                          <w:r w:rsidRPr="00B8030A">
                            <w:rPr>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AAFA306" id="_x0000_t202" coordsize="21600,21600" o:spt="202" path="m,l,21600r21600,l21600,xe">
              <v:stroke joinstyle="miter"/>
              <v:path gradientshapeok="t" o:connecttype="rect"/>
            </v:shapetype>
            <v:shape id="MSIPCM7cc0486fbc2cf4eeddd1f6c9" o:spid="_x0000_s1026" type="#_x0000_t202" alt="{&quot;HashCode&quot;:352122633,&quot;Height&quot;:841.0,&quot;Width&quot;:595.0,&quot;Placement&quot;:&quot;Header&quot;,&quot;Index&quot;:&quot;Primary&quot;,&quot;Section&quot;:1,&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082EFB6" w14:textId="2682D85A" w:rsidR="00B8030A" w:rsidRPr="00B8030A" w:rsidRDefault="00B8030A" w:rsidP="00B8030A">
                    <w:pPr>
                      <w:spacing w:after="0"/>
                      <w:jc w:val="center"/>
                      <w:rPr>
                        <w:color w:val="000000"/>
                      </w:rPr>
                    </w:pPr>
                    <w:r w:rsidRPr="00B8030A">
                      <w:rPr>
                        <w:color w:val="000000"/>
                      </w:rPr>
                      <w:t>OFFICIAL</w:t>
                    </w:r>
                  </w:p>
                </w:txbxContent>
              </v:textbox>
              <w10:wrap anchorx="page" anchory="page"/>
            </v:shape>
          </w:pict>
        </mc:Fallback>
      </mc:AlternateContent>
    </w:r>
    <w:r w:rsidR="00DE2913">
      <w:rPr>
        <w:noProof/>
        <w:color w:val="2B579A"/>
        <w:shd w:val="clear" w:color="auto" w:fill="E6E6E6"/>
        <w14:ligatures w14:val="standardContextual"/>
      </w:rPr>
      <mc:AlternateContent>
        <mc:Choice Requires="wps">
          <w:drawing>
            <wp:anchor distT="0" distB="0" distL="114300" distR="114300" simplePos="0" relativeHeight="251658240" behindDoc="0" locked="0" layoutInCell="0" allowOverlap="1" wp14:anchorId="145127E1" wp14:editId="159BD00A">
              <wp:simplePos x="0" y="0"/>
              <wp:positionH relativeFrom="page">
                <wp:posOffset>0</wp:posOffset>
              </wp:positionH>
              <wp:positionV relativeFrom="page">
                <wp:posOffset>190500</wp:posOffset>
              </wp:positionV>
              <wp:extent cx="7560310" cy="252095"/>
              <wp:effectExtent l="0" t="0" r="0" b="14605"/>
              <wp:wrapNone/>
              <wp:docPr id="2" name="Text Box 2"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05EA7F" w14:textId="3A81196D" w:rsidR="00DE2913" w:rsidRPr="00DE2913" w:rsidRDefault="00DE2913" w:rsidP="00DE2913">
                          <w:pPr>
                            <w:spacing w:after="0"/>
                            <w:jc w:val="center"/>
                            <w:rPr>
                              <w:color w:val="000000"/>
                            </w:rPr>
                          </w:pPr>
                          <w:r w:rsidRPr="00DE2913">
                            <w:rPr>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145127E1" id="Text Box 2" o:spid="_x0000_s1027" type="#_x0000_t202" alt="{&quot;HashCode&quot;:352122633,&quot;Height&quot;:841.0,&quot;Width&quot;:595.0,&quot;Placement&quot;:&quot;Header&quot;,&quot;Index&quot;:&quot;Primary&quot;,&quot;Section&quot;:1,&quot;Top&quot;:0.0,&quot;Left&quot;:0.0}" style="position:absolute;margin-left:0;margin-top:15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4D05EA7F" w14:textId="3A81196D" w:rsidR="00DE2913" w:rsidRPr="00DE2913" w:rsidRDefault="00DE2913" w:rsidP="00DE2913">
                    <w:pPr>
                      <w:spacing w:after="0"/>
                      <w:jc w:val="center"/>
                      <w:rPr>
                        <w:color w:val="000000"/>
                      </w:rPr>
                    </w:pPr>
                    <w:r w:rsidRPr="00DE2913">
                      <w:rPr>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20F"/>
    <w:multiLevelType w:val="multilevel"/>
    <w:tmpl w:val="C9A66D3C"/>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E402E3"/>
    <w:multiLevelType w:val="hybridMultilevel"/>
    <w:tmpl w:val="A3ACADDA"/>
    <w:lvl w:ilvl="0" w:tplc="2828F18C">
      <w:start w:val="1"/>
      <w:numFmt w:val="bullet"/>
      <w:pStyle w:val="Tablebullet1"/>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43FB"/>
    <w:multiLevelType w:val="hybridMultilevel"/>
    <w:tmpl w:val="75FA5CD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94ED0B0"/>
    <w:multiLevelType w:val="hybridMultilevel"/>
    <w:tmpl w:val="DE785CD6"/>
    <w:lvl w:ilvl="0" w:tplc="007A9968">
      <w:start w:val="1"/>
      <w:numFmt w:val="lowerRoman"/>
      <w:lvlText w:val="%1."/>
      <w:lvlJc w:val="right"/>
      <w:pPr>
        <w:ind w:left="720" w:hanging="360"/>
      </w:pPr>
    </w:lvl>
    <w:lvl w:ilvl="1" w:tplc="97F07492">
      <w:start w:val="1"/>
      <w:numFmt w:val="lowerLetter"/>
      <w:lvlText w:val="%2."/>
      <w:lvlJc w:val="left"/>
      <w:pPr>
        <w:ind w:left="1440" w:hanging="360"/>
      </w:pPr>
    </w:lvl>
    <w:lvl w:ilvl="2" w:tplc="7FBCDD98">
      <w:start w:val="1"/>
      <w:numFmt w:val="lowerRoman"/>
      <w:lvlText w:val="%3."/>
      <w:lvlJc w:val="right"/>
      <w:pPr>
        <w:ind w:left="2160" w:hanging="180"/>
      </w:pPr>
    </w:lvl>
    <w:lvl w:ilvl="3" w:tplc="8A964124">
      <w:start w:val="1"/>
      <w:numFmt w:val="decimal"/>
      <w:lvlText w:val="%4."/>
      <w:lvlJc w:val="left"/>
      <w:pPr>
        <w:ind w:left="2880" w:hanging="360"/>
      </w:pPr>
    </w:lvl>
    <w:lvl w:ilvl="4" w:tplc="6874823C">
      <w:start w:val="1"/>
      <w:numFmt w:val="lowerLetter"/>
      <w:lvlText w:val="%5."/>
      <w:lvlJc w:val="left"/>
      <w:pPr>
        <w:ind w:left="3600" w:hanging="360"/>
      </w:pPr>
    </w:lvl>
    <w:lvl w:ilvl="5" w:tplc="D17ABD48">
      <w:start w:val="1"/>
      <w:numFmt w:val="lowerRoman"/>
      <w:lvlText w:val="%6."/>
      <w:lvlJc w:val="right"/>
      <w:pPr>
        <w:ind w:left="4320" w:hanging="180"/>
      </w:pPr>
    </w:lvl>
    <w:lvl w:ilvl="6" w:tplc="11985380">
      <w:start w:val="1"/>
      <w:numFmt w:val="decimal"/>
      <w:lvlText w:val="%7."/>
      <w:lvlJc w:val="left"/>
      <w:pPr>
        <w:ind w:left="5040" w:hanging="360"/>
      </w:pPr>
    </w:lvl>
    <w:lvl w:ilvl="7" w:tplc="D02E124A">
      <w:start w:val="1"/>
      <w:numFmt w:val="lowerLetter"/>
      <w:lvlText w:val="%8."/>
      <w:lvlJc w:val="left"/>
      <w:pPr>
        <w:ind w:left="5760" w:hanging="360"/>
      </w:pPr>
    </w:lvl>
    <w:lvl w:ilvl="8" w:tplc="E06E790A">
      <w:start w:val="1"/>
      <w:numFmt w:val="lowerRoman"/>
      <w:lvlText w:val="%9."/>
      <w:lvlJc w:val="right"/>
      <w:pPr>
        <w:ind w:left="6480" w:hanging="180"/>
      </w:pPr>
    </w:lvl>
  </w:abstractNum>
  <w:abstractNum w:abstractNumId="4" w15:restartNumberingAfterBreak="0">
    <w:nsid w:val="0FA90BF9"/>
    <w:multiLevelType w:val="hybridMultilevel"/>
    <w:tmpl w:val="95F8BB7C"/>
    <w:lvl w:ilvl="0" w:tplc="FBF800D2">
      <w:start w:val="1"/>
      <w:numFmt w:val="decimal"/>
      <w:pStyle w:val="Table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487936"/>
    <w:multiLevelType w:val="multilevel"/>
    <w:tmpl w:val="8DBABE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B2E9426"/>
    <w:multiLevelType w:val="hybridMultilevel"/>
    <w:tmpl w:val="D77682D2"/>
    <w:lvl w:ilvl="0" w:tplc="4FBE9932">
      <w:start w:val="1"/>
      <w:numFmt w:val="lowerRoman"/>
      <w:lvlText w:val="%1."/>
      <w:lvlJc w:val="right"/>
      <w:pPr>
        <w:ind w:left="720" w:hanging="360"/>
      </w:pPr>
    </w:lvl>
    <w:lvl w:ilvl="1" w:tplc="A3F096B2">
      <w:start w:val="1"/>
      <w:numFmt w:val="lowerLetter"/>
      <w:lvlText w:val="%2."/>
      <w:lvlJc w:val="left"/>
      <w:pPr>
        <w:ind w:left="1440" w:hanging="360"/>
      </w:pPr>
    </w:lvl>
    <w:lvl w:ilvl="2" w:tplc="C694CABE">
      <w:start w:val="1"/>
      <w:numFmt w:val="lowerRoman"/>
      <w:lvlText w:val="%3."/>
      <w:lvlJc w:val="right"/>
      <w:pPr>
        <w:ind w:left="2160" w:hanging="180"/>
      </w:pPr>
    </w:lvl>
    <w:lvl w:ilvl="3" w:tplc="6EECD8B6">
      <w:start w:val="1"/>
      <w:numFmt w:val="decimal"/>
      <w:lvlText w:val="%4."/>
      <w:lvlJc w:val="left"/>
      <w:pPr>
        <w:ind w:left="2880" w:hanging="360"/>
      </w:pPr>
    </w:lvl>
    <w:lvl w:ilvl="4" w:tplc="7D70A180">
      <w:start w:val="1"/>
      <w:numFmt w:val="lowerLetter"/>
      <w:lvlText w:val="%5."/>
      <w:lvlJc w:val="left"/>
      <w:pPr>
        <w:ind w:left="3600" w:hanging="360"/>
      </w:pPr>
    </w:lvl>
    <w:lvl w:ilvl="5" w:tplc="293078A6">
      <w:start w:val="1"/>
      <w:numFmt w:val="lowerRoman"/>
      <w:lvlText w:val="%6."/>
      <w:lvlJc w:val="right"/>
      <w:pPr>
        <w:ind w:left="4320" w:hanging="180"/>
      </w:pPr>
    </w:lvl>
    <w:lvl w:ilvl="6" w:tplc="1DAEF03C">
      <w:start w:val="1"/>
      <w:numFmt w:val="decimal"/>
      <w:lvlText w:val="%7."/>
      <w:lvlJc w:val="left"/>
      <w:pPr>
        <w:ind w:left="5040" w:hanging="360"/>
      </w:pPr>
    </w:lvl>
    <w:lvl w:ilvl="7" w:tplc="D428ADA8">
      <w:start w:val="1"/>
      <w:numFmt w:val="lowerLetter"/>
      <w:lvlText w:val="%8."/>
      <w:lvlJc w:val="left"/>
      <w:pPr>
        <w:ind w:left="5760" w:hanging="360"/>
      </w:pPr>
    </w:lvl>
    <w:lvl w:ilvl="8" w:tplc="77E88890">
      <w:start w:val="1"/>
      <w:numFmt w:val="lowerRoman"/>
      <w:lvlText w:val="%9."/>
      <w:lvlJc w:val="right"/>
      <w:pPr>
        <w:ind w:left="6480" w:hanging="180"/>
      </w:pPr>
    </w:lvl>
  </w:abstractNum>
  <w:abstractNum w:abstractNumId="7" w15:restartNumberingAfterBreak="0">
    <w:nsid w:val="37045B51"/>
    <w:multiLevelType w:val="hybridMultilevel"/>
    <w:tmpl w:val="D4961E28"/>
    <w:lvl w:ilvl="0" w:tplc="9048BC7E">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9664CC3"/>
    <w:multiLevelType w:val="hybridMultilevel"/>
    <w:tmpl w:val="C9A66D3C"/>
    <w:lvl w:ilvl="0" w:tplc="0ACCAEE6">
      <w:start w:val="1"/>
      <w:numFmt w:val="bullet"/>
      <w:pStyle w:val="Tablebullet2"/>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B22842"/>
    <w:multiLevelType w:val="hybridMultilevel"/>
    <w:tmpl w:val="549E8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711E5D"/>
    <w:multiLevelType w:val="multilevel"/>
    <w:tmpl w:val="DFCC114A"/>
    <w:lvl w:ilvl="0">
      <w:start w:val="1"/>
      <w:numFmt w:val="decimal"/>
      <w:pStyle w:val="ListParagraph-1"/>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7048BA0"/>
    <w:multiLevelType w:val="multilevel"/>
    <w:tmpl w:val="FE3AA35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56CC0AE8"/>
    <w:multiLevelType w:val="hybridMultilevel"/>
    <w:tmpl w:val="C56E99F2"/>
    <w:lvl w:ilvl="0" w:tplc="FFFFFFFF">
      <w:start w:val="1"/>
      <w:numFmt w:val="bullet"/>
      <w:pStyle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2542C2"/>
    <w:multiLevelType w:val="hybridMultilevel"/>
    <w:tmpl w:val="AA18E7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C28245B"/>
    <w:multiLevelType w:val="hybridMultilevel"/>
    <w:tmpl w:val="D4345C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AFECEBC"/>
    <w:multiLevelType w:val="hybridMultilevel"/>
    <w:tmpl w:val="F22287CA"/>
    <w:lvl w:ilvl="0" w:tplc="DD2EEE54">
      <w:start w:val="1"/>
      <w:numFmt w:val="decimal"/>
      <w:lvlText w:val="%1."/>
      <w:lvlJc w:val="left"/>
      <w:pPr>
        <w:ind w:left="720" w:hanging="360"/>
      </w:pPr>
    </w:lvl>
    <w:lvl w:ilvl="1" w:tplc="BF6ACAEE">
      <w:start w:val="1"/>
      <w:numFmt w:val="lowerLetter"/>
      <w:lvlText w:val="%2."/>
      <w:lvlJc w:val="left"/>
      <w:pPr>
        <w:ind w:left="1440" w:hanging="360"/>
      </w:pPr>
    </w:lvl>
    <w:lvl w:ilvl="2" w:tplc="CB1441F4">
      <w:start w:val="1"/>
      <w:numFmt w:val="lowerRoman"/>
      <w:lvlText w:val="%3."/>
      <w:lvlJc w:val="right"/>
      <w:pPr>
        <w:ind w:left="2160" w:hanging="180"/>
      </w:pPr>
    </w:lvl>
    <w:lvl w:ilvl="3" w:tplc="ACA4AE46">
      <w:start w:val="1"/>
      <w:numFmt w:val="decimal"/>
      <w:lvlText w:val="%4."/>
      <w:lvlJc w:val="left"/>
      <w:pPr>
        <w:ind w:left="2880" w:hanging="360"/>
      </w:pPr>
    </w:lvl>
    <w:lvl w:ilvl="4" w:tplc="2C7A9F5C">
      <w:start w:val="1"/>
      <w:numFmt w:val="lowerLetter"/>
      <w:lvlText w:val="%5."/>
      <w:lvlJc w:val="left"/>
      <w:pPr>
        <w:ind w:left="3600" w:hanging="360"/>
      </w:pPr>
    </w:lvl>
    <w:lvl w:ilvl="5" w:tplc="2A52E9EE">
      <w:start w:val="1"/>
      <w:numFmt w:val="lowerRoman"/>
      <w:lvlText w:val="%6."/>
      <w:lvlJc w:val="right"/>
      <w:pPr>
        <w:ind w:left="4320" w:hanging="180"/>
      </w:pPr>
    </w:lvl>
    <w:lvl w:ilvl="6" w:tplc="F9A6139C">
      <w:start w:val="1"/>
      <w:numFmt w:val="decimal"/>
      <w:lvlText w:val="%7."/>
      <w:lvlJc w:val="left"/>
      <w:pPr>
        <w:ind w:left="5040" w:hanging="360"/>
      </w:pPr>
    </w:lvl>
    <w:lvl w:ilvl="7" w:tplc="863668BA">
      <w:start w:val="1"/>
      <w:numFmt w:val="lowerLetter"/>
      <w:lvlText w:val="%8."/>
      <w:lvlJc w:val="left"/>
      <w:pPr>
        <w:ind w:left="5760" w:hanging="360"/>
      </w:pPr>
    </w:lvl>
    <w:lvl w:ilvl="8" w:tplc="0A9A3232">
      <w:start w:val="1"/>
      <w:numFmt w:val="lowerRoman"/>
      <w:lvlText w:val="%9."/>
      <w:lvlJc w:val="right"/>
      <w:pPr>
        <w:ind w:left="6480" w:hanging="180"/>
      </w:pPr>
    </w:lvl>
  </w:abstractNum>
  <w:abstractNum w:abstractNumId="16" w15:restartNumberingAfterBreak="0">
    <w:nsid w:val="7E137288"/>
    <w:multiLevelType w:val="hybridMultilevel"/>
    <w:tmpl w:val="F0207DE2"/>
    <w:lvl w:ilvl="0" w:tplc="19C858F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3788476">
    <w:abstractNumId w:val="15"/>
  </w:num>
  <w:num w:numId="2" w16cid:durableId="1579633763">
    <w:abstractNumId w:val="11"/>
  </w:num>
  <w:num w:numId="3" w16cid:durableId="855726461">
    <w:abstractNumId w:val="3"/>
  </w:num>
  <w:num w:numId="4" w16cid:durableId="1748115883">
    <w:abstractNumId w:val="6"/>
  </w:num>
  <w:num w:numId="5" w16cid:durableId="1314527154">
    <w:abstractNumId w:val="12"/>
  </w:num>
  <w:num w:numId="6" w16cid:durableId="1017846180">
    <w:abstractNumId w:val="12"/>
  </w:num>
  <w:num w:numId="7" w16cid:durableId="1388214282">
    <w:abstractNumId w:val="0"/>
  </w:num>
  <w:num w:numId="8" w16cid:durableId="1779372895">
    <w:abstractNumId w:val="5"/>
  </w:num>
  <w:num w:numId="9" w16cid:durableId="1731421000">
    <w:abstractNumId w:val="5"/>
  </w:num>
  <w:num w:numId="10" w16cid:durableId="2130925428">
    <w:abstractNumId w:val="5"/>
  </w:num>
  <w:num w:numId="11" w16cid:durableId="1304116277">
    <w:abstractNumId w:val="5"/>
  </w:num>
  <w:num w:numId="12" w16cid:durableId="190799865">
    <w:abstractNumId w:val="5"/>
  </w:num>
  <w:num w:numId="13" w16cid:durableId="190920470">
    <w:abstractNumId w:val="5"/>
  </w:num>
  <w:num w:numId="14" w16cid:durableId="231543611">
    <w:abstractNumId w:val="5"/>
  </w:num>
  <w:num w:numId="15" w16cid:durableId="1959142297">
    <w:abstractNumId w:val="5"/>
  </w:num>
  <w:num w:numId="16" w16cid:durableId="1718972778">
    <w:abstractNumId w:val="5"/>
  </w:num>
  <w:num w:numId="17" w16cid:durableId="774711392">
    <w:abstractNumId w:val="8"/>
  </w:num>
  <w:num w:numId="18" w16cid:durableId="400829446">
    <w:abstractNumId w:val="1"/>
  </w:num>
  <w:num w:numId="19" w16cid:durableId="200635632">
    <w:abstractNumId w:val="4"/>
  </w:num>
  <w:num w:numId="20" w16cid:durableId="177164562">
    <w:abstractNumId w:val="14"/>
  </w:num>
  <w:num w:numId="21" w16cid:durableId="1994528089">
    <w:abstractNumId w:val="9"/>
  </w:num>
  <w:num w:numId="22" w16cid:durableId="656885528">
    <w:abstractNumId w:val="7"/>
  </w:num>
  <w:num w:numId="23" w16cid:durableId="2083286174">
    <w:abstractNumId w:val="10"/>
  </w:num>
  <w:num w:numId="24" w16cid:durableId="7953984">
    <w:abstractNumId w:val="16"/>
  </w:num>
  <w:num w:numId="25" w16cid:durableId="27265565">
    <w:abstractNumId w:val="10"/>
  </w:num>
  <w:num w:numId="26" w16cid:durableId="1296567054">
    <w:abstractNumId w:val="10"/>
  </w:num>
  <w:num w:numId="27" w16cid:durableId="5311152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7680822">
    <w:abstractNumId w:val="1"/>
    <w:lvlOverride w:ilvl="0">
      <w:startOverride w:val="1"/>
    </w:lvlOverride>
  </w:num>
  <w:num w:numId="29" w16cid:durableId="1923947361">
    <w:abstractNumId w:val="1"/>
  </w:num>
  <w:num w:numId="30" w16cid:durableId="174417475">
    <w:abstractNumId w:val="1"/>
  </w:num>
  <w:num w:numId="31" w16cid:durableId="1127431554">
    <w:abstractNumId w:val="1"/>
  </w:num>
  <w:num w:numId="32" w16cid:durableId="1719357699">
    <w:abstractNumId w:val="1"/>
  </w:num>
  <w:num w:numId="33" w16cid:durableId="165635932">
    <w:abstractNumId w:val="1"/>
  </w:num>
  <w:num w:numId="34" w16cid:durableId="1072462765">
    <w:abstractNumId w:val="1"/>
  </w:num>
  <w:num w:numId="35" w16cid:durableId="182212641">
    <w:abstractNumId w:val="1"/>
  </w:num>
  <w:num w:numId="36" w16cid:durableId="1825733164">
    <w:abstractNumId w:val="1"/>
  </w:num>
  <w:num w:numId="37" w16cid:durableId="1295259450">
    <w:abstractNumId w:val="1"/>
  </w:num>
  <w:num w:numId="38" w16cid:durableId="1063453110">
    <w:abstractNumId w:val="1"/>
  </w:num>
  <w:num w:numId="39" w16cid:durableId="1087072535">
    <w:abstractNumId w:val="1"/>
  </w:num>
  <w:num w:numId="40" w16cid:durableId="1404764408">
    <w:abstractNumId w:val="13"/>
  </w:num>
  <w:num w:numId="41" w16cid:durableId="75129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AF7"/>
    <w:rsid w:val="00002DC2"/>
    <w:rsid w:val="0001042C"/>
    <w:rsid w:val="0001099A"/>
    <w:rsid w:val="00014659"/>
    <w:rsid w:val="00042C0E"/>
    <w:rsid w:val="000628D3"/>
    <w:rsid w:val="000645F9"/>
    <w:rsid w:val="000723CD"/>
    <w:rsid w:val="000857F6"/>
    <w:rsid w:val="00086290"/>
    <w:rsid w:val="000B4E38"/>
    <w:rsid w:val="000B5A14"/>
    <w:rsid w:val="000C6B0B"/>
    <w:rsid w:val="000F7D74"/>
    <w:rsid w:val="001077F1"/>
    <w:rsid w:val="00131B03"/>
    <w:rsid w:val="00134296"/>
    <w:rsid w:val="00134D38"/>
    <w:rsid w:val="0013650E"/>
    <w:rsid w:val="00161BEB"/>
    <w:rsid w:val="0016700C"/>
    <w:rsid w:val="001B4954"/>
    <w:rsid w:val="001D1AC7"/>
    <w:rsid w:val="001D68C6"/>
    <w:rsid w:val="001E68D1"/>
    <w:rsid w:val="00202C71"/>
    <w:rsid w:val="002065DD"/>
    <w:rsid w:val="002220EF"/>
    <w:rsid w:val="00230087"/>
    <w:rsid w:val="0023684D"/>
    <w:rsid w:val="002508C6"/>
    <w:rsid w:val="002573B2"/>
    <w:rsid w:val="00271D67"/>
    <w:rsid w:val="00283ED0"/>
    <w:rsid w:val="002861C3"/>
    <w:rsid w:val="00291DAB"/>
    <w:rsid w:val="002A5867"/>
    <w:rsid w:val="002B50D0"/>
    <w:rsid w:val="002C563A"/>
    <w:rsid w:val="002C7B9C"/>
    <w:rsid w:val="00303264"/>
    <w:rsid w:val="00317C7F"/>
    <w:rsid w:val="00336644"/>
    <w:rsid w:val="00363290"/>
    <w:rsid w:val="00370E3F"/>
    <w:rsid w:val="00372058"/>
    <w:rsid w:val="00377646"/>
    <w:rsid w:val="003A1F88"/>
    <w:rsid w:val="003A6374"/>
    <w:rsid w:val="003C354F"/>
    <w:rsid w:val="003D529D"/>
    <w:rsid w:val="003E0E91"/>
    <w:rsid w:val="00431CEE"/>
    <w:rsid w:val="00443D0D"/>
    <w:rsid w:val="00462C04"/>
    <w:rsid w:val="0046375D"/>
    <w:rsid w:val="00466835"/>
    <w:rsid w:val="004968E6"/>
    <w:rsid w:val="004A3202"/>
    <w:rsid w:val="004B22B2"/>
    <w:rsid w:val="004C51EE"/>
    <w:rsid w:val="004C5487"/>
    <w:rsid w:val="004D04EF"/>
    <w:rsid w:val="004E6FE2"/>
    <w:rsid w:val="004F0541"/>
    <w:rsid w:val="005119BE"/>
    <w:rsid w:val="005510B4"/>
    <w:rsid w:val="00564459"/>
    <w:rsid w:val="005833B7"/>
    <w:rsid w:val="005960B2"/>
    <w:rsid w:val="005A51A7"/>
    <w:rsid w:val="005A6CB0"/>
    <w:rsid w:val="005A77B5"/>
    <w:rsid w:val="005B6C96"/>
    <w:rsid w:val="005C1AC7"/>
    <w:rsid w:val="005E00BA"/>
    <w:rsid w:val="005E7261"/>
    <w:rsid w:val="00602F04"/>
    <w:rsid w:val="00603F46"/>
    <w:rsid w:val="006217D1"/>
    <w:rsid w:val="0062285C"/>
    <w:rsid w:val="00643989"/>
    <w:rsid w:val="00655C53"/>
    <w:rsid w:val="006576B1"/>
    <w:rsid w:val="006662F4"/>
    <w:rsid w:val="006834E8"/>
    <w:rsid w:val="00697DBA"/>
    <w:rsid w:val="006A4206"/>
    <w:rsid w:val="006A6020"/>
    <w:rsid w:val="006D6608"/>
    <w:rsid w:val="006E56F4"/>
    <w:rsid w:val="006E6880"/>
    <w:rsid w:val="007036EA"/>
    <w:rsid w:val="00730DE2"/>
    <w:rsid w:val="00736045"/>
    <w:rsid w:val="007364DD"/>
    <w:rsid w:val="00773FAE"/>
    <w:rsid w:val="007800A4"/>
    <w:rsid w:val="0079109C"/>
    <w:rsid w:val="007A72C0"/>
    <w:rsid w:val="007B4557"/>
    <w:rsid w:val="007C68F2"/>
    <w:rsid w:val="007D0E9D"/>
    <w:rsid w:val="007D3AF0"/>
    <w:rsid w:val="007F2D65"/>
    <w:rsid w:val="0080117C"/>
    <w:rsid w:val="008041E6"/>
    <w:rsid w:val="00813201"/>
    <w:rsid w:val="0081400D"/>
    <w:rsid w:val="0083049B"/>
    <w:rsid w:val="008400E6"/>
    <w:rsid w:val="00854744"/>
    <w:rsid w:val="00866E63"/>
    <w:rsid w:val="008C3B69"/>
    <w:rsid w:val="008C3F04"/>
    <w:rsid w:val="008F184C"/>
    <w:rsid w:val="008F5CCD"/>
    <w:rsid w:val="00916195"/>
    <w:rsid w:val="00922253"/>
    <w:rsid w:val="00926978"/>
    <w:rsid w:val="00945750"/>
    <w:rsid w:val="00963ACE"/>
    <w:rsid w:val="00971A99"/>
    <w:rsid w:val="00994F7F"/>
    <w:rsid w:val="009B7C15"/>
    <w:rsid w:val="009E34BF"/>
    <w:rsid w:val="009E3BA4"/>
    <w:rsid w:val="009F576A"/>
    <w:rsid w:val="00A01179"/>
    <w:rsid w:val="00A066B1"/>
    <w:rsid w:val="00A161DD"/>
    <w:rsid w:val="00A67C73"/>
    <w:rsid w:val="00A75E0E"/>
    <w:rsid w:val="00A837FD"/>
    <w:rsid w:val="00A87451"/>
    <w:rsid w:val="00A90B85"/>
    <w:rsid w:val="00A9FD05"/>
    <w:rsid w:val="00AC081C"/>
    <w:rsid w:val="00AC6762"/>
    <w:rsid w:val="00AC69A5"/>
    <w:rsid w:val="00AD09BA"/>
    <w:rsid w:val="00AD1F92"/>
    <w:rsid w:val="00AE1A03"/>
    <w:rsid w:val="00AF064E"/>
    <w:rsid w:val="00B4372C"/>
    <w:rsid w:val="00B44E0F"/>
    <w:rsid w:val="00B47D81"/>
    <w:rsid w:val="00B8030A"/>
    <w:rsid w:val="00B97C0F"/>
    <w:rsid w:val="00BB548C"/>
    <w:rsid w:val="00BD0A80"/>
    <w:rsid w:val="00BD1476"/>
    <w:rsid w:val="00BF2CDF"/>
    <w:rsid w:val="00C01813"/>
    <w:rsid w:val="00C07A81"/>
    <w:rsid w:val="00C17EE4"/>
    <w:rsid w:val="00C258C2"/>
    <w:rsid w:val="00C50F21"/>
    <w:rsid w:val="00C54D24"/>
    <w:rsid w:val="00C663C5"/>
    <w:rsid w:val="00C67BF1"/>
    <w:rsid w:val="00C83E44"/>
    <w:rsid w:val="00C8473E"/>
    <w:rsid w:val="00C923C0"/>
    <w:rsid w:val="00C95F42"/>
    <w:rsid w:val="00C964F1"/>
    <w:rsid w:val="00CB6515"/>
    <w:rsid w:val="00CC5DB9"/>
    <w:rsid w:val="00CC79D0"/>
    <w:rsid w:val="00CF2196"/>
    <w:rsid w:val="00CF26A5"/>
    <w:rsid w:val="00CF2F73"/>
    <w:rsid w:val="00CF71C3"/>
    <w:rsid w:val="00D163D3"/>
    <w:rsid w:val="00D20B42"/>
    <w:rsid w:val="00D27773"/>
    <w:rsid w:val="00D36715"/>
    <w:rsid w:val="00D374FB"/>
    <w:rsid w:val="00D502F6"/>
    <w:rsid w:val="00D73271"/>
    <w:rsid w:val="00D86692"/>
    <w:rsid w:val="00D87A0B"/>
    <w:rsid w:val="00D943F2"/>
    <w:rsid w:val="00D95137"/>
    <w:rsid w:val="00D97AF7"/>
    <w:rsid w:val="00DA657A"/>
    <w:rsid w:val="00DB039B"/>
    <w:rsid w:val="00DC3533"/>
    <w:rsid w:val="00DD303A"/>
    <w:rsid w:val="00DE2913"/>
    <w:rsid w:val="00DE2DF9"/>
    <w:rsid w:val="00DF34C4"/>
    <w:rsid w:val="00E36B23"/>
    <w:rsid w:val="00E5740D"/>
    <w:rsid w:val="00E908C5"/>
    <w:rsid w:val="00E94B6E"/>
    <w:rsid w:val="00EA07C4"/>
    <w:rsid w:val="00EA0FF0"/>
    <w:rsid w:val="00EB3565"/>
    <w:rsid w:val="00EC1F52"/>
    <w:rsid w:val="00EE6A76"/>
    <w:rsid w:val="00EF4B3E"/>
    <w:rsid w:val="00EF6AA4"/>
    <w:rsid w:val="00F00771"/>
    <w:rsid w:val="00F0694D"/>
    <w:rsid w:val="00F16578"/>
    <w:rsid w:val="00F16F95"/>
    <w:rsid w:val="00F30E68"/>
    <w:rsid w:val="00F36EB9"/>
    <w:rsid w:val="00F56280"/>
    <w:rsid w:val="00F6749E"/>
    <w:rsid w:val="00F75657"/>
    <w:rsid w:val="00F8798C"/>
    <w:rsid w:val="00FA6E1E"/>
    <w:rsid w:val="00FD13DE"/>
    <w:rsid w:val="00FE64BC"/>
    <w:rsid w:val="02A19059"/>
    <w:rsid w:val="03E706C4"/>
    <w:rsid w:val="042B3277"/>
    <w:rsid w:val="0434E6F7"/>
    <w:rsid w:val="0499F155"/>
    <w:rsid w:val="0582D725"/>
    <w:rsid w:val="06332187"/>
    <w:rsid w:val="077D11C0"/>
    <w:rsid w:val="085EB715"/>
    <w:rsid w:val="0923DB32"/>
    <w:rsid w:val="0D806BF1"/>
    <w:rsid w:val="0EC50E5A"/>
    <w:rsid w:val="0FAC1F04"/>
    <w:rsid w:val="106FCAAC"/>
    <w:rsid w:val="10F9139F"/>
    <w:rsid w:val="1383636C"/>
    <w:rsid w:val="1424033A"/>
    <w:rsid w:val="173225DF"/>
    <w:rsid w:val="186FECAF"/>
    <w:rsid w:val="188B402F"/>
    <w:rsid w:val="20532CC7"/>
    <w:rsid w:val="227899A5"/>
    <w:rsid w:val="2304CF85"/>
    <w:rsid w:val="23778E48"/>
    <w:rsid w:val="247D9820"/>
    <w:rsid w:val="27023985"/>
    <w:rsid w:val="2965993F"/>
    <w:rsid w:val="29912534"/>
    <w:rsid w:val="29AD4E75"/>
    <w:rsid w:val="2B3ECB98"/>
    <w:rsid w:val="2B966F2F"/>
    <w:rsid w:val="2BEC21AB"/>
    <w:rsid w:val="2CC89DC4"/>
    <w:rsid w:val="2EE90556"/>
    <w:rsid w:val="31A561FC"/>
    <w:rsid w:val="31F7D5E1"/>
    <w:rsid w:val="323EA742"/>
    <w:rsid w:val="3322E0D5"/>
    <w:rsid w:val="3338AF1F"/>
    <w:rsid w:val="34BEB136"/>
    <w:rsid w:val="382C884E"/>
    <w:rsid w:val="3AF42908"/>
    <w:rsid w:val="3B8B200A"/>
    <w:rsid w:val="3C185CB2"/>
    <w:rsid w:val="3D0141A7"/>
    <w:rsid w:val="3D947430"/>
    <w:rsid w:val="3E961358"/>
    <w:rsid w:val="3EFD4D5E"/>
    <w:rsid w:val="3FE2C82C"/>
    <w:rsid w:val="412DCB11"/>
    <w:rsid w:val="44B780D9"/>
    <w:rsid w:val="45D2F66E"/>
    <w:rsid w:val="462878A3"/>
    <w:rsid w:val="4796B7CD"/>
    <w:rsid w:val="48031EF9"/>
    <w:rsid w:val="49AF4D5F"/>
    <w:rsid w:val="4A8EFADF"/>
    <w:rsid w:val="4AAF9ADD"/>
    <w:rsid w:val="4BCED8CE"/>
    <w:rsid w:val="4C608161"/>
    <w:rsid w:val="4F5651DC"/>
    <w:rsid w:val="521872DE"/>
    <w:rsid w:val="529A7ECE"/>
    <w:rsid w:val="5348DC28"/>
    <w:rsid w:val="543ACF0B"/>
    <w:rsid w:val="57257B2B"/>
    <w:rsid w:val="58E4217D"/>
    <w:rsid w:val="5A540E1A"/>
    <w:rsid w:val="5B4F8BC2"/>
    <w:rsid w:val="5C0D34BD"/>
    <w:rsid w:val="5CD0E79B"/>
    <w:rsid w:val="5D0BB15A"/>
    <w:rsid w:val="5D9AB623"/>
    <w:rsid w:val="5F795AB7"/>
    <w:rsid w:val="60BA9844"/>
    <w:rsid w:val="60CDB463"/>
    <w:rsid w:val="641CCCED"/>
    <w:rsid w:val="64A1D8AA"/>
    <w:rsid w:val="6873E063"/>
    <w:rsid w:val="6A8FA6FC"/>
    <w:rsid w:val="6CD4E712"/>
    <w:rsid w:val="6DB72566"/>
    <w:rsid w:val="6EF2CDF6"/>
    <w:rsid w:val="6FCF69EE"/>
    <w:rsid w:val="70E160EE"/>
    <w:rsid w:val="729A8791"/>
    <w:rsid w:val="72A1984A"/>
    <w:rsid w:val="72D5D604"/>
    <w:rsid w:val="73685290"/>
    <w:rsid w:val="7480FB85"/>
    <w:rsid w:val="75135102"/>
    <w:rsid w:val="760204A9"/>
    <w:rsid w:val="76877F21"/>
    <w:rsid w:val="77B6312D"/>
    <w:rsid w:val="77F287F6"/>
    <w:rsid w:val="7840A5C4"/>
    <w:rsid w:val="799A41BD"/>
    <w:rsid w:val="7A82597F"/>
    <w:rsid w:val="7B022B9D"/>
    <w:rsid w:val="7B317E5D"/>
    <w:rsid w:val="7B580531"/>
    <w:rsid w:val="7C9341D3"/>
    <w:rsid w:val="7D67217F"/>
    <w:rsid w:val="7EE2E5FB"/>
    <w:rsid w:val="7FD60607"/>
    <w:rsid w:val="7FE687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C1FE96"/>
  <w14:defaultImageDpi w14:val="0"/>
  <w15:docId w15:val="{464348E3-89AC-4C17-AD9D-8B0B5A72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762"/>
    <w:pPr>
      <w:suppressAutoHyphens/>
      <w:spacing w:after="280" w:line="276" w:lineRule="auto"/>
    </w:pPr>
    <w:rPr>
      <w:rFonts w:ascii="Arial" w:eastAsia="MS Mincho" w:hAnsi="Arial" w:cs="Arial"/>
      <w:spacing w:val="-4"/>
      <w:kern w:val="0"/>
      <w:lang w:eastAsia="en-US"/>
      <w14:ligatures w14:val="none"/>
    </w:rPr>
  </w:style>
  <w:style w:type="paragraph" w:styleId="Heading1">
    <w:name w:val="heading 1"/>
    <w:basedOn w:val="Normal"/>
    <w:next w:val="Normal"/>
    <w:link w:val="Heading1Char"/>
    <w:uiPriority w:val="99"/>
    <w:qFormat/>
    <w:rsid w:val="00202C71"/>
    <w:pPr>
      <w:keepNext/>
      <w:keepLines/>
      <w:pageBreakBefore/>
      <w:numPr>
        <w:numId w:val="16"/>
      </w:numPr>
      <w:spacing w:before="520" w:after="397"/>
      <w:ind w:left="567" w:hanging="567"/>
      <w:outlineLvl w:val="0"/>
    </w:pPr>
    <w:rPr>
      <w:rFonts w:cs="VIC Light"/>
      <w:b/>
      <w:bCs/>
      <w:color w:val="000000"/>
      <w:sz w:val="36"/>
      <w:szCs w:val="40"/>
    </w:rPr>
  </w:style>
  <w:style w:type="paragraph" w:styleId="Heading2">
    <w:name w:val="heading 2"/>
    <w:basedOn w:val="Normal"/>
    <w:next w:val="Normal"/>
    <w:link w:val="Heading2Char"/>
    <w:uiPriority w:val="99"/>
    <w:qFormat/>
    <w:rsid w:val="00AC6762"/>
    <w:pPr>
      <w:keepNext/>
      <w:keepLines/>
      <w:numPr>
        <w:ilvl w:val="1"/>
        <w:numId w:val="16"/>
      </w:numPr>
      <w:spacing w:before="340" w:after="140"/>
      <w:outlineLvl w:val="1"/>
    </w:pPr>
    <w:rPr>
      <w:rFonts w:cs="VIC Light"/>
      <w:b/>
      <w:bCs/>
      <w:sz w:val="32"/>
      <w:szCs w:val="26"/>
      <w:lang w:val="en-GB"/>
    </w:rPr>
  </w:style>
  <w:style w:type="paragraph" w:styleId="Heading3">
    <w:name w:val="heading 3"/>
    <w:basedOn w:val="Normal"/>
    <w:next w:val="Normal"/>
    <w:link w:val="Heading3Char"/>
    <w:uiPriority w:val="9"/>
    <w:semiHidden/>
    <w:unhideWhenUsed/>
    <w:qFormat/>
    <w:rsid w:val="00AC6762"/>
    <w:pPr>
      <w:keepNext/>
      <w:keepLines/>
      <w:numPr>
        <w:ilvl w:val="2"/>
        <w:numId w:val="16"/>
      </w:numPr>
      <w:spacing w:before="40" w:after="0"/>
      <w:outlineLvl w:val="2"/>
    </w:pPr>
    <w:rPr>
      <w:rFonts w:eastAsia="Times New Roman" w:cs="Times New Roman"/>
      <w:color w:val="1F3763"/>
    </w:rPr>
  </w:style>
  <w:style w:type="paragraph" w:styleId="Heading4">
    <w:name w:val="heading 4"/>
    <w:basedOn w:val="Normal"/>
    <w:next w:val="Normal"/>
    <w:link w:val="Heading4Char"/>
    <w:uiPriority w:val="9"/>
    <w:semiHidden/>
    <w:unhideWhenUsed/>
    <w:qFormat/>
    <w:rsid w:val="00AC6762"/>
    <w:pPr>
      <w:keepNext/>
      <w:keepLines/>
      <w:numPr>
        <w:ilvl w:val="3"/>
        <w:numId w:val="16"/>
      </w:numPr>
      <w:spacing w:before="40" w:after="0"/>
      <w:outlineLvl w:val="3"/>
    </w:pPr>
    <w:rPr>
      <w:rFonts w:eastAsia="Times New Roman" w:cs="Times New Roman"/>
      <w:i/>
      <w:iCs/>
      <w:color w:val="2F5496"/>
    </w:rPr>
  </w:style>
  <w:style w:type="paragraph" w:styleId="Heading5">
    <w:name w:val="heading 5"/>
    <w:basedOn w:val="Normal"/>
    <w:next w:val="Normal"/>
    <w:link w:val="Heading5Char"/>
    <w:uiPriority w:val="9"/>
    <w:semiHidden/>
    <w:unhideWhenUsed/>
    <w:qFormat/>
    <w:rsid w:val="00AC6762"/>
    <w:pPr>
      <w:keepNext/>
      <w:keepLines/>
      <w:numPr>
        <w:ilvl w:val="4"/>
        <w:numId w:val="16"/>
      </w:numPr>
      <w:spacing w:before="40" w:after="0"/>
      <w:outlineLvl w:val="4"/>
    </w:pPr>
    <w:rPr>
      <w:rFonts w:eastAsia="Times New Roman" w:cs="Times New Roman"/>
      <w:color w:val="2F5496"/>
    </w:rPr>
  </w:style>
  <w:style w:type="paragraph" w:styleId="Heading6">
    <w:name w:val="heading 6"/>
    <w:basedOn w:val="Normal"/>
    <w:next w:val="Normal"/>
    <w:link w:val="Heading6Char"/>
    <w:uiPriority w:val="9"/>
    <w:semiHidden/>
    <w:unhideWhenUsed/>
    <w:qFormat/>
    <w:rsid w:val="00AC6762"/>
    <w:pPr>
      <w:keepNext/>
      <w:keepLines/>
      <w:numPr>
        <w:ilvl w:val="5"/>
        <w:numId w:val="16"/>
      </w:numPr>
      <w:spacing w:before="40" w:after="0"/>
      <w:outlineLvl w:val="5"/>
    </w:pPr>
    <w:rPr>
      <w:rFonts w:eastAsia="Times New Roman" w:cs="Times New Roman"/>
      <w:color w:val="1F3763"/>
    </w:rPr>
  </w:style>
  <w:style w:type="paragraph" w:styleId="Heading7">
    <w:name w:val="heading 7"/>
    <w:basedOn w:val="Normal"/>
    <w:next w:val="Normal"/>
    <w:link w:val="Heading7Char"/>
    <w:uiPriority w:val="9"/>
    <w:semiHidden/>
    <w:unhideWhenUsed/>
    <w:qFormat/>
    <w:rsid w:val="00AC6762"/>
    <w:pPr>
      <w:keepNext/>
      <w:keepLines/>
      <w:numPr>
        <w:ilvl w:val="6"/>
        <w:numId w:val="16"/>
      </w:numPr>
      <w:spacing w:before="40" w:after="0"/>
      <w:outlineLvl w:val="6"/>
    </w:pPr>
    <w:rPr>
      <w:rFonts w:eastAsia="Times New Roman" w:cs="Times New Roman"/>
      <w:i/>
      <w:iCs/>
      <w:color w:val="1F3763"/>
    </w:rPr>
  </w:style>
  <w:style w:type="paragraph" w:styleId="Heading8">
    <w:name w:val="heading 8"/>
    <w:basedOn w:val="Normal"/>
    <w:next w:val="Normal"/>
    <w:link w:val="Heading8Char"/>
    <w:uiPriority w:val="9"/>
    <w:unhideWhenUsed/>
    <w:qFormat/>
    <w:rsid w:val="00AC6762"/>
    <w:pPr>
      <w:keepNext/>
      <w:keepLines/>
      <w:numPr>
        <w:ilvl w:val="7"/>
        <w:numId w:val="16"/>
      </w:numPr>
      <w:spacing w:before="40" w:after="0"/>
      <w:outlineLvl w:val="7"/>
    </w:pPr>
    <w:rPr>
      <w:rFonts w:eastAsia="Times New Roman" w:cs="Times New Roman"/>
      <w:color w:val="272727"/>
      <w:sz w:val="21"/>
      <w:szCs w:val="21"/>
    </w:rPr>
  </w:style>
  <w:style w:type="paragraph" w:styleId="Heading9">
    <w:name w:val="heading 9"/>
    <w:basedOn w:val="Normal"/>
    <w:next w:val="Normal"/>
    <w:link w:val="Heading9Char"/>
    <w:uiPriority w:val="9"/>
    <w:unhideWhenUsed/>
    <w:qFormat/>
    <w:rsid w:val="00AC6762"/>
    <w:pPr>
      <w:keepNext/>
      <w:keepLines/>
      <w:numPr>
        <w:ilvl w:val="8"/>
        <w:numId w:val="16"/>
      </w:numPr>
      <w:spacing w:before="40" w:after="0"/>
      <w:outlineLvl w:val="8"/>
    </w:pPr>
    <w:rPr>
      <w:rFonts w:eastAsia="Times New Roman"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kern w:val="0"/>
      <w:lang w:val="en-US"/>
    </w:rPr>
  </w:style>
  <w:style w:type="paragraph" w:customStyle="1" w:styleId="BODY">
    <w:name w:val="BODY"/>
    <w:basedOn w:val="NoParagraphStyle"/>
    <w:uiPriority w:val="99"/>
    <w:pPr>
      <w:suppressAutoHyphens/>
      <w:spacing w:before="113" w:line="230" w:lineRule="atLeast"/>
    </w:pPr>
    <w:rPr>
      <w:rFonts w:ascii="VIC Light" w:hAnsi="VIC Light" w:cs="VIC Light"/>
      <w:spacing w:val="-2"/>
      <w:sz w:val="18"/>
      <w:szCs w:val="18"/>
      <w:lang w:val="en-GB"/>
    </w:rPr>
  </w:style>
  <w:style w:type="paragraph" w:customStyle="1" w:styleId="H2">
    <w:name w:val="H2"/>
    <w:basedOn w:val="BODY"/>
    <w:uiPriority w:val="99"/>
    <w:rsid w:val="00AC6762"/>
    <w:pPr>
      <w:spacing w:before="397" w:after="170" w:line="380" w:lineRule="atLeast"/>
      <w:ind w:left="620" w:hanging="620"/>
    </w:pPr>
    <w:rPr>
      <w:rFonts w:eastAsia="Times New Roman"/>
      <w:caps/>
      <w:color w:val="0A7C35"/>
      <w:spacing w:val="-4"/>
      <w:sz w:val="36"/>
      <w:szCs w:val="36"/>
      <w14:ligatures w14:val="none"/>
    </w:rPr>
  </w:style>
  <w:style w:type="paragraph" w:customStyle="1" w:styleId="H1">
    <w:name w:val="H1"/>
    <w:basedOn w:val="NoParagraphStyle"/>
    <w:uiPriority w:val="99"/>
    <w:rsid w:val="00AC6762"/>
    <w:pPr>
      <w:suppressAutoHyphens/>
      <w:spacing w:after="454" w:line="400" w:lineRule="atLeast"/>
    </w:pPr>
    <w:rPr>
      <w:rFonts w:ascii="VIC SemiBold" w:hAnsi="VIC SemiBold" w:cs="VIC SemiBold"/>
      <w:b/>
      <w:bCs/>
      <w:caps/>
      <w:color w:val="0A7C35"/>
      <w:sz w:val="44"/>
      <w:szCs w:val="44"/>
      <w:lang w:val="en-GB"/>
    </w:rPr>
  </w:style>
  <w:style w:type="paragraph" w:customStyle="1" w:styleId="H5">
    <w:name w:val="H5"/>
    <w:basedOn w:val="BODY"/>
    <w:uiPriority w:val="99"/>
    <w:pPr>
      <w:spacing w:before="283" w:line="260" w:lineRule="atLeast"/>
    </w:pPr>
    <w:rPr>
      <w:rFonts w:ascii="VIC Medium" w:hAnsi="VIC Medium" w:cs="VIC Medium"/>
      <w:color w:val="003868"/>
      <w:sz w:val="22"/>
      <w:szCs w:val="22"/>
    </w:rPr>
  </w:style>
  <w:style w:type="paragraph" w:customStyle="1" w:styleId="BULLETL1">
    <w:name w:val="BULLET L1"/>
    <w:basedOn w:val="BODY"/>
    <w:uiPriority w:val="99"/>
    <w:rsid w:val="00AC6762"/>
    <w:pPr>
      <w:spacing w:before="0" w:after="85" w:line="220" w:lineRule="atLeast"/>
      <w:ind w:left="227" w:hanging="227"/>
    </w:pPr>
    <w:rPr>
      <w:rFonts w:eastAsia="Times New Roman"/>
      <w:color w:val="53565A"/>
      <w:spacing w:val="0"/>
      <w14:ligatures w14:val="none"/>
    </w:rPr>
  </w:style>
  <w:style w:type="paragraph" w:customStyle="1" w:styleId="H3">
    <w:name w:val="H3"/>
    <w:basedOn w:val="NoParagraphStyle"/>
    <w:uiPriority w:val="99"/>
    <w:rsid w:val="00AC6762"/>
    <w:pPr>
      <w:keepLines/>
      <w:suppressAutoHyphens/>
      <w:spacing w:before="57" w:after="57" w:line="270" w:lineRule="atLeast"/>
    </w:pPr>
    <w:rPr>
      <w:rFonts w:ascii="VIC Light" w:eastAsia="Times New Roman" w:hAnsi="VIC Light" w:cs="VIC Light"/>
      <w:b/>
      <w:bCs/>
      <w:color w:val="333740"/>
      <w:sz w:val="22"/>
      <w:szCs w:val="22"/>
      <w:lang w:val="en-GB"/>
      <w14:ligatures w14:val="none"/>
    </w:rPr>
  </w:style>
  <w:style w:type="paragraph" w:customStyle="1" w:styleId="BODYIndent">
    <w:name w:val="BODY Indent"/>
    <w:basedOn w:val="BODY"/>
    <w:uiPriority w:val="99"/>
    <w:pPr>
      <w:ind w:left="260" w:hanging="260"/>
    </w:pPr>
  </w:style>
  <w:style w:type="paragraph" w:customStyle="1" w:styleId="BODYIndentL2">
    <w:name w:val="BODY Indent L2"/>
    <w:basedOn w:val="BODY"/>
    <w:uiPriority w:val="99"/>
    <w:pPr>
      <w:ind w:left="600" w:hanging="340"/>
    </w:pPr>
  </w:style>
  <w:style w:type="paragraph" w:customStyle="1" w:styleId="BODYIndentL3">
    <w:name w:val="BODY Indent L3"/>
    <w:basedOn w:val="BODY"/>
    <w:uiPriority w:val="99"/>
    <w:pPr>
      <w:ind w:left="935" w:hanging="340"/>
    </w:pPr>
  </w:style>
  <w:style w:type="paragraph" w:customStyle="1" w:styleId="TableBody">
    <w:name w:val="Table Body"/>
    <w:basedOn w:val="BODY"/>
    <w:uiPriority w:val="99"/>
    <w:rsid w:val="00AC6762"/>
    <w:pPr>
      <w:spacing w:before="170" w:after="113" w:line="220" w:lineRule="atLeast"/>
    </w:pPr>
    <w:rPr>
      <w:rFonts w:eastAsia="Times New Roman"/>
      <w:color w:val="53565A"/>
      <w:spacing w:val="0"/>
      <w14:ligatures w14:val="none"/>
    </w:rPr>
  </w:style>
  <w:style w:type="paragraph" w:customStyle="1" w:styleId="TableBullet">
    <w:name w:val="Table Bullet"/>
    <w:basedOn w:val="TableBody"/>
    <w:uiPriority w:val="99"/>
    <w:rsid w:val="00AC6762"/>
    <w:pPr>
      <w:spacing w:before="57"/>
      <w:ind w:left="227" w:hanging="227"/>
    </w:pPr>
  </w:style>
  <w:style w:type="paragraph" w:customStyle="1" w:styleId="TableHeading">
    <w:name w:val="Table Heading"/>
    <w:basedOn w:val="NoParagraphStyle"/>
    <w:uiPriority w:val="99"/>
    <w:rsid w:val="00AC6762"/>
    <w:pPr>
      <w:suppressAutoHyphens/>
      <w:spacing w:after="113"/>
    </w:pPr>
    <w:rPr>
      <w:rFonts w:ascii="VIC Medium" w:hAnsi="VIC Medium" w:cs="VIC Medium"/>
      <w:caps/>
      <w:color w:val="FFFFFF"/>
      <w:sz w:val="16"/>
      <w:szCs w:val="16"/>
      <w:lang w:val="en-GB"/>
    </w:rPr>
  </w:style>
  <w:style w:type="paragraph" w:customStyle="1" w:styleId="TABLEBODY0">
    <w:name w:val="TABLE BODY"/>
    <w:basedOn w:val="BODY"/>
    <w:uiPriority w:val="99"/>
    <w:rsid w:val="00AC6762"/>
    <w:pPr>
      <w:spacing w:before="170" w:after="113" w:line="288" w:lineRule="auto"/>
    </w:pPr>
    <w:rPr>
      <w:rFonts w:ascii="VIC" w:eastAsia="Times New Roman" w:hAnsi="VIC" w:cs="VIC"/>
      <w:color w:val="53565A"/>
      <w:spacing w:val="0"/>
      <w:sz w:val="16"/>
      <w:szCs w:val="16"/>
      <w14:ligatures w14:val="none"/>
    </w:rPr>
  </w:style>
  <w:style w:type="paragraph" w:customStyle="1" w:styleId="TableBulletTICK">
    <w:name w:val="Table Bullet TICK"/>
    <w:basedOn w:val="TableBody"/>
    <w:uiPriority w:val="99"/>
    <w:pPr>
      <w:ind w:left="227" w:hanging="227"/>
    </w:pPr>
  </w:style>
  <w:style w:type="paragraph" w:customStyle="1" w:styleId="TableBulletCROSS">
    <w:name w:val="Table Bullet CROSS"/>
    <w:basedOn w:val="TableBody"/>
    <w:uiPriority w:val="99"/>
    <w:pPr>
      <w:ind w:left="227" w:hanging="227"/>
    </w:pPr>
  </w:style>
  <w:style w:type="paragraph" w:customStyle="1" w:styleId="TableBodyBold">
    <w:name w:val="Table Body Bold"/>
    <w:basedOn w:val="TableBody"/>
    <w:uiPriority w:val="99"/>
    <w:pPr>
      <w:spacing w:before="113"/>
    </w:pPr>
    <w:rPr>
      <w:rFonts w:ascii="VIC SemiBold" w:hAnsi="VIC SemiBold" w:cs="VIC SemiBold"/>
      <w:b/>
      <w:bCs/>
    </w:rPr>
  </w:style>
  <w:style w:type="paragraph" w:customStyle="1" w:styleId="TableBodyLarger">
    <w:name w:val="Table Body Larger"/>
    <w:basedOn w:val="TableBody"/>
    <w:uiPriority w:val="99"/>
    <w:rPr>
      <w:rFonts w:ascii="VIC Medium" w:hAnsi="VIC Medium" w:cs="VIC Medium"/>
      <w:sz w:val="24"/>
      <w:szCs w:val="24"/>
    </w:rPr>
  </w:style>
  <w:style w:type="character" w:customStyle="1" w:styleId="Medium">
    <w:name w:val="Medium"/>
    <w:uiPriority w:val="99"/>
    <w:rsid w:val="00AC6762"/>
  </w:style>
  <w:style w:type="character" w:customStyle="1" w:styleId="BOLD">
    <w:name w:val="BOLD"/>
    <w:uiPriority w:val="99"/>
    <w:rsid w:val="00AC6762"/>
    <w:rPr>
      <w:rFonts w:asciiTheme="minorHAnsi" w:hAnsiTheme="minorHAnsi" w:cs="VIC Light"/>
      <w:b/>
    </w:rPr>
  </w:style>
  <w:style w:type="character" w:customStyle="1" w:styleId="WHITE">
    <w:name w:val="WHITE"/>
    <w:uiPriority w:val="99"/>
    <w:rPr>
      <w:outline/>
      <w:color w:val="000000"/>
      <w14:textOutline w14:w="9525" w14:cap="flat" w14:cmpd="sng" w14:algn="ctr">
        <w14:solidFill>
          <w14:srgbClr w14:val="000000"/>
        </w14:solidFill>
        <w14:prstDash w14:val="solid"/>
        <w14:round/>
      </w14:textOutline>
      <w14:textFill>
        <w14:noFill/>
      </w14:textFill>
    </w:rPr>
  </w:style>
  <w:style w:type="character" w:customStyle="1" w:styleId="ChapterNumber">
    <w:name w:val="Chapter Number"/>
    <w:basedOn w:val="WHITE"/>
    <w:uiPriority w:val="99"/>
    <w:rsid w:val="00AC6762"/>
    <w:rPr>
      <w:rFonts w:ascii="VIC Light" w:hAnsi="VIC Light" w:cs="VIC Light"/>
      <w:outline/>
      <w:color w:val="auto"/>
      <w:sz w:val="240"/>
      <w:szCs w:val="240"/>
      <w14:textOutline w14:w="9525" w14:cap="flat" w14:cmpd="sng" w14:algn="ctr">
        <w14:solidFill>
          <w14:srgbClr w14:val="000000"/>
        </w14:solidFill>
        <w14:prstDash w14:val="solid"/>
        <w14:round/>
      </w14:textOutline>
    </w:rPr>
  </w:style>
  <w:style w:type="character" w:styleId="Hyperlink">
    <w:name w:val="Hyperlink"/>
    <w:uiPriority w:val="99"/>
    <w:rsid w:val="00BD0A80"/>
    <w:rPr>
      <w:rFonts w:ascii="Arial" w:hAnsi="Arial" w:cs="VIC Light"/>
      <w:color w:val="0070C0"/>
      <w:w w:val="100"/>
      <w:sz w:val="24"/>
      <w:u w:val="single"/>
    </w:rPr>
  </w:style>
  <w:style w:type="character" w:customStyle="1" w:styleId="ITALIC">
    <w:name w:val="ITALIC"/>
    <w:uiPriority w:val="99"/>
    <w:rsid w:val="00AC6762"/>
    <w:rPr>
      <w:rFonts w:ascii="VIC Light Italic" w:hAnsi="VIC Light Italic" w:cs="VIC Light Italic"/>
      <w:i/>
      <w:iCs/>
    </w:rPr>
  </w:style>
  <w:style w:type="character" w:customStyle="1" w:styleId="NoBreak">
    <w:name w:val="No Break"/>
    <w:uiPriority w:val="99"/>
    <w:rsid w:val="00AC6762"/>
  </w:style>
  <w:style w:type="paragraph" w:customStyle="1" w:styleId="COVERH1">
    <w:name w:val="COVER H1"/>
    <w:basedOn w:val="NoParagraphStyle"/>
    <w:uiPriority w:val="99"/>
    <w:rsid w:val="00AC6762"/>
    <w:pPr>
      <w:widowControl/>
      <w:suppressAutoHyphens/>
      <w:spacing w:after="227" w:line="480" w:lineRule="atLeast"/>
    </w:pPr>
    <w:rPr>
      <w:rFonts w:ascii="VIC Light" w:hAnsi="VIC Light" w:cs="VIC Light"/>
      <w:color w:val="FFFFFF"/>
      <w:sz w:val="44"/>
      <w:szCs w:val="44"/>
      <w:lang w:val="en-GB"/>
    </w:rPr>
  </w:style>
  <w:style w:type="paragraph" w:styleId="BodyText">
    <w:name w:val="Body Text"/>
    <w:basedOn w:val="Normal"/>
    <w:link w:val="BodyTextChar"/>
    <w:uiPriority w:val="99"/>
    <w:unhideWhenUsed/>
    <w:rsid w:val="00AC6762"/>
    <w:pPr>
      <w:spacing w:after="120"/>
    </w:pPr>
  </w:style>
  <w:style w:type="character" w:customStyle="1" w:styleId="BodyTextChar">
    <w:name w:val="Body Text Char"/>
    <w:basedOn w:val="DefaultParagraphFont"/>
    <w:link w:val="BodyText"/>
    <w:uiPriority w:val="99"/>
    <w:rsid w:val="00AC6762"/>
    <w:rPr>
      <w:rFonts w:ascii="Arial" w:eastAsia="MS Mincho" w:hAnsi="Arial" w:cs="Arial"/>
      <w:spacing w:val="-4"/>
      <w:kern w:val="0"/>
      <w:lang w:eastAsia="en-US"/>
      <w14:ligatures w14:val="none"/>
    </w:rPr>
  </w:style>
  <w:style w:type="paragraph" w:styleId="ListParagraph">
    <w:name w:val="List Paragraph"/>
    <w:basedOn w:val="Normal"/>
    <w:uiPriority w:val="34"/>
    <w:qFormat/>
    <w:rsid w:val="00AC6762"/>
    <w:pPr>
      <w:ind w:left="720"/>
      <w:contextualSpacing/>
    </w:pPr>
  </w:style>
  <w:style w:type="paragraph" w:customStyle="1" w:styleId="Bullet">
    <w:name w:val="Bullet"/>
    <w:basedOn w:val="ListParagraph"/>
    <w:uiPriority w:val="99"/>
    <w:qFormat/>
    <w:rsid w:val="00AC6762"/>
    <w:pPr>
      <w:numPr>
        <w:numId w:val="6"/>
      </w:numPr>
      <w:spacing w:after="120"/>
      <w:contextualSpacing w:val="0"/>
    </w:pPr>
  </w:style>
  <w:style w:type="paragraph" w:customStyle="1" w:styleId="BULLETL1LAST">
    <w:name w:val="BULLET L1 (LAST)"/>
    <w:basedOn w:val="BULLETL1"/>
    <w:uiPriority w:val="99"/>
    <w:rsid w:val="00AC6762"/>
    <w:pPr>
      <w:spacing w:after="113"/>
    </w:pPr>
  </w:style>
  <w:style w:type="paragraph" w:customStyle="1" w:styleId="BulletL2">
    <w:name w:val="Bullet L2"/>
    <w:basedOn w:val="BULLETL1"/>
    <w:uiPriority w:val="99"/>
    <w:rsid w:val="00AC6762"/>
    <w:pPr>
      <w:ind w:left="454"/>
    </w:pPr>
  </w:style>
  <w:style w:type="paragraph" w:customStyle="1" w:styleId="Bulletlast">
    <w:name w:val="Bullet last"/>
    <w:basedOn w:val="Bullet"/>
    <w:uiPriority w:val="99"/>
    <w:qFormat/>
    <w:rsid w:val="00AC6762"/>
    <w:pPr>
      <w:spacing w:after="280"/>
      <w:ind w:left="357" w:hanging="357"/>
    </w:pPr>
  </w:style>
  <w:style w:type="numbering" w:customStyle="1" w:styleId="CurrentList1">
    <w:name w:val="Current List1"/>
    <w:uiPriority w:val="99"/>
    <w:rsid w:val="00AC6762"/>
    <w:pPr>
      <w:numPr>
        <w:numId w:val="7"/>
      </w:numPr>
    </w:pPr>
  </w:style>
  <w:style w:type="character" w:styleId="Emphasis">
    <w:name w:val="Emphasis"/>
    <w:uiPriority w:val="99"/>
    <w:qFormat/>
    <w:rsid w:val="00AC6762"/>
    <w:rPr>
      <w:b/>
      <w:bCs/>
      <w:color w:val="000000"/>
      <w:w w:val="100"/>
    </w:rPr>
  </w:style>
  <w:style w:type="character" w:styleId="FollowedHyperlink">
    <w:name w:val="FollowedHyperlink"/>
    <w:basedOn w:val="DefaultParagraphFont"/>
    <w:uiPriority w:val="99"/>
    <w:semiHidden/>
    <w:unhideWhenUsed/>
    <w:rsid w:val="00AC6762"/>
    <w:rPr>
      <w:color w:val="954F72" w:themeColor="followedHyperlink"/>
      <w:u w:val="single"/>
    </w:rPr>
  </w:style>
  <w:style w:type="paragraph" w:styleId="Footer">
    <w:name w:val="footer"/>
    <w:basedOn w:val="Normal"/>
    <w:link w:val="FooterChar"/>
    <w:uiPriority w:val="99"/>
    <w:unhideWhenUsed/>
    <w:rsid w:val="00AC6762"/>
    <w:pPr>
      <w:tabs>
        <w:tab w:val="center" w:pos="4513"/>
        <w:tab w:val="right" w:pos="9026"/>
      </w:tabs>
      <w:spacing w:after="0" w:line="240" w:lineRule="auto"/>
    </w:pPr>
  </w:style>
  <w:style w:type="character" w:customStyle="1" w:styleId="FooterChar">
    <w:name w:val="Footer Char"/>
    <w:link w:val="Footer"/>
    <w:uiPriority w:val="99"/>
    <w:rsid w:val="00AC6762"/>
    <w:rPr>
      <w:rFonts w:ascii="Arial" w:eastAsia="MS Mincho" w:hAnsi="Arial" w:cs="Arial"/>
      <w:spacing w:val="-4"/>
      <w:kern w:val="0"/>
      <w:lang w:eastAsia="en-US"/>
      <w14:ligatures w14:val="none"/>
    </w:rPr>
  </w:style>
  <w:style w:type="paragraph" w:customStyle="1" w:styleId="Footnote">
    <w:name w:val="Footnote"/>
    <w:basedOn w:val="Normal"/>
    <w:uiPriority w:val="99"/>
    <w:rsid w:val="00AC6762"/>
    <w:pPr>
      <w:spacing w:before="57" w:after="0"/>
      <w:ind w:left="198" w:hanging="198"/>
    </w:pPr>
    <w:rPr>
      <w:rFonts w:asciiTheme="minorHAnsi" w:hAnsiTheme="minorHAnsi" w:cs="VIC"/>
      <w:spacing w:val="-1"/>
      <w:sz w:val="18"/>
      <w:szCs w:val="14"/>
    </w:rPr>
  </w:style>
  <w:style w:type="character" w:customStyle="1" w:styleId="Footnote1">
    <w:name w:val="Footnote1"/>
    <w:basedOn w:val="ChapterNumber"/>
    <w:uiPriority w:val="99"/>
    <w:rsid w:val="00AC6762"/>
    <w:rPr>
      <w:rFonts w:ascii="VIC" w:hAnsi="VIC" w:cs="VIC"/>
      <w:outline/>
      <w:color w:val="53555A"/>
      <w:sz w:val="20"/>
      <w:szCs w:val="20"/>
      <w14:textOutline w14:w="0" w14:cap="rnd" w14:cmpd="sng" w14:algn="ctr">
        <w14:noFill/>
        <w14:prstDash w14:val="solid"/>
        <w14:bevel/>
      </w14:textOutline>
    </w:rPr>
  </w:style>
  <w:style w:type="paragraph" w:customStyle="1" w:styleId="H1non-numbered">
    <w:name w:val="H1 (non-numbered)"/>
    <w:basedOn w:val="Normal"/>
    <w:uiPriority w:val="99"/>
    <w:rsid w:val="00AC6762"/>
    <w:pPr>
      <w:spacing w:after="454" w:line="420" w:lineRule="atLeast"/>
    </w:pPr>
    <w:rPr>
      <w:rFonts w:ascii="VIC Light" w:hAnsi="VIC Light" w:cs="VIC Light"/>
      <w:caps/>
      <w:color w:val="F20038"/>
      <w:sz w:val="36"/>
      <w:szCs w:val="36"/>
      <w:lang w:val="en-GB"/>
    </w:rPr>
  </w:style>
  <w:style w:type="paragraph" w:styleId="Header">
    <w:name w:val="header"/>
    <w:basedOn w:val="Normal"/>
    <w:link w:val="HeaderChar"/>
    <w:uiPriority w:val="99"/>
    <w:unhideWhenUsed/>
    <w:rsid w:val="00AC6762"/>
    <w:pPr>
      <w:tabs>
        <w:tab w:val="center" w:pos="4513"/>
        <w:tab w:val="right" w:pos="9026"/>
      </w:tabs>
      <w:spacing w:after="0" w:line="240" w:lineRule="auto"/>
    </w:pPr>
  </w:style>
  <w:style w:type="character" w:customStyle="1" w:styleId="HeaderChar">
    <w:name w:val="Header Char"/>
    <w:link w:val="Header"/>
    <w:uiPriority w:val="99"/>
    <w:rsid w:val="00AC6762"/>
    <w:rPr>
      <w:rFonts w:ascii="Arial" w:eastAsia="MS Mincho" w:hAnsi="Arial" w:cs="Arial"/>
      <w:spacing w:val="-4"/>
      <w:kern w:val="0"/>
      <w:lang w:eastAsia="en-US"/>
      <w14:ligatures w14:val="none"/>
    </w:rPr>
  </w:style>
  <w:style w:type="character" w:customStyle="1" w:styleId="Heading1Char">
    <w:name w:val="Heading 1 Char"/>
    <w:link w:val="Heading1"/>
    <w:uiPriority w:val="99"/>
    <w:rsid w:val="00202C71"/>
    <w:rPr>
      <w:rFonts w:ascii="Arial" w:eastAsia="MS Mincho" w:hAnsi="Arial" w:cs="VIC Light"/>
      <w:b/>
      <w:bCs/>
      <w:color w:val="000000"/>
      <w:spacing w:val="-4"/>
      <w:kern w:val="0"/>
      <w:sz w:val="36"/>
      <w:szCs w:val="40"/>
      <w:lang w:eastAsia="en-US"/>
      <w14:ligatures w14:val="none"/>
    </w:rPr>
  </w:style>
  <w:style w:type="character" w:customStyle="1" w:styleId="Heading2Char">
    <w:name w:val="Heading 2 Char"/>
    <w:link w:val="Heading2"/>
    <w:uiPriority w:val="99"/>
    <w:rsid w:val="00AC6762"/>
    <w:rPr>
      <w:rFonts w:ascii="Arial" w:eastAsia="MS Mincho" w:hAnsi="Arial" w:cs="VIC Light"/>
      <w:b/>
      <w:bCs/>
      <w:spacing w:val="-4"/>
      <w:kern w:val="0"/>
      <w:sz w:val="32"/>
      <w:szCs w:val="26"/>
      <w:lang w:val="en-GB" w:eastAsia="en-US"/>
      <w14:ligatures w14:val="none"/>
    </w:rPr>
  </w:style>
  <w:style w:type="character" w:customStyle="1" w:styleId="Heading3Char">
    <w:name w:val="Heading 3 Char"/>
    <w:link w:val="Heading3"/>
    <w:uiPriority w:val="9"/>
    <w:semiHidden/>
    <w:rsid w:val="00AC6762"/>
    <w:rPr>
      <w:rFonts w:ascii="Arial" w:eastAsia="Times New Roman" w:hAnsi="Arial" w:cs="Times New Roman"/>
      <w:color w:val="1F3763"/>
      <w:spacing w:val="-4"/>
      <w:kern w:val="0"/>
      <w:lang w:eastAsia="en-US"/>
      <w14:ligatures w14:val="none"/>
    </w:rPr>
  </w:style>
  <w:style w:type="character" w:customStyle="1" w:styleId="Heading4Char">
    <w:name w:val="Heading 4 Char"/>
    <w:link w:val="Heading4"/>
    <w:uiPriority w:val="9"/>
    <w:semiHidden/>
    <w:rsid w:val="00AC6762"/>
    <w:rPr>
      <w:rFonts w:ascii="Arial" w:eastAsia="Times New Roman" w:hAnsi="Arial" w:cs="Times New Roman"/>
      <w:i/>
      <w:iCs/>
      <w:color w:val="2F5496"/>
      <w:spacing w:val="-4"/>
      <w:kern w:val="0"/>
      <w:lang w:eastAsia="en-US"/>
      <w14:ligatures w14:val="none"/>
    </w:rPr>
  </w:style>
  <w:style w:type="character" w:customStyle="1" w:styleId="Heading5Char">
    <w:name w:val="Heading 5 Char"/>
    <w:link w:val="Heading5"/>
    <w:uiPriority w:val="9"/>
    <w:semiHidden/>
    <w:rsid w:val="00AC6762"/>
    <w:rPr>
      <w:rFonts w:ascii="Arial" w:eastAsia="Times New Roman" w:hAnsi="Arial" w:cs="Times New Roman"/>
      <w:color w:val="2F5496"/>
      <w:spacing w:val="-4"/>
      <w:kern w:val="0"/>
      <w:lang w:eastAsia="en-US"/>
      <w14:ligatures w14:val="none"/>
    </w:rPr>
  </w:style>
  <w:style w:type="character" w:customStyle="1" w:styleId="Heading6Char">
    <w:name w:val="Heading 6 Char"/>
    <w:link w:val="Heading6"/>
    <w:uiPriority w:val="9"/>
    <w:semiHidden/>
    <w:rsid w:val="00AC6762"/>
    <w:rPr>
      <w:rFonts w:ascii="Arial" w:eastAsia="Times New Roman" w:hAnsi="Arial" w:cs="Times New Roman"/>
      <w:color w:val="1F3763"/>
      <w:spacing w:val="-4"/>
      <w:kern w:val="0"/>
      <w:lang w:eastAsia="en-US"/>
      <w14:ligatures w14:val="none"/>
    </w:rPr>
  </w:style>
  <w:style w:type="character" w:customStyle="1" w:styleId="Heading7Char">
    <w:name w:val="Heading 7 Char"/>
    <w:link w:val="Heading7"/>
    <w:uiPriority w:val="9"/>
    <w:semiHidden/>
    <w:rsid w:val="00AC6762"/>
    <w:rPr>
      <w:rFonts w:ascii="Arial" w:eastAsia="Times New Roman" w:hAnsi="Arial" w:cs="Times New Roman"/>
      <w:i/>
      <w:iCs/>
      <w:color w:val="1F3763"/>
      <w:spacing w:val="-4"/>
      <w:kern w:val="0"/>
      <w:lang w:eastAsia="en-US"/>
      <w14:ligatures w14:val="none"/>
    </w:rPr>
  </w:style>
  <w:style w:type="character" w:customStyle="1" w:styleId="Heading8Char">
    <w:name w:val="Heading 8 Char"/>
    <w:link w:val="Heading8"/>
    <w:uiPriority w:val="9"/>
    <w:rsid w:val="00AC6762"/>
    <w:rPr>
      <w:rFonts w:ascii="Arial" w:eastAsia="Times New Roman" w:hAnsi="Arial" w:cs="Times New Roman"/>
      <w:color w:val="272727"/>
      <w:spacing w:val="-4"/>
      <w:kern w:val="0"/>
      <w:sz w:val="21"/>
      <w:szCs w:val="21"/>
      <w:lang w:eastAsia="en-US"/>
      <w14:ligatures w14:val="none"/>
    </w:rPr>
  </w:style>
  <w:style w:type="character" w:customStyle="1" w:styleId="Heading9Char">
    <w:name w:val="Heading 9 Char"/>
    <w:link w:val="Heading9"/>
    <w:uiPriority w:val="9"/>
    <w:rsid w:val="00AC6762"/>
    <w:rPr>
      <w:rFonts w:ascii="Arial" w:eastAsia="Times New Roman" w:hAnsi="Arial" w:cs="Times New Roman"/>
      <w:i/>
      <w:iCs/>
      <w:color w:val="272727"/>
      <w:spacing w:val="-4"/>
      <w:kern w:val="0"/>
      <w:sz w:val="21"/>
      <w:szCs w:val="21"/>
      <w:lang w:eastAsia="en-US"/>
      <w14:ligatures w14:val="none"/>
    </w:rPr>
  </w:style>
  <w:style w:type="character" w:customStyle="1" w:styleId="Heading10">
    <w:name w:val="Heading_1"/>
    <w:uiPriority w:val="99"/>
    <w:rsid w:val="00AC6762"/>
    <w:rPr>
      <w:rFonts w:ascii="Chronicle Display Black" w:hAnsi="Chronicle Display Black" w:cs="Chronicle Display Black"/>
      <w:outline/>
      <w:color w:val="000000"/>
      <w:position w:val="62"/>
      <w:sz w:val="240"/>
      <w:szCs w:val="240"/>
      <w14:textOutline w14:w="9525" w14:cap="flat" w14:cmpd="sng" w14:algn="ctr">
        <w14:solidFill>
          <w14:srgbClr w14:val="000000"/>
        </w14:solidFill>
        <w14:prstDash w14:val="solid"/>
        <w14:round/>
      </w14:textOutline>
      <w14:textFill>
        <w14:noFill/>
      </w14:textFill>
    </w:rPr>
  </w:style>
  <w:style w:type="paragraph" w:customStyle="1" w:styleId="InsideAddress">
    <w:name w:val="Inside Address"/>
    <w:basedOn w:val="Normal"/>
    <w:rsid w:val="00AC6762"/>
  </w:style>
  <w:style w:type="paragraph" w:customStyle="1" w:styleId="IntroPara">
    <w:name w:val="Intro Para"/>
    <w:basedOn w:val="BODY"/>
    <w:uiPriority w:val="99"/>
    <w:rsid w:val="00AC6762"/>
    <w:pPr>
      <w:spacing w:before="0" w:after="113" w:line="220" w:lineRule="atLeast"/>
    </w:pPr>
    <w:rPr>
      <w:rFonts w:ascii="VIC Medium" w:eastAsia="Times New Roman" w:hAnsi="VIC Medium" w:cs="VIC Medium"/>
      <w:color w:val="53565A"/>
      <w:spacing w:val="0"/>
      <w14:ligatures w14:val="none"/>
    </w:rPr>
  </w:style>
  <w:style w:type="paragraph" w:customStyle="1" w:styleId="Normalbeforebullet">
    <w:name w:val="Normal before bullet"/>
    <w:basedOn w:val="Normal"/>
    <w:uiPriority w:val="99"/>
    <w:qFormat/>
    <w:rsid w:val="00AC6762"/>
    <w:pPr>
      <w:keepNext/>
      <w:spacing w:after="140"/>
    </w:pPr>
  </w:style>
  <w:style w:type="paragraph" w:styleId="Subtitle">
    <w:name w:val="Subtitle"/>
    <w:basedOn w:val="Normal"/>
    <w:next w:val="Normal"/>
    <w:link w:val="SubtitleChar"/>
    <w:uiPriority w:val="11"/>
    <w:qFormat/>
    <w:rsid w:val="00AC6762"/>
    <w:pPr>
      <w:spacing w:line="240" w:lineRule="auto"/>
    </w:pPr>
    <w:rPr>
      <w:sz w:val="36"/>
      <w:szCs w:val="36"/>
    </w:rPr>
  </w:style>
  <w:style w:type="character" w:customStyle="1" w:styleId="SubtitleChar">
    <w:name w:val="Subtitle Char"/>
    <w:link w:val="Subtitle"/>
    <w:uiPriority w:val="11"/>
    <w:rsid w:val="00AC6762"/>
    <w:rPr>
      <w:rFonts w:ascii="Arial" w:eastAsia="MS Mincho" w:hAnsi="Arial" w:cs="Arial"/>
      <w:spacing w:val="-4"/>
      <w:kern w:val="0"/>
      <w:sz w:val="36"/>
      <w:szCs w:val="36"/>
      <w:lang w:eastAsia="en-US"/>
      <w14:ligatures w14:val="none"/>
    </w:rPr>
  </w:style>
  <w:style w:type="paragraph" w:customStyle="1" w:styleId="Tabletext">
    <w:name w:val="Table text"/>
    <w:basedOn w:val="Normal"/>
    <w:uiPriority w:val="99"/>
    <w:qFormat/>
    <w:rsid w:val="00AC6762"/>
    <w:pPr>
      <w:spacing w:before="80" w:after="80"/>
    </w:pPr>
  </w:style>
  <w:style w:type="paragraph" w:customStyle="1" w:styleId="Tablebullet2">
    <w:name w:val="Table bullet 2"/>
    <w:basedOn w:val="Tabletext"/>
    <w:qFormat/>
    <w:rsid w:val="00AC6762"/>
    <w:pPr>
      <w:numPr>
        <w:numId w:val="17"/>
      </w:numPr>
      <w:spacing w:before="0"/>
    </w:pPr>
    <w:rPr>
      <w:szCs w:val="20"/>
    </w:rPr>
  </w:style>
  <w:style w:type="paragraph" w:customStyle="1" w:styleId="Tablebullet1">
    <w:name w:val="Table bullet 1"/>
    <w:basedOn w:val="Tablebullet2"/>
    <w:qFormat/>
    <w:rsid w:val="00AC6762"/>
    <w:pPr>
      <w:numPr>
        <w:numId w:val="18"/>
      </w:numPr>
    </w:pPr>
  </w:style>
  <w:style w:type="paragraph" w:customStyle="1" w:styleId="TableBullet12">
    <w:name w:val="Table Bullet 1. 2."/>
    <w:basedOn w:val="BULLETL1"/>
    <w:uiPriority w:val="99"/>
    <w:rsid w:val="00AC6762"/>
    <w:pPr>
      <w:spacing w:after="0"/>
    </w:pPr>
  </w:style>
  <w:style w:type="paragraph" w:customStyle="1" w:styleId="TableColumnHeadings">
    <w:name w:val="Table Column Headings"/>
    <w:basedOn w:val="NoParagraphStyle"/>
    <w:uiPriority w:val="99"/>
    <w:rsid w:val="00AC6762"/>
    <w:pPr>
      <w:keepNext/>
      <w:keepLines/>
      <w:tabs>
        <w:tab w:val="left" w:pos="7700"/>
      </w:tabs>
      <w:suppressAutoHyphens/>
      <w:spacing w:before="60" w:after="60" w:line="276" w:lineRule="auto"/>
    </w:pPr>
    <w:rPr>
      <w:rFonts w:ascii="Arial" w:eastAsia="Times New Roman" w:hAnsi="Arial" w:cs="VIC Light"/>
      <w:b/>
      <w:bCs/>
      <w:color w:val="auto"/>
      <w:lang w:val="en-GB"/>
      <w14:ligatures w14:val="none"/>
    </w:rPr>
  </w:style>
  <w:style w:type="table" w:styleId="TableGrid">
    <w:name w:val="Table Grid"/>
    <w:basedOn w:val="TableNormal"/>
    <w:uiPriority w:val="39"/>
    <w:rsid w:val="00AC6762"/>
    <w:rPr>
      <w:rFonts w:ascii="Arial" w:eastAsia="Times New Roman" w:hAnsi="Arial" w:cs="Times New Roman"/>
      <w:kern w:val="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edlist">
    <w:name w:val="Table numbered list"/>
    <w:basedOn w:val="Tabletext"/>
    <w:qFormat/>
    <w:rsid w:val="00AC6762"/>
    <w:pPr>
      <w:numPr>
        <w:numId w:val="19"/>
      </w:numPr>
    </w:pPr>
    <w:rPr>
      <w:szCs w:val="20"/>
    </w:rPr>
  </w:style>
  <w:style w:type="paragraph" w:styleId="Title">
    <w:name w:val="Title"/>
    <w:basedOn w:val="Normal"/>
    <w:next w:val="Normal"/>
    <w:link w:val="TitleChar"/>
    <w:uiPriority w:val="10"/>
    <w:qFormat/>
    <w:rsid w:val="00AC6762"/>
    <w:pPr>
      <w:spacing w:line="240" w:lineRule="auto"/>
    </w:pPr>
    <w:rPr>
      <w:b/>
      <w:bCs/>
      <w:sz w:val="44"/>
      <w:szCs w:val="44"/>
    </w:rPr>
  </w:style>
  <w:style w:type="character" w:customStyle="1" w:styleId="TitleChar">
    <w:name w:val="Title Char"/>
    <w:link w:val="Title"/>
    <w:uiPriority w:val="10"/>
    <w:rsid w:val="00AC6762"/>
    <w:rPr>
      <w:rFonts w:ascii="Arial" w:eastAsia="MS Mincho" w:hAnsi="Arial" w:cs="Arial"/>
      <w:b/>
      <w:bCs/>
      <w:spacing w:val="-4"/>
      <w:kern w:val="0"/>
      <w:sz w:val="44"/>
      <w:szCs w:val="44"/>
      <w:lang w:eastAsia="en-US"/>
      <w14:ligatures w14:val="none"/>
    </w:rPr>
  </w:style>
  <w:style w:type="paragraph" w:styleId="TOC1">
    <w:name w:val="toc 1"/>
    <w:basedOn w:val="Normal"/>
    <w:next w:val="Normal"/>
    <w:autoRedefine/>
    <w:uiPriority w:val="39"/>
    <w:unhideWhenUsed/>
    <w:rsid w:val="00CB6515"/>
    <w:pPr>
      <w:tabs>
        <w:tab w:val="left" w:pos="480"/>
        <w:tab w:val="right" w:leader="dot" w:pos="10490"/>
      </w:tabs>
      <w:spacing w:before="120" w:after="100"/>
    </w:pPr>
    <w:rPr>
      <w:b/>
      <w:bCs/>
      <w:caps/>
      <w:noProof/>
      <w:lang w:val="en-GB"/>
    </w:rPr>
  </w:style>
  <w:style w:type="paragraph" w:styleId="TOC2">
    <w:name w:val="toc 2"/>
    <w:basedOn w:val="Normal"/>
    <w:next w:val="Normal"/>
    <w:autoRedefine/>
    <w:uiPriority w:val="39"/>
    <w:unhideWhenUsed/>
    <w:rsid w:val="00DE2DF9"/>
    <w:pPr>
      <w:tabs>
        <w:tab w:val="left" w:pos="960"/>
        <w:tab w:val="right" w:leader="dot" w:pos="10490"/>
      </w:tabs>
      <w:spacing w:after="100"/>
      <w:ind w:left="482"/>
    </w:pPr>
  </w:style>
  <w:style w:type="paragraph" w:customStyle="1" w:styleId="ListParagraph-1">
    <w:name w:val="List Paragraph - 1"/>
    <w:basedOn w:val="ListParagraph"/>
    <w:qFormat/>
    <w:rsid w:val="00BD0A80"/>
    <w:pPr>
      <w:numPr>
        <w:numId w:val="23"/>
      </w:numPr>
      <w:spacing w:after="140"/>
      <w:contextualSpacing w:val="0"/>
    </w:pPr>
  </w:style>
  <w:style w:type="character" w:styleId="UnresolvedMention">
    <w:name w:val="Unresolved Mention"/>
    <w:basedOn w:val="DefaultParagraphFont"/>
    <w:uiPriority w:val="99"/>
    <w:semiHidden/>
    <w:unhideWhenUsed/>
    <w:rsid w:val="00BD0A80"/>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eastAsia="MS Mincho" w:hAnsi="Arial" w:cs="Arial"/>
      <w:spacing w:val="-4"/>
      <w:kern w:val="0"/>
      <w:sz w:val="20"/>
      <w:szCs w:val="20"/>
      <w:lang w:eastAsia="en-US"/>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119BE"/>
    <w:rPr>
      <w:b/>
      <w:bCs/>
    </w:rPr>
  </w:style>
  <w:style w:type="character" w:customStyle="1" w:styleId="CommentSubjectChar">
    <w:name w:val="Comment Subject Char"/>
    <w:basedOn w:val="CommentTextChar"/>
    <w:link w:val="CommentSubject"/>
    <w:uiPriority w:val="99"/>
    <w:semiHidden/>
    <w:rsid w:val="005119BE"/>
    <w:rPr>
      <w:rFonts w:ascii="Arial" w:eastAsia="MS Mincho" w:hAnsi="Arial" w:cs="Arial"/>
      <w:b/>
      <w:bCs/>
      <w:spacing w:val="-4"/>
      <w:kern w:val="0"/>
      <w:sz w:val="20"/>
      <w:szCs w:val="20"/>
      <w:lang w:eastAsia="en-US"/>
      <w14:ligatures w14:val="none"/>
    </w:rPr>
  </w:style>
  <w:style w:type="paragraph" w:styleId="Revision">
    <w:name w:val="Revision"/>
    <w:hidden/>
    <w:uiPriority w:val="99"/>
    <w:semiHidden/>
    <w:rsid w:val="00813201"/>
    <w:rPr>
      <w:rFonts w:ascii="Arial" w:eastAsia="MS Mincho" w:hAnsi="Arial" w:cs="Arial"/>
      <w:spacing w:val="-4"/>
      <w:kern w:val="0"/>
      <w:lang w:eastAsia="en-US"/>
      <w14:ligatures w14:val="none"/>
    </w:rPr>
  </w:style>
  <w:style w:type="paragraph" w:styleId="NoSpacing">
    <w:name w:val="No Spacing"/>
    <w:uiPriority w:val="1"/>
    <w:qFormat/>
    <w:rsid w:val="00B8030A"/>
    <w:rPr>
      <w:rFonts w:eastAsiaTheme="minorHAnsi"/>
      <w:kern w:val="0"/>
      <w:sz w:val="22"/>
      <w:szCs w:val="22"/>
      <w:lang w:eastAsia="en-US"/>
      <w14:ligatures w14:val="none"/>
    </w:rPr>
  </w:style>
  <w:style w:type="character" w:customStyle="1" w:styleId="ui-provider">
    <w:name w:val="ui-provider"/>
    <w:basedOn w:val="DefaultParagraphFont"/>
    <w:rsid w:val="00B80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ort.vic.gov.au/publications-and-resources/strategies/active-victoria-strategic-framework-sport-and-recreation" TargetMode="External"/><Relationship Id="rId18" Type="http://schemas.openxmlformats.org/officeDocument/2006/relationships/hyperlink" Target="https://sport.vic.gov.au/grants-and-funding/our-grants/sporting-club-grants-program" TargetMode="External"/><Relationship Id="rId26" Type="http://schemas.openxmlformats.org/officeDocument/2006/relationships/hyperlink" Target="https://sport.vic.gov.au/grants-and-funding/our-grants/sporting-club-grants-program/Sporting-Club-Grants-2023-24-Conditions-of-Grants,-Round-2.pdf"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port.vic.gov.au/grants-and-funding/our-grants/sporting-club-grants-program" TargetMode="External"/><Relationship Id="rId34" Type="http://schemas.openxmlformats.org/officeDocument/2006/relationships/hyperlink" Target="mailto:srvgrants@sport.vic.gov.au" TargetMode="External"/><Relationship Id="rId7" Type="http://schemas.openxmlformats.org/officeDocument/2006/relationships/settings" Target="settings.xml"/><Relationship Id="rId12" Type="http://schemas.openxmlformats.org/officeDocument/2006/relationships/hyperlink" Target="https://sport.vic.gov.au/publications-and-resources/strategies/active-victoria-strategic-framework-sport-and-recreation" TargetMode="External"/><Relationship Id="rId17" Type="http://schemas.openxmlformats.org/officeDocument/2006/relationships/hyperlink" Target="mailto:SRVGrants%40sport.vic.gov.au?subject=" TargetMode="External"/><Relationship Id="rId25" Type="http://schemas.openxmlformats.org/officeDocument/2006/relationships/hyperlink" Target="https://sport.vic.gov.au/grants-and-funding/our-grants/sporting-club-grants-program/Sporting-Club-Grants-2023-24-Conditions-of-Grants,-Round-2.pdf" TargetMode="External"/><Relationship Id="rId33" Type="http://schemas.openxmlformats.org/officeDocument/2006/relationships/hyperlink" Target="https://sport.vic.gov.au/grants-and-funding/our-grants/sporting-club-grants-program"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ationalredress.gov.au/about" TargetMode="External"/><Relationship Id="rId20" Type="http://schemas.openxmlformats.org/officeDocument/2006/relationships/hyperlink" Target="mailto:SRVGrants%40sport.vic.gov.au?subject=" TargetMode="External"/><Relationship Id="rId29" Type="http://schemas.openxmlformats.org/officeDocument/2006/relationships/hyperlink" Target="https://www.ato.gov.au/forms/statement-by-a-supplier-not-quoting-an-ab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ort.vic.gov.au/publications-and-resources/strategies/active-victoria-strategic-framework-sport-and-recreation" TargetMode="External"/><Relationship Id="rId24" Type="http://schemas.openxmlformats.org/officeDocument/2006/relationships/hyperlink" Target="mailto:SRVGrants%40sport.vic.gov.au?subject=" TargetMode="External"/><Relationship Id="rId32" Type="http://schemas.openxmlformats.org/officeDocument/2006/relationships/hyperlink" Target="mailto:SRVGrants%40sport.vic.gov.au?subject=" TargetMode="External"/><Relationship Id="rId37" Type="http://schemas.openxmlformats.org/officeDocument/2006/relationships/hyperlink" Target="mailto:srvgrants@sport.vic.gov.au"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cyp.vic.gov.au/child-safe-standards/" TargetMode="External"/><Relationship Id="rId23" Type="http://schemas.openxmlformats.org/officeDocument/2006/relationships/hyperlink" Target="https://sport.vic.gov.au/__data/assets/pdf_file/0022/204439/Sporting-Club-Grants-2023-24-Conditions-of-Grants,-Round-2.pdf" TargetMode="External"/><Relationship Id="rId28" Type="http://schemas.openxmlformats.org/officeDocument/2006/relationships/hyperlink" Target="https://sport.vic.gov.au/grants-and-funding/our-grants/sporting-club-grants-program/Sporting-Club-Grants-2023-24-Conditions-of-Grants,-Round-2.pdf" TargetMode="External"/><Relationship Id="rId36" Type="http://schemas.openxmlformats.org/officeDocument/2006/relationships/hyperlink" Target="https://www.tisnational.gov.au/" TargetMode="External"/><Relationship Id="rId10" Type="http://schemas.openxmlformats.org/officeDocument/2006/relationships/endnotes" Target="endnotes.xml"/><Relationship Id="rId19" Type="http://schemas.openxmlformats.org/officeDocument/2006/relationships/hyperlink" Target="https://sport.vic.gov.au/grants-and-funding/our-grants/sporting-club-grants-program" TargetMode="External"/><Relationship Id="rId31" Type="http://schemas.openxmlformats.org/officeDocument/2006/relationships/hyperlink" Target="mailto:privacy%40ecodev.vic.gov.au?subje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port.vic.gov.au/publications-and-resources/community-sport-resources/fair-play-code" TargetMode="External"/><Relationship Id="rId22" Type="http://schemas.openxmlformats.org/officeDocument/2006/relationships/hyperlink" Target="https://businessvic.secure.force.com/GrantsPortalLogin" TargetMode="External"/><Relationship Id="rId27" Type="http://schemas.openxmlformats.org/officeDocument/2006/relationships/hyperlink" Target="https://sport.vic.gov.au/grants-and-funding/our-grants/sporting-club-grants-program/Sporting-Club-Grants-2023-24-Conditions-of-Grants,-Round-2.pdf" TargetMode="External"/><Relationship Id="rId30" Type="http://schemas.openxmlformats.org/officeDocument/2006/relationships/hyperlink" Target="https://sport.vic.gov.au/resources/documents/victorian-government-acknowledgment-and-publicity-guidelines" TargetMode="External"/><Relationship Id="rId35" Type="http://schemas.openxmlformats.org/officeDocument/2006/relationships/hyperlink" Target="https://www.accesshub.gov.au/about-the-nrs/nrs-call-numbers-and-lin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3" ma:contentTypeDescription="Create a new document." ma:contentTypeScope="" ma:versionID="b02101135aec897f0372c592a60b0853">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0866a90625ab566cb1e4ed9470cc7ba5"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andTime xmlns="bc440a9b-ab5b-4648-9ddb-74715e1dcde9" xsi:nil="true"/>
    <TaxCatchAll xmlns="498a0cc5-c2a5-4cf9-8fa4-b0a7e7f68826" xsi:nil="true"/>
    <Relationship_x0020_Manager xmlns="bc440a9b-ab5b-4648-9ddb-74715e1dcde9" xsi:nil="true"/>
    <lcf76f155ced4ddcb4097134ff3c332f xmlns="bc440a9b-ab5b-4648-9ddb-74715e1dcde9">
      <Terms xmlns="http://schemas.microsoft.com/office/infopath/2007/PartnerControls"/>
    </lcf76f155ced4ddcb4097134ff3c332f>
    <Notes xmlns="bc440a9b-ab5b-4648-9ddb-74715e1dcde9" xsi:nil="true"/>
    <NumericalOrder xmlns="bc440a9b-ab5b-4648-9ddb-74715e1dcde9" xsi:nil="true"/>
    <SharedWithUsers xmlns="498a0cc5-c2a5-4cf9-8fa4-b0a7e7f68826">
      <UserInfo>
        <DisplayName>Jacob H Shannon (DJSIR)</DisplayName>
        <AccountId>108</AccountId>
        <AccountType/>
      </UserInfo>
    </SharedWithUsers>
  </documentManagement>
</p:properties>
</file>

<file path=customXml/itemProps1.xml><?xml version="1.0" encoding="utf-8"?>
<ds:datastoreItem xmlns:ds="http://schemas.openxmlformats.org/officeDocument/2006/customXml" ds:itemID="{67134173-4C4F-4C74-B6BB-E399CAD47D0C}">
  <ds:schemaRefs>
    <ds:schemaRef ds:uri="http://schemas.microsoft.com/sharepoint/v3/contenttype/forms"/>
  </ds:schemaRefs>
</ds:datastoreItem>
</file>

<file path=customXml/itemProps2.xml><?xml version="1.0" encoding="utf-8"?>
<ds:datastoreItem xmlns:ds="http://schemas.openxmlformats.org/officeDocument/2006/customXml" ds:itemID="{5EBB7ECC-9D3F-0E40-BDC8-BE4BA4AC5A7E}">
  <ds:schemaRefs>
    <ds:schemaRef ds:uri="http://schemas.openxmlformats.org/officeDocument/2006/bibliography"/>
  </ds:schemaRefs>
</ds:datastoreItem>
</file>

<file path=customXml/itemProps3.xml><?xml version="1.0" encoding="utf-8"?>
<ds:datastoreItem xmlns:ds="http://schemas.openxmlformats.org/officeDocument/2006/customXml" ds:itemID="{425CCE89-D843-4551-9849-375190C5D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01C825-443A-4733-80B0-F95CECF88A4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498a0cc5-c2a5-4cf9-8fa4-b0a7e7f68826"/>
    <ds:schemaRef ds:uri="bc440a9b-ab5b-4648-9ddb-74715e1dcde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6143</Words>
  <Characters>40950</Characters>
  <Application>Microsoft Office Word</Application>
  <DocSecurity>4</DocSecurity>
  <Lines>341</Lines>
  <Paragraphs>93</Paragraphs>
  <ScaleCrop>false</ScaleCrop>
  <Manager/>
  <Company/>
  <LinksUpToDate>false</LinksUpToDate>
  <CharactersWithSpaces>47000</CharactersWithSpaces>
  <SharedDoc>false</SharedDoc>
  <HyperlinkBase/>
  <HLinks>
    <vt:vector size="348" baseType="variant">
      <vt:variant>
        <vt:i4>327712</vt:i4>
      </vt:variant>
      <vt:variant>
        <vt:i4>273</vt:i4>
      </vt:variant>
      <vt:variant>
        <vt:i4>0</vt:i4>
      </vt:variant>
      <vt:variant>
        <vt:i4>5</vt:i4>
      </vt:variant>
      <vt:variant>
        <vt:lpwstr>mailto:srvgrants@sport.vic.gov.au</vt:lpwstr>
      </vt:variant>
      <vt:variant>
        <vt:lpwstr/>
      </vt:variant>
      <vt:variant>
        <vt:i4>3080253</vt:i4>
      </vt:variant>
      <vt:variant>
        <vt:i4>270</vt:i4>
      </vt:variant>
      <vt:variant>
        <vt:i4>0</vt:i4>
      </vt:variant>
      <vt:variant>
        <vt:i4>5</vt:i4>
      </vt:variant>
      <vt:variant>
        <vt:lpwstr>https://www.tisnational.gov.au/</vt:lpwstr>
      </vt:variant>
      <vt:variant>
        <vt:lpwstr/>
      </vt:variant>
      <vt:variant>
        <vt:i4>327712</vt:i4>
      </vt:variant>
      <vt:variant>
        <vt:i4>267</vt:i4>
      </vt:variant>
      <vt:variant>
        <vt:i4>0</vt:i4>
      </vt:variant>
      <vt:variant>
        <vt:i4>5</vt:i4>
      </vt:variant>
      <vt:variant>
        <vt:lpwstr>mailto:srvgrants@sport.vic.gov.au</vt:lpwstr>
      </vt:variant>
      <vt:variant>
        <vt:lpwstr/>
      </vt:variant>
      <vt:variant>
        <vt:i4>5177344</vt:i4>
      </vt:variant>
      <vt:variant>
        <vt:i4>264</vt:i4>
      </vt:variant>
      <vt:variant>
        <vt:i4>0</vt:i4>
      </vt:variant>
      <vt:variant>
        <vt:i4>5</vt:i4>
      </vt:variant>
      <vt:variant>
        <vt:lpwstr>mailto:SRVGrants%40sport.vic.gov.au?subject=</vt:lpwstr>
      </vt:variant>
      <vt:variant>
        <vt:lpwstr/>
      </vt:variant>
      <vt:variant>
        <vt:i4>6619247</vt:i4>
      </vt:variant>
      <vt:variant>
        <vt:i4>261</vt:i4>
      </vt:variant>
      <vt:variant>
        <vt:i4>0</vt:i4>
      </vt:variant>
      <vt:variant>
        <vt:i4>5</vt:i4>
      </vt:variant>
      <vt:variant>
        <vt:lpwstr>mailto:privacy%40ecodev.vic.gov.au?subject=</vt:lpwstr>
      </vt:variant>
      <vt:variant>
        <vt:lpwstr/>
      </vt:variant>
      <vt:variant>
        <vt:i4>851986</vt:i4>
      </vt:variant>
      <vt:variant>
        <vt:i4>258</vt:i4>
      </vt:variant>
      <vt:variant>
        <vt:i4>0</vt:i4>
      </vt:variant>
      <vt:variant>
        <vt:i4>5</vt:i4>
      </vt:variant>
      <vt:variant>
        <vt:lpwstr>https://sport.vic.gov.au/resources/documents/victorian-government-acknowledgment-and-publicity-guidelines</vt:lpwstr>
      </vt:variant>
      <vt:variant>
        <vt:lpwstr/>
      </vt:variant>
      <vt:variant>
        <vt:i4>8323106</vt:i4>
      </vt:variant>
      <vt:variant>
        <vt:i4>255</vt:i4>
      </vt:variant>
      <vt:variant>
        <vt:i4>0</vt:i4>
      </vt:variant>
      <vt:variant>
        <vt:i4>5</vt:i4>
      </vt:variant>
      <vt:variant>
        <vt:lpwstr>https://www.ato.gov.au/forms/statement-by-a-supplier-not-quoting-an-abn</vt:lpwstr>
      </vt:variant>
      <vt:variant>
        <vt:lpwstr/>
      </vt:variant>
      <vt:variant>
        <vt:i4>6553717</vt:i4>
      </vt:variant>
      <vt:variant>
        <vt:i4>252</vt:i4>
      </vt:variant>
      <vt:variant>
        <vt:i4>0</vt:i4>
      </vt:variant>
      <vt:variant>
        <vt:i4>5</vt:i4>
      </vt:variant>
      <vt:variant>
        <vt:lpwstr>https://sport.vic.gov.au/grants-and-funding/our-grants/sporting-club-grants-program/Sporting-Club-Grants-2023-24-Conditions-of-Grants,-Round-2.pdf</vt:lpwstr>
      </vt:variant>
      <vt:variant>
        <vt:lpwstr/>
      </vt:variant>
      <vt:variant>
        <vt:i4>6553717</vt:i4>
      </vt:variant>
      <vt:variant>
        <vt:i4>249</vt:i4>
      </vt:variant>
      <vt:variant>
        <vt:i4>0</vt:i4>
      </vt:variant>
      <vt:variant>
        <vt:i4>5</vt:i4>
      </vt:variant>
      <vt:variant>
        <vt:lpwstr>https://sport.vic.gov.au/grants-and-funding/our-grants/sporting-club-grants-program/Sporting-Club-Grants-2023-24-Conditions-of-Grants,-Round-2.pdf</vt:lpwstr>
      </vt:variant>
      <vt:variant>
        <vt:lpwstr/>
      </vt:variant>
      <vt:variant>
        <vt:i4>6553717</vt:i4>
      </vt:variant>
      <vt:variant>
        <vt:i4>246</vt:i4>
      </vt:variant>
      <vt:variant>
        <vt:i4>0</vt:i4>
      </vt:variant>
      <vt:variant>
        <vt:i4>5</vt:i4>
      </vt:variant>
      <vt:variant>
        <vt:lpwstr>https://sport.vic.gov.au/grants-and-funding/our-grants/sporting-club-grants-program/Sporting-Club-Grants-2023-24-Conditions-of-Grants,-Round-2.pdf</vt:lpwstr>
      </vt:variant>
      <vt:variant>
        <vt:lpwstr/>
      </vt:variant>
      <vt:variant>
        <vt:i4>6553717</vt:i4>
      </vt:variant>
      <vt:variant>
        <vt:i4>243</vt:i4>
      </vt:variant>
      <vt:variant>
        <vt:i4>0</vt:i4>
      </vt:variant>
      <vt:variant>
        <vt:i4>5</vt:i4>
      </vt:variant>
      <vt:variant>
        <vt:lpwstr>https://sport.vic.gov.au/grants-and-funding/our-grants/sporting-club-grants-program/Sporting-Club-Grants-2023-24-Conditions-of-Grants,-Round-2.pdf</vt:lpwstr>
      </vt:variant>
      <vt:variant>
        <vt:lpwstr/>
      </vt:variant>
      <vt:variant>
        <vt:i4>5177344</vt:i4>
      </vt:variant>
      <vt:variant>
        <vt:i4>240</vt:i4>
      </vt:variant>
      <vt:variant>
        <vt:i4>0</vt:i4>
      </vt:variant>
      <vt:variant>
        <vt:i4>5</vt:i4>
      </vt:variant>
      <vt:variant>
        <vt:lpwstr>mailto:SRVGrants%40sport.vic.gov.au?subject=</vt:lpwstr>
      </vt:variant>
      <vt:variant>
        <vt:lpwstr/>
      </vt:variant>
      <vt:variant>
        <vt:i4>6553717</vt:i4>
      </vt:variant>
      <vt:variant>
        <vt:i4>237</vt:i4>
      </vt:variant>
      <vt:variant>
        <vt:i4>0</vt:i4>
      </vt:variant>
      <vt:variant>
        <vt:i4>5</vt:i4>
      </vt:variant>
      <vt:variant>
        <vt:lpwstr>https://sport.vic.gov.au/grants-and-funding/our-grants/sporting-club-grants-program/Sporting-Club-Grants-2023-24-Conditions-of-Grants,-Round-2.pdf</vt:lpwstr>
      </vt:variant>
      <vt:variant>
        <vt:lpwstr/>
      </vt:variant>
      <vt:variant>
        <vt:i4>2228329</vt:i4>
      </vt:variant>
      <vt:variant>
        <vt:i4>234</vt:i4>
      </vt:variant>
      <vt:variant>
        <vt:i4>0</vt:i4>
      </vt:variant>
      <vt:variant>
        <vt:i4>5</vt:i4>
      </vt:variant>
      <vt:variant>
        <vt:lpwstr>https://businessvic.secure.force.com/GrantsPortalLogin</vt:lpwstr>
      </vt:variant>
      <vt:variant>
        <vt:lpwstr/>
      </vt:variant>
      <vt:variant>
        <vt:i4>3866747</vt:i4>
      </vt:variant>
      <vt:variant>
        <vt:i4>231</vt:i4>
      </vt:variant>
      <vt:variant>
        <vt:i4>0</vt:i4>
      </vt:variant>
      <vt:variant>
        <vt:i4>5</vt:i4>
      </vt:variant>
      <vt:variant>
        <vt:lpwstr>https://sport.vic.gov.au/grants-and-funding/our-grants/sporting-club-grants-program</vt:lpwstr>
      </vt:variant>
      <vt:variant>
        <vt:lpwstr/>
      </vt:variant>
      <vt:variant>
        <vt:i4>5177344</vt:i4>
      </vt:variant>
      <vt:variant>
        <vt:i4>228</vt:i4>
      </vt:variant>
      <vt:variant>
        <vt:i4>0</vt:i4>
      </vt:variant>
      <vt:variant>
        <vt:i4>5</vt:i4>
      </vt:variant>
      <vt:variant>
        <vt:lpwstr>mailto:SRVGrants%40sport.vic.gov.au?subject=</vt:lpwstr>
      </vt:variant>
      <vt:variant>
        <vt:lpwstr/>
      </vt:variant>
      <vt:variant>
        <vt:i4>3866747</vt:i4>
      </vt:variant>
      <vt:variant>
        <vt:i4>225</vt:i4>
      </vt:variant>
      <vt:variant>
        <vt:i4>0</vt:i4>
      </vt:variant>
      <vt:variant>
        <vt:i4>5</vt:i4>
      </vt:variant>
      <vt:variant>
        <vt:lpwstr>https://sport.vic.gov.au/grants-and-funding/our-grants/sporting-club-grants-program</vt:lpwstr>
      </vt:variant>
      <vt:variant>
        <vt:lpwstr/>
      </vt:variant>
      <vt:variant>
        <vt:i4>3866747</vt:i4>
      </vt:variant>
      <vt:variant>
        <vt:i4>222</vt:i4>
      </vt:variant>
      <vt:variant>
        <vt:i4>0</vt:i4>
      </vt:variant>
      <vt:variant>
        <vt:i4>5</vt:i4>
      </vt:variant>
      <vt:variant>
        <vt:lpwstr>https://sport.vic.gov.au/grants-and-funding/our-grants/sporting-club-grants-program</vt:lpwstr>
      </vt:variant>
      <vt:variant>
        <vt:lpwstr/>
      </vt:variant>
      <vt:variant>
        <vt:i4>5177344</vt:i4>
      </vt:variant>
      <vt:variant>
        <vt:i4>219</vt:i4>
      </vt:variant>
      <vt:variant>
        <vt:i4>0</vt:i4>
      </vt:variant>
      <vt:variant>
        <vt:i4>5</vt:i4>
      </vt:variant>
      <vt:variant>
        <vt:lpwstr>mailto:SRVGrants%40sport.vic.gov.au?subject=</vt:lpwstr>
      </vt:variant>
      <vt:variant>
        <vt:lpwstr/>
      </vt:variant>
      <vt:variant>
        <vt:i4>4587548</vt:i4>
      </vt:variant>
      <vt:variant>
        <vt:i4>216</vt:i4>
      </vt:variant>
      <vt:variant>
        <vt:i4>0</vt:i4>
      </vt:variant>
      <vt:variant>
        <vt:i4>5</vt:i4>
      </vt:variant>
      <vt:variant>
        <vt:lpwstr>https://www.nationalredress.gov.au/about</vt:lpwstr>
      </vt:variant>
      <vt:variant>
        <vt:lpwstr/>
      </vt:variant>
      <vt:variant>
        <vt:i4>1179726</vt:i4>
      </vt:variant>
      <vt:variant>
        <vt:i4>213</vt:i4>
      </vt:variant>
      <vt:variant>
        <vt:i4>0</vt:i4>
      </vt:variant>
      <vt:variant>
        <vt:i4>5</vt:i4>
      </vt:variant>
      <vt:variant>
        <vt:lpwstr>https://ccyp.vic.gov.au/child-safe-standards/</vt:lpwstr>
      </vt:variant>
      <vt:variant>
        <vt:lpwstr/>
      </vt:variant>
      <vt:variant>
        <vt:i4>131142</vt:i4>
      </vt:variant>
      <vt:variant>
        <vt:i4>210</vt:i4>
      </vt:variant>
      <vt:variant>
        <vt:i4>0</vt:i4>
      </vt:variant>
      <vt:variant>
        <vt:i4>5</vt:i4>
      </vt:variant>
      <vt:variant>
        <vt:lpwstr>https://sport.vic.gov.au/publications-and-resources/community-sport-resources/fair-play-code</vt:lpwstr>
      </vt:variant>
      <vt:variant>
        <vt:lpwstr/>
      </vt:variant>
      <vt:variant>
        <vt:i4>3145832</vt:i4>
      </vt:variant>
      <vt:variant>
        <vt:i4>207</vt:i4>
      </vt:variant>
      <vt:variant>
        <vt:i4>0</vt:i4>
      </vt:variant>
      <vt:variant>
        <vt:i4>5</vt:i4>
      </vt:variant>
      <vt:variant>
        <vt:lpwstr>https://sport.vic.gov.au/publications-and-resources/strategies/active-victoria-strategic-framework-sport-and-recreation</vt:lpwstr>
      </vt:variant>
      <vt:variant>
        <vt:lpwstr/>
      </vt:variant>
      <vt:variant>
        <vt:i4>3145832</vt:i4>
      </vt:variant>
      <vt:variant>
        <vt:i4>204</vt:i4>
      </vt:variant>
      <vt:variant>
        <vt:i4>0</vt:i4>
      </vt:variant>
      <vt:variant>
        <vt:i4>5</vt:i4>
      </vt:variant>
      <vt:variant>
        <vt:lpwstr>https://sport.vic.gov.au/publications-and-resources/strategies/active-victoria-strategic-framework-sport-and-recreation</vt:lpwstr>
      </vt:variant>
      <vt:variant>
        <vt:lpwstr/>
      </vt:variant>
      <vt:variant>
        <vt:i4>3145832</vt:i4>
      </vt:variant>
      <vt:variant>
        <vt:i4>201</vt:i4>
      </vt:variant>
      <vt:variant>
        <vt:i4>0</vt:i4>
      </vt:variant>
      <vt:variant>
        <vt:i4>5</vt:i4>
      </vt:variant>
      <vt:variant>
        <vt:lpwstr>https://sport.vic.gov.au/publications-and-resources/strategies/active-victoria-strategic-framework-sport-and-recreation</vt:lpwstr>
      </vt:variant>
      <vt:variant>
        <vt:lpwstr/>
      </vt:variant>
      <vt:variant>
        <vt:i4>1048624</vt:i4>
      </vt:variant>
      <vt:variant>
        <vt:i4>194</vt:i4>
      </vt:variant>
      <vt:variant>
        <vt:i4>0</vt:i4>
      </vt:variant>
      <vt:variant>
        <vt:i4>5</vt:i4>
      </vt:variant>
      <vt:variant>
        <vt:lpwstr/>
      </vt:variant>
      <vt:variant>
        <vt:lpwstr>_Toc143262434</vt:lpwstr>
      </vt:variant>
      <vt:variant>
        <vt:i4>1048624</vt:i4>
      </vt:variant>
      <vt:variant>
        <vt:i4>188</vt:i4>
      </vt:variant>
      <vt:variant>
        <vt:i4>0</vt:i4>
      </vt:variant>
      <vt:variant>
        <vt:i4>5</vt:i4>
      </vt:variant>
      <vt:variant>
        <vt:lpwstr/>
      </vt:variant>
      <vt:variant>
        <vt:lpwstr>_Toc143262433</vt:lpwstr>
      </vt:variant>
      <vt:variant>
        <vt:i4>1048624</vt:i4>
      </vt:variant>
      <vt:variant>
        <vt:i4>182</vt:i4>
      </vt:variant>
      <vt:variant>
        <vt:i4>0</vt:i4>
      </vt:variant>
      <vt:variant>
        <vt:i4>5</vt:i4>
      </vt:variant>
      <vt:variant>
        <vt:lpwstr/>
      </vt:variant>
      <vt:variant>
        <vt:lpwstr>_Toc143262432</vt:lpwstr>
      </vt:variant>
      <vt:variant>
        <vt:i4>1048624</vt:i4>
      </vt:variant>
      <vt:variant>
        <vt:i4>176</vt:i4>
      </vt:variant>
      <vt:variant>
        <vt:i4>0</vt:i4>
      </vt:variant>
      <vt:variant>
        <vt:i4>5</vt:i4>
      </vt:variant>
      <vt:variant>
        <vt:lpwstr/>
      </vt:variant>
      <vt:variant>
        <vt:lpwstr>_Toc143262431</vt:lpwstr>
      </vt:variant>
      <vt:variant>
        <vt:i4>1048624</vt:i4>
      </vt:variant>
      <vt:variant>
        <vt:i4>170</vt:i4>
      </vt:variant>
      <vt:variant>
        <vt:i4>0</vt:i4>
      </vt:variant>
      <vt:variant>
        <vt:i4>5</vt:i4>
      </vt:variant>
      <vt:variant>
        <vt:lpwstr/>
      </vt:variant>
      <vt:variant>
        <vt:lpwstr>_Toc143262430</vt:lpwstr>
      </vt:variant>
      <vt:variant>
        <vt:i4>1114160</vt:i4>
      </vt:variant>
      <vt:variant>
        <vt:i4>164</vt:i4>
      </vt:variant>
      <vt:variant>
        <vt:i4>0</vt:i4>
      </vt:variant>
      <vt:variant>
        <vt:i4>5</vt:i4>
      </vt:variant>
      <vt:variant>
        <vt:lpwstr/>
      </vt:variant>
      <vt:variant>
        <vt:lpwstr>_Toc143262429</vt:lpwstr>
      </vt:variant>
      <vt:variant>
        <vt:i4>1114160</vt:i4>
      </vt:variant>
      <vt:variant>
        <vt:i4>158</vt:i4>
      </vt:variant>
      <vt:variant>
        <vt:i4>0</vt:i4>
      </vt:variant>
      <vt:variant>
        <vt:i4>5</vt:i4>
      </vt:variant>
      <vt:variant>
        <vt:lpwstr/>
      </vt:variant>
      <vt:variant>
        <vt:lpwstr>_Toc143262428</vt:lpwstr>
      </vt:variant>
      <vt:variant>
        <vt:i4>1114160</vt:i4>
      </vt:variant>
      <vt:variant>
        <vt:i4>152</vt:i4>
      </vt:variant>
      <vt:variant>
        <vt:i4>0</vt:i4>
      </vt:variant>
      <vt:variant>
        <vt:i4>5</vt:i4>
      </vt:variant>
      <vt:variant>
        <vt:lpwstr/>
      </vt:variant>
      <vt:variant>
        <vt:lpwstr>_Toc143262427</vt:lpwstr>
      </vt:variant>
      <vt:variant>
        <vt:i4>1114160</vt:i4>
      </vt:variant>
      <vt:variant>
        <vt:i4>146</vt:i4>
      </vt:variant>
      <vt:variant>
        <vt:i4>0</vt:i4>
      </vt:variant>
      <vt:variant>
        <vt:i4>5</vt:i4>
      </vt:variant>
      <vt:variant>
        <vt:lpwstr/>
      </vt:variant>
      <vt:variant>
        <vt:lpwstr>_Toc143262426</vt:lpwstr>
      </vt:variant>
      <vt:variant>
        <vt:i4>1114160</vt:i4>
      </vt:variant>
      <vt:variant>
        <vt:i4>140</vt:i4>
      </vt:variant>
      <vt:variant>
        <vt:i4>0</vt:i4>
      </vt:variant>
      <vt:variant>
        <vt:i4>5</vt:i4>
      </vt:variant>
      <vt:variant>
        <vt:lpwstr/>
      </vt:variant>
      <vt:variant>
        <vt:lpwstr>_Toc143262425</vt:lpwstr>
      </vt:variant>
      <vt:variant>
        <vt:i4>1114160</vt:i4>
      </vt:variant>
      <vt:variant>
        <vt:i4>134</vt:i4>
      </vt:variant>
      <vt:variant>
        <vt:i4>0</vt:i4>
      </vt:variant>
      <vt:variant>
        <vt:i4>5</vt:i4>
      </vt:variant>
      <vt:variant>
        <vt:lpwstr/>
      </vt:variant>
      <vt:variant>
        <vt:lpwstr>_Toc143262424</vt:lpwstr>
      </vt:variant>
      <vt:variant>
        <vt:i4>1114160</vt:i4>
      </vt:variant>
      <vt:variant>
        <vt:i4>128</vt:i4>
      </vt:variant>
      <vt:variant>
        <vt:i4>0</vt:i4>
      </vt:variant>
      <vt:variant>
        <vt:i4>5</vt:i4>
      </vt:variant>
      <vt:variant>
        <vt:lpwstr/>
      </vt:variant>
      <vt:variant>
        <vt:lpwstr>_Toc143262423</vt:lpwstr>
      </vt:variant>
      <vt:variant>
        <vt:i4>1114160</vt:i4>
      </vt:variant>
      <vt:variant>
        <vt:i4>122</vt:i4>
      </vt:variant>
      <vt:variant>
        <vt:i4>0</vt:i4>
      </vt:variant>
      <vt:variant>
        <vt:i4>5</vt:i4>
      </vt:variant>
      <vt:variant>
        <vt:lpwstr/>
      </vt:variant>
      <vt:variant>
        <vt:lpwstr>_Toc143262422</vt:lpwstr>
      </vt:variant>
      <vt:variant>
        <vt:i4>1114160</vt:i4>
      </vt:variant>
      <vt:variant>
        <vt:i4>116</vt:i4>
      </vt:variant>
      <vt:variant>
        <vt:i4>0</vt:i4>
      </vt:variant>
      <vt:variant>
        <vt:i4>5</vt:i4>
      </vt:variant>
      <vt:variant>
        <vt:lpwstr/>
      </vt:variant>
      <vt:variant>
        <vt:lpwstr>_Toc143262421</vt:lpwstr>
      </vt:variant>
      <vt:variant>
        <vt:i4>1114160</vt:i4>
      </vt:variant>
      <vt:variant>
        <vt:i4>110</vt:i4>
      </vt:variant>
      <vt:variant>
        <vt:i4>0</vt:i4>
      </vt:variant>
      <vt:variant>
        <vt:i4>5</vt:i4>
      </vt:variant>
      <vt:variant>
        <vt:lpwstr/>
      </vt:variant>
      <vt:variant>
        <vt:lpwstr>_Toc143262420</vt:lpwstr>
      </vt:variant>
      <vt:variant>
        <vt:i4>1179696</vt:i4>
      </vt:variant>
      <vt:variant>
        <vt:i4>104</vt:i4>
      </vt:variant>
      <vt:variant>
        <vt:i4>0</vt:i4>
      </vt:variant>
      <vt:variant>
        <vt:i4>5</vt:i4>
      </vt:variant>
      <vt:variant>
        <vt:lpwstr/>
      </vt:variant>
      <vt:variant>
        <vt:lpwstr>_Toc143262419</vt:lpwstr>
      </vt:variant>
      <vt:variant>
        <vt:i4>1179696</vt:i4>
      </vt:variant>
      <vt:variant>
        <vt:i4>98</vt:i4>
      </vt:variant>
      <vt:variant>
        <vt:i4>0</vt:i4>
      </vt:variant>
      <vt:variant>
        <vt:i4>5</vt:i4>
      </vt:variant>
      <vt:variant>
        <vt:lpwstr/>
      </vt:variant>
      <vt:variant>
        <vt:lpwstr>_Toc143262418</vt:lpwstr>
      </vt:variant>
      <vt:variant>
        <vt:i4>1179696</vt:i4>
      </vt:variant>
      <vt:variant>
        <vt:i4>92</vt:i4>
      </vt:variant>
      <vt:variant>
        <vt:i4>0</vt:i4>
      </vt:variant>
      <vt:variant>
        <vt:i4>5</vt:i4>
      </vt:variant>
      <vt:variant>
        <vt:lpwstr/>
      </vt:variant>
      <vt:variant>
        <vt:lpwstr>_Toc143262417</vt:lpwstr>
      </vt:variant>
      <vt:variant>
        <vt:i4>1179696</vt:i4>
      </vt:variant>
      <vt:variant>
        <vt:i4>86</vt:i4>
      </vt:variant>
      <vt:variant>
        <vt:i4>0</vt:i4>
      </vt:variant>
      <vt:variant>
        <vt:i4>5</vt:i4>
      </vt:variant>
      <vt:variant>
        <vt:lpwstr/>
      </vt:variant>
      <vt:variant>
        <vt:lpwstr>_Toc143262416</vt:lpwstr>
      </vt:variant>
      <vt:variant>
        <vt:i4>1179696</vt:i4>
      </vt:variant>
      <vt:variant>
        <vt:i4>80</vt:i4>
      </vt:variant>
      <vt:variant>
        <vt:i4>0</vt:i4>
      </vt:variant>
      <vt:variant>
        <vt:i4>5</vt:i4>
      </vt:variant>
      <vt:variant>
        <vt:lpwstr/>
      </vt:variant>
      <vt:variant>
        <vt:lpwstr>_Toc143262415</vt:lpwstr>
      </vt:variant>
      <vt:variant>
        <vt:i4>1179696</vt:i4>
      </vt:variant>
      <vt:variant>
        <vt:i4>74</vt:i4>
      </vt:variant>
      <vt:variant>
        <vt:i4>0</vt:i4>
      </vt:variant>
      <vt:variant>
        <vt:i4>5</vt:i4>
      </vt:variant>
      <vt:variant>
        <vt:lpwstr/>
      </vt:variant>
      <vt:variant>
        <vt:lpwstr>_Toc143262414</vt:lpwstr>
      </vt:variant>
      <vt:variant>
        <vt:i4>1179696</vt:i4>
      </vt:variant>
      <vt:variant>
        <vt:i4>68</vt:i4>
      </vt:variant>
      <vt:variant>
        <vt:i4>0</vt:i4>
      </vt:variant>
      <vt:variant>
        <vt:i4>5</vt:i4>
      </vt:variant>
      <vt:variant>
        <vt:lpwstr/>
      </vt:variant>
      <vt:variant>
        <vt:lpwstr>_Toc143262413</vt:lpwstr>
      </vt:variant>
      <vt:variant>
        <vt:i4>1179696</vt:i4>
      </vt:variant>
      <vt:variant>
        <vt:i4>62</vt:i4>
      </vt:variant>
      <vt:variant>
        <vt:i4>0</vt:i4>
      </vt:variant>
      <vt:variant>
        <vt:i4>5</vt:i4>
      </vt:variant>
      <vt:variant>
        <vt:lpwstr/>
      </vt:variant>
      <vt:variant>
        <vt:lpwstr>_Toc143262412</vt:lpwstr>
      </vt:variant>
      <vt:variant>
        <vt:i4>1179696</vt:i4>
      </vt:variant>
      <vt:variant>
        <vt:i4>56</vt:i4>
      </vt:variant>
      <vt:variant>
        <vt:i4>0</vt:i4>
      </vt:variant>
      <vt:variant>
        <vt:i4>5</vt:i4>
      </vt:variant>
      <vt:variant>
        <vt:lpwstr/>
      </vt:variant>
      <vt:variant>
        <vt:lpwstr>_Toc143262411</vt:lpwstr>
      </vt:variant>
      <vt:variant>
        <vt:i4>1179696</vt:i4>
      </vt:variant>
      <vt:variant>
        <vt:i4>50</vt:i4>
      </vt:variant>
      <vt:variant>
        <vt:i4>0</vt:i4>
      </vt:variant>
      <vt:variant>
        <vt:i4>5</vt:i4>
      </vt:variant>
      <vt:variant>
        <vt:lpwstr/>
      </vt:variant>
      <vt:variant>
        <vt:lpwstr>_Toc143262410</vt:lpwstr>
      </vt:variant>
      <vt:variant>
        <vt:i4>1245232</vt:i4>
      </vt:variant>
      <vt:variant>
        <vt:i4>44</vt:i4>
      </vt:variant>
      <vt:variant>
        <vt:i4>0</vt:i4>
      </vt:variant>
      <vt:variant>
        <vt:i4>5</vt:i4>
      </vt:variant>
      <vt:variant>
        <vt:lpwstr/>
      </vt:variant>
      <vt:variant>
        <vt:lpwstr>_Toc143262409</vt:lpwstr>
      </vt:variant>
      <vt:variant>
        <vt:i4>1245232</vt:i4>
      </vt:variant>
      <vt:variant>
        <vt:i4>38</vt:i4>
      </vt:variant>
      <vt:variant>
        <vt:i4>0</vt:i4>
      </vt:variant>
      <vt:variant>
        <vt:i4>5</vt:i4>
      </vt:variant>
      <vt:variant>
        <vt:lpwstr/>
      </vt:variant>
      <vt:variant>
        <vt:lpwstr>_Toc143262408</vt:lpwstr>
      </vt:variant>
      <vt:variant>
        <vt:i4>1245232</vt:i4>
      </vt:variant>
      <vt:variant>
        <vt:i4>32</vt:i4>
      </vt:variant>
      <vt:variant>
        <vt:i4>0</vt:i4>
      </vt:variant>
      <vt:variant>
        <vt:i4>5</vt:i4>
      </vt:variant>
      <vt:variant>
        <vt:lpwstr/>
      </vt:variant>
      <vt:variant>
        <vt:lpwstr>_Toc143262407</vt:lpwstr>
      </vt:variant>
      <vt:variant>
        <vt:i4>1245232</vt:i4>
      </vt:variant>
      <vt:variant>
        <vt:i4>26</vt:i4>
      </vt:variant>
      <vt:variant>
        <vt:i4>0</vt:i4>
      </vt:variant>
      <vt:variant>
        <vt:i4>5</vt:i4>
      </vt:variant>
      <vt:variant>
        <vt:lpwstr/>
      </vt:variant>
      <vt:variant>
        <vt:lpwstr>_Toc143262406</vt:lpwstr>
      </vt:variant>
      <vt:variant>
        <vt:i4>1245232</vt:i4>
      </vt:variant>
      <vt:variant>
        <vt:i4>20</vt:i4>
      </vt:variant>
      <vt:variant>
        <vt:i4>0</vt:i4>
      </vt:variant>
      <vt:variant>
        <vt:i4>5</vt:i4>
      </vt:variant>
      <vt:variant>
        <vt:lpwstr/>
      </vt:variant>
      <vt:variant>
        <vt:lpwstr>_Toc143262405</vt:lpwstr>
      </vt:variant>
      <vt:variant>
        <vt:i4>1245232</vt:i4>
      </vt:variant>
      <vt:variant>
        <vt:i4>14</vt:i4>
      </vt:variant>
      <vt:variant>
        <vt:i4>0</vt:i4>
      </vt:variant>
      <vt:variant>
        <vt:i4>5</vt:i4>
      </vt:variant>
      <vt:variant>
        <vt:lpwstr/>
      </vt:variant>
      <vt:variant>
        <vt:lpwstr>_Toc143262404</vt:lpwstr>
      </vt:variant>
      <vt:variant>
        <vt:i4>1245232</vt:i4>
      </vt:variant>
      <vt:variant>
        <vt:i4>8</vt:i4>
      </vt:variant>
      <vt:variant>
        <vt:i4>0</vt:i4>
      </vt:variant>
      <vt:variant>
        <vt:i4>5</vt:i4>
      </vt:variant>
      <vt:variant>
        <vt:lpwstr/>
      </vt:variant>
      <vt:variant>
        <vt:lpwstr>_Toc143262403</vt:lpwstr>
      </vt:variant>
      <vt:variant>
        <vt:i4>1245232</vt:i4>
      </vt:variant>
      <vt:variant>
        <vt:i4>2</vt:i4>
      </vt:variant>
      <vt:variant>
        <vt:i4>0</vt:i4>
      </vt:variant>
      <vt:variant>
        <vt:i4>5</vt:i4>
      </vt:variant>
      <vt:variant>
        <vt:lpwstr/>
      </vt:variant>
      <vt:variant>
        <vt:lpwstr>_Toc143262402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Sporting Club Grants Program</dc:title>
  <dc:subject>Program guidelines</dc:subject>
  <dc:creator>Megan X Almeida (DJSIR)</dc:creator>
  <cp:keywords/>
  <dc:description/>
  <cp:lastModifiedBy>Dom Jurcec (DJSIR)</cp:lastModifiedBy>
  <cp:revision>2</cp:revision>
  <dcterms:created xsi:type="dcterms:W3CDTF">2024-02-19T22:15:00Z</dcterms:created>
  <dcterms:modified xsi:type="dcterms:W3CDTF">2024-02-19T22:15:00Z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0x0101000D5C741BBD140E409B4535B0EA512F7B</vt:lpwstr>
  </property>
  <property fmtid="{D5CDD505-2E9C-101B-9397-08002B2CF9AE}" pid="3" name="MediaServiceImageTags">
    <vt:lpwstr/>
  </property>
  <property fmtid="{D5CDD505-2E9C-101B-9397-08002B2CF9AE}" pid="4" name="MSIP_Label_d00a4df9-c942-4b09-b23a-6c1023f6de27_Enabled">
    <vt:lpwstr>true</vt:lpwstr>
  </property>
  <property fmtid="{D5CDD505-2E9C-101B-9397-08002B2CF9AE}" pid="5" name="MSIP_Label_d00a4df9-c942-4b09-b23a-6c1023f6de27_SetDate">
    <vt:lpwstr>2024-02-19T22:14:53Z</vt:lpwstr>
  </property>
  <property fmtid="{D5CDD505-2E9C-101B-9397-08002B2CF9AE}" pid="6" name="MSIP_Label_d00a4df9-c942-4b09-b23a-6c1023f6de27_Method">
    <vt:lpwstr>Privileged</vt:lpwstr>
  </property>
  <property fmtid="{D5CDD505-2E9C-101B-9397-08002B2CF9AE}" pid="7" name="MSIP_Label_d00a4df9-c942-4b09-b23a-6c1023f6de27_Name">
    <vt:lpwstr>Official (DJPR)</vt:lpwstr>
  </property>
  <property fmtid="{D5CDD505-2E9C-101B-9397-08002B2CF9AE}" pid="8" name="MSIP_Label_d00a4df9-c942-4b09-b23a-6c1023f6de27_SiteId">
    <vt:lpwstr>722ea0be-3e1c-4b11-ad6f-9401d6856e24</vt:lpwstr>
  </property>
  <property fmtid="{D5CDD505-2E9C-101B-9397-08002B2CF9AE}" pid="9" name="MSIP_Label_d00a4df9-c942-4b09-b23a-6c1023f6de27_ActionId">
    <vt:lpwstr>c4581899-8497-425b-a420-15e68832ccb9</vt:lpwstr>
  </property>
  <property fmtid="{D5CDD505-2E9C-101B-9397-08002B2CF9AE}" pid="10" name="MSIP_Label_d00a4df9-c942-4b09-b23a-6c1023f6de27_ContentBits">
    <vt:lpwstr>3</vt:lpwstr>
  </property>
</Properties>
</file>