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CD2" w14:textId="66F6A333" w:rsidR="00D33CFD" w:rsidRPr="007655A8" w:rsidRDefault="00D33CFD" w:rsidP="00D33CFD">
      <w:pPr>
        <w:pStyle w:val="Title"/>
        <w:rPr>
          <w:rFonts w:ascii="Arial" w:hAnsi="Arial" w:cs="Arial"/>
          <w:lang w:val="en-GB"/>
        </w:rPr>
      </w:pPr>
      <w:r w:rsidRPr="007655A8">
        <w:rPr>
          <w:rFonts w:ascii="Arial" w:hAnsi="Arial" w:cs="Arial"/>
          <w:lang w:val="en-GB"/>
        </w:rPr>
        <w:t>202</w:t>
      </w:r>
      <w:r w:rsidR="007E2044">
        <w:rPr>
          <w:rFonts w:ascii="Arial" w:hAnsi="Arial" w:cs="Arial"/>
          <w:lang w:val="en-GB"/>
        </w:rPr>
        <w:t>5</w:t>
      </w:r>
      <w:r w:rsidRPr="007655A8">
        <w:rPr>
          <w:rFonts w:ascii="Arial" w:hAnsi="Arial" w:cs="Arial"/>
          <w:lang w:val="en-GB"/>
        </w:rPr>
        <w:t>-2</w:t>
      </w:r>
      <w:r w:rsidR="007E2044">
        <w:rPr>
          <w:rFonts w:ascii="Arial" w:hAnsi="Arial" w:cs="Arial"/>
          <w:lang w:val="en-GB"/>
        </w:rPr>
        <w:t>6</w:t>
      </w:r>
      <w:r w:rsidRPr="007655A8">
        <w:rPr>
          <w:rFonts w:ascii="Arial" w:hAnsi="Arial" w:cs="Arial"/>
          <w:lang w:val="en-GB"/>
        </w:rPr>
        <w:t xml:space="preserve"> Emergency Sporting Equipment Grant Program</w:t>
      </w:r>
    </w:p>
    <w:p w14:paraId="72831D9A" w14:textId="3A45FFF8" w:rsidR="00D33CFD" w:rsidRDefault="00D33CFD" w:rsidP="00D33CFD">
      <w:pPr>
        <w:pStyle w:val="Subtitle"/>
        <w:spacing w:after="960"/>
        <w:rPr>
          <w:rFonts w:ascii="Arial" w:hAnsi="Arial" w:cs="Arial"/>
          <w:lang w:val="en-GB"/>
        </w:rPr>
      </w:pPr>
      <w:r w:rsidRPr="007655A8">
        <w:rPr>
          <w:rFonts w:ascii="Arial" w:hAnsi="Arial" w:cs="Arial"/>
          <w:lang w:val="en-GB"/>
        </w:rPr>
        <w:t>Program Guidelines</w:t>
      </w:r>
    </w:p>
    <w:p w14:paraId="6E044CAF" w14:textId="77777777" w:rsidR="00DD40B7" w:rsidRDefault="00DD40B7" w:rsidP="00DD40B7">
      <w:pPr>
        <w:rPr>
          <w:lang w:val="en-GB"/>
        </w:rPr>
      </w:pPr>
    </w:p>
    <w:p w14:paraId="0C78C3C0" w14:textId="77777777" w:rsidR="00DD40B7" w:rsidRDefault="00DD40B7" w:rsidP="00DD40B7">
      <w:pPr>
        <w:rPr>
          <w:lang w:val="en-GB"/>
        </w:rPr>
      </w:pPr>
    </w:p>
    <w:p w14:paraId="11716C69" w14:textId="77777777" w:rsidR="00DD40B7" w:rsidRDefault="00DD40B7" w:rsidP="00DD40B7">
      <w:pPr>
        <w:rPr>
          <w:lang w:val="en-GB"/>
        </w:rPr>
      </w:pPr>
    </w:p>
    <w:p w14:paraId="2E2776AB" w14:textId="77777777" w:rsidR="00DD40B7" w:rsidRDefault="00DD40B7" w:rsidP="00DD40B7">
      <w:pPr>
        <w:rPr>
          <w:lang w:val="en-GB"/>
        </w:rPr>
      </w:pPr>
    </w:p>
    <w:p w14:paraId="1801A11E" w14:textId="77777777" w:rsidR="00DD40B7" w:rsidRDefault="00DD40B7" w:rsidP="00DD40B7">
      <w:pPr>
        <w:rPr>
          <w:lang w:val="en-GB"/>
        </w:rPr>
      </w:pPr>
    </w:p>
    <w:p w14:paraId="2D3AC166" w14:textId="77777777" w:rsidR="00DD40B7" w:rsidRDefault="00DD40B7" w:rsidP="00DD40B7">
      <w:pPr>
        <w:rPr>
          <w:lang w:val="en-GB"/>
        </w:rPr>
      </w:pPr>
    </w:p>
    <w:p w14:paraId="000A144C" w14:textId="77777777" w:rsidR="00DD40B7" w:rsidRDefault="00DD40B7" w:rsidP="00DD40B7">
      <w:pPr>
        <w:rPr>
          <w:lang w:val="en-GB"/>
        </w:rPr>
      </w:pPr>
    </w:p>
    <w:p w14:paraId="6855EA47" w14:textId="77777777" w:rsidR="00DD40B7" w:rsidRDefault="00DD40B7" w:rsidP="00DD40B7">
      <w:pPr>
        <w:rPr>
          <w:lang w:val="en-GB"/>
        </w:rPr>
      </w:pPr>
    </w:p>
    <w:p w14:paraId="63DE9D0F" w14:textId="77777777" w:rsidR="00DD40B7" w:rsidRDefault="00DD40B7" w:rsidP="00DD40B7">
      <w:pPr>
        <w:rPr>
          <w:lang w:val="en-GB"/>
        </w:rPr>
      </w:pPr>
    </w:p>
    <w:p w14:paraId="14949BB4" w14:textId="77777777" w:rsidR="00DD40B7" w:rsidRDefault="00DD40B7" w:rsidP="00DD40B7">
      <w:pPr>
        <w:rPr>
          <w:lang w:val="en-GB"/>
        </w:rPr>
      </w:pPr>
    </w:p>
    <w:p w14:paraId="61F131A9" w14:textId="77777777" w:rsidR="00DD40B7" w:rsidRDefault="00DD40B7" w:rsidP="00DD40B7">
      <w:pPr>
        <w:rPr>
          <w:lang w:val="en-GB"/>
        </w:rPr>
      </w:pPr>
    </w:p>
    <w:p w14:paraId="2CFA35C2" w14:textId="77777777" w:rsidR="00DD40B7" w:rsidRDefault="00DD40B7" w:rsidP="00DD40B7">
      <w:pPr>
        <w:rPr>
          <w:lang w:val="en-GB"/>
        </w:rPr>
      </w:pPr>
    </w:p>
    <w:p w14:paraId="4518E34F" w14:textId="77777777" w:rsidR="00DD40B7" w:rsidRDefault="00DD40B7" w:rsidP="00DD40B7">
      <w:pPr>
        <w:rPr>
          <w:lang w:val="en-GB"/>
        </w:rPr>
      </w:pPr>
    </w:p>
    <w:p w14:paraId="181604EE" w14:textId="77777777" w:rsidR="00DD40B7" w:rsidRDefault="00DD40B7" w:rsidP="00DD40B7">
      <w:pPr>
        <w:rPr>
          <w:lang w:val="en-GB"/>
        </w:rPr>
      </w:pPr>
    </w:p>
    <w:p w14:paraId="53C18856" w14:textId="77777777" w:rsidR="00DD40B7" w:rsidRDefault="00DD40B7" w:rsidP="00DD40B7">
      <w:pPr>
        <w:rPr>
          <w:lang w:val="en-GB"/>
        </w:rPr>
      </w:pPr>
    </w:p>
    <w:p w14:paraId="62D61CA9" w14:textId="77777777" w:rsidR="00DD40B7" w:rsidRDefault="00DD40B7" w:rsidP="00DD40B7">
      <w:pPr>
        <w:rPr>
          <w:lang w:val="en-GB"/>
        </w:rPr>
      </w:pPr>
    </w:p>
    <w:p w14:paraId="35418F43" w14:textId="77777777" w:rsidR="00DD40B7" w:rsidRDefault="00DD40B7" w:rsidP="00DD40B7">
      <w:pPr>
        <w:rPr>
          <w:lang w:val="en-GB"/>
        </w:rPr>
      </w:pPr>
    </w:p>
    <w:p w14:paraId="3CAB3B07" w14:textId="77777777" w:rsidR="00DD40B7" w:rsidRDefault="00DD40B7" w:rsidP="00DD40B7">
      <w:pPr>
        <w:rPr>
          <w:lang w:val="en-GB"/>
        </w:rPr>
      </w:pPr>
    </w:p>
    <w:p w14:paraId="0EDF7E36" w14:textId="77777777" w:rsidR="00DD40B7" w:rsidRDefault="00DD40B7" w:rsidP="00DD40B7">
      <w:pPr>
        <w:rPr>
          <w:lang w:val="en-GB"/>
        </w:rPr>
      </w:pPr>
    </w:p>
    <w:p w14:paraId="3859CAB8" w14:textId="77777777" w:rsidR="00DD40B7" w:rsidRDefault="00DD40B7" w:rsidP="00DD40B7">
      <w:pPr>
        <w:rPr>
          <w:lang w:val="en-GB"/>
        </w:rPr>
      </w:pPr>
    </w:p>
    <w:p w14:paraId="346684F1" w14:textId="77777777" w:rsidR="00DD40B7" w:rsidRDefault="00DD40B7" w:rsidP="00DD40B7">
      <w:pPr>
        <w:rPr>
          <w:lang w:val="en-GB"/>
        </w:rPr>
      </w:pPr>
    </w:p>
    <w:p w14:paraId="0E6A850F" w14:textId="77777777" w:rsidR="00DD40B7" w:rsidRDefault="00DD40B7" w:rsidP="00DD40B7">
      <w:pPr>
        <w:rPr>
          <w:lang w:val="en-GB"/>
        </w:rPr>
      </w:pPr>
    </w:p>
    <w:p w14:paraId="582FAED6" w14:textId="77777777" w:rsidR="00DD40B7" w:rsidRDefault="00DD40B7" w:rsidP="00DD40B7">
      <w:pPr>
        <w:rPr>
          <w:lang w:val="en-GB"/>
        </w:rPr>
      </w:pPr>
    </w:p>
    <w:p w14:paraId="6C4CB3FB" w14:textId="77777777" w:rsidR="00DD40B7" w:rsidRDefault="00DD40B7" w:rsidP="00DD40B7">
      <w:pPr>
        <w:rPr>
          <w:lang w:val="en-GB"/>
        </w:rPr>
      </w:pPr>
    </w:p>
    <w:p w14:paraId="35C1B4FD" w14:textId="77777777" w:rsidR="00DD40B7" w:rsidRDefault="00DD40B7" w:rsidP="00DD40B7">
      <w:pPr>
        <w:rPr>
          <w:lang w:val="en-GB"/>
        </w:rPr>
      </w:pPr>
    </w:p>
    <w:p w14:paraId="06227DF9" w14:textId="77777777" w:rsidR="00DD40B7" w:rsidRPr="00DD40B7" w:rsidRDefault="00DD40B7" w:rsidP="00DD40B7">
      <w:pPr>
        <w:rPr>
          <w:lang w:val="en-GB"/>
        </w:rPr>
      </w:pPr>
    </w:p>
    <w:sdt>
      <w:sdtPr>
        <w:rPr>
          <w:rFonts w:ascii="Arial" w:eastAsiaTheme="minorEastAsia" w:hAnsi="Arial" w:cs="Arial"/>
          <w:color w:val="auto"/>
          <w:kern w:val="2"/>
          <w:sz w:val="22"/>
          <w:szCs w:val="22"/>
          <w:lang w:val="en-AU"/>
          <w14:ligatures w14:val="standardContextual"/>
        </w:rPr>
        <w:id w:val="-1766369467"/>
        <w:docPartObj>
          <w:docPartGallery w:val="Table of Contents"/>
          <w:docPartUnique/>
        </w:docPartObj>
      </w:sdtPr>
      <w:sdtEndPr>
        <w:rPr>
          <w:b/>
          <w:bCs/>
          <w:noProof/>
        </w:rPr>
      </w:sdtEndPr>
      <w:sdtContent>
        <w:p w14:paraId="69054A56" w14:textId="0054880D" w:rsidR="00D33CFD" w:rsidRPr="007655A8" w:rsidRDefault="00D33CFD">
          <w:pPr>
            <w:pStyle w:val="TOCHeading"/>
            <w:rPr>
              <w:rFonts w:ascii="Arial" w:hAnsi="Arial" w:cs="Arial"/>
            </w:rPr>
          </w:pPr>
          <w:r w:rsidRPr="007655A8">
            <w:rPr>
              <w:rFonts w:ascii="Arial" w:hAnsi="Arial" w:cs="Arial"/>
            </w:rPr>
            <w:t>Contents</w:t>
          </w:r>
        </w:p>
        <w:p w14:paraId="02B9FA1D" w14:textId="5C2145E3" w:rsidR="003E0726" w:rsidRDefault="003E0726">
          <w:pPr>
            <w:pStyle w:val="TOC1"/>
            <w:tabs>
              <w:tab w:val="right" w:leader="dot" w:pos="10456"/>
            </w:tabs>
            <w:rPr>
              <w:rFonts w:eastAsiaTheme="minorEastAsia"/>
              <w:noProof/>
              <w:sz w:val="24"/>
              <w:szCs w:val="24"/>
              <w:lang w:eastAsia="en-AU"/>
            </w:rPr>
          </w:pPr>
          <w:r>
            <w:rPr>
              <w:rFonts w:ascii="Arial" w:hAnsi="Arial" w:cs="Arial"/>
            </w:rPr>
            <w:fldChar w:fldCharType="begin"/>
          </w:r>
          <w:r>
            <w:rPr>
              <w:rFonts w:ascii="Arial" w:hAnsi="Arial" w:cs="Arial"/>
            </w:rPr>
            <w:instrText xml:space="preserve"> TOC \o "1-2" \h \z \u </w:instrText>
          </w:r>
          <w:r>
            <w:rPr>
              <w:rFonts w:ascii="Arial" w:hAnsi="Arial" w:cs="Arial"/>
            </w:rPr>
            <w:fldChar w:fldCharType="separate"/>
          </w:r>
          <w:hyperlink w:anchor="_Toc201835253" w:history="1">
            <w:r w:rsidRPr="00950A33">
              <w:rPr>
                <w:rStyle w:val="Hyperlink"/>
                <w:rFonts w:ascii="Arial" w:hAnsi="Arial" w:cs="Arial"/>
                <w:b/>
                <w:bCs/>
                <w:noProof/>
              </w:rPr>
              <w:t>Message from the Minister</w:t>
            </w:r>
            <w:r>
              <w:rPr>
                <w:noProof/>
                <w:webHidden/>
              </w:rPr>
              <w:tab/>
            </w:r>
            <w:r>
              <w:rPr>
                <w:noProof/>
                <w:webHidden/>
              </w:rPr>
              <w:fldChar w:fldCharType="begin"/>
            </w:r>
            <w:r>
              <w:rPr>
                <w:noProof/>
                <w:webHidden/>
              </w:rPr>
              <w:instrText xml:space="preserve"> PAGEREF _Toc201835253 \h </w:instrText>
            </w:r>
            <w:r>
              <w:rPr>
                <w:noProof/>
                <w:webHidden/>
              </w:rPr>
            </w:r>
            <w:r>
              <w:rPr>
                <w:noProof/>
                <w:webHidden/>
              </w:rPr>
              <w:fldChar w:fldCharType="separate"/>
            </w:r>
            <w:r>
              <w:rPr>
                <w:noProof/>
                <w:webHidden/>
              </w:rPr>
              <w:t>2</w:t>
            </w:r>
            <w:r>
              <w:rPr>
                <w:noProof/>
                <w:webHidden/>
              </w:rPr>
              <w:fldChar w:fldCharType="end"/>
            </w:r>
          </w:hyperlink>
        </w:p>
        <w:p w14:paraId="33BCD35F" w14:textId="5AA022F1" w:rsidR="003E0726" w:rsidRDefault="003E0726">
          <w:pPr>
            <w:pStyle w:val="TOC1"/>
            <w:tabs>
              <w:tab w:val="right" w:leader="dot" w:pos="10456"/>
            </w:tabs>
            <w:rPr>
              <w:rFonts w:eastAsiaTheme="minorEastAsia"/>
              <w:noProof/>
              <w:sz w:val="24"/>
              <w:szCs w:val="24"/>
              <w:lang w:eastAsia="en-AU"/>
            </w:rPr>
          </w:pPr>
          <w:hyperlink w:anchor="_Toc201835254" w:history="1">
            <w:r w:rsidRPr="00950A33">
              <w:rPr>
                <w:rStyle w:val="Hyperlink"/>
                <w:rFonts w:ascii="Arial" w:hAnsi="Arial" w:cs="Arial"/>
                <w:b/>
                <w:bCs/>
                <w:noProof/>
              </w:rPr>
              <w:t>1. About the program</w:t>
            </w:r>
            <w:r>
              <w:rPr>
                <w:noProof/>
                <w:webHidden/>
              </w:rPr>
              <w:tab/>
            </w:r>
            <w:r>
              <w:rPr>
                <w:noProof/>
                <w:webHidden/>
              </w:rPr>
              <w:fldChar w:fldCharType="begin"/>
            </w:r>
            <w:r>
              <w:rPr>
                <w:noProof/>
                <w:webHidden/>
              </w:rPr>
              <w:instrText xml:space="preserve"> PAGEREF _Toc201835254 \h </w:instrText>
            </w:r>
            <w:r>
              <w:rPr>
                <w:noProof/>
                <w:webHidden/>
              </w:rPr>
            </w:r>
            <w:r>
              <w:rPr>
                <w:noProof/>
                <w:webHidden/>
              </w:rPr>
              <w:fldChar w:fldCharType="separate"/>
            </w:r>
            <w:r>
              <w:rPr>
                <w:noProof/>
                <w:webHidden/>
              </w:rPr>
              <w:t>3</w:t>
            </w:r>
            <w:r>
              <w:rPr>
                <w:noProof/>
                <w:webHidden/>
              </w:rPr>
              <w:fldChar w:fldCharType="end"/>
            </w:r>
          </w:hyperlink>
        </w:p>
        <w:p w14:paraId="6E05BD20" w14:textId="7BB65E6A" w:rsidR="003E0726" w:rsidRDefault="003E0726">
          <w:pPr>
            <w:pStyle w:val="TOC1"/>
            <w:tabs>
              <w:tab w:val="right" w:leader="dot" w:pos="10456"/>
            </w:tabs>
            <w:rPr>
              <w:rFonts w:eastAsiaTheme="minorEastAsia"/>
              <w:noProof/>
              <w:sz w:val="24"/>
              <w:szCs w:val="24"/>
              <w:lang w:eastAsia="en-AU"/>
            </w:rPr>
          </w:pPr>
          <w:hyperlink w:anchor="_Toc201835255" w:history="1">
            <w:r w:rsidRPr="00950A33">
              <w:rPr>
                <w:rStyle w:val="Hyperlink"/>
                <w:rFonts w:ascii="Arial" w:hAnsi="Arial" w:cs="Arial"/>
                <w:b/>
                <w:bCs/>
                <w:noProof/>
              </w:rPr>
              <w:t>2. Key dates</w:t>
            </w:r>
            <w:r>
              <w:rPr>
                <w:noProof/>
                <w:webHidden/>
              </w:rPr>
              <w:tab/>
            </w:r>
            <w:r>
              <w:rPr>
                <w:noProof/>
                <w:webHidden/>
              </w:rPr>
              <w:fldChar w:fldCharType="begin"/>
            </w:r>
            <w:r>
              <w:rPr>
                <w:noProof/>
                <w:webHidden/>
              </w:rPr>
              <w:instrText xml:space="preserve"> PAGEREF _Toc201835255 \h </w:instrText>
            </w:r>
            <w:r>
              <w:rPr>
                <w:noProof/>
                <w:webHidden/>
              </w:rPr>
            </w:r>
            <w:r>
              <w:rPr>
                <w:noProof/>
                <w:webHidden/>
              </w:rPr>
              <w:fldChar w:fldCharType="separate"/>
            </w:r>
            <w:r>
              <w:rPr>
                <w:noProof/>
                <w:webHidden/>
              </w:rPr>
              <w:t>4</w:t>
            </w:r>
            <w:r>
              <w:rPr>
                <w:noProof/>
                <w:webHidden/>
              </w:rPr>
              <w:fldChar w:fldCharType="end"/>
            </w:r>
          </w:hyperlink>
        </w:p>
        <w:p w14:paraId="6D356EC1" w14:textId="37783319" w:rsidR="003E0726" w:rsidRDefault="003E0726">
          <w:pPr>
            <w:pStyle w:val="TOC1"/>
            <w:tabs>
              <w:tab w:val="right" w:leader="dot" w:pos="10456"/>
            </w:tabs>
            <w:rPr>
              <w:rFonts w:eastAsiaTheme="minorEastAsia"/>
              <w:noProof/>
              <w:sz w:val="24"/>
              <w:szCs w:val="24"/>
              <w:lang w:eastAsia="en-AU"/>
            </w:rPr>
          </w:pPr>
          <w:hyperlink w:anchor="_Toc201835256" w:history="1">
            <w:r w:rsidRPr="00950A33">
              <w:rPr>
                <w:rStyle w:val="Hyperlink"/>
                <w:rFonts w:ascii="Arial" w:hAnsi="Arial" w:cs="Arial"/>
                <w:b/>
                <w:bCs/>
                <w:noProof/>
              </w:rPr>
              <w:t>3. Applicant eligibility</w:t>
            </w:r>
            <w:r>
              <w:rPr>
                <w:noProof/>
                <w:webHidden/>
              </w:rPr>
              <w:tab/>
            </w:r>
            <w:r>
              <w:rPr>
                <w:noProof/>
                <w:webHidden/>
              </w:rPr>
              <w:fldChar w:fldCharType="begin"/>
            </w:r>
            <w:r>
              <w:rPr>
                <w:noProof/>
                <w:webHidden/>
              </w:rPr>
              <w:instrText xml:space="preserve"> PAGEREF _Toc201835256 \h </w:instrText>
            </w:r>
            <w:r>
              <w:rPr>
                <w:noProof/>
                <w:webHidden/>
              </w:rPr>
            </w:r>
            <w:r>
              <w:rPr>
                <w:noProof/>
                <w:webHidden/>
              </w:rPr>
              <w:fldChar w:fldCharType="separate"/>
            </w:r>
            <w:r>
              <w:rPr>
                <w:noProof/>
                <w:webHidden/>
              </w:rPr>
              <w:t>5</w:t>
            </w:r>
            <w:r>
              <w:rPr>
                <w:noProof/>
                <w:webHidden/>
              </w:rPr>
              <w:fldChar w:fldCharType="end"/>
            </w:r>
          </w:hyperlink>
        </w:p>
        <w:p w14:paraId="35E6E550" w14:textId="02FCEE16" w:rsidR="003E0726" w:rsidRDefault="003E0726">
          <w:pPr>
            <w:pStyle w:val="TOC1"/>
            <w:tabs>
              <w:tab w:val="right" w:leader="dot" w:pos="10456"/>
            </w:tabs>
            <w:rPr>
              <w:rFonts w:eastAsiaTheme="minorEastAsia"/>
              <w:noProof/>
              <w:sz w:val="24"/>
              <w:szCs w:val="24"/>
              <w:lang w:eastAsia="en-AU"/>
            </w:rPr>
          </w:pPr>
          <w:hyperlink w:anchor="_Toc201835257" w:history="1">
            <w:r w:rsidRPr="00950A33">
              <w:rPr>
                <w:rStyle w:val="Hyperlink"/>
                <w:rFonts w:ascii="Arial" w:hAnsi="Arial" w:cs="Arial"/>
                <w:b/>
                <w:bCs/>
                <w:noProof/>
              </w:rPr>
              <w:t>4. Funding details</w:t>
            </w:r>
            <w:r>
              <w:rPr>
                <w:noProof/>
                <w:webHidden/>
              </w:rPr>
              <w:tab/>
            </w:r>
            <w:r>
              <w:rPr>
                <w:noProof/>
                <w:webHidden/>
              </w:rPr>
              <w:fldChar w:fldCharType="begin"/>
            </w:r>
            <w:r>
              <w:rPr>
                <w:noProof/>
                <w:webHidden/>
              </w:rPr>
              <w:instrText xml:space="preserve"> PAGEREF _Toc201835257 \h </w:instrText>
            </w:r>
            <w:r>
              <w:rPr>
                <w:noProof/>
                <w:webHidden/>
              </w:rPr>
            </w:r>
            <w:r>
              <w:rPr>
                <w:noProof/>
                <w:webHidden/>
              </w:rPr>
              <w:fldChar w:fldCharType="separate"/>
            </w:r>
            <w:r>
              <w:rPr>
                <w:noProof/>
                <w:webHidden/>
              </w:rPr>
              <w:t>7</w:t>
            </w:r>
            <w:r>
              <w:rPr>
                <w:noProof/>
                <w:webHidden/>
              </w:rPr>
              <w:fldChar w:fldCharType="end"/>
            </w:r>
          </w:hyperlink>
        </w:p>
        <w:p w14:paraId="75F809FF" w14:textId="12BBFA95" w:rsidR="003E0726" w:rsidRDefault="003E0726">
          <w:pPr>
            <w:pStyle w:val="TOC1"/>
            <w:tabs>
              <w:tab w:val="right" w:leader="dot" w:pos="10456"/>
            </w:tabs>
            <w:rPr>
              <w:rFonts w:eastAsiaTheme="minorEastAsia"/>
              <w:noProof/>
              <w:sz w:val="24"/>
              <w:szCs w:val="24"/>
              <w:lang w:eastAsia="en-AU"/>
            </w:rPr>
          </w:pPr>
          <w:hyperlink w:anchor="_Toc201835258" w:history="1">
            <w:r w:rsidRPr="00950A33">
              <w:rPr>
                <w:rStyle w:val="Hyperlink"/>
                <w:rFonts w:ascii="Arial" w:hAnsi="Arial" w:cs="Arial"/>
                <w:b/>
                <w:bCs/>
                <w:noProof/>
              </w:rPr>
              <w:t>5. Assessment</w:t>
            </w:r>
            <w:r>
              <w:rPr>
                <w:noProof/>
                <w:webHidden/>
              </w:rPr>
              <w:tab/>
            </w:r>
            <w:r>
              <w:rPr>
                <w:noProof/>
                <w:webHidden/>
              </w:rPr>
              <w:fldChar w:fldCharType="begin"/>
            </w:r>
            <w:r>
              <w:rPr>
                <w:noProof/>
                <w:webHidden/>
              </w:rPr>
              <w:instrText xml:space="preserve"> PAGEREF _Toc201835258 \h </w:instrText>
            </w:r>
            <w:r>
              <w:rPr>
                <w:noProof/>
                <w:webHidden/>
              </w:rPr>
            </w:r>
            <w:r>
              <w:rPr>
                <w:noProof/>
                <w:webHidden/>
              </w:rPr>
              <w:fldChar w:fldCharType="separate"/>
            </w:r>
            <w:r>
              <w:rPr>
                <w:noProof/>
                <w:webHidden/>
              </w:rPr>
              <w:t>9</w:t>
            </w:r>
            <w:r>
              <w:rPr>
                <w:noProof/>
                <w:webHidden/>
              </w:rPr>
              <w:fldChar w:fldCharType="end"/>
            </w:r>
          </w:hyperlink>
        </w:p>
        <w:p w14:paraId="47A476F8" w14:textId="1C657017" w:rsidR="003E0726" w:rsidRDefault="003E0726">
          <w:pPr>
            <w:pStyle w:val="TOC1"/>
            <w:tabs>
              <w:tab w:val="right" w:leader="dot" w:pos="10456"/>
            </w:tabs>
            <w:rPr>
              <w:rFonts w:eastAsiaTheme="minorEastAsia"/>
              <w:noProof/>
              <w:sz w:val="24"/>
              <w:szCs w:val="24"/>
              <w:lang w:eastAsia="en-AU"/>
            </w:rPr>
          </w:pPr>
          <w:hyperlink w:anchor="_Toc201835259" w:history="1">
            <w:r w:rsidRPr="00950A33">
              <w:rPr>
                <w:rStyle w:val="Hyperlink"/>
                <w:rFonts w:ascii="Arial" w:hAnsi="Arial" w:cs="Arial"/>
                <w:b/>
                <w:bCs/>
                <w:noProof/>
              </w:rPr>
              <w:t>6. Support documentation</w:t>
            </w:r>
            <w:r>
              <w:rPr>
                <w:noProof/>
                <w:webHidden/>
              </w:rPr>
              <w:tab/>
            </w:r>
            <w:r>
              <w:rPr>
                <w:noProof/>
                <w:webHidden/>
              </w:rPr>
              <w:fldChar w:fldCharType="begin"/>
            </w:r>
            <w:r>
              <w:rPr>
                <w:noProof/>
                <w:webHidden/>
              </w:rPr>
              <w:instrText xml:space="preserve"> PAGEREF _Toc201835259 \h </w:instrText>
            </w:r>
            <w:r>
              <w:rPr>
                <w:noProof/>
                <w:webHidden/>
              </w:rPr>
            </w:r>
            <w:r>
              <w:rPr>
                <w:noProof/>
                <w:webHidden/>
              </w:rPr>
              <w:fldChar w:fldCharType="separate"/>
            </w:r>
            <w:r>
              <w:rPr>
                <w:noProof/>
                <w:webHidden/>
              </w:rPr>
              <w:t>10</w:t>
            </w:r>
            <w:r>
              <w:rPr>
                <w:noProof/>
                <w:webHidden/>
              </w:rPr>
              <w:fldChar w:fldCharType="end"/>
            </w:r>
          </w:hyperlink>
        </w:p>
        <w:p w14:paraId="0B74E156" w14:textId="3AD13CA5" w:rsidR="003E0726" w:rsidRDefault="003E0726">
          <w:pPr>
            <w:pStyle w:val="TOC1"/>
            <w:tabs>
              <w:tab w:val="right" w:leader="dot" w:pos="10456"/>
            </w:tabs>
            <w:rPr>
              <w:rFonts w:eastAsiaTheme="minorEastAsia"/>
              <w:noProof/>
              <w:sz w:val="24"/>
              <w:szCs w:val="24"/>
              <w:lang w:eastAsia="en-AU"/>
            </w:rPr>
          </w:pPr>
          <w:hyperlink w:anchor="_Toc201835260" w:history="1">
            <w:r w:rsidRPr="00950A33">
              <w:rPr>
                <w:rStyle w:val="Hyperlink"/>
                <w:rFonts w:ascii="Arial" w:hAnsi="Arial" w:cs="Arial"/>
                <w:b/>
                <w:bCs/>
                <w:noProof/>
              </w:rPr>
              <w:t>7. Due diligence checks</w:t>
            </w:r>
            <w:r>
              <w:rPr>
                <w:noProof/>
                <w:webHidden/>
              </w:rPr>
              <w:tab/>
            </w:r>
            <w:r>
              <w:rPr>
                <w:noProof/>
                <w:webHidden/>
              </w:rPr>
              <w:fldChar w:fldCharType="begin"/>
            </w:r>
            <w:r>
              <w:rPr>
                <w:noProof/>
                <w:webHidden/>
              </w:rPr>
              <w:instrText xml:space="preserve"> PAGEREF _Toc201835260 \h </w:instrText>
            </w:r>
            <w:r>
              <w:rPr>
                <w:noProof/>
                <w:webHidden/>
              </w:rPr>
            </w:r>
            <w:r>
              <w:rPr>
                <w:noProof/>
                <w:webHidden/>
              </w:rPr>
              <w:fldChar w:fldCharType="separate"/>
            </w:r>
            <w:r>
              <w:rPr>
                <w:noProof/>
                <w:webHidden/>
              </w:rPr>
              <w:t>12</w:t>
            </w:r>
            <w:r>
              <w:rPr>
                <w:noProof/>
                <w:webHidden/>
              </w:rPr>
              <w:fldChar w:fldCharType="end"/>
            </w:r>
          </w:hyperlink>
        </w:p>
        <w:p w14:paraId="1DF56088" w14:textId="7AA1AFF1" w:rsidR="003E0726" w:rsidRDefault="003E0726">
          <w:pPr>
            <w:pStyle w:val="TOC1"/>
            <w:tabs>
              <w:tab w:val="right" w:leader="dot" w:pos="10456"/>
            </w:tabs>
            <w:rPr>
              <w:rFonts w:eastAsiaTheme="minorEastAsia"/>
              <w:noProof/>
              <w:sz w:val="24"/>
              <w:szCs w:val="24"/>
              <w:lang w:eastAsia="en-AU"/>
            </w:rPr>
          </w:pPr>
          <w:hyperlink w:anchor="_Toc201835261" w:history="1">
            <w:r w:rsidRPr="00950A33">
              <w:rPr>
                <w:rStyle w:val="Hyperlink"/>
                <w:rFonts w:ascii="Arial" w:hAnsi="Arial" w:cs="Arial"/>
                <w:b/>
                <w:bCs/>
                <w:noProof/>
              </w:rPr>
              <w:t>8. How to apply</w:t>
            </w:r>
            <w:r>
              <w:rPr>
                <w:noProof/>
                <w:webHidden/>
              </w:rPr>
              <w:tab/>
            </w:r>
            <w:r>
              <w:rPr>
                <w:noProof/>
                <w:webHidden/>
              </w:rPr>
              <w:fldChar w:fldCharType="begin"/>
            </w:r>
            <w:r>
              <w:rPr>
                <w:noProof/>
                <w:webHidden/>
              </w:rPr>
              <w:instrText xml:space="preserve"> PAGEREF _Toc201835261 \h </w:instrText>
            </w:r>
            <w:r>
              <w:rPr>
                <w:noProof/>
                <w:webHidden/>
              </w:rPr>
            </w:r>
            <w:r>
              <w:rPr>
                <w:noProof/>
                <w:webHidden/>
              </w:rPr>
              <w:fldChar w:fldCharType="separate"/>
            </w:r>
            <w:r>
              <w:rPr>
                <w:noProof/>
                <w:webHidden/>
              </w:rPr>
              <w:t>13</w:t>
            </w:r>
            <w:r>
              <w:rPr>
                <w:noProof/>
                <w:webHidden/>
              </w:rPr>
              <w:fldChar w:fldCharType="end"/>
            </w:r>
          </w:hyperlink>
        </w:p>
        <w:p w14:paraId="69851566" w14:textId="79548774" w:rsidR="003E0726" w:rsidRDefault="003E0726">
          <w:pPr>
            <w:pStyle w:val="TOC1"/>
            <w:tabs>
              <w:tab w:val="right" w:leader="dot" w:pos="10456"/>
            </w:tabs>
            <w:rPr>
              <w:rFonts w:eastAsiaTheme="minorEastAsia"/>
              <w:noProof/>
              <w:sz w:val="24"/>
              <w:szCs w:val="24"/>
              <w:lang w:eastAsia="en-AU"/>
            </w:rPr>
          </w:pPr>
          <w:hyperlink w:anchor="_Toc201835262" w:history="1">
            <w:r w:rsidRPr="00950A33">
              <w:rPr>
                <w:rStyle w:val="Hyperlink"/>
                <w:rFonts w:ascii="Arial" w:hAnsi="Arial" w:cs="Arial"/>
                <w:b/>
                <w:bCs/>
                <w:noProof/>
              </w:rPr>
              <w:t>9. Conditions that apply to applications and funding</w:t>
            </w:r>
            <w:r>
              <w:rPr>
                <w:noProof/>
                <w:webHidden/>
              </w:rPr>
              <w:tab/>
            </w:r>
            <w:r>
              <w:rPr>
                <w:noProof/>
                <w:webHidden/>
              </w:rPr>
              <w:fldChar w:fldCharType="begin"/>
            </w:r>
            <w:r>
              <w:rPr>
                <w:noProof/>
                <w:webHidden/>
              </w:rPr>
              <w:instrText xml:space="preserve"> PAGEREF _Toc201835262 \h </w:instrText>
            </w:r>
            <w:r>
              <w:rPr>
                <w:noProof/>
                <w:webHidden/>
              </w:rPr>
            </w:r>
            <w:r>
              <w:rPr>
                <w:noProof/>
                <w:webHidden/>
              </w:rPr>
              <w:fldChar w:fldCharType="separate"/>
            </w:r>
            <w:r>
              <w:rPr>
                <w:noProof/>
                <w:webHidden/>
              </w:rPr>
              <w:t>14</w:t>
            </w:r>
            <w:r>
              <w:rPr>
                <w:noProof/>
                <w:webHidden/>
              </w:rPr>
              <w:fldChar w:fldCharType="end"/>
            </w:r>
          </w:hyperlink>
        </w:p>
        <w:p w14:paraId="3192DBA6" w14:textId="6DC6BC85" w:rsidR="003E0726" w:rsidRDefault="003E0726">
          <w:pPr>
            <w:pStyle w:val="TOC1"/>
            <w:tabs>
              <w:tab w:val="right" w:leader="dot" w:pos="10456"/>
            </w:tabs>
            <w:rPr>
              <w:rFonts w:eastAsiaTheme="minorEastAsia"/>
              <w:noProof/>
              <w:sz w:val="24"/>
              <w:szCs w:val="24"/>
              <w:lang w:eastAsia="en-AU"/>
            </w:rPr>
          </w:pPr>
          <w:hyperlink w:anchor="_Toc201835263" w:history="1">
            <w:r w:rsidRPr="00950A33">
              <w:rPr>
                <w:rStyle w:val="Hyperlink"/>
                <w:rFonts w:ascii="Arial" w:hAnsi="Arial" w:cs="Arial"/>
                <w:b/>
                <w:bCs/>
                <w:noProof/>
              </w:rPr>
              <w:t>10. Payments</w:t>
            </w:r>
            <w:r>
              <w:rPr>
                <w:noProof/>
                <w:webHidden/>
              </w:rPr>
              <w:tab/>
            </w:r>
            <w:r>
              <w:rPr>
                <w:noProof/>
                <w:webHidden/>
              </w:rPr>
              <w:fldChar w:fldCharType="begin"/>
            </w:r>
            <w:r>
              <w:rPr>
                <w:noProof/>
                <w:webHidden/>
              </w:rPr>
              <w:instrText xml:space="preserve"> PAGEREF _Toc201835263 \h </w:instrText>
            </w:r>
            <w:r>
              <w:rPr>
                <w:noProof/>
                <w:webHidden/>
              </w:rPr>
            </w:r>
            <w:r>
              <w:rPr>
                <w:noProof/>
                <w:webHidden/>
              </w:rPr>
              <w:fldChar w:fldCharType="separate"/>
            </w:r>
            <w:r>
              <w:rPr>
                <w:noProof/>
                <w:webHidden/>
              </w:rPr>
              <w:t>15</w:t>
            </w:r>
            <w:r>
              <w:rPr>
                <w:noProof/>
                <w:webHidden/>
              </w:rPr>
              <w:fldChar w:fldCharType="end"/>
            </w:r>
          </w:hyperlink>
        </w:p>
        <w:p w14:paraId="6A0130DD" w14:textId="7454EFA6" w:rsidR="003E0726" w:rsidRDefault="003E0726">
          <w:pPr>
            <w:pStyle w:val="TOC1"/>
            <w:tabs>
              <w:tab w:val="right" w:leader="dot" w:pos="10456"/>
            </w:tabs>
            <w:rPr>
              <w:rFonts w:eastAsiaTheme="minorEastAsia"/>
              <w:noProof/>
              <w:sz w:val="24"/>
              <w:szCs w:val="24"/>
              <w:lang w:eastAsia="en-AU"/>
            </w:rPr>
          </w:pPr>
          <w:hyperlink w:anchor="_Toc201835264" w:history="1">
            <w:r w:rsidRPr="00950A33">
              <w:rPr>
                <w:rStyle w:val="Hyperlink"/>
                <w:rFonts w:ascii="Arial" w:hAnsi="Arial" w:cs="Arial"/>
                <w:b/>
                <w:bCs/>
                <w:noProof/>
              </w:rPr>
              <w:t>11. Child safe standards</w:t>
            </w:r>
            <w:r>
              <w:rPr>
                <w:noProof/>
                <w:webHidden/>
              </w:rPr>
              <w:tab/>
            </w:r>
            <w:r>
              <w:rPr>
                <w:noProof/>
                <w:webHidden/>
              </w:rPr>
              <w:fldChar w:fldCharType="begin"/>
            </w:r>
            <w:r>
              <w:rPr>
                <w:noProof/>
                <w:webHidden/>
              </w:rPr>
              <w:instrText xml:space="preserve"> PAGEREF _Toc201835264 \h </w:instrText>
            </w:r>
            <w:r>
              <w:rPr>
                <w:noProof/>
                <w:webHidden/>
              </w:rPr>
            </w:r>
            <w:r>
              <w:rPr>
                <w:noProof/>
                <w:webHidden/>
              </w:rPr>
              <w:fldChar w:fldCharType="separate"/>
            </w:r>
            <w:r>
              <w:rPr>
                <w:noProof/>
                <w:webHidden/>
              </w:rPr>
              <w:t>16</w:t>
            </w:r>
            <w:r>
              <w:rPr>
                <w:noProof/>
                <w:webHidden/>
              </w:rPr>
              <w:fldChar w:fldCharType="end"/>
            </w:r>
          </w:hyperlink>
        </w:p>
        <w:p w14:paraId="4ABC8C04" w14:textId="5544EFDA" w:rsidR="003E0726" w:rsidRDefault="003E0726">
          <w:pPr>
            <w:pStyle w:val="TOC1"/>
            <w:tabs>
              <w:tab w:val="right" w:leader="dot" w:pos="10456"/>
            </w:tabs>
            <w:rPr>
              <w:rFonts w:eastAsiaTheme="minorEastAsia"/>
              <w:noProof/>
              <w:sz w:val="24"/>
              <w:szCs w:val="24"/>
              <w:lang w:eastAsia="en-AU"/>
            </w:rPr>
          </w:pPr>
          <w:hyperlink w:anchor="_Toc201835265" w:history="1">
            <w:r w:rsidRPr="00950A33">
              <w:rPr>
                <w:rStyle w:val="Hyperlink"/>
                <w:rFonts w:ascii="Arial" w:hAnsi="Arial" w:cs="Arial"/>
                <w:b/>
                <w:bCs/>
                <w:noProof/>
              </w:rPr>
              <w:t>12. Acknowledging the government’s support and promoting successes</w:t>
            </w:r>
            <w:r>
              <w:rPr>
                <w:noProof/>
                <w:webHidden/>
              </w:rPr>
              <w:tab/>
            </w:r>
            <w:r>
              <w:rPr>
                <w:noProof/>
                <w:webHidden/>
              </w:rPr>
              <w:fldChar w:fldCharType="begin"/>
            </w:r>
            <w:r>
              <w:rPr>
                <w:noProof/>
                <w:webHidden/>
              </w:rPr>
              <w:instrText xml:space="preserve"> PAGEREF _Toc201835265 \h </w:instrText>
            </w:r>
            <w:r>
              <w:rPr>
                <w:noProof/>
                <w:webHidden/>
              </w:rPr>
            </w:r>
            <w:r>
              <w:rPr>
                <w:noProof/>
                <w:webHidden/>
              </w:rPr>
              <w:fldChar w:fldCharType="separate"/>
            </w:r>
            <w:r>
              <w:rPr>
                <w:noProof/>
                <w:webHidden/>
              </w:rPr>
              <w:t>17</w:t>
            </w:r>
            <w:r>
              <w:rPr>
                <w:noProof/>
                <w:webHidden/>
              </w:rPr>
              <w:fldChar w:fldCharType="end"/>
            </w:r>
          </w:hyperlink>
        </w:p>
        <w:p w14:paraId="3E54475A" w14:textId="32DCA4C0" w:rsidR="003E0726" w:rsidRDefault="003E0726">
          <w:pPr>
            <w:pStyle w:val="TOC1"/>
            <w:tabs>
              <w:tab w:val="right" w:leader="dot" w:pos="10456"/>
            </w:tabs>
            <w:rPr>
              <w:rFonts w:eastAsiaTheme="minorEastAsia"/>
              <w:noProof/>
              <w:sz w:val="24"/>
              <w:szCs w:val="24"/>
              <w:lang w:eastAsia="en-AU"/>
            </w:rPr>
          </w:pPr>
          <w:hyperlink w:anchor="_Toc201835266" w:history="1">
            <w:r w:rsidRPr="00950A33">
              <w:rPr>
                <w:rStyle w:val="Hyperlink"/>
                <w:rFonts w:ascii="Arial" w:hAnsi="Arial" w:cs="Arial"/>
                <w:b/>
                <w:bCs/>
                <w:noProof/>
              </w:rPr>
              <w:t>13. Post project evaluation</w:t>
            </w:r>
            <w:r>
              <w:rPr>
                <w:noProof/>
                <w:webHidden/>
              </w:rPr>
              <w:tab/>
            </w:r>
            <w:r>
              <w:rPr>
                <w:noProof/>
                <w:webHidden/>
              </w:rPr>
              <w:fldChar w:fldCharType="begin"/>
            </w:r>
            <w:r>
              <w:rPr>
                <w:noProof/>
                <w:webHidden/>
              </w:rPr>
              <w:instrText xml:space="preserve"> PAGEREF _Toc201835266 \h </w:instrText>
            </w:r>
            <w:r>
              <w:rPr>
                <w:noProof/>
                <w:webHidden/>
              </w:rPr>
            </w:r>
            <w:r>
              <w:rPr>
                <w:noProof/>
                <w:webHidden/>
              </w:rPr>
              <w:fldChar w:fldCharType="separate"/>
            </w:r>
            <w:r>
              <w:rPr>
                <w:noProof/>
                <w:webHidden/>
              </w:rPr>
              <w:t>18</w:t>
            </w:r>
            <w:r>
              <w:rPr>
                <w:noProof/>
                <w:webHidden/>
              </w:rPr>
              <w:fldChar w:fldCharType="end"/>
            </w:r>
          </w:hyperlink>
        </w:p>
        <w:p w14:paraId="42420FA0" w14:textId="1F17D772" w:rsidR="003E0726" w:rsidRDefault="003E0726">
          <w:pPr>
            <w:pStyle w:val="TOC1"/>
            <w:tabs>
              <w:tab w:val="right" w:leader="dot" w:pos="10456"/>
            </w:tabs>
            <w:rPr>
              <w:rFonts w:eastAsiaTheme="minorEastAsia"/>
              <w:noProof/>
              <w:sz w:val="24"/>
              <w:szCs w:val="24"/>
              <w:lang w:eastAsia="en-AU"/>
            </w:rPr>
          </w:pPr>
          <w:hyperlink w:anchor="_Toc201835267" w:history="1">
            <w:r w:rsidRPr="00950A33">
              <w:rPr>
                <w:rStyle w:val="Hyperlink"/>
                <w:rFonts w:ascii="Arial" w:hAnsi="Arial" w:cs="Arial"/>
                <w:b/>
                <w:bCs/>
                <w:noProof/>
              </w:rPr>
              <w:t>14. Compliance and audit</w:t>
            </w:r>
            <w:r>
              <w:rPr>
                <w:noProof/>
                <w:webHidden/>
              </w:rPr>
              <w:tab/>
            </w:r>
            <w:r>
              <w:rPr>
                <w:noProof/>
                <w:webHidden/>
              </w:rPr>
              <w:fldChar w:fldCharType="begin"/>
            </w:r>
            <w:r>
              <w:rPr>
                <w:noProof/>
                <w:webHidden/>
              </w:rPr>
              <w:instrText xml:space="preserve"> PAGEREF _Toc201835267 \h </w:instrText>
            </w:r>
            <w:r>
              <w:rPr>
                <w:noProof/>
                <w:webHidden/>
              </w:rPr>
            </w:r>
            <w:r>
              <w:rPr>
                <w:noProof/>
                <w:webHidden/>
              </w:rPr>
              <w:fldChar w:fldCharType="separate"/>
            </w:r>
            <w:r>
              <w:rPr>
                <w:noProof/>
                <w:webHidden/>
              </w:rPr>
              <w:t>19</w:t>
            </w:r>
            <w:r>
              <w:rPr>
                <w:noProof/>
                <w:webHidden/>
              </w:rPr>
              <w:fldChar w:fldCharType="end"/>
            </w:r>
          </w:hyperlink>
        </w:p>
        <w:p w14:paraId="7B5E5559" w14:textId="136BC7EC" w:rsidR="003E0726" w:rsidRDefault="003E0726">
          <w:pPr>
            <w:pStyle w:val="TOC1"/>
            <w:tabs>
              <w:tab w:val="right" w:leader="dot" w:pos="10456"/>
            </w:tabs>
            <w:rPr>
              <w:rFonts w:eastAsiaTheme="minorEastAsia"/>
              <w:noProof/>
              <w:sz w:val="24"/>
              <w:szCs w:val="24"/>
              <w:lang w:eastAsia="en-AU"/>
            </w:rPr>
          </w:pPr>
          <w:hyperlink w:anchor="_Toc201835268" w:history="1">
            <w:r w:rsidRPr="00950A33">
              <w:rPr>
                <w:rStyle w:val="Hyperlink"/>
                <w:rFonts w:ascii="Arial" w:hAnsi="Arial" w:cs="Arial"/>
                <w:b/>
                <w:bCs/>
                <w:noProof/>
              </w:rPr>
              <w:t>15. Privacy Statement</w:t>
            </w:r>
            <w:r>
              <w:rPr>
                <w:noProof/>
                <w:webHidden/>
              </w:rPr>
              <w:tab/>
            </w:r>
            <w:r>
              <w:rPr>
                <w:noProof/>
                <w:webHidden/>
              </w:rPr>
              <w:fldChar w:fldCharType="begin"/>
            </w:r>
            <w:r>
              <w:rPr>
                <w:noProof/>
                <w:webHidden/>
              </w:rPr>
              <w:instrText xml:space="preserve"> PAGEREF _Toc201835268 \h </w:instrText>
            </w:r>
            <w:r>
              <w:rPr>
                <w:noProof/>
                <w:webHidden/>
              </w:rPr>
            </w:r>
            <w:r>
              <w:rPr>
                <w:noProof/>
                <w:webHidden/>
              </w:rPr>
              <w:fldChar w:fldCharType="separate"/>
            </w:r>
            <w:r>
              <w:rPr>
                <w:noProof/>
                <w:webHidden/>
              </w:rPr>
              <w:t>20</w:t>
            </w:r>
            <w:r>
              <w:rPr>
                <w:noProof/>
                <w:webHidden/>
              </w:rPr>
              <w:fldChar w:fldCharType="end"/>
            </w:r>
          </w:hyperlink>
        </w:p>
        <w:p w14:paraId="6CFD2A92" w14:textId="5F125963" w:rsidR="003E0726" w:rsidRDefault="003E0726">
          <w:pPr>
            <w:pStyle w:val="TOC1"/>
            <w:tabs>
              <w:tab w:val="right" w:leader="dot" w:pos="10456"/>
            </w:tabs>
            <w:rPr>
              <w:rFonts w:eastAsiaTheme="minorEastAsia"/>
              <w:noProof/>
              <w:sz w:val="24"/>
              <w:szCs w:val="24"/>
              <w:lang w:eastAsia="en-AU"/>
            </w:rPr>
          </w:pPr>
          <w:hyperlink w:anchor="_Toc201835269" w:history="1">
            <w:r w:rsidRPr="00950A33">
              <w:rPr>
                <w:rStyle w:val="Hyperlink"/>
                <w:rFonts w:ascii="Arial" w:eastAsiaTheme="majorEastAsia" w:hAnsi="Arial" w:cs="Arial"/>
                <w:b/>
                <w:bCs/>
                <w:noProof/>
              </w:rPr>
              <w:t>16. Terms of applying</w:t>
            </w:r>
            <w:r>
              <w:rPr>
                <w:noProof/>
                <w:webHidden/>
              </w:rPr>
              <w:tab/>
            </w:r>
            <w:r>
              <w:rPr>
                <w:noProof/>
                <w:webHidden/>
              </w:rPr>
              <w:fldChar w:fldCharType="begin"/>
            </w:r>
            <w:r>
              <w:rPr>
                <w:noProof/>
                <w:webHidden/>
              </w:rPr>
              <w:instrText xml:space="preserve"> PAGEREF _Toc201835269 \h </w:instrText>
            </w:r>
            <w:r>
              <w:rPr>
                <w:noProof/>
                <w:webHidden/>
              </w:rPr>
            </w:r>
            <w:r>
              <w:rPr>
                <w:noProof/>
                <w:webHidden/>
              </w:rPr>
              <w:fldChar w:fldCharType="separate"/>
            </w:r>
            <w:r>
              <w:rPr>
                <w:noProof/>
                <w:webHidden/>
              </w:rPr>
              <w:t>21</w:t>
            </w:r>
            <w:r>
              <w:rPr>
                <w:noProof/>
                <w:webHidden/>
              </w:rPr>
              <w:fldChar w:fldCharType="end"/>
            </w:r>
          </w:hyperlink>
        </w:p>
        <w:p w14:paraId="47570AF7" w14:textId="03252C1E" w:rsidR="003E0726" w:rsidRDefault="003E0726">
          <w:pPr>
            <w:pStyle w:val="TOC1"/>
            <w:tabs>
              <w:tab w:val="right" w:leader="dot" w:pos="10456"/>
            </w:tabs>
            <w:rPr>
              <w:rFonts w:eastAsiaTheme="minorEastAsia"/>
              <w:noProof/>
              <w:sz w:val="24"/>
              <w:szCs w:val="24"/>
              <w:lang w:eastAsia="en-AU"/>
            </w:rPr>
          </w:pPr>
          <w:hyperlink w:anchor="_Toc201835270" w:history="1">
            <w:r w:rsidRPr="00950A33">
              <w:rPr>
                <w:rStyle w:val="Hyperlink"/>
                <w:rFonts w:ascii="Arial" w:eastAsiaTheme="majorEastAsia" w:hAnsi="Arial" w:cs="Arial"/>
                <w:b/>
                <w:bCs/>
                <w:noProof/>
              </w:rPr>
              <w:t>17. Complaints</w:t>
            </w:r>
            <w:r>
              <w:rPr>
                <w:noProof/>
                <w:webHidden/>
              </w:rPr>
              <w:tab/>
            </w:r>
            <w:r>
              <w:rPr>
                <w:noProof/>
                <w:webHidden/>
              </w:rPr>
              <w:fldChar w:fldCharType="begin"/>
            </w:r>
            <w:r>
              <w:rPr>
                <w:noProof/>
                <w:webHidden/>
              </w:rPr>
              <w:instrText xml:space="preserve"> PAGEREF _Toc201835270 \h </w:instrText>
            </w:r>
            <w:r>
              <w:rPr>
                <w:noProof/>
                <w:webHidden/>
              </w:rPr>
            </w:r>
            <w:r>
              <w:rPr>
                <w:noProof/>
                <w:webHidden/>
              </w:rPr>
              <w:fldChar w:fldCharType="separate"/>
            </w:r>
            <w:r>
              <w:rPr>
                <w:noProof/>
                <w:webHidden/>
              </w:rPr>
              <w:t>22</w:t>
            </w:r>
            <w:r>
              <w:rPr>
                <w:noProof/>
                <w:webHidden/>
              </w:rPr>
              <w:fldChar w:fldCharType="end"/>
            </w:r>
          </w:hyperlink>
        </w:p>
        <w:p w14:paraId="0B01B49F" w14:textId="714C7D2B" w:rsidR="00D33CFD" w:rsidRPr="007655A8" w:rsidRDefault="003E0726">
          <w:pPr>
            <w:rPr>
              <w:rFonts w:ascii="Arial" w:hAnsi="Arial" w:cs="Arial"/>
            </w:rPr>
          </w:pPr>
          <w:r>
            <w:rPr>
              <w:rFonts w:ascii="Arial" w:hAnsi="Arial" w:cs="Arial"/>
            </w:rPr>
            <w:fldChar w:fldCharType="end"/>
          </w:r>
        </w:p>
      </w:sdtContent>
    </w:sdt>
    <w:p w14:paraId="6C1BFB9C" w14:textId="77777777" w:rsidR="00022B59" w:rsidRPr="007655A8" w:rsidRDefault="00022B59">
      <w:pPr>
        <w:rPr>
          <w:rFonts w:ascii="Arial" w:hAnsi="Arial" w:cs="Arial"/>
        </w:rPr>
      </w:pPr>
    </w:p>
    <w:p w14:paraId="45B8C51A" w14:textId="77777777" w:rsidR="00A336C8" w:rsidRPr="007655A8" w:rsidRDefault="00A336C8">
      <w:pPr>
        <w:rPr>
          <w:rFonts w:ascii="Arial" w:hAnsi="Arial" w:cs="Arial"/>
        </w:rPr>
      </w:pPr>
    </w:p>
    <w:p w14:paraId="10D6BD81" w14:textId="77777777" w:rsidR="00A336C8" w:rsidRPr="007655A8" w:rsidRDefault="00A336C8">
      <w:pPr>
        <w:rPr>
          <w:rFonts w:ascii="Arial" w:hAnsi="Arial" w:cs="Arial"/>
        </w:rPr>
      </w:pPr>
    </w:p>
    <w:p w14:paraId="22BC27F6" w14:textId="77777777" w:rsidR="00A336C8" w:rsidRPr="007655A8" w:rsidRDefault="00A336C8">
      <w:pPr>
        <w:rPr>
          <w:rFonts w:ascii="Arial" w:hAnsi="Arial" w:cs="Arial"/>
        </w:rPr>
      </w:pPr>
    </w:p>
    <w:p w14:paraId="14AEDBD2" w14:textId="77777777" w:rsidR="00A336C8" w:rsidRPr="007655A8" w:rsidRDefault="00A336C8">
      <w:pPr>
        <w:rPr>
          <w:rFonts w:ascii="Arial" w:hAnsi="Arial" w:cs="Arial"/>
        </w:rPr>
      </w:pPr>
    </w:p>
    <w:p w14:paraId="07E2B22A" w14:textId="77777777" w:rsidR="00A336C8" w:rsidRPr="007655A8" w:rsidRDefault="00A336C8">
      <w:pPr>
        <w:rPr>
          <w:rFonts w:ascii="Arial" w:hAnsi="Arial" w:cs="Arial"/>
        </w:rPr>
      </w:pPr>
    </w:p>
    <w:p w14:paraId="794C4AFC" w14:textId="77777777" w:rsidR="00A336C8" w:rsidRPr="007655A8" w:rsidRDefault="00A336C8">
      <w:pPr>
        <w:rPr>
          <w:rFonts w:ascii="Arial" w:hAnsi="Arial" w:cs="Arial"/>
        </w:rPr>
      </w:pPr>
    </w:p>
    <w:p w14:paraId="582109EA" w14:textId="77777777" w:rsidR="00A336C8" w:rsidRPr="007655A8" w:rsidRDefault="00A336C8">
      <w:pPr>
        <w:rPr>
          <w:rFonts w:ascii="Arial" w:hAnsi="Arial" w:cs="Arial"/>
        </w:rPr>
      </w:pPr>
    </w:p>
    <w:p w14:paraId="65EC5DD4" w14:textId="77777777" w:rsidR="00A336C8" w:rsidRDefault="00A336C8">
      <w:pPr>
        <w:rPr>
          <w:rFonts w:ascii="Arial" w:hAnsi="Arial" w:cs="Arial"/>
        </w:rPr>
      </w:pPr>
    </w:p>
    <w:p w14:paraId="3DA83113" w14:textId="77777777" w:rsidR="003E0726" w:rsidRDefault="003E0726">
      <w:pPr>
        <w:rPr>
          <w:rFonts w:ascii="Arial" w:hAnsi="Arial" w:cs="Arial"/>
        </w:rPr>
      </w:pPr>
    </w:p>
    <w:p w14:paraId="59C9B454" w14:textId="77777777" w:rsidR="003E0726" w:rsidRDefault="003E0726">
      <w:pPr>
        <w:rPr>
          <w:rFonts w:ascii="Arial" w:hAnsi="Arial" w:cs="Arial"/>
        </w:rPr>
      </w:pPr>
    </w:p>
    <w:p w14:paraId="1BAB706C" w14:textId="77777777" w:rsidR="003E0726" w:rsidRPr="007655A8" w:rsidRDefault="003E0726">
      <w:pPr>
        <w:rPr>
          <w:rFonts w:ascii="Arial" w:hAnsi="Arial" w:cs="Arial"/>
        </w:rPr>
      </w:pPr>
    </w:p>
    <w:p w14:paraId="2C930454" w14:textId="77777777" w:rsidR="00D33CFD" w:rsidRPr="007655A8" w:rsidRDefault="00D33CFD" w:rsidP="00D33CFD">
      <w:pPr>
        <w:pStyle w:val="Heading1"/>
        <w:rPr>
          <w:rFonts w:ascii="Arial" w:hAnsi="Arial" w:cs="Arial"/>
          <w:b/>
          <w:bCs/>
          <w:color w:val="auto"/>
        </w:rPr>
      </w:pPr>
      <w:bookmarkStart w:id="0" w:name="_Toc143262402"/>
      <w:bookmarkStart w:id="1" w:name="_Toc201835253"/>
      <w:r w:rsidRPr="007655A8">
        <w:rPr>
          <w:rFonts w:ascii="Arial" w:hAnsi="Arial" w:cs="Arial"/>
          <w:b/>
          <w:bCs/>
          <w:color w:val="auto"/>
        </w:rPr>
        <w:lastRenderedPageBreak/>
        <w:t>Message from the Minister</w:t>
      </w:r>
      <w:bookmarkEnd w:id="0"/>
      <w:bookmarkEnd w:id="1"/>
    </w:p>
    <w:p w14:paraId="17C096D6"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eastAsia="en-AU"/>
        </w:rPr>
        <w:t>The Victorian Government is proud to assist Victorian clubs in their time of need through the Emergency Sporting Equipment Grant Program. </w:t>
      </w:r>
    </w:p>
    <w:p w14:paraId="52674158"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eastAsia="en-AU"/>
        </w:rPr>
        <w:t> </w:t>
      </w:r>
    </w:p>
    <w:p w14:paraId="5E42BBC0" w14:textId="60EF9F97" w:rsidR="00D33CFD" w:rsidRPr="007655A8" w:rsidRDefault="6AEACD5E" w:rsidP="00D33CFD">
      <w:pPr>
        <w:spacing w:after="0" w:line="240" w:lineRule="auto"/>
        <w:textAlignment w:val="baseline"/>
        <w:rPr>
          <w:rFonts w:ascii="Arial" w:eastAsia="Times New Roman" w:hAnsi="Arial" w:cs="Arial"/>
          <w:lang w:eastAsia="en-AU"/>
        </w:rPr>
      </w:pPr>
      <w:r w:rsidRPr="5D5317F1">
        <w:rPr>
          <w:rFonts w:ascii="Arial" w:eastAsia="Times New Roman" w:hAnsi="Arial" w:cs="Arial"/>
          <w:sz w:val="24"/>
          <w:szCs w:val="24"/>
          <w:lang w:eastAsia="en-AU"/>
        </w:rPr>
        <w:t>Each year the program provides a helping hand, with grants</w:t>
      </w:r>
      <w:r w:rsidRPr="5D5317F1">
        <w:rPr>
          <w:rFonts w:ascii="Arial" w:eastAsia="Times New Roman" w:hAnsi="Arial" w:cs="Arial"/>
          <w:sz w:val="24"/>
          <w:szCs w:val="24"/>
          <w:lang w:val="en-US" w:eastAsia="en-AU"/>
        </w:rPr>
        <w:t xml:space="preserve"> </w:t>
      </w:r>
      <w:r w:rsidR="7873AA7E" w:rsidRPr="5D5317F1">
        <w:rPr>
          <w:rFonts w:ascii="Arial" w:eastAsia="Times New Roman" w:hAnsi="Arial" w:cs="Arial"/>
          <w:sz w:val="24"/>
          <w:szCs w:val="24"/>
          <w:lang w:val="en-US" w:eastAsia="en-AU"/>
        </w:rPr>
        <w:t>of up to $</w:t>
      </w:r>
      <w:r w:rsidR="00673F95">
        <w:rPr>
          <w:rFonts w:ascii="Arial" w:eastAsia="Times New Roman" w:hAnsi="Arial" w:cs="Arial"/>
          <w:sz w:val="24"/>
          <w:szCs w:val="24"/>
          <w:lang w:val="en-US" w:eastAsia="en-AU"/>
        </w:rPr>
        <w:t>2</w:t>
      </w:r>
      <w:r w:rsidR="7873AA7E" w:rsidRPr="5D5317F1">
        <w:rPr>
          <w:rFonts w:ascii="Arial" w:eastAsia="Times New Roman" w:hAnsi="Arial" w:cs="Arial"/>
          <w:sz w:val="24"/>
          <w:szCs w:val="24"/>
          <w:lang w:val="en-US" w:eastAsia="en-AU"/>
        </w:rPr>
        <w:t xml:space="preserve">,000 </w:t>
      </w:r>
      <w:r w:rsidRPr="5D5317F1">
        <w:rPr>
          <w:rFonts w:ascii="Arial" w:eastAsia="Times New Roman" w:hAnsi="Arial" w:cs="Arial"/>
          <w:sz w:val="24"/>
          <w:szCs w:val="24"/>
          <w:lang w:val="en-US" w:eastAsia="en-AU"/>
        </w:rPr>
        <w:t>to replace items such as playing gear as well as first aid equipment that was lost through bushfire, flood or criminal activity. </w:t>
      </w:r>
      <w:r w:rsidRPr="5D5317F1">
        <w:rPr>
          <w:rFonts w:ascii="Arial" w:eastAsia="Times New Roman" w:hAnsi="Arial" w:cs="Arial"/>
          <w:sz w:val="24"/>
          <w:szCs w:val="24"/>
          <w:lang w:eastAsia="en-AU"/>
        </w:rPr>
        <w:t> </w:t>
      </w:r>
    </w:p>
    <w:p w14:paraId="412990C3"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eastAsia="en-AU"/>
        </w:rPr>
        <w:t> </w:t>
      </w:r>
    </w:p>
    <w:p w14:paraId="3F334E04" w14:textId="77777777" w:rsidR="00ED420E" w:rsidRDefault="00D33CFD" w:rsidP="00D33CFD">
      <w:pPr>
        <w:spacing w:after="0" w:line="240" w:lineRule="auto"/>
        <w:textAlignment w:val="baseline"/>
        <w:rPr>
          <w:rFonts w:ascii="Arial" w:eastAsia="Times New Roman" w:hAnsi="Arial" w:cs="Arial"/>
          <w:sz w:val="24"/>
          <w:szCs w:val="24"/>
          <w:lang w:eastAsia="en-AU"/>
        </w:rPr>
      </w:pPr>
      <w:r w:rsidRPr="007655A8">
        <w:rPr>
          <w:rFonts w:ascii="Arial" w:eastAsia="Times New Roman" w:hAnsi="Arial" w:cs="Arial"/>
          <w:sz w:val="24"/>
          <w:szCs w:val="24"/>
          <w:lang w:eastAsia="en-AU"/>
        </w:rPr>
        <w:t>By providing swift and practical support, clubs can get the boost they need to get up and running again so they can continue doing what they do best, bringing communities together to play the sports they love.</w:t>
      </w:r>
    </w:p>
    <w:p w14:paraId="49CF8230" w14:textId="77777777" w:rsidR="00ED420E" w:rsidRDefault="00ED420E" w:rsidP="00D33CFD">
      <w:pPr>
        <w:spacing w:after="0" w:line="240" w:lineRule="auto"/>
        <w:textAlignment w:val="baseline"/>
        <w:rPr>
          <w:rFonts w:ascii="Arial" w:eastAsia="Times New Roman" w:hAnsi="Arial" w:cs="Arial"/>
          <w:sz w:val="24"/>
          <w:szCs w:val="24"/>
          <w:lang w:eastAsia="en-AU"/>
        </w:rPr>
      </w:pPr>
    </w:p>
    <w:p w14:paraId="72A364C6" w14:textId="5F047A2A" w:rsidR="00D33CFD" w:rsidRPr="007655A8" w:rsidRDefault="00ED420E" w:rsidP="00D33CFD">
      <w:pPr>
        <w:spacing w:after="0" w:line="240" w:lineRule="auto"/>
        <w:textAlignment w:val="baseline"/>
        <w:rPr>
          <w:rFonts w:ascii="Arial" w:eastAsia="Times New Roman" w:hAnsi="Arial" w:cs="Arial"/>
          <w:lang w:eastAsia="en-AU"/>
        </w:rPr>
      </w:pPr>
      <w:r w:rsidRPr="00ED420E">
        <w:rPr>
          <w:rFonts w:ascii="Arial" w:eastAsia="Times New Roman" w:hAnsi="Arial" w:cs="Arial"/>
          <w:sz w:val="24"/>
          <w:szCs w:val="24"/>
          <w:lang w:eastAsia="en-AU"/>
        </w:rPr>
        <w:t>Natural disasters and theft can have a significant impact on community sport clubs, making training and playing impossible. Having this funding available to support clubs in their time of need can make the difference in terms of getting back on the field, court, or pitch sooner rather than later.</w:t>
      </w:r>
      <w:r w:rsidR="00D33CFD" w:rsidRPr="007655A8">
        <w:rPr>
          <w:rFonts w:ascii="Arial" w:eastAsia="Times New Roman" w:hAnsi="Arial" w:cs="Arial"/>
          <w:sz w:val="24"/>
          <w:szCs w:val="24"/>
          <w:lang w:eastAsia="en-AU"/>
        </w:rPr>
        <w:t> </w:t>
      </w:r>
    </w:p>
    <w:p w14:paraId="015DFB44"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eastAsia="en-AU"/>
        </w:rPr>
        <w:t> </w:t>
      </w:r>
    </w:p>
    <w:p w14:paraId="0D7D1295"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eastAsia="en-AU"/>
        </w:rPr>
        <w:t>I look forward to seeing the positive impact this investment will provide to local clubs and communities for years to come. </w:t>
      </w:r>
    </w:p>
    <w:p w14:paraId="123E9E6C" w14:textId="77777777" w:rsidR="00D33CFD" w:rsidRPr="007655A8" w:rsidRDefault="6AEACD5E" w:rsidP="00D33CFD">
      <w:pPr>
        <w:spacing w:after="0" w:line="240" w:lineRule="auto"/>
        <w:textAlignment w:val="baseline"/>
        <w:rPr>
          <w:rFonts w:ascii="Arial" w:eastAsia="Times New Roman" w:hAnsi="Arial" w:cs="Arial"/>
          <w:lang w:eastAsia="en-AU"/>
        </w:rPr>
      </w:pPr>
      <w:r w:rsidRPr="5D5317F1">
        <w:rPr>
          <w:rFonts w:ascii="Arial" w:eastAsia="Times New Roman" w:hAnsi="Arial" w:cs="Arial"/>
          <w:sz w:val="24"/>
          <w:szCs w:val="24"/>
          <w:lang w:eastAsia="en-AU"/>
        </w:rPr>
        <w:t>  </w:t>
      </w:r>
    </w:p>
    <w:p w14:paraId="30B8DCFD" w14:textId="2089D47F" w:rsidR="5D5317F1" w:rsidRDefault="5D5317F1" w:rsidP="5D5317F1">
      <w:pPr>
        <w:spacing w:after="0" w:line="240" w:lineRule="auto"/>
        <w:rPr>
          <w:rFonts w:ascii="Arial" w:eastAsia="Times New Roman" w:hAnsi="Arial" w:cs="Arial"/>
          <w:sz w:val="24"/>
          <w:szCs w:val="24"/>
          <w:lang w:eastAsia="en-AU"/>
        </w:rPr>
      </w:pPr>
    </w:p>
    <w:p w14:paraId="2D1A3C85" w14:textId="70731F1E"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eastAsia="en-AU"/>
        </w:rPr>
        <w:t>  </w:t>
      </w:r>
    </w:p>
    <w:p w14:paraId="62907E76"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b/>
          <w:bCs/>
          <w:sz w:val="24"/>
          <w:szCs w:val="24"/>
          <w:lang w:val="en-GB" w:eastAsia="en-AU"/>
        </w:rPr>
        <w:t>The Hon Ros Spence MP</w:t>
      </w:r>
      <w:r w:rsidRPr="007655A8">
        <w:rPr>
          <w:rFonts w:ascii="Arial" w:eastAsia="Times New Roman" w:hAnsi="Arial" w:cs="Arial"/>
          <w:sz w:val="24"/>
          <w:szCs w:val="24"/>
          <w:lang w:eastAsia="en-AU"/>
        </w:rPr>
        <w:t> </w:t>
      </w:r>
    </w:p>
    <w:p w14:paraId="5C5069A4" w14:textId="77777777" w:rsidR="00D33CFD" w:rsidRPr="007655A8" w:rsidRDefault="00D33CFD" w:rsidP="00D33CFD">
      <w:pPr>
        <w:spacing w:after="0" w:line="240" w:lineRule="auto"/>
        <w:textAlignment w:val="baseline"/>
        <w:rPr>
          <w:rFonts w:ascii="Arial" w:eastAsia="Times New Roman" w:hAnsi="Arial" w:cs="Arial"/>
          <w:lang w:eastAsia="en-AU"/>
        </w:rPr>
      </w:pPr>
      <w:r w:rsidRPr="007655A8">
        <w:rPr>
          <w:rFonts w:ascii="Arial" w:eastAsia="Times New Roman" w:hAnsi="Arial" w:cs="Arial"/>
          <w:sz w:val="24"/>
          <w:szCs w:val="24"/>
          <w:lang w:val="en-GB" w:eastAsia="en-AU"/>
        </w:rPr>
        <w:t>Minister for Community Sport</w:t>
      </w:r>
      <w:r w:rsidRPr="007655A8">
        <w:rPr>
          <w:rFonts w:ascii="Arial" w:eastAsia="Times New Roman" w:hAnsi="Arial" w:cs="Arial"/>
          <w:sz w:val="24"/>
          <w:szCs w:val="24"/>
          <w:lang w:eastAsia="en-AU"/>
        </w:rPr>
        <w:t> </w:t>
      </w:r>
    </w:p>
    <w:p w14:paraId="012C3381" w14:textId="77777777" w:rsidR="00D33CFD" w:rsidRPr="007655A8" w:rsidRDefault="00D33CFD" w:rsidP="00D33CFD">
      <w:pPr>
        <w:rPr>
          <w:rFonts w:ascii="Arial" w:hAnsi="Arial" w:cs="Arial"/>
        </w:rPr>
      </w:pPr>
    </w:p>
    <w:p w14:paraId="1142B799" w14:textId="77777777" w:rsidR="00D33CFD" w:rsidRPr="007655A8" w:rsidRDefault="00D33CFD">
      <w:pPr>
        <w:rPr>
          <w:rFonts w:ascii="Arial" w:hAnsi="Arial" w:cs="Arial"/>
        </w:rPr>
      </w:pPr>
    </w:p>
    <w:p w14:paraId="19678097" w14:textId="77777777" w:rsidR="00D33CFD" w:rsidRPr="007655A8" w:rsidRDefault="00D33CFD">
      <w:pPr>
        <w:rPr>
          <w:rFonts w:ascii="Arial" w:hAnsi="Arial" w:cs="Arial"/>
        </w:rPr>
      </w:pPr>
    </w:p>
    <w:p w14:paraId="159FBF36" w14:textId="77777777" w:rsidR="00D33CFD" w:rsidRPr="007655A8" w:rsidRDefault="00D33CFD">
      <w:pPr>
        <w:rPr>
          <w:rFonts w:ascii="Arial" w:hAnsi="Arial" w:cs="Arial"/>
        </w:rPr>
      </w:pPr>
    </w:p>
    <w:p w14:paraId="752729C1" w14:textId="77777777" w:rsidR="00D33CFD" w:rsidRPr="007655A8" w:rsidRDefault="00D33CFD">
      <w:pPr>
        <w:rPr>
          <w:rFonts w:ascii="Arial" w:hAnsi="Arial" w:cs="Arial"/>
        </w:rPr>
      </w:pPr>
    </w:p>
    <w:p w14:paraId="334BBC57" w14:textId="77777777" w:rsidR="00A336C8" w:rsidRPr="007655A8" w:rsidRDefault="00A336C8">
      <w:pPr>
        <w:rPr>
          <w:rFonts w:ascii="Arial" w:hAnsi="Arial" w:cs="Arial"/>
        </w:rPr>
      </w:pPr>
    </w:p>
    <w:p w14:paraId="613BD7C8" w14:textId="77777777" w:rsidR="00A336C8" w:rsidRPr="007655A8" w:rsidRDefault="00A336C8">
      <w:pPr>
        <w:rPr>
          <w:rFonts w:ascii="Arial" w:hAnsi="Arial" w:cs="Arial"/>
        </w:rPr>
      </w:pPr>
    </w:p>
    <w:p w14:paraId="437F5793" w14:textId="77777777" w:rsidR="00A336C8" w:rsidRPr="007655A8" w:rsidRDefault="00A336C8">
      <w:pPr>
        <w:rPr>
          <w:rFonts w:ascii="Arial" w:hAnsi="Arial" w:cs="Arial"/>
        </w:rPr>
      </w:pPr>
    </w:p>
    <w:p w14:paraId="0CF14422" w14:textId="77777777" w:rsidR="00A336C8" w:rsidRPr="007655A8" w:rsidRDefault="00A336C8">
      <w:pPr>
        <w:rPr>
          <w:rFonts w:ascii="Arial" w:hAnsi="Arial" w:cs="Arial"/>
        </w:rPr>
      </w:pPr>
    </w:p>
    <w:p w14:paraId="1A816D04" w14:textId="77777777" w:rsidR="00A336C8" w:rsidRPr="007655A8" w:rsidRDefault="00A336C8">
      <w:pPr>
        <w:rPr>
          <w:rFonts w:ascii="Arial" w:hAnsi="Arial" w:cs="Arial"/>
        </w:rPr>
      </w:pPr>
    </w:p>
    <w:p w14:paraId="1B0B0E9D" w14:textId="77777777" w:rsidR="00A336C8" w:rsidRPr="007655A8" w:rsidRDefault="00A336C8">
      <w:pPr>
        <w:rPr>
          <w:rFonts w:ascii="Arial" w:hAnsi="Arial" w:cs="Arial"/>
        </w:rPr>
      </w:pPr>
    </w:p>
    <w:p w14:paraId="329858D8" w14:textId="77777777" w:rsidR="00A336C8" w:rsidRPr="007655A8" w:rsidRDefault="00A336C8">
      <w:pPr>
        <w:rPr>
          <w:rFonts w:ascii="Arial" w:hAnsi="Arial" w:cs="Arial"/>
        </w:rPr>
      </w:pPr>
    </w:p>
    <w:p w14:paraId="0A00E8AB" w14:textId="77777777" w:rsidR="00A336C8" w:rsidRPr="007655A8" w:rsidRDefault="00A336C8">
      <w:pPr>
        <w:rPr>
          <w:rFonts w:ascii="Arial" w:hAnsi="Arial" w:cs="Arial"/>
        </w:rPr>
      </w:pPr>
    </w:p>
    <w:p w14:paraId="49626B98" w14:textId="77777777" w:rsidR="00A336C8" w:rsidRPr="007655A8" w:rsidRDefault="00A336C8">
      <w:pPr>
        <w:rPr>
          <w:rFonts w:ascii="Arial" w:hAnsi="Arial" w:cs="Arial"/>
        </w:rPr>
      </w:pPr>
    </w:p>
    <w:p w14:paraId="5E50C3EE" w14:textId="77777777" w:rsidR="00A336C8" w:rsidRPr="007655A8" w:rsidRDefault="00A336C8">
      <w:pPr>
        <w:rPr>
          <w:rFonts w:ascii="Arial" w:hAnsi="Arial" w:cs="Arial"/>
        </w:rPr>
      </w:pPr>
    </w:p>
    <w:p w14:paraId="2F76B58E" w14:textId="77777777" w:rsidR="00D33CFD" w:rsidRPr="007655A8" w:rsidRDefault="00D33CFD">
      <w:pPr>
        <w:rPr>
          <w:rFonts w:ascii="Arial" w:hAnsi="Arial" w:cs="Arial"/>
        </w:rPr>
      </w:pPr>
    </w:p>
    <w:p w14:paraId="35ACC5BE" w14:textId="77777777" w:rsidR="00DD4DD2" w:rsidRDefault="00DD4DD2">
      <w:pPr>
        <w:rPr>
          <w:rFonts w:ascii="Arial" w:hAnsi="Arial" w:cs="Arial"/>
        </w:rPr>
      </w:pPr>
    </w:p>
    <w:p w14:paraId="0117F834" w14:textId="4F04AA02" w:rsidR="00D33CFD" w:rsidRPr="007655A8" w:rsidRDefault="00D33CFD" w:rsidP="00D33CFD">
      <w:pPr>
        <w:pStyle w:val="Heading1"/>
        <w:rPr>
          <w:rFonts w:ascii="Arial" w:hAnsi="Arial" w:cs="Arial"/>
          <w:b/>
          <w:bCs/>
          <w:color w:val="auto"/>
          <w:sz w:val="34"/>
          <w:szCs w:val="34"/>
        </w:rPr>
      </w:pPr>
      <w:bookmarkStart w:id="2" w:name="_Toc201835254"/>
      <w:r w:rsidRPr="007655A8">
        <w:rPr>
          <w:rFonts w:ascii="Arial" w:hAnsi="Arial" w:cs="Arial"/>
          <w:b/>
          <w:bCs/>
          <w:color w:val="auto"/>
          <w:sz w:val="34"/>
          <w:szCs w:val="34"/>
        </w:rPr>
        <w:lastRenderedPageBreak/>
        <w:t>1. About the program</w:t>
      </w:r>
      <w:bookmarkEnd w:id="2"/>
    </w:p>
    <w:p w14:paraId="6D35DB1A" w14:textId="77777777" w:rsidR="00D33CFD" w:rsidRPr="007655A8" w:rsidRDefault="00D33CFD" w:rsidP="00D33CFD">
      <w:pPr>
        <w:spacing w:before="100" w:beforeAutospacing="1" w:after="120"/>
        <w:rPr>
          <w:rFonts w:ascii="Arial" w:hAnsi="Arial" w:cs="Arial"/>
          <w:color w:val="000000" w:themeColor="text1"/>
          <w:sz w:val="24"/>
          <w:szCs w:val="24"/>
        </w:rPr>
      </w:pPr>
      <w:r w:rsidRPr="007655A8">
        <w:rPr>
          <w:rFonts w:ascii="Arial" w:hAnsi="Arial" w:cs="Arial"/>
          <w:color w:val="000000" w:themeColor="text1"/>
          <w:sz w:val="24"/>
          <w:szCs w:val="24"/>
        </w:rPr>
        <w:t>The Emergency Sporting Equipment Grant program provides funding for community sport and active recreation organisations across Victoria.</w:t>
      </w:r>
    </w:p>
    <w:p w14:paraId="4623570D" w14:textId="77777777" w:rsidR="00D33CFD" w:rsidRPr="007655A8" w:rsidRDefault="00D33CFD" w:rsidP="00D33CFD">
      <w:pPr>
        <w:spacing w:before="100" w:beforeAutospacing="1" w:after="120"/>
        <w:rPr>
          <w:rFonts w:ascii="Arial" w:hAnsi="Arial" w:cs="Arial"/>
          <w:color w:val="000000" w:themeColor="text1"/>
          <w:sz w:val="24"/>
          <w:szCs w:val="24"/>
        </w:rPr>
      </w:pPr>
      <w:r w:rsidRPr="007655A8">
        <w:rPr>
          <w:rFonts w:ascii="Arial" w:hAnsi="Arial" w:cs="Arial"/>
          <w:color w:val="000000" w:themeColor="text1"/>
          <w:sz w:val="24"/>
          <w:szCs w:val="24"/>
        </w:rPr>
        <w:t>Access to this funding helps grassroots organisations replace or repair essential sport or first aid equipment that has been lost or destroyed because of unpreventable incidents, including bushfire, flood, significant storms, theft, arson, or criminal damage.</w:t>
      </w:r>
    </w:p>
    <w:p w14:paraId="54CF690F" w14:textId="0C54FEB5" w:rsidR="00D33CFD" w:rsidRPr="007655A8" w:rsidRDefault="00D33CFD" w:rsidP="00D33CFD">
      <w:pPr>
        <w:spacing w:before="100" w:beforeAutospacing="1" w:after="120"/>
        <w:rPr>
          <w:rFonts w:ascii="Arial" w:hAnsi="Arial" w:cs="Arial"/>
          <w:color w:val="000000" w:themeColor="text1"/>
          <w:sz w:val="24"/>
          <w:szCs w:val="24"/>
        </w:rPr>
      </w:pPr>
      <w:r w:rsidRPr="007655A8">
        <w:rPr>
          <w:rFonts w:ascii="Arial" w:hAnsi="Arial" w:cs="Arial"/>
          <w:color w:val="000000" w:themeColor="text1"/>
          <w:sz w:val="24"/>
          <w:szCs w:val="24"/>
        </w:rPr>
        <w:t>Grants of up to $</w:t>
      </w:r>
      <w:r w:rsidR="5D048C5E" w:rsidRPr="1B11B55D">
        <w:rPr>
          <w:rFonts w:ascii="Arial" w:hAnsi="Arial" w:cs="Arial"/>
          <w:color w:val="000000" w:themeColor="text1"/>
          <w:sz w:val="24"/>
          <w:szCs w:val="24"/>
        </w:rPr>
        <w:t>2</w:t>
      </w:r>
      <w:r w:rsidRPr="007655A8">
        <w:rPr>
          <w:rFonts w:ascii="Arial" w:hAnsi="Arial" w:cs="Arial"/>
          <w:color w:val="000000" w:themeColor="text1"/>
          <w:sz w:val="24"/>
          <w:szCs w:val="24"/>
        </w:rPr>
        <w:t>,000 are available.</w:t>
      </w:r>
    </w:p>
    <w:p w14:paraId="0F9A72BB" w14:textId="77777777" w:rsidR="008102BC" w:rsidRPr="008102BC" w:rsidRDefault="008102BC" w:rsidP="008102BC">
      <w:pPr>
        <w:spacing w:before="100" w:beforeAutospacing="1" w:after="120"/>
        <w:rPr>
          <w:rFonts w:ascii="Arial" w:hAnsi="Arial" w:cs="Arial"/>
          <w:color w:val="000000" w:themeColor="text1"/>
          <w:sz w:val="24"/>
          <w:szCs w:val="24"/>
        </w:rPr>
      </w:pPr>
      <w:r w:rsidRPr="008102BC">
        <w:rPr>
          <w:rFonts w:ascii="Arial" w:hAnsi="Arial" w:cs="Arial"/>
          <w:color w:val="000000" w:themeColor="text1"/>
          <w:sz w:val="24"/>
          <w:szCs w:val="24"/>
        </w:rPr>
        <w:t>Applicants can only receive one grant through the 2025-26 program.</w:t>
      </w:r>
    </w:p>
    <w:p w14:paraId="7D3C7AAB" w14:textId="77777777" w:rsidR="00D33CFD" w:rsidRPr="007655A8" w:rsidRDefault="00D33CFD" w:rsidP="00D33CFD">
      <w:pPr>
        <w:rPr>
          <w:rFonts w:ascii="Arial" w:hAnsi="Arial" w:cs="Arial"/>
        </w:rPr>
      </w:pPr>
    </w:p>
    <w:p w14:paraId="3E77BF69" w14:textId="77777777" w:rsidR="00D33CFD" w:rsidRPr="007655A8" w:rsidRDefault="00D33CFD">
      <w:pPr>
        <w:rPr>
          <w:rFonts w:ascii="Arial" w:hAnsi="Arial" w:cs="Arial"/>
        </w:rPr>
      </w:pPr>
    </w:p>
    <w:p w14:paraId="283367CA" w14:textId="77777777" w:rsidR="00D33CFD" w:rsidRPr="007655A8" w:rsidRDefault="00D33CFD">
      <w:pPr>
        <w:rPr>
          <w:rFonts w:ascii="Arial" w:hAnsi="Arial" w:cs="Arial"/>
        </w:rPr>
      </w:pPr>
    </w:p>
    <w:p w14:paraId="39BE210A" w14:textId="77777777" w:rsidR="00D33CFD" w:rsidRPr="007655A8" w:rsidRDefault="00D33CFD">
      <w:pPr>
        <w:rPr>
          <w:rFonts w:ascii="Arial" w:hAnsi="Arial" w:cs="Arial"/>
        </w:rPr>
      </w:pPr>
    </w:p>
    <w:p w14:paraId="62E8805F" w14:textId="77777777" w:rsidR="00D33CFD" w:rsidRPr="007655A8" w:rsidRDefault="00D33CFD">
      <w:pPr>
        <w:rPr>
          <w:rFonts w:ascii="Arial" w:hAnsi="Arial" w:cs="Arial"/>
        </w:rPr>
      </w:pPr>
    </w:p>
    <w:p w14:paraId="499ABCD9" w14:textId="77777777" w:rsidR="00D33CFD" w:rsidRPr="007655A8" w:rsidRDefault="00D33CFD">
      <w:pPr>
        <w:rPr>
          <w:rFonts w:ascii="Arial" w:hAnsi="Arial" w:cs="Arial"/>
        </w:rPr>
      </w:pPr>
    </w:p>
    <w:p w14:paraId="026F13B2" w14:textId="77777777" w:rsidR="00D33CFD" w:rsidRPr="007655A8" w:rsidRDefault="00D33CFD">
      <w:pPr>
        <w:rPr>
          <w:rFonts w:ascii="Arial" w:hAnsi="Arial" w:cs="Arial"/>
        </w:rPr>
      </w:pPr>
    </w:p>
    <w:p w14:paraId="65A99B19" w14:textId="77777777" w:rsidR="00D33CFD" w:rsidRPr="007655A8" w:rsidRDefault="00D33CFD">
      <w:pPr>
        <w:rPr>
          <w:rFonts w:ascii="Arial" w:hAnsi="Arial" w:cs="Arial"/>
        </w:rPr>
      </w:pPr>
    </w:p>
    <w:p w14:paraId="1915AFBB" w14:textId="77777777" w:rsidR="00D33CFD" w:rsidRPr="007655A8" w:rsidRDefault="00D33CFD">
      <w:pPr>
        <w:rPr>
          <w:rFonts w:ascii="Arial" w:hAnsi="Arial" w:cs="Arial"/>
        </w:rPr>
      </w:pPr>
    </w:p>
    <w:p w14:paraId="4CB0861F" w14:textId="77777777" w:rsidR="00D33CFD" w:rsidRPr="007655A8" w:rsidRDefault="00D33CFD">
      <w:pPr>
        <w:rPr>
          <w:rFonts w:ascii="Arial" w:hAnsi="Arial" w:cs="Arial"/>
        </w:rPr>
      </w:pPr>
    </w:p>
    <w:p w14:paraId="0EC6F95C" w14:textId="77777777" w:rsidR="00D33CFD" w:rsidRPr="007655A8" w:rsidRDefault="00D33CFD">
      <w:pPr>
        <w:rPr>
          <w:rFonts w:ascii="Arial" w:hAnsi="Arial" w:cs="Arial"/>
        </w:rPr>
      </w:pPr>
    </w:p>
    <w:p w14:paraId="29BD90CC" w14:textId="77777777" w:rsidR="00D33CFD" w:rsidRPr="007655A8" w:rsidRDefault="00D33CFD">
      <w:pPr>
        <w:rPr>
          <w:rFonts w:ascii="Arial" w:hAnsi="Arial" w:cs="Arial"/>
        </w:rPr>
      </w:pPr>
    </w:p>
    <w:p w14:paraId="11FCE49D" w14:textId="77777777" w:rsidR="00D33CFD" w:rsidRPr="007655A8" w:rsidRDefault="00D33CFD">
      <w:pPr>
        <w:rPr>
          <w:rFonts w:ascii="Arial" w:hAnsi="Arial" w:cs="Arial"/>
        </w:rPr>
      </w:pPr>
    </w:p>
    <w:p w14:paraId="4AE4C570" w14:textId="77777777" w:rsidR="00D33CFD" w:rsidRPr="007655A8" w:rsidRDefault="00D33CFD">
      <w:pPr>
        <w:rPr>
          <w:rFonts w:ascii="Arial" w:hAnsi="Arial" w:cs="Arial"/>
        </w:rPr>
      </w:pPr>
    </w:p>
    <w:p w14:paraId="0A56A454" w14:textId="77777777" w:rsidR="00D33CFD" w:rsidRPr="007655A8" w:rsidRDefault="00D33CFD">
      <w:pPr>
        <w:rPr>
          <w:rFonts w:ascii="Arial" w:hAnsi="Arial" w:cs="Arial"/>
        </w:rPr>
      </w:pPr>
    </w:p>
    <w:p w14:paraId="2680FD5E" w14:textId="77777777" w:rsidR="00D33CFD" w:rsidRPr="007655A8" w:rsidRDefault="00D33CFD">
      <w:pPr>
        <w:rPr>
          <w:rFonts w:ascii="Arial" w:hAnsi="Arial" w:cs="Arial"/>
        </w:rPr>
      </w:pPr>
    </w:p>
    <w:p w14:paraId="2AD8E6DA" w14:textId="77777777" w:rsidR="00D33CFD" w:rsidRDefault="00D33CFD">
      <w:pPr>
        <w:rPr>
          <w:rFonts w:ascii="Arial" w:hAnsi="Arial" w:cs="Arial"/>
        </w:rPr>
      </w:pPr>
    </w:p>
    <w:p w14:paraId="789564F8" w14:textId="77777777" w:rsidR="007655A8" w:rsidRPr="007655A8" w:rsidRDefault="007655A8">
      <w:pPr>
        <w:rPr>
          <w:rFonts w:ascii="Arial" w:hAnsi="Arial" w:cs="Arial"/>
        </w:rPr>
      </w:pPr>
    </w:p>
    <w:p w14:paraId="1C677255" w14:textId="77777777" w:rsidR="00D33CFD" w:rsidRPr="007655A8" w:rsidRDefault="00D33CFD">
      <w:pPr>
        <w:rPr>
          <w:rFonts w:ascii="Arial" w:hAnsi="Arial" w:cs="Arial"/>
        </w:rPr>
      </w:pPr>
    </w:p>
    <w:p w14:paraId="7623B22A" w14:textId="77777777" w:rsidR="00D33CFD" w:rsidRPr="007655A8" w:rsidRDefault="00D33CFD">
      <w:pPr>
        <w:rPr>
          <w:rFonts w:ascii="Arial" w:hAnsi="Arial" w:cs="Arial"/>
        </w:rPr>
      </w:pPr>
    </w:p>
    <w:p w14:paraId="382C679E" w14:textId="77777777" w:rsidR="00D33CFD" w:rsidRPr="007655A8" w:rsidRDefault="00D33CFD">
      <w:pPr>
        <w:rPr>
          <w:rFonts w:ascii="Arial" w:hAnsi="Arial" w:cs="Arial"/>
        </w:rPr>
      </w:pPr>
    </w:p>
    <w:p w14:paraId="49CA7791" w14:textId="77777777" w:rsidR="00DD4DD2" w:rsidRPr="007655A8" w:rsidRDefault="00DD4DD2">
      <w:pPr>
        <w:rPr>
          <w:rFonts w:ascii="Arial" w:hAnsi="Arial" w:cs="Arial"/>
        </w:rPr>
      </w:pPr>
    </w:p>
    <w:p w14:paraId="0EE39EA5" w14:textId="5F6A7C8A" w:rsidR="00D33CFD" w:rsidRPr="007655A8" w:rsidRDefault="00D33CFD" w:rsidP="00D33CFD">
      <w:pPr>
        <w:pStyle w:val="Heading1"/>
        <w:spacing w:before="540"/>
        <w:contextualSpacing/>
        <w:rPr>
          <w:rFonts w:ascii="Arial" w:hAnsi="Arial" w:cs="Arial"/>
          <w:b/>
          <w:bCs/>
          <w:color w:val="000000" w:themeColor="text1"/>
          <w:sz w:val="34"/>
          <w:szCs w:val="34"/>
        </w:rPr>
      </w:pPr>
      <w:bookmarkStart w:id="3" w:name="_Toc167976975"/>
      <w:bookmarkStart w:id="4" w:name="_Toc168051555"/>
      <w:bookmarkStart w:id="5" w:name="_Toc201835255"/>
      <w:r w:rsidRPr="007655A8">
        <w:rPr>
          <w:rFonts w:ascii="Arial" w:hAnsi="Arial" w:cs="Arial"/>
          <w:b/>
          <w:bCs/>
          <w:color w:val="000000" w:themeColor="text1"/>
          <w:sz w:val="34"/>
          <w:szCs w:val="34"/>
        </w:rPr>
        <w:lastRenderedPageBreak/>
        <w:t xml:space="preserve">2. </w:t>
      </w:r>
      <w:r w:rsidR="008E4354">
        <w:rPr>
          <w:rFonts w:ascii="Arial" w:hAnsi="Arial" w:cs="Arial"/>
          <w:b/>
          <w:bCs/>
          <w:color w:val="000000" w:themeColor="text1"/>
          <w:sz w:val="34"/>
          <w:szCs w:val="34"/>
        </w:rPr>
        <w:t>Key</w:t>
      </w:r>
      <w:r w:rsidRPr="007655A8">
        <w:rPr>
          <w:rFonts w:ascii="Arial" w:hAnsi="Arial" w:cs="Arial"/>
          <w:b/>
          <w:bCs/>
          <w:color w:val="000000" w:themeColor="text1"/>
          <w:sz w:val="34"/>
          <w:szCs w:val="34"/>
        </w:rPr>
        <w:t xml:space="preserve"> dates</w:t>
      </w:r>
      <w:bookmarkEnd w:id="3"/>
      <w:bookmarkEnd w:id="4"/>
      <w:bookmarkEnd w:id="5"/>
    </w:p>
    <w:p w14:paraId="2D68F757" w14:textId="609B19E0" w:rsidR="00C01FF2" w:rsidRPr="00C01FF2" w:rsidRDefault="00C01FF2" w:rsidP="00C01FF2">
      <w:pPr>
        <w:rPr>
          <w:rFonts w:ascii="Arial" w:hAnsi="Arial" w:cs="Arial"/>
          <w:sz w:val="24"/>
          <w:szCs w:val="24"/>
        </w:rPr>
      </w:pPr>
      <w:r w:rsidRPr="00C01FF2">
        <w:rPr>
          <w:rFonts w:ascii="Arial" w:hAnsi="Arial" w:cs="Arial"/>
          <w:sz w:val="24"/>
          <w:szCs w:val="24"/>
        </w:rPr>
        <w:t>Incidents that occur from 1 June 2025 to 31 May 2026 will be considered for funding.</w:t>
      </w:r>
    </w:p>
    <w:p w14:paraId="2EE59A8D" w14:textId="6C86AAA9" w:rsidR="00C01FF2" w:rsidRPr="00C01FF2" w:rsidRDefault="00C01FF2" w:rsidP="00C01FF2">
      <w:pPr>
        <w:rPr>
          <w:rFonts w:ascii="Arial" w:hAnsi="Arial" w:cs="Arial"/>
          <w:sz w:val="24"/>
          <w:szCs w:val="24"/>
        </w:rPr>
      </w:pPr>
      <w:r w:rsidRPr="00C01FF2">
        <w:rPr>
          <w:rFonts w:ascii="Arial" w:hAnsi="Arial" w:cs="Arial"/>
          <w:b/>
          <w:bCs/>
          <w:sz w:val="24"/>
          <w:szCs w:val="24"/>
        </w:rPr>
        <w:t>Applications Open: </w:t>
      </w:r>
      <w:r w:rsidR="00673F95">
        <w:rPr>
          <w:rFonts w:ascii="Arial" w:hAnsi="Arial" w:cs="Arial"/>
          <w:sz w:val="24"/>
          <w:szCs w:val="24"/>
        </w:rPr>
        <w:t>Wednesday</w:t>
      </w:r>
      <w:r w:rsidRPr="00C01FF2">
        <w:rPr>
          <w:rFonts w:ascii="Arial" w:hAnsi="Arial" w:cs="Arial"/>
          <w:sz w:val="24"/>
          <w:szCs w:val="24"/>
        </w:rPr>
        <w:t xml:space="preserve"> </w:t>
      </w:r>
      <w:r w:rsidR="00673F95">
        <w:rPr>
          <w:rFonts w:ascii="Arial" w:hAnsi="Arial" w:cs="Arial"/>
          <w:sz w:val="24"/>
          <w:szCs w:val="24"/>
        </w:rPr>
        <w:t>2</w:t>
      </w:r>
      <w:r w:rsidRPr="00C01FF2">
        <w:rPr>
          <w:rFonts w:ascii="Arial" w:hAnsi="Arial" w:cs="Arial"/>
          <w:sz w:val="24"/>
          <w:szCs w:val="24"/>
        </w:rPr>
        <w:t xml:space="preserve"> July 2025.</w:t>
      </w:r>
    </w:p>
    <w:p w14:paraId="3966D3D0" w14:textId="77777777" w:rsidR="00C01FF2" w:rsidRPr="00C01FF2" w:rsidRDefault="00C01FF2" w:rsidP="00C01FF2">
      <w:pPr>
        <w:rPr>
          <w:rFonts w:ascii="Arial" w:hAnsi="Arial" w:cs="Arial"/>
          <w:sz w:val="24"/>
          <w:szCs w:val="24"/>
        </w:rPr>
      </w:pPr>
      <w:r w:rsidRPr="00C01FF2">
        <w:rPr>
          <w:rFonts w:ascii="Arial" w:hAnsi="Arial" w:cs="Arial"/>
          <w:b/>
          <w:bCs/>
          <w:sz w:val="24"/>
          <w:szCs w:val="24"/>
        </w:rPr>
        <w:t>Applications Close:</w:t>
      </w:r>
      <w:r w:rsidRPr="00C01FF2">
        <w:rPr>
          <w:rFonts w:ascii="Arial" w:hAnsi="Arial" w:cs="Arial"/>
          <w:sz w:val="24"/>
          <w:szCs w:val="24"/>
        </w:rPr>
        <w:t> 11:59 pm, Sunday 31 May 2026, or until funding is exhausted.</w:t>
      </w:r>
    </w:p>
    <w:p w14:paraId="38D89C11" w14:textId="77777777" w:rsidR="00C01FF2" w:rsidRPr="00C01FF2" w:rsidRDefault="00C01FF2" w:rsidP="00C01FF2">
      <w:pPr>
        <w:rPr>
          <w:rFonts w:ascii="Arial" w:hAnsi="Arial" w:cs="Arial"/>
          <w:sz w:val="24"/>
          <w:szCs w:val="24"/>
        </w:rPr>
      </w:pPr>
      <w:r w:rsidRPr="00C01FF2">
        <w:rPr>
          <w:rFonts w:ascii="Arial" w:hAnsi="Arial" w:cs="Arial"/>
          <w:b/>
          <w:bCs/>
          <w:sz w:val="24"/>
          <w:szCs w:val="24"/>
        </w:rPr>
        <w:t>Notification of Outcome: </w:t>
      </w:r>
      <w:r w:rsidRPr="00C01FF2">
        <w:rPr>
          <w:rFonts w:ascii="Arial" w:hAnsi="Arial" w:cs="Arial"/>
          <w:sz w:val="24"/>
          <w:szCs w:val="24"/>
        </w:rPr>
        <w:t>Within 5 weeks of applying.</w:t>
      </w:r>
    </w:p>
    <w:p w14:paraId="64D080B9" w14:textId="77777777" w:rsidR="00C01FF2" w:rsidRPr="007655A8" w:rsidRDefault="00C01FF2">
      <w:pPr>
        <w:rPr>
          <w:rFonts w:ascii="Arial" w:hAnsi="Arial" w:cs="Arial"/>
        </w:rPr>
      </w:pPr>
    </w:p>
    <w:p w14:paraId="26FB63FC" w14:textId="77777777" w:rsidR="00D33CFD" w:rsidRPr="007655A8" w:rsidRDefault="00D33CFD">
      <w:pPr>
        <w:rPr>
          <w:rFonts w:ascii="Arial" w:hAnsi="Arial" w:cs="Arial"/>
        </w:rPr>
      </w:pPr>
    </w:p>
    <w:p w14:paraId="0CC0B41E" w14:textId="77777777" w:rsidR="00D33CFD" w:rsidRPr="007655A8" w:rsidRDefault="00D33CFD">
      <w:pPr>
        <w:rPr>
          <w:rFonts w:ascii="Arial" w:hAnsi="Arial" w:cs="Arial"/>
        </w:rPr>
      </w:pPr>
    </w:p>
    <w:p w14:paraId="157B6A12" w14:textId="77777777" w:rsidR="00D33CFD" w:rsidRPr="007655A8" w:rsidRDefault="00D33CFD">
      <w:pPr>
        <w:rPr>
          <w:rFonts w:ascii="Arial" w:hAnsi="Arial" w:cs="Arial"/>
        </w:rPr>
      </w:pPr>
    </w:p>
    <w:p w14:paraId="4C0B3AF1" w14:textId="77777777" w:rsidR="00D33CFD" w:rsidRPr="007655A8" w:rsidRDefault="00D33CFD">
      <w:pPr>
        <w:rPr>
          <w:rFonts w:ascii="Arial" w:hAnsi="Arial" w:cs="Arial"/>
        </w:rPr>
      </w:pPr>
    </w:p>
    <w:p w14:paraId="1505C068" w14:textId="77777777" w:rsidR="00D33CFD" w:rsidRPr="007655A8" w:rsidRDefault="00D33CFD">
      <w:pPr>
        <w:rPr>
          <w:rFonts w:ascii="Arial" w:hAnsi="Arial" w:cs="Arial"/>
        </w:rPr>
      </w:pPr>
    </w:p>
    <w:p w14:paraId="690BCD0B" w14:textId="77777777" w:rsidR="00D33CFD" w:rsidRPr="007655A8" w:rsidRDefault="00D33CFD">
      <w:pPr>
        <w:rPr>
          <w:rFonts w:ascii="Arial" w:hAnsi="Arial" w:cs="Arial"/>
        </w:rPr>
      </w:pPr>
    </w:p>
    <w:p w14:paraId="3DE74D60" w14:textId="77777777" w:rsidR="00D33CFD" w:rsidRPr="007655A8" w:rsidRDefault="00D33CFD">
      <w:pPr>
        <w:rPr>
          <w:rFonts w:ascii="Arial" w:hAnsi="Arial" w:cs="Arial"/>
        </w:rPr>
      </w:pPr>
    </w:p>
    <w:p w14:paraId="4EF3CFF7" w14:textId="77777777" w:rsidR="00D33CFD" w:rsidRPr="007655A8" w:rsidRDefault="00D33CFD">
      <w:pPr>
        <w:rPr>
          <w:rFonts w:ascii="Arial" w:hAnsi="Arial" w:cs="Arial"/>
        </w:rPr>
      </w:pPr>
    </w:p>
    <w:p w14:paraId="510985D0" w14:textId="77777777" w:rsidR="00D33CFD" w:rsidRPr="007655A8" w:rsidRDefault="00D33CFD">
      <w:pPr>
        <w:rPr>
          <w:rFonts w:ascii="Arial" w:hAnsi="Arial" w:cs="Arial"/>
        </w:rPr>
      </w:pPr>
    </w:p>
    <w:p w14:paraId="68C9D953" w14:textId="77777777" w:rsidR="00D33CFD" w:rsidRPr="007655A8" w:rsidRDefault="00D33CFD">
      <w:pPr>
        <w:rPr>
          <w:rFonts w:ascii="Arial" w:hAnsi="Arial" w:cs="Arial"/>
        </w:rPr>
      </w:pPr>
    </w:p>
    <w:p w14:paraId="6A809E8F" w14:textId="77777777" w:rsidR="00D33CFD" w:rsidRPr="007655A8" w:rsidRDefault="00D33CFD">
      <w:pPr>
        <w:rPr>
          <w:rFonts w:ascii="Arial" w:hAnsi="Arial" w:cs="Arial"/>
        </w:rPr>
      </w:pPr>
    </w:p>
    <w:p w14:paraId="06518773" w14:textId="77777777" w:rsidR="00D33CFD" w:rsidRPr="007655A8" w:rsidRDefault="00D33CFD">
      <w:pPr>
        <w:rPr>
          <w:rFonts w:ascii="Arial" w:hAnsi="Arial" w:cs="Arial"/>
        </w:rPr>
      </w:pPr>
    </w:p>
    <w:p w14:paraId="4799D037" w14:textId="77777777" w:rsidR="00D33CFD" w:rsidRPr="007655A8" w:rsidRDefault="00D33CFD">
      <w:pPr>
        <w:rPr>
          <w:rFonts w:ascii="Arial" w:hAnsi="Arial" w:cs="Arial"/>
        </w:rPr>
      </w:pPr>
    </w:p>
    <w:p w14:paraId="087A4D1A" w14:textId="77777777" w:rsidR="00D33CFD" w:rsidRPr="007655A8" w:rsidRDefault="00D33CFD">
      <w:pPr>
        <w:rPr>
          <w:rFonts w:ascii="Arial" w:hAnsi="Arial" w:cs="Arial"/>
        </w:rPr>
      </w:pPr>
    </w:p>
    <w:p w14:paraId="4E6D07F9" w14:textId="77777777" w:rsidR="00D33CFD" w:rsidRPr="007655A8" w:rsidRDefault="00D33CFD">
      <w:pPr>
        <w:rPr>
          <w:rFonts w:ascii="Arial" w:hAnsi="Arial" w:cs="Arial"/>
        </w:rPr>
      </w:pPr>
    </w:p>
    <w:p w14:paraId="3969F53F" w14:textId="77777777" w:rsidR="00D33CFD" w:rsidRPr="007655A8" w:rsidRDefault="00D33CFD">
      <w:pPr>
        <w:rPr>
          <w:rFonts w:ascii="Arial" w:hAnsi="Arial" w:cs="Arial"/>
        </w:rPr>
      </w:pPr>
    </w:p>
    <w:p w14:paraId="5B0DA7B5" w14:textId="77777777" w:rsidR="00D33CFD" w:rsidRPr="007655A8" w:rsidRDefault="00D33CFD">
      <w:pPr>
        <w:rPr>
          <w:rFonts w:ascii="Arial" w:hAnsi="Arial" w:cs="Arial"/>
        </w:rPr>
      </w:pPr>
    </w:p>
    <w:p w14:paraId="120CB39E" w14:textId="77777777" w:rsidR="00D33CFD" w:rsidRPr="007655A8" w:rsidRDefault="00D33CFD">
      <w:pPr>
        <w:rPr>
          <w:rFonts w:ascii="Arial" w:hAnsi="Arial" w:cs="Arial"/>
        </w:rPr>
      </w:pPr>
    </w:p>
    <w:p w14:paraId="7A11E806" w14:textId="77777777" w:rsidR="00D33CFD" w:rsidRPr="007655A8" w:rsidRDefault="00D33CFD">
      <w:pPr>
        <w:rPr>
          <w:rFonts w:ascii="Arial" w:hAnsi="Arial" w:cs="Arial"/>
        </w:rPr>
      </w:pPr>
    </w:p>
    <w:p w14:paraId="24395EAA" w14:textId="77777777" w:rsidR="00D33CFD" w:rsidRPr="007655A8" w:rsidRDefault="00D33CFD">
      <w:pPr>
        <w:rPr>
          <w:rFonts w:ascii="Arial" w:hAnsi="Arial" w:cs="Arial"/>
        </w:rPr>
      </w:pPr>
    </w:p>
    <w:p w14:paraId="14D2DFC4" w14:textId="77777777" w:rsidR="00D33CFD" w:rsidRPr="007655A8" w:rsidRDefault="00D33CFD">
      <w:pPr>
        <w:rPr>
          <w:rFonts w:ascii="Arial" w:hAnsi="Arial" w:cs="Arial"/>
        </w:rPr>
      </w:pPr>
    </w:p>
    <w:p w14:paraId="2477418B" w14:textId="77777777" w:rsidR="00D33CFD" w:rsidRDefault="00D33CFD">
      <w:pPr>
        <w:rPr>
          <w:rFonts w:ascii="Arial" w:hAnsi="Arial" w:cs="Arial"/>
        </w:rPr>
      </w:pPr>
    </w:p>
    <w:p w14:paraId="5D1AC450" w14:textId="77777777" w:rsidR="00F753BB" w:rsidRDefault="00F753BB">
      <w:pPr>
        <w:rPr>
          <w:rFonts w:ascii="Arial" w:hAnsi="Arial" w:cs="Arial"/>
        </w:rPr>
      </w:pPr>
    </w:p>
    <w:p w14:paraId="3ED30D82" w14:textId="77777777" w:rsidR="00F753BB" w:rsidRPr="007655A8" w:rsidRDefault="00F753BB">
      <w:pPr>
        <w:rPr>
          <w:rFonts w:ascii="Arial" w:hAnsi="Arial" w:cs="Arial"/>
        </w:rPr>
      </w:pPr>
    </w:p>
    <w:p w14:paraId="445EB395" w14:textId="1AB3C8B0" w:rsidR="00A336C8" w:rsidRPr="007655A8" w:rsidRDefault="00A336C8" w:rsidP="00A336C8">
      <w:pPr>
        <w:pStyle w:val="Heading1"/>
        <w:contextualSpacing/>
        <w:rPr>
          <w:rFonts w:ascii="Arial" w:hAnsi="Arial" w:cs="Arial"/>
          <w:b/>
          <w:bCs/>
          <w:color w:val="000000" w:themeColor="text1"/>
          <w:sz w:val="34"/>
          <w:szCs w:val="34"/>
        </w:rPr>
      </w:pPr>
      <w:bookmarkStart w:id="6" w:name="_Toc201835256"/>
      <w:r w:rsidRPr="007655A8">
        <w:rPr>
          <w:rFonts w:ascii="Arial" w:hAnsi="Arial" w:cs="Arial"/>
          <w:b/>
          <w:bCs/>
          <w:color w:val="000000" w:themeColor="text1"/>
          <w:sz w:val="34"/>
          <w:szCs w:val="34"/>
        </w:rPr>
        <w:lastRenderedPageBreak/>
        <w:t>3. Applicant eligibility</w:t>
      </w:r>
      <w:bookmarkEnd w:id="6"/>
    </w:p>
    <w:p w14:paraId="7F9427AF" w14:textId="735BE58E" w:rsidR="00D33CFD" w:rsidRPr="00B90EDE" w:rsidRDefault="00B90EDE" w:rsidP="00B90EDE">
      <w:pPr>
        <w:pStyle w:val="Heading3"/>
        <w:rPr>
          <w:rFonts w:ascii="Arial" w:hAnsi="Arial" w:cs="Arial"/>
          <w:b/>
          <w:bCs/>
          <w:color w:val="auto"/>
        </w:rPr>
      </w:pPr>
      <w:r w:rsidRPr="00B90EDE">
        <w:rPr>
          <w:rFonts w:ascii="Arial" w:hAnsi="Arial" w:cs="Arial"/>
          <w:b/>
          <w:bCs/>
          <w:color w:val="auto"/>
        </w:rPr>
        <w:t xml:space="preserve">3.1 </w:t>
      </w:r>
      <w:r w:rsidR="00AA060C" w:rsidRPr="00B90EDE">
        <w:rPr>
          <w:rFonts w:ascii="Arial" w:hAnsi="Arial" w:cs="Arial"/>
          <w:b/>
          <w:bCs/>
          <w:color w:val="auto"/>
        </w:rPr>
        <w:t>Who can apply</w:t>
      </w:r>
    </w:p>
    <w:p w14:paraId="71C364C6" w14:textId="77777777" w:rsidR="00D33CFD" w:rsidRPr="007655A8" w:rsidRDefault="00D33CFD" w:rsidP="00D33CFD">
      <w:pPr>
        <w:pStyle w:val="Normalbeforebullet"/>
        <w:spacing w:after="120"/>
        <w:contextualSpacing/>
      </w:pPr>
      <w:r w:rsidRPr="007655A8">
        <w:t>Applicants must be:</w:t>
      </w:r>
    </w:p>
    <w:p w14:paraId="6FFDF80A" w14:textId="77777777" w:rsidR="00D33CFD" w:rsidRPr="007655A8" w:rsidRDefault="00D33CFD" w:rsidP="0066172D">
      <w:pPr>
        <w:pStyle w:val="ListParagraph-1"/>
        <w:numPr>
          <w:ilvl w:val="0"/>
          <w:numId w:val="1"/>
        </w:numPr>
        <w:spacing w:after="120"/>
        <w:ind w:left="567"/>
        <w:contextualSpacing/>
      </w:pPr>
      <w:r w:rsidRPr="007655A8">
        <w:t xml:space="preserve">A </w:t>
      </w:r>
      <w:r w:rsidRPr="007655A8">
        <w:rPr>
          <w:rStyle w:val="BOLD"/>
          <w:rFonts w:ascii="Arial" w:hAnsi="Arial" w:cs="Arial"/>
          <w:bCs/>
        </w:rPr>
        <w:t>community sport</w:t>
      </w:r>
      <w:r w:rsidRPr="007655A8">
        <w:rPr>
          <w:b/>
          <w:bCs/>
        </w:rPr>
        <w:t xml:space="preserve"> </w:t>
      </w:r>
      <w:r w:rsidRPr="007655A8">
        <w:t>or</w:t>
      </w:r>
      <w:r w:rsidRPr="007655A8">
        <w:rPr>
          <w:b/>
          <w:bCs/>
        </w:rPr>
        <w:t xml:space="preserve"> </w:t>
      </w:r>
      <w:r w:rsidRPr="007655A8">
        <w:rPr>
          <w:rStyle w:val="BOLD"/>
          <w:rFonts w:ascii="Arial" w:hAnsi="Arial" w:cs="Arial"/>
          <w:bCs/>
        </w:rPr>
        <w:t>active recreation</w:t>
      </w:r>
      <w:r w:rsidRPr="007655A8">
        <w:t xml:space="preserve"> organisation operating in Victoria.</w:t>
      </w:r>
    </w:p>
    <w:p w14:paraId="7D217810" w14:textId="77777777" w:rsidR="00D33CFD" w:rsidRPr="007655A8" w:rsidRDefault="00D33CFD" w:rsidP="0066172D">
      <w:pPr>
        <w:pStyle w:val="ListParagraph-1"/>
        <w:numPr>
          <w:ilvl w:val="0"/>
          <w:numId w:val="1"/>
        </w:numPr>
        <w:spacing w:after="120"/>
        <w:ind w:left="567"/>
        <w:contextualSpacing/>
      </w:pPr>
      <w:r w:rsidRPr="007655A8">
        <w:t>Not-for-profit and non-government.</w:t>
      </w:r>
    </w:p>
    <w:p w14:paraId="7555FA7F" w14:textId="77777777" w:rsidR="00C72BDF" w:rsidRDefault="00D33CFD" w:rsidP="0066172D">
      <w:pPr>
        <w:pStyle w:val="ListParagraph-1"/>
        <w:numPr>
          <w:ilvl w:val="0"/>
          <w:numId w:val="1"/>
        </w:numPr>
        <w:spacing w:after="120"/>
        <w:ind w:left="567"/>
        <w:contextualSpacing/>
      </w:pPr>
      <w:r w:rsidRPr="007655A8">
        <w:t>Delivering a sport or activity that is a person-centric physical activity</w:t>
      </w:r>
    </w:p>
    <w:p w14:paraId="6C1E4906" w14:textId="7E77D431" w:rsidR="006C16FB" w:rsidRPr="007655A8" w:rsidRDefault="006C16FB" w:rsidP="0066172D">
      <w:pPr>
        <w:pStyle w:val="ListParagraph-1"/>
        <w:numPr>
          <w:ilvl w:val="0"/>
          <w:numId w:val="1"/>
        </w:numPr>
        <w:spacing w:after="120"/>
        <w:ind w:left="567"/>
        <w:contextualSpacing/>
      </w:pPr>
      <w:r w:rsidRPr="007655A8">
        <w:t>Registered and operating in Victoria as one of the following eligible entities:</w:t>
      </w:r>
    </w:p>
    <w:p w14:paraId="60E459D9" w14:textId="77777777" w:rsidR="006C16FB" w:rsidRPr="007655A8" w:rsidRDefault="006C16FB" w:rsidP="00213403">
      <w:pPr>
        <w:pStyle w:val="ListParagraph-1"/>
        <w:numPr>
          <w:ilvl w:val="0"/>
          <w:numId w:val="2"/>
        </w:numPr>
        <w:spacing w:after="120"/>
        <w:contextualSpacing/>
      </w:pPr>
      <w:r w:rsidRPr="007655A8">
        <w:t>an incorporated association</w:t>
      </w:r>
    </w:p>
    <w:p w14:paraId="3357BE9D" w14:textId="77777777" w:rsidR="006C16FB" w:rsidRPr="007655A8" w:rsidRDefault="006C16FB" w:rsidP="00213403">
      <w:pPr>
        <w:pStyle w:val="ListParagraph-1"/>
        <w:numPr>
          <w:ilvl w:val="0"/>
          <w:numId w:val="2"/>
        </w:numPr>
        <w:spacing w:after="120"/>
        <w:contextualSpacing/>
      </w:pPr>
      <w:r w:rsidRPr="007655A8">
        <w:t>a company limited by guarantee; or</w:t>
      </w:r>
    </w:p>
    <w:p w14:paraId="723D4C7A" w14:textId="027A9D4C" w:rsidR="009C19FA" w:rsidRDefault="006C16FB" w:rsidP="00213403">
      <w:pPr>
        <w:pStyle w:val="ListParagraph-1"/>
        <w:numPr>
          <w:ilvl w:val="0"/>
          <w:numId w:val="2"/>
        </w:numPr>
        <w:spacing w:after="120"/>
        <w:contextualSpacing/>
      </w:pPr>
      <w:r w:rsidRPr="007655A8">
        <w:t>an Aboriginal and Torres Strait Islander corporation.</w:t>
      </w:r>
    </w:p>
    <w:p w14:paraId="111D485F" w14:textId="77777777" w:rsidR="0022470F" w:rsidRPr="007655A8" w:rsidRDefault="0022470F" w:rsidP="0022470F">
      <w:pPr>
        <w:pStyle w:val="ListParagraph-1"/>
        <w:ind w:left="360"/>
        <w:contextualSpacing/>
      </w:pPr>
    </w:p>
    <w:p w14:paraId="0D0CEC96" w14:textId="21760E20" w:rsidR="00AF4ECD" w:rsidRDefault="00AF4ECD" w:rsidP="0022470F">
      <w:pPr>
        <w:pStyle w:val="ListParagraph-1"/>
        <w:spacing w:before="120"/>
        <w:contextualSpacing/>
        <w:rPr>
          <w:rFonts w:eastAsiaTheme="minorEastAsia"/>
          <w:spacing w:val="0"/>
        </w:rPr>
      </w:pPr>
      <w:r>
        <w:rPr>
          <w:rFonts w:eastAsiaTheme="minorEastAsia"/>
          <w:spacing w:val="0"/>
        </w:rPr>
        <w:t>Applicants</w:t>
      </w:r>
      <w:r w:rsidRPr="00FD4B13">
        <w:rPr>
          <w:rFonts w:eastAsiaTheme="minorEastAsia"/>
          <w:spacing w:val="0"/>
        </w:rPr>
        <w:t xml:space="preserve"> may nominate an auspice organisation.</w:t>
      </w:r>
      <w:r>
        <w:rPr>
          <w:rFonts w:eastAsiaTheme="minorEastAsia"/>
          <w:spacing w:val="0"/>
        </w:rPr>
        <w:t xml:space="preserve"> A</w:t>
      </w:r>
      <w:r w:rsidRPr="00FD4B13">
        <w:rPr>
          <w:rFonts w:eastAsiaTheme="minorEastAsia"/>
          <w:spacing w:val="0"/>
        </w:rPr>
        <w:t>uspice eligibility i</w:t>
      </w:r>
      <w:r>
        <w:rPr>
          <w:rFonts w:eastAsiaTheme="minorEastAsia"/>
          <w:spacing w:val="0"/>
        </w:rPr>
        <w:t>s outlined in</w:t>
      </w:r>
      <w:r w:rsidRPr="00FD4B13">
        <w:rPr>
          <w:rFonts w:eastAsiaTheme="minorEastAsia"/>
          <w:spacing w:val="0"/>
        </w:rPr>
        <w:t xml:space="preserve"> section </w:t>
      </w:r>
      <w:r>
        <w:rPr>
          <w:rFonts w:eastAsiaTheme="minorEastAsia"/>
          <w:spacing w:val="0"/>
        </w:rPr>
        <w:t>3</w:t>
      </w:r>
      <w:r w:rsidRPr="00FD4B13">
        <w:rPr>
          <w:rFonts w:eastAsiaTheme="minorEastAsia"/>
          <w:spacing w:val="0"/>
        </w:rPr>
        <w:t>.3.</w:t>
      </w:r>
    </w:p>
    <w:p w14:paraId="373F64AD" w14:textId="77777777" w:rsidR="00E12831" w:rsidRPr="00E12831" w:rsidRDefault="00E12831" w:rsidP="00CF3310">
      <w:pPr>
        <w:pStyle w:val="Heading3"/>
        <w:rPr>
          <w:rFonts w:ascii="Arial" w:hAnsi="Arial" w:cs="Arial"/>
          <w:b/>
          <w:bCs/>
          <w:color w:val="auto"/>
        </w:rPr>
      </w:pPr>
      <w:r w:rsidRPr="00E12831">
        <w:rPr>
          <w:rFonts w:ascii="Arial" w:hAnsi="Arial" w:cs="Arial"/>
          <w:b/>
          <w:bCs/>
          <w:color w:val="auto"/>
        </w:rPr>
        <w:t>3.2 Ineligible applicants</w:t>
      </w:r>
    </w:p>
    <w:p w14:paraId="42537E1C" w14:textId="77777777" w:rsidR="00ED16E5" w:rsidRPr="00ED16E5" w:rsidRDefault="00ED16E5" w:rsidP="00ED16E5">
      <w:pPr>
        <w:pStyle w:val="ListParagraph-1"/>
        <w:spacing w:after="120" w:line="23" w:lineRule="atLeast"/>
        <w:rPr>
          <w:lang w:val="en-US"/>
        </w:rPr>
      </w:pPr>
      <w:r w:rsidRPr="00ED16E5">
        <w:rPr>
          <w:lang w:val="en-US"/>
        </w:rPr>
        <w:t xml:space="preserve">The following business or </w:t>
      </w:r>
      <w:proofErr w:type="spellStart"/>
      <w:r w:rsidRPr="00ED16E5">
        <w:rPr>
          <w:lang w:val="en-US"/>
        </w:rPr>
        <w:t>organisation</w:t>
      </w:r>
      <w:proofErr w:type="spellEnd"/>
      <w:r w:rsidRPr="00ED16E5">
        <w:rPr>
          <w:lang w:val="en-US"/>
        </w:rPr>
        <w:t xml:space="preserve"> entity types are not eligible to apply for funding:</w:t>
      </w:r>
    </w:p>
    <w:p w14:paraId="1819E20C" w14:textId="77777777" w:rsidR="00ED16E5" w:rsidRPr="00ED16E5" w:rsidRDefault="00ED16E5" w:rsidP="0066172D">
      <w:pPr>
        <w:pStyle w:val="ListParagraph-1"/>
        <w:numPr>
          <w:ilvl w:val="0"/>
          <w:numId w:val="21"/>
        </w:numPr>
        <w:tabs>
          <w:tab w:val="clear" w:pos="360"/>
          <w:tab w:val="num" w:pos="426"/>
        </w:tabs>
        <w:spacing w:after="120" w:line="23" w:lineRule="atLeast"/>
        <w:ind w:left="567"/>
        <w:rPr>
          <w:lang w:val="en-US"/>
        </w:rPr>
      </w:pPr>
      <w:r w:rsidRPr="00ED16E5">
        <w:rPr>
          <w:lang w:val="en-US"/>
        </w:rPr>
        <w:t xml:space="preserve">Schools, playgroups, kindergartens, child-care </w:t>
      </w:r>
      <w:proofErr w:type="spellStart"/>
      <w:r w:rsidRPr="00ED16E5">
        <w:rPr>
          <w:lang w:val="en-US"/>
        </w:rPr>
        <w:t>centres</w:t>
      </w:r>
      <w:proofErr w:type="spellEnd"/>
      <w:r w:rsidRPr="00ED16E5">
        <w:rPr>
          <w:lang w:val="en-US"/>
        </w:rPr>
        <w:t xml:space="preserve"> or pre-schools.</w:t>
      </w:r>
    </w:p>
    <w:p w14:paraId="3401B316" w14:textId="77777777" w:rsidR="00ED16E5" w:rsidRPr="00ED16E5" w:rsidRDefault="00ED16E5" w:rsidP="0066172D">
      <w:pPr>
        <w:pStyle w:val="ListParagraph-1"/>
        <w:numPr>
          <w:ilvl w:val="0"/>
          <w:numId w:val="21"/>
        </w:numPr>
        <w:tabs>
          <w:tab w:val="clear" w:pos="360"/>
          <w:tab w:val="num" w:pos="426"/>
        </w:tabs>
        <w:spacing w:after="120" w:line="23" w:lineRule="atLeast"/>
        <w:ind w:left="567"/>
        <w:rPr>
          <w:lang w:val="en-US"/>
        </w:rPr>
      </w:pPr>
      <w:r w:rsidRPr="00ED16E5">
        <w:rPr>
          <w:lang w:val="en-US"/>
        </w:rPr>
        <w:t xml:space="preserve">Animal obedience </w:t>
      </w:r>
      <w:proofErr w:type="spellStart"/>
      <w:r w:rsidRPr="00ED16E5">
        <w:rPr>
          <w:lang w:val="en-US"/>
        </w:rPr>
        <w:t>organisations</w:t>
      </w:r>
      <w:proofErr w:type="spellEnd"/>
    </w:p>
    <w:p w14:paraId="40402CD5" w14:textId="77777777" w:rsidR="00ED16E5" w:rsidRPr="00ED16E5" w:rsidRDefault="00ED16E5" w:rsidP="0066172D">
      <w:pPr>
        <w:pStyle w:val="ListParagraph-1"/>
        <w:numPr>
          <w:ilvl w:val="0"/>
          <w:numId w:val="21"/>
        </w:numPr>
        <w:tabs>
          <w:tab w:val="clear" w:pos="360"/>
          <w:tab w:val="num" w:pos="426"/>
        </w:tabs>
        <w:spacing w:after="120" w:line="23" w:lineRule="atLeast"/>
        <w:ind w:left="567"/>
        <w:rPr>
          <w:lang w:val="en-US"/>
        </w:rPr>
      </w:pPr>
      <w:proofErr w:type="spellStart"/>
      <w:r w:rsidRPr="00ED16E5">
        <w:rPr>
          <w:lang w:val="en-US"/>
        </w:rPr>
        <w:t>Organisations</w:t>
      </w:r>
      <w:proofErr w:type="spellEnd"/>
      <w:r w:rsidRPr="00ED16E5">
        <w:rPr>
          <w:lang w:val="en-US"/>
        </w:rPr>
        <w:t xml:space="preserve"> that receive revenue through a venue operator </w:t>
      </w:r>
      <w:proofErr w:type="spellStart"/>
      <w:r w:rsidRPr="00ED16E5">
        <w:rPr>
          <w:lang w:val="en-US"/>
        </w:rPr>
        <w:t>licence</w:t>
      </w:r>
      <w:proofErr w:type="spellEnd"/>
      <w:r w:rsidRPr="00ED16E5">
        <w:rPr>
          <w:lang w:val="en-US"/>
        </w:rPr>
        <w:t xml:space="preserve"> that enables the entity to operate gaming machines in Victoria.</w:t>
      </w:r>
    </w:p>
    <w:p w14:paraId="542CC901" w14:textId="77777777" w:rsidR="00726289" w:rsidRPr="00CF3310" w:rsidRDefault="00726289" w:rsidP="00CF3310">
      <w:pPr>
        <w:pStyle w:val="Heading3"/>
        <w:rPr>
          <w:rFonts w:ascii="Arial" w:hAnsi="Arial" w:cs="Arial"/>
          <w:b/>
          <w:bCs/>
          <w:color w:val="auto"/>
        </w:rPr>
      </w:pPr>
      <w:r w:rsidRPr="00CF3310">
        <w:rPr>
          <w:rFonts w:ascii="Arial" w:hAnsi="Arial" w:cs="Arial"/>
          <w:b/>
          <w:bCs/>
          <w:color w:val="auto"/>
        </w:rPr>
        <w:t>3.3 Auspice arrangements</w:t>
      </w:r>
    </w:p>
    <w:p w14:paraId="55281AC8" w14:textId="569D70C6" w:rsidR="00726289" w:rsidRPr="007655A8" w:rsidRDefault="443C07F6" w:rsidP="00726289">
      <w:pPr>
        <w:spacing w:after="120" w:line="23" w:lineRule="atLeast"/>
        <w:rPr>
          <w:rFonts w:ascii="Arial" w:hAnsi="Arial" w:cs="Arial"/>
          <w:sz w:val="24"/>
          <w:szCs w:val="24"/>
        </w:rPr>
      </w:pPr>
      <w:r w:rsidRPr="5D5317F1">
        <w:rPr>
          <w:rFonts w:ascii="Arial" w:hAnsi="Arial" w:cs="Arial"/>
          <w:sz w:val="24"/>
          <w:szCs w:val="24"/>
        </w:rPr>
        <w:t xml:space="preserve">Applicants that are not </w:t>
      </w:r>
      <w:r w:rsidR="50A180D7" w:rsidRPr="5D5317F1">
        <w:rPr>
          <w:rFonts w:ascii="Arial" w:hAnsi="Arial" w:cs="Arial"/>
          <w:sz w:val="24"/>
          <w:szCs w:val="24"/>
        </w:rPr>
        <w:t xml:space="preserve">registered as </w:t>
      </w:r>
      <w:r w:rsidRPr="5D5317F1">
        <w:rPr>
          <w:rFonts w:ascii="Arial" w:hAnsi="Arial" w:cs="Arial"/>
          <w:sz w:val="24"/>
          <w:szCs w:val="24"/>
        </w:rPr>
        <w:t>an eligible entity, can nominate an auspice organisation to take legal and financial responsibility of the grant on their behalf.</w:t>
      </w:r>
    </w:p>
    <w:p w14:paraId="7E984850" w14:textId="77777777" w:rsidR="00726289" w:rsidRPr="007655A8" w:rsidRDefault="00726289" w:rsidP="00726289">
      <w:pPr>
        <w:spacing w:after="120" w:line="23" w:lineRule="atLeast"/>
        <w:rPr>
          <w:rFonts w:ascii="Arial" w:hAnsi="Arial" w:cs="Arial"/>
          <w:sz w:val="24"/>
          <w:szCs w:val="24"/>
        </w:rPr>
      </w:pPr>
      <w:r w:rsidRPr="007655A8">
        <w:rPr>
          <w:rFonts w:ascii="Arial" w:hAnsi="Arial" w:cs="Arial"/>
          <w:sz w:val="24"/>
          <w:szCs w:val="24"/>
        </w:rPr>
        <w:t>The auspice organisation must be:</w:t>
      </w:r>
    </w:p>
    <w:p w14:paraId="1A6B3C3E" w14:textId="77777777" w:rsidR="00CD142F" w:rsidRPr="00CD142F" w:rsidRDefault="00CD142F" w:rsidP="0066172D">
      <w:pPr>
        <w:pStyle w:val="ListParagraph-1"/>
        <w:numPr>
          <w:ilvl w:val="0"/>
          <w:numId w:val="16"/>
        </w:numPr>
        <w:spacing w:after="0"/>
        <w:ind w:left="567"/>
        <w:contextualSpacing/>
      </w:pPr>
      <w:r w:rsidRPr="00CD142F">
        <w:t>Be registered as one of the above eligible business organisation entity types and operating in Victoria.</w:t>
      </w:r>
    </w:p>
    <w:p w14:paraId="1EF2CA14" w14:textId="77777777" w:rsidR="00CD142F" w:rsidRDefault="00CD142F" w:rsidP="0066172D">
      <w:pPr>
        <w:pStyle w:val="ListParagraph-1"/>
        <w:numPr>
          <w:ilvl w:val="0"/>
          <w:numId w:val="16"/>
        </w:numPr>
        <w:spacing w:before="240" w:after="0"/>
        <w:ind w:left="567"/>
        <w:contextualSpacing/>
      </w:pPr>
      <w:r w:rsidRPr="00CD142F">
        <w:t>Have completed reporting responsibilities on any grants previously received from Sport and Recreation Victoria.</w:t>
      </w:r>
    </w:p>
    <w:p w14:paraId="7152A22B" w14:textId="77777777" w:rsidR="00070C53" w:rsidRDefault="00070C53" w:rsidP="00070C53">
      <w:pPr>
        <w:pStyle w:val="ListParagraph-1"/>
        <w:spacing w:before="240" w:after="0"/>
        <w:ind w:left="360"/>
        <w:contextualSpacing/>
      </w:pPr>
    </w:p>
    <w:p w14:paraId="633F138A" w14:textId="77777777" w:rsidR="00CD142F" w:rsidRPr="00CD142F" w:rsidRDefault="00CD142F" w:rsidP="00070C53">
      <w:pPr>
        <w:spacing w:after="120" w:line="23" w:lineRule="atLeast"/>
        <w:rPr>
          <w:rFonts w:ascii="Arial" w:hAnsi="Arial" w:cs="Arial"/>
          <w:sz w:val="24"/>
          <w:szCs w:val="24"/>
        </w:rPr>
      </w:pPr>
      <w:r w:rsidRPr="00CD142F">
        <w:rPr>
          <w:rFonts w:ascii="Arial" w:hAnsi="Arial" w:cs="Arial"/>
          <w:sz w:val="24"/>
          <w:szCs w:val="24"/>
        </w:rPr>
        <w:t>Auspice arrangements cannot be used:</w:t>
      </w:r>
    </w:p>
    <w:p w14:paraId="05DD90C5" w14:textId="77777777" w:rsidR="00CD142F" w:rsidRPr="00070C53" w:rsidRDefault="00CD142F" w:rsidP="0066172D">
      <w:pPr>
        <w:pStyle w:val="ListParagraph"/>
        <w:numPr>
          <w:ilvl w:val="0"/>
          <w:numId w:val="17"/>
        </w:numPr>
        <w:spacing w:after="0" w:line="23" w:lineRule="atLeast"/>
        <w:ind w:left="567"/>
        <w:rPr>
          <w:rFonts w:ascii="Arial" w:hAnsi="Arial" w:cs="Arial"/>
          <w:sz w:val="24"/>
          <w:szCs w:val="24"/>
        </w:rPr>
      </w:pPr>
      <w:r w:rsidRPr="00070C53">
        <w:rPr>
          <w:rFonts w:ascii="Arial" w:hAnsi="Arial" w:cs="Arial"/>
          <w:sz w:val="24"/>
          <w:szCs w:val="24"/>
        </w:rPr>
        <w:t>To seek funding on behalf of individuals, sole traders or any other ineligible entity.</w:t>
      </w:r>
    </w:p>
    <w:p w14:paraId="2A6FD294" w14:textId="6FB0DE71" w:rsidR="00070C53" w:rsidRPr="00CD142F" w:rsidRDefault="00CD142F" w:rsidP="0066172D">
      <w:pPr>
        <w:pStyle w:val="ListParagraph-1"/>
        <w:numPr>
          <w:ilvl w:val="0"/>
          <w:numId w:val="16"/>
        </w:numPr>
        <w:spacing w:after="0"/>
        <w:ind w:left="567"/>
        <w:contextualSpacing/>
      </w:pPr>
      <w:r w:rsidRPr="00CD142F">
        <w:t>To seek funding on behalf of organisations whose primary business is not the delivery of community sport or active recreation.</w:t>
      </w:r>
    </w:p>
    <w:p w14:paraId="1E1147A1" w14:textId="04834832" w:rsidR="00D33CFD" w:rsidRPr="00CF3310" w:rsidRDefault="003F5953" w:rsidP="00CF3310">
      <w:pPr>
        <w:pStyle w:val="Heading3"/>
        <w:rPr>
          <w:rFonts w:ascii="Arial" w:hAnsi="Arial" w:cs="Arial"/>
          <w:b/>
          <w:bCs/>
          <w:color w:val="auto"/>
        </w:rPr>
      </w:pPr>
      <w:r w:rsidRPr="00CF3310">
        <w:rPr>
          <w:rFonts w:ascii="Arial" w:hAnsi="Arial" w:cs="Arial"/>
          <w:b/>
          <w:bCs/>
          <w:color w:val="auto"/>
        </w:rPr>
        <w:t xml:space="preserve">3.4 </w:t>
      </w:r>
      <w:r w:rsidR="00D33CFD" w:rsidRPr="00CF3310">
        <w:rPr>
          <w:rFonts w:ascii="Arial" w:hAnsi="Arial" w:cs="Arial"/>
          <w:b/>
          <w:bCs/>
          <w:color w:val="auto"/>
        </w:rPr>
        <w:t xml:space="preserve">Applicants </w:t>
      </w:r>
      <w:r w:rsidR="000A23BF" w:rsidRPr="00CF3310">
        <w:rPr>
          <w:rFonts w:ascii="Arial" w:hAnsi="Arial" w:cs="Arial"/>
          <w:b/>
          <w:bCs/>
          <w:color w:val="auto"/>
        </w:rPr>
        <w:t>attestations</w:t>
      </w:r>
    </w:p>
    <w:p w14:paraId="226C7E30" w14:textId="787D1E60" w:rsidR="000A23BF" w:rsidRPr="00343AB0" w:rsidRDefault="00343AB0" w:rsidP="00343AB0">
      <w:pPr>
        <w:pStyle w:val="ListParagraph-1"/>
        <w:spacing w:after="120" w:line="23" w:lineRule="atLeast"/>
        <w:rPr>
          <w:rFonts w:eastAsiaTheme="minorHAnsi"/>
          <w:spacing w:val="0"/>
          <w:kern w:val="2"/>
          <w14:ligatures w14:val="standardContextual"/>
        </w:rPr>
      </w:pPr>
      <w:r w:rsidRPr="00343AB0">
        <w:rPr>
          <w:rFonts w:eastAsiaTheme="minorHAnsi"/>
          <w:spacing w:val="0"/>
          <w:kern w:val="2"/>
          <w14:ligatures w14:val="standardContextual"/>
        </w:rPr>
        <w:t>All applicants must attest that their organisation:</w:t>
      </w:r>
    </w:p>
    <w:p w14:paraId="2D49B658" w14:textId="6E48B417" w:rsidR="00313140" w:rsidRPr="00313140" w:rsidRDefault="00095B00" w:rsidP="0066172D">
      <w:pPr>
        <w:pStyle w:val="ListParagraph-1"/>
        <w:numPr>
          <w:ilvl w:val="0"/>
          <w:numId w:val="19"/>
        </w:numPr>
        <w:spacing w:before="100" w:beforeAutospacing="1" w:after="0" w:line="23" w:lineRule="atLeast"/>
        <w:ind w:left="567"/>
        <w:rPr>
          <w:bCs/>
        </w:rPr>
      </w:pPr>
      <w:r>
        <w:rPr>
          <w:bCs/>
        </w:rPr>
        <w:t>i</w:t>
      </w:r>
      <w:r w:rsidR="00313140" w:rsidRPr="00313140">
        <w:rPr>
          <w:bCs/>
        </w:rPr>
        <w:t xml:space="preserve">mplements and maintains policies relating to the Child Safe Standards available on the </w:t>
      </w:r>
      <w:hyperlink r:id="rId11" w:history="1">
        <w:r w:rsidR="00313140" w:rsidRPr="00313140">
          <w:rPr>
            <w:rStyle w:val="Hyperlink"/>
            <w:bCs/>
          </w:rPr>
          <w:t>Commission for Children and Young People website</w:t>
        </w:r>
      </w:hyperlink>
      <w:r w:rsidR="00313140" w:rsidRPr="00313140">
        <w:rPr>
          <w:bCs/>
        </w:rPr>
        <w:t>.</w:t>
      </w:r>
    </w:p>
    <w:p w14:paraId="67F9D68D" w14:textId="096CB39B" w:rsidR="20D34F96" w:rsidRDefault="20D34F96" w:rsidP="5D5317F1">
      <w:pPr>
        <w:pStyle w:val="ListParagraph-1"/>
        <w:numPr>
          <w:ilvl w:val="0"/>
          <w:numId w:val="19"/>
        </w:numPr>
        <w:spacing w:beforeAutospacing="1" w:after="0" w:line="23" w:lineRule="atLeast"/>
        <w:ind w:left="567"/>
      </w:pPr>
      <w:r>
        <w:t>h</w:t>
      </w:r>
      <w:r w:rsidR="7F93EE90">
        <w:t>as completed reporting responsibilities on any grants previously received from Sport and Recreation Victoria.</w:t>
      </w:r>
    </w:p>
    <w:p w14:paraId="462007AA" w14:textId="2A4CE2FF" w:rsidR="5D5317F1" w:rsidRDefault="5D5317F1" w:rsidP="5D5317F1">
      <w:pPr>
        <w:pStyle w:val="ListParagraph-1"/>
        <w:spacing w:beforeAutospacing="1" w:after="0" w:line="23" w:lineRule="atLeast"/>
      </w:pPr>
    </w:p>
    <w:p w14:paraId="43065BD7" w14:textId="231DC475" w:rsidR="12073568" w:rsidRDefault="12073568" w:rsidP="5D5317F1">
      <w:pPr>
        <w:pStyle w:val="ListParagraph-1"/>
      </w:pPr>
      <w:r w:rsidRPr="5D5317F1">
        <w:lastRenderedPageBreak/>
        <w:t>Sport and active recreation applicants must attest that their organisation:</w:t>
      </w:r>
    </w:p>
    <w:p w14:paraId="5D2CD4CB" w14:textId="005A40A7" w:rsidR="00313140" w:rsidRPr="00313140" w:rsidRDefault="00ED085D" w:rsidP="0066172D">
      <w:pPr>
        <w:pStyle w:val="ListParagraph-1"/>
        <w:numPr>
          <w:ilvl w:val="0"/>
          <w:numId w:val="18"/>
        </w:numPr>
        <w:spacing w:before="100" w:beforeAutospacing="1" w:after="0" w:line="23" w:lineRule="atLeast"/>
        <w:ind w:left="567"/>
        <w:rPr>
          <w:i/>
          <w:iCs/>
          <w:u w:val="single"/>
        </w:rPr>
      </w:pPr>
      <w:r>
        <w:rPr>
          <w:bCs/>
        </w:rPr>
        <w:t>a</w:t>
      </w:r>
      <w:r w:rsidR="00313140" w:rsidRPr="00313140">
        <w:rPr>
          <w:bCs/>
        </w:rPr>
        <w:t>dheres to</w:t>
      </w:r>
      <w:r w:rsidR="00313140" w:rsidRPr="00313140">
        <w:t xml:space="preserve"> and enforces the </w:t>
      </w:r>
      <w:hyperlink r:id="rId12" w:tooltip="Link to Fair Play Code webpage" w:history="1">
        <w:r w:rsidR="00313140" w:rsidRPr="00313140">
          <w:rPr>
            <w:rStyle w:val="Hyperlink"/>
          </w:rPr>
          <w:t>Fair Play Code</w:t>
        </w:r>
      </w:hyperlink>
      <w:r w:rsidR="00313140" w:rsidRPr="00313140">
        <w:t xml:space="preserve">, or the relevant State Sporting Association code of conduct and/or member protection policy, which incorporates the </w:t>
      </w:r>
      <w:hyperlink r:id="rId13" w:tooltip="Link to Fair Play Code webpage" w:history="1">
        <w:r w:rsidR="00313140" w:rsidRPr="00313140">
          <w:rPr>
            <w:rStyle w:val="Hyperlink"/>
          </w:rPr>
          <w:t>Fair Play Code</w:t>
        </w:r>
      </w:hyperlink>
    </w:p>
    <w:p w14:paraId="1BEC56B3" w14:textId="39A76D4E" w:rsidR="00313140" w:rsidRPr="00313140" w:rsidRDefault="00ED085D" w:rsidP="0066172D">
      <w:pPr>
        <w:pStyle w:val="ListParagraph-1"/>
        <w:numPr>
          <w:ilvl w:val="0"/>
          <w:numId w:val="18"/>
        </w:numPr>
        <w:spacing w:before="100" w:beforeAutospacing="1" w:after="0" w:line="23" w:lineRule="atLeast"/>
        <w:ind w:left="567"/>
      </w:pPr>
      <w:r>
        <w:t>c</w:t>
      </w:r>
      <w:r w:rsidR="00313140" w:rsidRPr="00313140">
        <w:t xml:space="preserve">omplies with the requirements and expectations of the </w:t>
      </w:r>
      <w:hyperlink>
        <w:r w:rsidR="00313140" w:rsidRPr="00313140">
          <w:rPr>
            <w:rStyle w:val="Hyperlink"/>
          </w:rPr>
          <w:t>Australian National Anti-Doping Scheme and Australian National Anti-doping Policy</w:t>
        </w:r>
      </w:hyperlink>
      <w:r w:rsidR="00313140" w:rsidRPr="00313140">
        <w:rPr>
          <w:b/>
        </w:rPr>
        <w:t xml:space="preserve"> </w:t>
      </w:r>
      <w:r w:rsidR="00313140" w:rsidRPr="00313140">
        <w:t>(if applicable</w:t>
      </w:r>
      <w:r w:rsidR="00313140" w:rsidRPr="00313140">
        <w:rPr>
          <w:bCs/>
        </w:rPr>
        <w:t>).</w:t>
      </w:r>
    </w:p>
    <w:p w14:paraId="0A321623" w14:textId="47B38969" w:rsidR="00D33CFD" w:rsidRPr="00CF3310" w:rsidRDefault="004440DC" w:rsidP="00CF3310">
      <w:pPr>
        <w:pStyle w:val="Heading3"/>
        <w:rPr>
          <w:rFonts w:ascii="Arial" w:hAnsi="Arial" w:cs="Arial"/>
          <w:b/>
          <w:bCs/>
          <w:color w:val="auto"/>
        </w:rPr>
      </w:pPr>
      <w:r w:rsidRPr="00CF3310">
        <w:rPr>
          <w:rFonts w:ascii="Arial" w:hAnsi="Arial" w:cs="Arial"/>
          <w:b/>
          <w:bCs/>
          <w:color w:val="auto"/>
        </w:rPr>
        <w:t xml:space="preserve">3.5 </w:t>
      </w:r>
      <w:r w:rsidR="00D33CFD" w:rsidRPr="00CF3310">
        <w:rPr>
          <w:rFonts w:ascii="Arial" w:hAnsi="Arial" w:cs="Arial"/>
          <w:b/>
          <w:bCs/>
          <w:color w:val="auto"/>
        </w:rPr>
        <w:t xml:space="preserve">Additional requirements </w:t>
      </w:r>
    </w:p>
    <w:p w14:paraId="52F13ACF" w14:textId="77777777" w:rsidR="00FF2CD8" w:rsidRPr="00FF2CD8" w:rsidRDefault="00FF2CD8" w:rsidP="0066172D">
      <w:pPr>
        <w:pStyle w:val="ListParagraph-1"/>
        <w:numPr>
          <w:ilvl w:val="0"/>
          <w:numId w:val="20"/>
        </w:numPr>
        <w:spacing w:line="23" w:lineRule="atLeast"/>
        <w:ind w:left="567"/>
        <w:contextualSpacing/>
      </w:pPr>
      <w:r w:rsidRPr="00FF2CD8">
        <w:t xml:space="preserve">If the applicant (or nominated auspice organisation) is affiliated with a </w:t>
      </w:r>
      <w:hyperlink r:id="rId14" w:history="1">
        <w:r w:rsidRPr="00FF2CD8">
          <w:rPr>
            <w:rStyle w:val="Hyperlink"/>
          </w:rPr>
          <w:t>Sport and Recreation Victoria recognised organisation</w:t>
        </w:r>
      </w:hyperlink>
      <w:r w:rsidRPr="00FF2CD8">
        <w:t xml:space="preserve">, the recognised organisation must have a minimum 40% women on their board or have an approved action plan with the </w:t>
      </w:r>
      <w:hyperlink r:id="rId15">
        <w:r w:rsidRPr="00FF2CD8">
          <w:rPr>
            <w:rStyle w:val="Hyperlink"/>
          </w:rPr>
          <w:t>Office for Women in Sport and Recreation</w:t>
        </w:r>
      </w:hyperlink>
      <w:r w:rsidRPr="00FF2CD8">
        <w:t xml:space="preserve"> to meet this requirement. Further information can be found at </w:t>
      </w:r>
      <w:hyperlink r:id="rId16">
        <w:r w:rsidRPr="00FF2CD8">
          <w:rPr>
            <w:rStyle w:val="Hyperlink"/>
          </w:rPr>
          <w:t>Balance the Board Policy</w:t>
        </w:r>
      </w:hyperlink>
      <w:r w:rsidRPr="00FF2CD8">
        <w:t xml:space="preserve">. </w:t>
      </w:r>
    </w:p>
    <w:p w14:paraId="0B6A03D9" w14:textId="77777777" w:rsidR="00FF2CD8" w:rsidRPr="00FF2CD8" w:rsidRDefault="00FF2CD8" w:rsidP="0066172D">
      <w:pPr>
        <w:pStyle w:val="ListParagraph-1"/>
        <w:numPr>
          <w:ilvl w:val="0"/>
          <w:numId w:val="20"/>
        </w:numPr>
        <w:spacing w:after="120" w:line="23" w:lineRule="atLeast"/>
        <w:ind w:left="567"/>
      </w:pPr>
      <w:r w:rsidRPr="00FF2CD8">
        <w:t xml:space="preserve">If the applicant (or nominated auspice organisation) has been named in the </w:t>
      </w:r>
      <w:hyperlink r:id="rId17">
        <w:r w:rsidRPr="00FF2CD8">
          <w:rPr>
            <w:rStyle w:val="Hyperlink"/>
          </w:rPr>
          <w:t>Royal Commission into Institutional Responses to Child Sexual Abuse</w:t>
        </w:r>
      </w:hyperlink>
      <w:r w:rsidRPr="00FF2CD8">
        <w:t xml:space="preserve">, or receives a </w:t>
      </w:r>
      <w:hyperlink r:id="rId18" w:anchor=":~:text=Note%3A%20The%20term%20'Notice%20of,not%20a%20formal%20legal%20notice.">
        <w:r w:rsidRPr="00FF2CD8">
          <w:rPr>
            <w:rStyle w:val="Hyperlink"/>
          </w:rPr>
          <w:t>Notice of Redress Liability</w:t>
        </w:r>
      </w:hyperlink>
      <w:r w:rsidRPr="00FF2CD8">
        <w:t>, the applicant (or nominated auspice organisation) must join or provide advice to Sport and Recreation Victoria that it intends to join the National Redress Scheme</w:t>
      </w:r>
      <w:r w:rsidRPr="00FF2CD8">
        <w:rPr>
          <w:i/>
        </w:rPr>
        <w:t>.</w:t>
      </w:r>
      <w:r w:rsidRPr="00FF2CD8">
        <w:t xml:space="preserve"> Further information can be found at </w:t>
      </w:r>
      <w:hyperlink r:id="rId19">
        <w:r w:rsidRPr="00FF2CD8">
          <w:rPr>
            <w:rStyle w:val="Hyperlink"/>
          </w:rPr>
          <w:t>National Redress Scheme</w:t>
        </w:r>
      </w:hyperlink>
      <w:r w:rsidRPr="00FF2CD8">
        <w:t>.</w:t>
      </w:r>
    </w:p>
    <w:p w14:paraId="1C2936B0" w14:textId="18A93DDC" w:rsidR="00D33CFD" w:rsidRPr="007655A8" w:rsidRDefault="00D33CFD" w:rsidP="00D33CFD">
      <w:pPr>
        <w:pStyle w:val="ListParagraph-1"/>
        <w:spacing w:after="120" w:line="23" w:lineRule="atLeast"/>
        <w:contextualSpacing/>
        <w:rPr>
          <w:b/>
          <w:bCs/>
          <w:sz w:val="36"/>
          <w:szCs w:val="36"/>
        </w:rPr>
      </w:pPr>
      <w:r w:rsidRPr="007655A8">
        <w:rPr>
          <w:b/>
          <w:bCs/>
          <w:sz w:val="36"/>
          <w:szCs w:val="36"/>
        </w:rPr>
        <w:br w:type="page"/>
      </w:r>
    </w:p>
    <w:p w14:paraId="5C1CC269" w14:textId="77777777" w:rsidR="00A336C8" w:rsidRPr="007655A8" w:rsidRDefault="00A336C8" w:rsidP="00A336C8">
      <w:pPr>
        <w:pStyle w:val="Heading1"/>
        <w:contextualSpacing/>
        <w:rPr>
          <w:rFonts w:ascii="Arial" w:hAnsi="Arial" w:cs="Arial"/>
          <w:b/>
          <w:bCs/>
          <w:color w:val="000000" w:themeColor="text1"/>
          <w:sz w:val="34"/>
          <w:szCs w:val="34"/>
        </w:rPr>
      </w:pPr>
      <w:bookmarkStart w:id="7" w:name="_Toc167976977"/>
      <w:bookmarkStart w:id="8" w:name="_Toc168051557"/>
      <w:bookmarkStart w:id="9" w:name="_Toc201835257"/>
      <w:r w:rsidRPr="007655A8">
        <w:rPr>
          <w:rFonts w:ascii="Arial" w:hAnsi="Arial" w:cs="Arial"/>
          <w:b/>
          <w:bCs/>
          <w:color w:val="000000" w:themeColor="text1"/>
          <w:sz w:val="34"/>
          <w:szCs w:val="34"/>
        </w:rPr>
        <w:lastRenderedPageBreak/>
        <w:t>4. Funding details</w:t>
      </w:r>
      <w:bookmarkEnd w:id="7"/>
      <w:bookmarkEnd w:id="8"/>
      <w:bookmarkEnd w:id="9"/>
    </w:p>
    <w:p w14:paraId="0FF86074" w14:textId="1EEA4867" w:rsidR="00A336C8" w:rsidRDefault="00A336C8" w:rsidP="00A336C8">
      <w:pPr>
        <w:suppressAutoHyphens/>
        <w:autoSpaceDE w:val="0"/>
        <w:autoSpaceDN w:val="0"/>
        <w:adjustRightInd w:val="0"/>
        <w:spacing w:after="0" w:line="276" w:lineRule="auto"/>
        <w:textAlignment w:val="center"/>
        <w:rPr>
          <w:rFonts w:ascii="Arial" w:hAnsi="Arial" w:cs="Arial"/>
          <w:sz w:val="24"/>
          <w:szCs w:val="24"/>
        </w:rPr>
      </w:pPr>
      <w:r w:rsidRPr="007655A8">
        <w:rPr>
          <w:rFonts w:ascii="Arial" w:hAnsi="Arial" w:cs="Arial"/>
          <w:sz w:val="24"/>
          <w:szCs w:val="24"/>
        </w:rPr>
        <w:t>Grants of up to $</w:t>
      </w:r>
      <w:r w:rsidR="00673F95">
        <w:rPr>
          <w:rFonts w:ascii="Arial" w:hAnsi="Arial" w:cs="Arial"/>
          <w:sz w:val="24"/>
          <w:szCs w:val="24"/>
        </w:rPr>
        <w:t>2</w:t>
      </w:r>
      <w:r w:rsidRPr="007655A8">
        <w:rPr>
          <w:rFonts w:ascii="Arial" w:hAnsi="Arial" w:cs="Arial"/>
          <w:sz w:val="24"/>
          <w:szCs w:val="24"/>
        </w:rPr>
        <w:t>,000 are available for incidents that occur from 1 June 202</w:t>
      </w:r>
      <w:r w:rsidR="00246308">
        <w:rPr>
          <w:rFonts w:ascii="Arial" w:hAnsi="Arial" w:cs="Arial"/>
          <w:sz w:val="24"/>
          <w:szCs w:val="24"/>
        </w:rPr>
        <w:t>5</w:t>
      </w:r>
      <w:r w:rsidRPr="007655A8">
        <w:rPr>
          <w:rFonts w:ascii="Arial" w:hAnsi="Arial" w:cs="Arial"/>
          <w:sz w:val="24"/>
          <w:szCs w:val="24"/>
        </w:rPr>
        <w:t xml:space="preserve"> to </w:t>
      </w:r>
      <w:r w:rsidR="00DC6469">
        <w:rPr>
          <w:rFonts w:ascii="Arial" w:hAnsi="Arial" w:cs="Arial"/>
          <w:sz w:val="24"/>
          <w:szCs w:val="24"/>
        </w:rPr>
        <w:t>31 May</w:t>
      </w:r>
      <w:r w:rsidRPr="007655A8">
        <w:rPr>
          <w:rFonts w:ascii="Arial" w:hAnsi="Arial" w:cs="Arial"/>
          <w:sz w:val="24"/>
          <w:szCs w:val="24"/>
        </w:rPr>
        <w:t xml:space="preserve"> 202</w:t>
      </w:r>
      <w:r w:rsidR="00DC6469">
        <w:rPr>
          <w:rFonts w:ascii="Arial" w:hAnsi="Arial" w:cs="Arial"/>
          <w:sz w:val="24"/>
          <w:szCs w:val="24"/>
        </w:rPr>
        <w:t>6</w:t>
      </w:r>
      <w:r w:rsidRPr="007655A8">
        <w:rPr>
          <w:rFonts w:ascii="Arial" w:hAnsi="Arial" w:cs="Arial"/>
          <w:sz w:val="24"/>
          <w:szCs w:val="24"/>
        </w:rPr>
        <w:t xml:space="preserve">. </w:t>
      </w:r>
    </w:p>
    <w:p w14:paraId="15DDE6EA" w14:textId="78BB21FF" w:rsidR="00DC6469" w:rsidRPr="00CF3310" w:rsidRDefault="00CF3310" w:rsidP="00CF3310">
      <w:pPr>
        <w:pStyle w:val="Heading3"/>
        <w:rPr>
          <w:rFonts w:ascii="Arial" w:hAnsi="Arial" w:cs="Arial"/>
          <w:b/>
          <w:bCs/>
          <w:color w:val="auto"/>
        </w:rPr>
      </w:pPr>
      <w:r w:rsidRPr="00CF3310">
        <w:rPr>
          <w:rFonts w:ascii="Arial" w:hAnsi="Arial" w:cs="Arial"/>
          <w:b/>
          <w:bCs/>
          <w:color w:val="auto"/>
        </w:rPr>
        <w:t xml:space="preserve">4.1 </w:t>
      </w:r>
      <w:r w:rsidR="00DC6469" w:rsidRPr="00CF3310">
        <w:rPr>
          <w:rFonts w:ascii="Arial" w:hAnsi="Arial" w:cs="Arial"/>
          <w:b/>
          <w:bCs/>
          <w:color w:val="auto"/>
        </w:rPr>
        <w:t>Eligible incidents</w:t>
      </w:r>
    </w:p>
    <w:p w14:paraId="411AEBE8" w14:textId="77777777" w:rsidR="00DC6469" w:rsidRPr="00DC6469" w:rsidRDefault="00DC6469" w:rsidP="00DC6469">
      <w:pPr>
        <w:suppressAutoHyphens/>
        <w:autoSpaceDE w:val="0"/>
        <w:autoSpaceDN w:val="0"/>
        <w:adjustRightInd w:val="0"/>
        <w:spacing w:after="0" w:line="276" w:lineRule="auto"/>
        <w:textAlignment w:val="center"/>
        <w:rPr>
          <w:rFonts w:ascii="Arial" w:hAnsi="Arial" w:cs="Arial"/>
          <w:b/>
          <w:sz w:val="24"/>
          <w:szCs w:val="24"/>
        </w:rPr>
      </w:pPr>
      <w:r w:rsidRPr="00DC6469">
        <w:rPr>
          <w:rFonts w:ascii="Arial" w:hAnsi="Arial" w:cs="Arial"/>
          <w:b/>
          <w:sz w:val="24"/>
          <w:szCs w:val="24"/>
        </w:rPr>
        <w:t>Natural disaster</w:t>
      </w:r>
    </w:p>
    <w:p w14:paraId="40D8F40E" w14:textId="77777777" w:rsidR="00DC6469" w:rsidRPr="00DC6469" w:rsidRDefault="00DC6469" w:rsidP="00213403">
      <w:pPr>
        <w:numPr>
          <w:ilvl w:val="0"/>
          <w:numId w:val="6"/>
        </w:numPr>
        <w:suppressAutoHyphens/>
        <w:autoSpaceDE w:val="0"/>
        <w:autoSpaceDN w:val="0"/>
        <w:adjustRightInd w:val="0"/>
        <w:spacing w:after="0" w:line="276" w:lineRule="auto"/>
        <w:textAlignment w:val="center"/>
        <w:rPr>
          <w:rFonts w:ascii="Arial" w:hAnsi="Arial" w:cs="Arial"/>
          <w:sz w:val="24"/>
          <w:szCs w:val="24"/>
        </w:rPr>
      </w:pPr>
      <w:r w:rsidRPr="00DC6469">
        <w:rPr>
          <w:rFonts w:ascii="Arial" w:hAnsi="Arial" w:cs="Arial"/>
          <w:sz w:val="24"/>
          <w:szCs w:val="24"/>
        </w:rPr>
        <w:t>Bushfire</w:t>
      </w:r>
    </w:p>
    <w:p w14:paraId="5E178F95" w14:textId="77777777" w:rsidR="00DC6469" w:rsidRPr="00DC6469" w:rsidRDefault="00DC6469" w:rsidP="00213403">
      <w:pPr>
        <w:numPr>
          <w:ilvl w:val="0"/>
          <w:numId w:val="6"/>
        </w:numPr>
        <w:suppressAutoHyphens/>
        <w:autoSpaceDE w:val="0"/>
        <w:autoSpaceDN w:val="0"/>
        <w:adjustRightInd w:val="0"/>
        <w:spacing w:after="0" w:line="276" w:lineRule="auto"/>
        <w:textAlignment w:val="center"/>
        <w:rPr>
          <w:rFonts w:ascii="Arial" w:hAnsi="Arial" w:cs="Arial"/>
          <w:sz w:val="24"/>
          <w:szCs w:val="24"/>
        </w:rPr>
      </w:pPr>
      <w:r w:rsidRPr="00DC6469">
        <w:rPr>
          <w:rFonts w:ascii="Arial" w:hAnsi="Arial" w:cs="Arial"/>
          <w:sz w:val="24"/>
          <w:szCs w:val="24"/>
        </w:rPr>
        <w:t xml:space="preserve">Flood </w:t>
      </w:r>
    </w:p>
    <w:p w14:paraId="38353FEC" w14:textId="77777777" w:rsidR="00DC6469" w:rsidRDefault="00DC6469" w:rsidP="00213403">
      <w:pPr>
        <w:numPr>
          <w:ilvl w:val="0"/>
          <w:numId w:val="6"/>
        </w:numPr>
        <w:suppressAutoHyphens/>
        <w:autoSpaceDE w:val="0"/>
        <w:autoSpaceDN w:val="0"/>
        <w:adjustRightInd w:val="0"/>
        <w:spacing w:after="0" w:line="276" w:lineRule="auto"/>
        <w:textAlignment w:val="center"/>
        <w:rPr>
          <w:rFonts w:ascii="Arial" w:hAnsi="Arial" w:cs="Arial"/>
          <w:sz w:val="24"/>
          <w:szCs w:val="24"/>
        </w:rPr>
      </w:pPr>
      <w:r w:rsidRPr="00DC6469">
        <w:rPr>
          <w:rFonts w:ascii="Arial" w:hAnsi="Arial" w:cs="Arial"/>
          <w:sz w:val="24"/>
          <w:szCs w:val="24"/>
        </w:rPr>
        <w:t>Significant storm</w:t>
      </w:r>
    </w:p>
    <w:p w14:paraId="15D4AE92" w14:textId="0DDCF9B5" w:rsidR="00DC6469" w:rsidRPr="006C5F40" w:rsidRDefault="00DC6469" w:rsidP="006C5F40">
      <w:pPr>
        <w:numPr>
          <w:ilvl w:val="0"/>
          <w:numId w:val="6"/>
        </w:numPr>
        <w:suppressAutoHyphens/>
        <w:autoSpaceDE w:val="0"/>
        <w:autoSpaceDN w:val="0"/>
        <w:adjustRightInd w:val="0"/>
        <w:spacing w:line="276" w:lineRule="auto"/>
        <w:textAlignment w:val="center"/>
        <w:rPr>
          <w:rFonts w:ascii="Arial" w:hAnsi="Arial" w:cs="Arial"/>
          <w:sz w:val="24"/>
          <w:szCs w:val="24"/>
        </w:rPr>
      </w:pPr>
      <w:r w:rsidRPr="00DC6469">
        <w:rPr>
          <w:rFonts w:ascii="Arial" w:hAnsi="Arial" w:cs="Arial"/>
          <w:sz w:val="24"/>
          <w:szCs w:val="24"/>
        </w:rPr>
        <w:t>Earthquake</w:t>
      </w:r>
    </w:p>
    <w:p w14:paraId="6DCCD8A3" w14:textId="77777777" w:rsidR="00DC6469" w:rsidRPr="00DC6469" w:rsidRDefault="00DC6469" w:rsidP="00DC6469">
      <w:pPr>
        <w:suppressAutoHyphens/>
        <w:autoSpaceDE w:val="0"/>
        <w:autoSpaceDN w:val="0"/>
        <w:adjustRightInd w:val="0"/>
        <w:spacing w:after="0" w:line="276" w:lineRule="auto"/>
        <w:textAlignment w:val="center"/>
        <w:rPr>
          <w:rFonts w:ascii="Arial" w:hAnsi="Arial" w:cs="Arial"/>
          <w:b/>
          <w:sz w:val="24"/>
          <w:szCs w:val="24"/>
        </w:rPr>
      </w:pPr>
      <w:r w:rsidRPr="00DC6469">
        <w:rPr>
          <w:rFonts w:ascii="Arial" w:hAnsi="Arial" w:cs="Arial"/>
          <w:b/>
          <w:sz w:val="24"/>
          <w:szCs w:val="24"/>
        </w:rPr>
        <w:t>Criminal activity</w:t>
      </w:r>
    </w:p>
    <w:p w14:paraId="669FC4D2" w14:textId="77777777" w:rsidR="00DC6469" w:rsidRPr="00DC6469" w:rsidRDefault="00DC6469" w:rsidP="00213403">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6469">
        <w:rPr>
          <w:rFonts w:ascii="Arial" w:hAnsi="Arial" w:cs="Arial"/>
          <w:sz w:val="24"/>
          <w:szCs w:val="24"/>
        </w:rPr>
        <w:t>Theft</w:t>
      </w:r>
    </w:p>
    <w:p w14:paraId="6C74A8AE" w14:textId="77777777" w:rsidR="00DC6469" w:rsidRDefault="00DC6469" w:rsidP="00213403">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6469">
        <w:rPr>
          <w:rFonts w:ascii="Arial" w:hAnsi="Arial" w:cs="Arial"/>
          <w:sz w:val="24"/>
          <w:szCs w:val="24"/>
        </w:rPr>
        <w:t>Arson</w:t>
      </w:r>
    </w:p>
    <w:p w14:paraId="771B8BE2" w14:textId="744199FE" w:rsidR="00C3489B" w:rsidRPr="00F753BB" w:rsidRDefault="00DC6469">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F753BB">
        <w:rPr>
          <w:rFonts w:ascii="Arial" w:hAnsi="Arial" w:cs="Arial"/>
          <w:sz w:val="24"/>
          <w:szCs w:val="24"/>
        </w:rPr>
        <w:t>Criminal damage</w:t>
      </w:r>
    </w:p>
    <w:p w14:paraId="7CC8A84F" w14:textId="4A816CF2" w:rsidR="00C3489B" w:rsidRPr="00E86AE5" w:rsidRDefault="00CF3310" w:rsidP="00E86AE5">
      <w:pPr>
        <w:pStyle w:val="Heading3"/>
        <w:rPr>
          <w:rFonts w:ascii="Arial" w:hAnsi="Arial" w:cs="Arial"/>
          <w:b/>
          <w:bCs/>
          <w:color w:val="auto"/>
        </w:rPr>
      </w:pPr>
      <w:r w:rsidRPr="00E86AE5">
        <w:rPr>
          <w:rFonts w:ascii="Arial" w:hAnsi="Arial" w:cs="Arial"/>
          <w:b/>
          <w:bCs/>
          <w:color w:val="auto"/>
        </w:rPr>
        <w:t xml:space="preserve">4.2 </w:t>
      </w:r>
      <w:r w:rsidR="00C3489B" w:rsidRPr="00E86AE5">
        <w:rPr>
          <w:rFonts w:ascii="Arial" w:hAnsi="Arial" w:cs="Arial"/>
          <w:b/>
          <w:bCs/>
          <w:color w:val="auto"/>
        </w:rPr>
        <w:t>Incidents that will not be funded</w:t>
      </w:r>
    </w:p>
    <w:p w14:paraId="019D0E4C" w14:textId="1A93BAD6" w:rsidR="00DC3E62" w:rsidRPr="00DC3E62" w:rsidRDefault="00DC3E62" w:rsidP="00740254">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3E62">
        <w:rPr>
          <w:rFonts w:ascii="Arial" w:hAnsi="Arial" w:cs="Arial"/>
          <w:sz w:val="24"/>
          <w:szCs w:val="24"/>
        </w:rPr>
        <w:t>Medical emergencies</w:t>
      </w:r>
      <w:r w:rsidR="001B5037">
        <w:rPr>
          <w:rFonts w:ascii="Arial" w:hAnsi="Arial" w:cs="Arial"/>
          <w:sz w:val="24"/>
          <w:szCs w:val="24"/>
        </w:rPr>
        <w:t>.</w:t>
      </w:r>
    </w:p>
    <w:p w14:paraId="013A30B0" w14:textId="30736DFF" w:rsidR="00DC3E62" w:rsidRPr="00DC3E62" w:rsidRDefault="00DC3E62" w:rsidP="00740254">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3E62">
        <w:rPr>
          <w:rFonts w:ascii="Arial" w:hAnsi="Arial" w:cs="Arial"/>
          <w:sz w:val="24"/>
          <w:szCs w:val="24"/>
        </w:rPr>
        <w:t>Loss, damage, or depreciation resulting from ordinary use, or wear and tear</w:t>
      </w:r>
      <w:r w:rsidR="001B5037">
        <w:rPr>
          <w:rFonts w:ascii="Arial" w:hAnsi="Arial" w:cs="Arial"/>
          <w:sz w:val="24"/>
          <w:szCs w:val="24"/>
        </w:rPr>
        <w:t>.</w:t>
      </w:r>
    </w:p>
    <w:p w14:paraId="306A7075" w14:textId="77777777" w:rsidR="00DC3E62" w:rsidRPr="00DC3E62" w:rsidRDefault="00DC3E62" w:rsidP="00740254">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3E62">
        <w:rPr>
          <w:rFonts w:ascii="Arial" w:hAnsi="Arial" w:cs="Arial"/>
          <w:sz w:val="24"/>
          <w:szCs w:val="24"/>
        </w:rPr>
        <w:t>Damaged equipment from being unattended after use, competition or events</w:t>
      </w:r>
    </w:p>
    <w:p w14:paraId="7E691765" w14:textId="574FA9B3" w:rsidR="00DC3E62" w:rsidRPr="00DC3E62" w:rsidRDefault="00DC3E62" w:rsidP="00740254">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3E62">
        <w:rPr>
          <w:rFonts w:ascii="Arial" w:hAnsi="Arial" w:cs="Arial"/>
          <w:sz w:val="24"/>
          <w:szCs w:val="24"/>
        </w:rPr>
        <w:t>Items not safely secured in appropriate accommodation</w:t>
      </w:r>
      <w:r w:rsidR="001B5037">
        <w:rPr>
          <w:rFonts w:ascii="Arial" w:hAnsi="Arial" w:cs="Arial"/>
          <w:sz w:val="24"/>
          <w:szCs w:val="24"/>
        </w:rPr>
        <w:t>.</w:t>
      </w:r>
    </w:p>
    <w:p w14:paraId="20B37BE9" w14:textId="262E1E9B" w:rsidR="00DC3E62" w:rsidRPr="00DC3E62" w:rsidRDefault="00DC3E62" w:rsidP="00740254">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3E62">
        <w:rPr>
          <w:rFonts w:ascii="Arial" w:hAnsi="Arial" w:cs="Arial"/>
          <w:sz w:val="24"/>
          <w:szCs w:val="24"/>
        </w:rPr>
        <w:t>Incidents of criminal activity where a Victoria Police report is not provided</w:t>
      </w:r>
      <w:r w:rsidR="001B5037">
        <w:rPr>
          <w:rFonts w:ascii="Arial" w:hAnsi="Arial" w:cs="Arial"/>
          <w:sz w:val="24"/>
          <w:szCs w:val="24"/>
        </w:rPr>
        <w:t>.</w:t>
      </w:r>
    </w:p>
    <w:p w14:paraId="20A55F68" w14:textId="77777777" w:rsidR="00DC3E62" w:rsidRPr="00DC3E62" w:rsidRDefault="00DC3E62" w:rsidP="00740254">
      <w:pPr>
        <w:numPr>
          <w:ilvl w:val="0"/>
          <w:numId w:val="5"/>
        </w:numPr>
        <w:suppressAutoHyphens/>
        <w:autoSpaceDE w:val="0"/>
        <w:autoSpaceDN w:val="0"/>
        <w:adjustRightInd w:val="0"/>
        <w:spacing w:after="0" w:line="276" w:lineRule="auto"/>
        <w:textAlignment w:val="center"/>
        <w:rPr>
          <w:rFonts w:ascii="Arial" w:hAnsi="Arial" w:cs="Arial"/>
          <w:sz w:val="24"/>
          <w:szCs w:val="24"/>
        </w:rPr>
      </w:pPr>
      <w:r w:rsidRPr="00DC3E62">
        <w:rPr>
          <w:rFonts w:ascii="Arial" w:hAnsi="Arial" w:cs="Arial"/>
          <w:sz w:val="24"/>
          <w:szCs w:val="24"/>
        </w:rPr>
        <w:t>Incidents where the organisation has filed an insurance claim for coverage.</w:t>
      </w:r>
    </w:p>
    <w:p w14:paraId="1C308118" w14:textId="42BA44E5" w:rsidR="00F753BB" w:rsidRPr="00E86AE5" w:rsidRDefault="006C5F40" w:rsidP="00E86AE5">
      <w:pPr>
        <w:pStyle w:val="Heading3"/>
        <w:rPr>
          <w:rFonts w:ascii="Arial" w:hAnsi="Arial" w:cs="Arial"/>
          <w:b/>
          <w:bCs/>
          <w:color w:val="auto"/>
        </w:rPr>
      </w:pPr>
      <w:r w:rsidRPr="00E86AE5">
        <w:rPr>
          <w:rFonts w:ascii="Arial" w:hAnsi="Arial" w:cs="Arial"/>
          <w:b/>
          <w:bCs/>
          <w:color w:val="auto"/>
        </w:rPr>
        <w:t xml:space="preserve">4.3 </w:t>
      </w:r>
      <w:r w:rsidR="00F753BB" w:rsidRPr="00E86AE5">
        <w:rPr>
          <w:rFonts w:ascii="Arial" w:hAnsi="Arial" w:cs="Arial"/>
          <w:b/>
          <w:bCs/>
          <w:color w:val="auto"/>
        </w:rPr>
        <w:t>Eligible costs</w:t>
      </w:r>
    </w:p>
    <w:p w14:paraId="0C8BA9FA" w14:textId="77777777" w:rsidR="00F753BB" w:rsidRPr="001E6EFF" w:rsidRDefault="00F753BB" w:rsidP="00F753BB">
      <w:pPr>
        <w:pStyle w:val="NoSpacing"/>
        <w:numPr>
          <w:ilvl w:val="0"/>
          <w:numId w:val="22"/>
        </w:numPr>
        <w:spacing w:before="120" w:after="120" w:line="276" w:lineRule="auto"/>
        <w:rPr>
          <w:rFonts w:ascii="Arial" w:hAnsi="Arial" w:cs="Arial"/>
          <w:bCs/>
          <w:sz w:val="24"/>
          <w:szCs w:val="24"/>
        </w:rPr>
      </w:pPr>
      <w:r w:rsidRPr="005A6D98">
        <w:rPr>
          <w:rFonts w:ascii="Arial" w:hAnsi="Arial" w:cs="Arial"/>
          <w:b/>
          <w:sz w:val="24"/>
          <w:szCs w:val="24"/>
        </w:rPr>
        <w:t xml:space="preserve">Replacement or repair of playing equipment </w:t>
      </w:r>
      <w:r w:rsidRPr="005A6D98">
        <w:rPr>
          <w:rFonts w:ascii="Arial" w:hAnsi="Arial" w:cs="Arial"/>
          <w:bCs/>
          <w:sz w:val="24"/>
          <w:szCs w:val="24"/>
        </w:rPr>
        <w:t>that is essential for participation in an activity, is transferable to other participants and remains the property of the applicant. For example: bats, match balls, equestrian jumps, racquets, gymnastic mats, team equipment kits, gloves, badminton nets.</w:t>
      </w:r>
    </w:p>
    <w:p w14:paraId="65048DF2" w14:textId="77777777" w:rsidR="00F753BB" w:rsidRPr="001E6EFF" w:rsidRDefault="00F753BB" w:rsidP="00F753BB">
      <w:pPr>
        <w:pStyle w:val="NoSpacing"/>
        <w:numPr>
          <w:ilvl w:val="0"/>
          <w:numId w:val="22"/>
        </w:numPr>
        <w:spacing w:before="120" w:after="120" w:line="276" w:lineRule="auto"/>
        <w:rPr>
          <w:rFonts w:ascii="Arial" w:hAnsi="Arial" w:cs="Arial"/>
          <w:bCs/>
          <w:sz w:val="24"/>
          <w:szCs w:val="24"/>
        </w:rPr>
      </w:pPr>
      <w:r w:rsidRPr="001E6EFF">
        <w:rPr>
          <w:rFonts w:ascii="Arial" w:hAnsi="Arial" w:cs="Arial"/>
          <w:b/>
          <w:sz w:val="24"/>
          <w:szCs w:val="24"/>
        </w:rPr>
        <w:t>Injury prevention equipment</w:t>
      </w:r>
      <w:r w:rsidRPr="001E6EFF">
        <w:rPr>
          <w:rFonts w:ascii="Arial" w:hAnsi="Arial" w:cs="Arial"/>
        </w:rPr>
        <w:t xml:space="preserve"> </w:t>
      </w:r>
      <w:r w:rsidRPr="001E6EFF">
        <w:rPr>
          <w:rFonts w:ascii="Arial" w:hAnsi="Arial" w:cs="Arial"/>
          <w:bCs/>
          <w:sz w:val="24"/>
          <w:szCs w:val="24"/>
        </w:rPr>
        <w:t>that is transferable. For example: goal post padding, batting pads, gloves, goalie gear, helmets, catcher’s gear.</w:t>
      </w:r>
    </w:p>
    <w:p w14:paraId="7AC66A9B" w14:textId="77777777" w:rsidR="00F753BB" w:rsidRPr="002E0067" w:rsidRDefault="00F753BB" w:rsidP="00F753BB">
      <w:pPr>
        <w:pStyle w:val="NoSpacing"/>
        <w:numPr>
          <w:ilvl w:val="0"/>
          <w:numId w:val="22"/>
        </w:numPr>
        <w:spacing w:before="120" w:after="120" w:line="276" w:lineRule="auto"/>
        <w:rPr>
          <w:rFonts w:ascii="Arial" w:hAnsi="Arial" w:cs="Arial"/>
          <w:bCs/>
          <w:sz w:val="24"/>
          <w:szCs w:val="24"/>
        </w:rPr>
      </w:pPr>
      <w:r w:rsidRPr="002E0067">
        <w:rPr>
          <w:rFonts w:ascii="Arial" w:hAnsi="Arial" w:cs="Arial"/>
          <w:b/>
          <w:sz w:val="24"/>
          <w:szCs w:val="24"/>
        </w:rPr>
        <w:t>First aid equipment</w:t>
      </w:r>
      <w:r w:rsidRPr="002E0067">
        <w:rPr>
          <w:rFonts w:ascii="Arial" w:hAnsi="Arial" w:cs="Arial"/>
          <w:bCs/>
          <w:sz w:val="24"/>
          <w:szCs w:val="24"/>
        </w:rPr>
        <w:t xml:space="preserve"> which is necessary for immediate attention to injury that may occur during participation in sport or active recreation.</w:t>
      </w:r>
      <w:r>
        <w:rPr>
          <w:rFonts w:ascii="Arial" w:hAnsi="Arial" w:cs="Arial"/>
          <w:bCs/>
          <w:sz w:val="24"/>
          <w:szCs w:val="24"/>
        </w:rPr>
        <w:t xml:space="preserve"> </w:t>
      </w:r>
      <w:r w:rsidRPr="002E0067">
        <w:rPr>
          <w:rFonts w:ascii="Arial" w:hAnsi="Arial" w:cs="Arial"/>
          <w:bCs/>
          <w:sz w:val="24"/>
          <w:szCs w:val="24"/>
        </w:rPr>
        <w:t>For example: defibrillator, stretchers, first aid supplies.</w:t>
      </w:r>
    </w:p>
    <w:p w14:paraId="2D7CE83B" w14:textId="22E298D2" w:rsidR="00DC3E62" w:rsidRPr="003B675D" w:rsidRDefault="00EF14C9" w:rsidP="00205EE4">
      <w:pPr>
        <w:pStyle w:val="NoSpacing"/>
        <w:suppressAutoHyphens/>
        <w:spacing w:before="120" w:after="120" w:line="276" w:lineRule="auto"/>
        <w:ind w:left="720"/>
        <w:rPr>
          <w:rFonts w:ascii="Arial" w:hAnsi="Arial" w:cs="Arial"/>
          <w:sz w:val="24"/>
          <w:szCs w:val="24"/>
        </w:rPr>
      </w:pPr>
      <w:r w:rsidRPr="003B675D">
        <w:rPr>
          <w:rFonts w:ascii="Arial" w:hAnsi="Arial" w:cs="Arial"/>
          <w:sz w:val="24"/>
          <w:szCs w:val="24"/>
        </w:rPr>
        <w:t>Defibrillators will only be funded if the incident is eligible. Wear and tear, an expired stand-by lifetime, or shelf life are incidents that will not be funded.</w:t>
      </w:r>
    </w:p>
    <w:p w14:paraId="527DF2A5" w14:textId="0DFBEF8D" w:rsidR="009F6A7A" w:rsidRPr="00E86AE5" w:rsidRDefault="009F6A7A" w:rsidP="00E86AE5">
      <w:pPr>
        <w:pStyle w:val="Heading3"/>
        <w:rPr>
          <w:rFonts w:ascii="Arial" w:hAnsi="Arial" w:cs="Arial"/>
          <w:b/>
          <w:bCs/>
          <w:color w:val="auto"/>
        </w:rPr>
      </w:pPr>
      <w:r w:rsidRPr="00E86AE5">
        <w:rPr>
          <w:rFonts w:ascii="Arial" w:hAnsi="Arial" w:cs="Arial"/>
          <w:b/>
          <w:bCs/>
          <w:color w:val="auto"/>
        </w:rPr>
        <w:t>4.4 Costs that will not be funded</w:t>
      </w:r>
    </w:p>
    <w:p w14:paraId="44D28593" w14:textId="493450FC" w:rsidR="009F6A7A" w:rsidRPr="009D5903" w:rsidRDefault="69EA1682" w:rsidP="5D5317F1">
      <w:pPr>
        <w:pStyle w:val="NoSpacing"/>
        <w:numPr>
          <w:ilvl w:val="0"/>
          <w:numId w:val="23"/>
        </w:numPr>
        <w:spacing w:before="120" w:after="120" w:line="276" w:lineRule="auto"/>
        <w:rPr>
          <w:rFonts w:ascii="Arial" w:hAnsi="Arial" w:cs="Arial"/>
          <w:sz w:val="24"/>
          <w:szCs w:val="24"/>
        </w:rPr>
      </w:pPr>
      <w:r w:rsidRPr="5D5317F1">
        <w:rPr>
          <w:rFonts w:ascii="Arial" w:hAnsi="Arial" w:cs="Arial"/>
          <w:b/>
          <w:bCs/>
          <w:sz w:val="24"/>
          <w:szCs w:val="24"/>
        </w:rPr>
        <w:t xml:space="preserve">Non-playing / participation equipment </w:t>
      </w:r>
      <w:r w:rsidRPr="5D5317F1">
        <w:rPr>
          <w:rFonts w:ascii="Arial" w:hAnsi="Arial" w:cs="Arial"/>
          <w:sz w:val="24"/>
          <w:szCs w:val="24"/>
        </w:rPr>
        <w:t xml:space="preserve">for example: wicket covers, IT and GPS products, </w:t>
      </w:r>
      <w:r w:rsidR="08C3D5C5" w:rsidRPr="5D5317F1">
        <w:rPr>
          <w:rFonts w:ascii="Arial" w:hAnsi="Arial" w:cs="Arial"/>
          <w:sz w:val="24"/>
          <w:szCs w:val="24"/>
        </w:rPr>
        <w:t xml:space="preserve">iPads and EFT machines, </w:t>
      </w:r>
      <w:r w:rsidRPr="5D5317F1">
        <w:rPr>
          <w:rFonts w:ascii="Arial" w:hAnsi="Arial" w:cs="Arial"/>
          <w:sz w:val="24"/>
          <w:szCs w:val="24"/>
        </w:rPr>
        <w:t>locks, alarm systems, scoreboards, storage</w:t>
      </w:r>
      <w:r w:rsidR="414174CC" w:rsidRPr="5D5317F1">
        <w:rPr>
          <w:rFonts w:ascii="Arial" w:hAnsi="Arial" w:cs="Arial"/>
          <w:sz w:val="24"/>
          <w:szCs w:val="24"/>
        </w:rPr>
        <w:t>, marquees</w:t>
      </w:r>
      <w:r w:rsidR="45DB4A31" w:rsidRPr="5D5317F1">
        <w:rPr>
          <w:rFonts w:ascii="Arial" w:hAnsi="Arial" w:cs="Arial"/>
          <w:sz w:val="24"/>
          <w:szCs w:val="24"/>
        </w:rPr>
        <w:t>.</w:t>
      </w:r>
    </w:p>
    <w:p w14:paraId="5B5B25E0" w14:textId="77777777" w:rsidR="009F6A7A" w:rsidRPr="00123205" w:rsidRDefault="009F6A7A" w:rsidP="009F6A7A">
      <w:pPr>
        <w:pStyle w:val="NoSpacing"/>
        <w:numPr>
          <w:ilvl w:val="0"/>
          <w:numId w:val="23"/>
        </w:numPr>
        <w:spacing w:before="120" w:after="120" w:line="276" w:lineRule="auto"/>
        <w:rPr>
          <w:rFonts w:ascii="Arial" w:hAnsi="Arial" w:cs="Arial"/>
          <w:bCs/>
          <w:sz w:val="24"/>
          <w:szCs w:val="24"/>
        </w:rPr>
      </w:pPr>
      <w:r w:rsidRPr="0098425C">
        <w:rPr>
          <w:rFonts w:ascii="Arial" w:hAnsi="Arial" w:cs="Arial"/>
          <w:b/>
          <w:sz w:val="24"/>
          <w:szCs w:val="24"/>
        </w:rPr>
        <w:t>Fixed playing surfaces and structures</w:t>
      </w:r>
      <w:r w:rsidRPr="009D5903">
        <w:rPr>
          <w:rFonts w:ascii="Arial" w:hAnsi="Arial" w:cs="Arial"/>
          <w:b/>
          <w:sz w:val="24"/>
          <w:szCs w:val="24"/>
        </w:rPr>
        <w:t xml:space="preserve"> </w:t>
      </w:r>
      <w:r w:rsidRPr="0098425C">
        <w:rPr>
          <w:rFonts w:ascii="Arial" w:hAnsi="Arial" w:cs="Arial"/>
          <w:bCs/>
          <w:sz w:val="24"/>
          <w:szCs w:val="24"/>
        </w:rPr>
        <w:t>for example: synthetic pitches, in-ground goal posts, permanent shade structures, fixed lighting, permanent practice wickets.</w:t>
      </w:r>
    </w:p>
    <w:p w14:paraId="52C8FB89" w14:textId="092C5519" w:rsidR="009F6A7A" w:rsidRPr="00123205" w:rsidRDefault="69EA1682" w:rsidP="5D5317F1">
      <w:pPr>
        <w:pStyle w:val="NoSpacing"/>
        <w:numPr>
          <w:ilvl w:val="0"/>
          <w:numId w:val="23"/>
        </w:numPr>
        <w:spacing w:before="120" w:after="120" w:line="276" w:lineRule="auto"/>
        <w:rPr>
          <w:rFonts w:ascii="Arial" w:hAnsi="Arial" w:cs="Arial"/>
          <w:b/>
          <w:bCs/>
          <w:sz w:val="24"/>
          <w:szCs w:val="24"/>
        </w:rPr>
      </w:pPr>
      <w:r w:rsidRPr="5D5317F1">
        <w:rPr>
          <w:rFonts w:ascii="Arial" w:hAnsi="Arial" w:cs="Arial"/>
          <w:b/>
          <w:bCs/>
          <w:sz w:val="24"/>
          <w:szCs w:val="24"/>
        </w:rPr>
        <w:lastRenderedPageBreak/>
        <w:t xml:space="preserve">Equipment aimed at enhancing skills </w:t>
      </w:r>
      <w:r w:rsidRPr="5D5317F1">
        <w:rPr>
          <w:rFonts w:ascii="Arial" w:hAnsi="Arial" w:cs="Arial"/>
          <w:sz w:val="24"/>
          <w:szCs w:val="24"/>
        </w:rPr>
        <w:t>for example: ball machines, bowling machines, weights, simulators, batting cages</w:t>
      </w:r>
      <w:r w:rsidR="6B3424DC" w:rsidRPr="5D5317F1">
        <w:rPr>
          <w:rFonts w:ascii="Arial" w:hAnsi="Arial" w:cs="Arial"/>
          <w:sz w:val="24"/>
          <w:szCs w:val="24"/>
        </w:rPr>
        <w:t>.</w:t>
      </w:r>
    </w:p>
    <w:p w14:paraId="03668599" w14:textId="4E178276" w:rsidR="009F6A7A" w:rsidRPr="00E9621A" w:rsidRDefault="69EA1682" w:rsidP="5D5317F1">
      <w:pPr>
        <w:pStyle w:val="NoSpacing"/>
        <w:numPr>
          <w:ilvl w:val="0"/>
          <w:numId w:val="23"/>
        </w:numPr>
        <w:spacing w:before="120" w:after="120" w:line="276" w:lineRule="auto"/>
        <w:rPr>
          <w:rFonts w:ascii="Arial" w:hAnsi="Arial" w:cs="Arial"/>
          <w:sz w:val="24"/>
          <w:szCs w:val="24"/>
        </w:rPr>
      </w:pPr>
      <w:r w:rsidRPr="5D5317F1">
        <w:rPr>
          <w:rFonts w:ascii="Arial" w:hAnsi="Arial" w:cs="Arial"/>
          <w:b/>
          <w:bCs/>
          <w:sz w:val="24"/>
          <w:szCs w:val="24"/>
        </w:rPr>
        <w:t xml:space="preserve">Personal items, clothing or accessories </w:t>
      </w:r>
      <w:r w:rsidRPr="5D5317F1">
        <w:rPr>
          <w:rFonts w:ascii="Arial" w:hAnsi="Arial" w:cs="Arial"/>
          <w:sz w:val="24"/>
          <w:szCs w:val="24"/>
        </w:rPr>
        <w:t>for example: uniforms, mouthguards, drink bottles</w:t>
      </w:r>
      <w:r w:rsidR="2446A672" w:rsidRPr="5D5317F1">
        <w:rPr>
          <w:rFonts w:ascii="Arial" w:hAnsi="Arial" w:cs="Arial"/>
          <w:sz w:val="24"/>
          <w:szCs w:val="24"/>
        </w:rPr>
        <w:t>, singular high-cost participation items for personal use</w:t>
      </w:r>
      <w:r w:rsidR="7C86ADEB" w:rsidRPr="5D5317F1">
        <w:rPr>
          <w:rFonts w:ascii="Arial" w:hAnsi="Arial" w:cs="Arial"/>
          <w:sz w:val="24"/>
          <w:szCs w:val="24"/>
        </w:rPr>
        <w:t>.</w:t>
      </w:r>
    </w:p>
    <w:p w14:paraId="0F1FF55C" w14:textId="77777777" w:rsidR="009F6A7A" w:rsidRPr="005B27B0" w:rsidRDefault="009F6A7A" w:rsidP="009F6A7A">
      <w:pPr>
        <w:pStyle w:val="NoSpacing"/>
        <w:numPr>
          <w:ilvl w:val="0"/>
          <w:numId w:val="23"/>
        </w:numPr>
        <w:spacing w:before="120" w:after="120" w:line="276" w:lineRule="auto"/>
        <w:rPr>
          <w:rFonts w:ascii="Arial" w:hAnsi="Arial" w:cs="Arial"/>
          <w:b/>
          <w:sz w:val="24"/>
          <w:szCs w:val="24"/>
        </w:rPr>
      </w:pPr>
      <w:r w:rsidRPr="0098425C">
        <w:rPr>
          <w:rFonts w:ascii="Arial" w:hAnsi="Arial" w:cs="Arial"/>
          <w:b/>
          <w:sz w:val="24"/>
          <w:szCs w:val="24"/>
        </w:rPr>
        <w:t>Vehicles or maintenance equipment</w:t>
      </w:r>
      <w:r w:rsidRPr="00E9621A">
        <w:rPr>
          <w:rFonts w:ascii="Arial" w:hAnsi="Arial" w:cs="Arial"/>
          <w:b/>
          <w:sz w:val="24"/>
          <w:szCs w:val="24"/>
        </w:rPr>
        <w:t xml:space="preserve"> </w:t>
      </w:r>
      <w:r w:rsidRPr="00E9621A">
        <w:rPr>
          <w:rFonts w:ascii="Arial" w:hAnsi="Arial" w:cs="Arial"/>
          <w:bCs/>
          <w:sz w:val="24"/>
          <w:szCs w:val="24"/>
        </w:rPr>
        <w:t>for</w:t>
      </w:r>
      <w:r w:rsidRPr="0098425C">
        <w:rPr>
          <w:rFonts w:ascii="Arial" w:hAnsi="Arial" w:cs="Arial"/>
          <w:bCs/>
          <w:sz w:val="24"/>
          <w:szCs w:val="24"/>
        </w:rPr>
        <w:t xml:space="preserve"> example: lawn mowers, rollers, line markers, hoses, tools, boats, bikes, golf carts.</w:t>
      </w:r>
    </w:p>
    <w:p w14:paraId="5814756E" w14:textId="77777777" w:rsidR="009F6A7A" w:rsidRPr="005B27B0" w:rsidRDefault="009F6A7A" w:rsidP="009F6A7A">
      <w:pPr>
        <w:pStyle w:val="NoSpacing"/>
        <w:numPr>
          <w:ilvl w:val="0"/>
          <w:numId w:val="23"/>
        </w:numPr>
        <w:spacing w:before="120" w:after="120" w:line="276" w:lineRule="auto"/>
        <w:rPr>
          <w:rFonts w:ascii="Arial" w:hAnsi="Arial" w:cs="Arial"/>
          <w:b/>
          <w:sz w:val="24"/>
          <w:szCs w:val="24"/>
        </w:rPr>
      </w:pPr>
      <w:r w:rsidRPr="0098425C">
        <w:rPr>
          <w:rFonts w:ascii="Arial" w:hAnsi="Arial" w:cs="Arial"/>
          <w:b/>
          <w:sz w:val="24"/>
          <w:szCs w:val="24"/>
        </w:rPr>
        <w:t xml:space="preserve">Firearms, </w:t>
      </w:r>
      <w:r w:rsidRPr="0098425C">
        <w:rPr>
          <w:rFonts w:ascii="Arial" w:hAnsi="Arial" w:cs="Arial"/>
          <w:bCs/>
          <w:sz w:val="24"/>
          <w:szCs w:val="24"/>
        </w:rPr>
        <w:t>scopes and ammunition</w:t>
      </w:r>
    </w:p>
    <w:p w14:paraId="23E9E0D8" w14:textId="77777777" w:rsidR="009F6A7A" w:rsidRPr="005B27B0" w:rsidRDefault="009F6A7A" w:rsidP="009F6A7A">
      <w:pPr>
        <w:pStyle w:val="NoSpacing"/>
        <w:numPr>
          <w:ilvl w:val="0"/>
          <w:numId w:val="23"/>
        </w:numPr>
        <w:spacing w:before="120" w:after="120" w:line="276" w:lineRule="auto"/>
        <w:rPr>
          <w:rFonts w:ascii="Arial" w:hAnsi="Arial" w:cs="Arial"/>
          <w:bCs/>
          <w:sz w:val="24"/>
          <w:szCs w:val="24"/>
        </w:rPr>
      </w:pPr>
      <w:r w:rsidRPr="0098425C">
        <w:rPr>
          <w:rFonts w:ascii="Arial" w:hAnsi="Arial" w:cs="Arial"/>
          <w:b/>
          <w:sz w:val="24"/>
          <w:szCs w:val="24"/>
        </w:rPr>
        <w:t xml:space="preserve">Capital expenditure </w:t>
      </w:r>
      <w:r w:rsidRPr="0098425C">
        <w:rPr>
          <w:rFonts w:ascii="Arial" w:hAnsi="Arial" w:cs="Arial"/>
          <w:bCs/>
          <w:sz w:val="24"/>
          <w:szCs w:val="24"/>
        </w:rPr>
        <w:t>to acquire, upgrade or maintain assets, property, building, hardware or transport.</w:t>
      </w:r>
    </w:p>
    <w:p w14:paraId="5E6376D0" w14:textId="77777777" w:rsidR="009F6A7A" w:rsidRPr="0098425C" w:rsidRDefault="009F6A7A" w:rsidP="009F6A7A">
      <w:pPr>
        <w:pStyle w:val="NoSpacing"/>
        <w:numPr>
          <w:ilvl w:val="0"/>
          <w:numId w:val="23"/>
        </w:numPr>
        <w:spacing w:before="120" w:after="120" w:line="276" w:lineRule="auto"/>
        <w:rPr>
          <w:rFonts w:ascii="Arial" w:hAnsi="Arial" w:cs="Arial"/>
          <w:bCs/>
          <w:sz w:val="24"/>
          <w:szCs w:val="24"/>
        </w:rPr>
      </w:pPr>
      <w:r w:rsidRPr="0098425C">
        <w:rPr>
          <w:rFonts w:ascii="Arial" w:hAnsi="Arial" w:cs="Arial"/>
          <w:b/>
          <w:sz w:val="24"/>
          <w:szCs w:val="24"/>
        </w:rPr>
        <w:t>Operational expenditure</w:t>
      </w:r>
      <w:r>
        <w:rPr>
          <w:rFonts w:ascii="Arial" w:hAnsi="Arial" w:cs="Arial"/>
          <w:b/>
          <w:sz w:val="24"/>
          <w:szCs w:val="24"/>
        </w:rPr>
        <w:t xml:space="preserve"> </w:t>
      </w:r>
      <w:r w:rsidRPr="00557F49">
        <w:rPr>
          <w:rFonts w:ascii="Arial" w:hAnsi="Arial" w:cs="Arial"/>
          <w:bCs/>
          <w:sz w:val="24"/>
          <w:szCs w:val="24"/>
        </w:rPr>
        <w:t>for example: rent, utilities, wages, fees, insurance, taxes, overhead costs.</w:t>
      </w:r>
    </w:p>
    <w:p w14:paraId="4A4F158B" w14:textId="77777777" w:rsidR="00742700" w:rsidRDefault="00742700" w:rsidP="00C3489B">
      <w:pPr>
        <w:pStyle w:val="NoSpacing"/>
        <w:suppressAutoHyphens/>
        <w:spacing w:before="120" w:after="120" w:line="276" w:lineRule="auto"/>
        <w:rPr>
          <w:rFonts w:ascii="Arial" w:hAnsi="Arial" w:cs="Arial"/>
          <w:b/>
          <w:bCs/>
        </w:rPr>
      </w:pPr>
    </w:p>
    <w:p w14:paraId="59DF7DA4" w14:textId="77777777" w:rsidR="00742700" w:rsidRDefault="00742700" w:rsidP="00C3489B">
      <w:pPr>
        <w:pStyle w:val="NoSpacing"/>
        <w:suppressAutoHyphens/>
        <w:spacing w:before="120" w:after="120" w:line="276" w:lineRule="auto"/>
        <w:rPr>
          <w:rFonts w:ascii="Arial" w:hAnsi="Arial" w:cs="Arial"/>
          <w:b/>
          <w:bCs/>
        </w:rPr>
      </w:pPr>
    </w:p>
    <w:p w14:paraId="58D95637" w14:textId="77777777" w:rsidR="00742700" w:rsidRDefault="00742700" w:rsidP="00C3489B">
      <w:pPr>
        <w:pStyle w:val="NoSpacing"/>
        <w:suppressAutoHyphens/>
        <w:spacing w:before="120" w:after="120" w:line="276" w:lineRule="auto"/>
        <w:rPr>
          <w:rFonts w:ascii="Arial" w:hAnsi="Arial" w:cs="Arial"/>
          <w:b/>
          <w:bCs/>
        </w:rPr>
      </w:pPr>
    </w:p>
    <w:p w14:paraId="74B2A756" w14:textId="77777777" w:rsidR="00742700" w:rsidRDefault="00742700" w:rsidP="00C3489B">
      <w:pPr>
        <w:pStyle w:val="NoSpacing"/>
        <w:suppressAutoHyphens/>
        <w:spacing w:before="120" w:after="120" w:line="276" w:lineRule="auto"/>
        <w:rPr>
          <w:rFonts w:ascii="Arial" w:hAnsi="Arial" w:cs="Arial"/>
          <w:b/>
          <w:bCs/>
        </w:rPr>
      </w:pPr>
    </w:p>
    <w:p w14:paraId="69AABE74" w14:textId="77777777" w:rsidR="00742700" w:rsidRDefault="00742700" w:rsidP="00C3489B">
      <w:pPr>
        <w:pStyle w:val="NoSpacing"/>
        <w:suppressAutoHyphens/>
        <w:spacing w:before="120" w:after="120" w:line="276" w:lineRule="auto"/>
        <w:rPr>
          <w:rFonts w:ascii="Arial" w:hAnsi="Arial" w:cs="Arial"/>
          <w:b/>
          <w:bCs/>
        </w:rPr>
      </w:pPr>
    </w:p>
    <w:p w14:paraId="3AAC5BB1" w14:textId="77777777" w:rsidR="00742700" w:rsidRDefault="00742700" w:rsidP="00C3489B">
      <w:pPr>
        <w:pStyle w:val="NoSpacing"/>
        <w:suppressAutoHyphens/>
        <w:spacing w:before="120" w:after="120" w:line="276" w:lineRule="auto"/>
        <w:rPr>
          <w:rFonts w:ascii="Arial" w:hAnsi="Arial" w:cs="Arial"/>
          <w:b/>
          <w:bCs/>
        </w:rPr>
      </w:pPr>
    </w:p>
    <w:p w14:paraId="039BC6DA" w14:textId="77777777" w:rsidR="00742700" w:rsidRDefault="00742700" w:rsidP="00C3489B">
      <w:pPr>
        <w:pStyle w:val="NoSpacing"/>
        <w:suppressAutoHyphens/>
        <w:spacing w:before="120" w:after="120" w:line="276" w:lineRule="auto"/>
        <w:rPr>
          <w:rFonts w:ascii="Arial" w:hAnsi="Arial" w:cs="Arial"/>
          <w:b/>
          <w:bCs/>
        </w:rPr>
      </w:pPr>
    </w:p>
    <w:p w14:paraId="47FB152D" w14:textId="77777777" w:rsidR="00742700" w:rsidRDefault="00742700" w:rsidP="00C3489B">
      <w:pPr>
        <w:pStyle w:val="NoSpacing"/>
        <w:suppressAutoHyphens/>
        <w:spacing w:before="120" w:after="120" w:line="276" w:lineRule="auto"/>
        <w:rPr>
          <w:rFonts w:ascii="Arial" w:hAnsi="Arial" w:cs="Arial"/>
          <w:b/>
          <w:bCs/>
        </w:rPr>
      </w:pPr>
    </w:p>
    <w:p w14:paraId="6A1AC0FE" w14:textId="77777777" w:rsidR="00742700" w:rsidRDefault="00742700" w:rsidP="00C3489B">
      <w:pPr>
        <w:pStyle w:val="NoSpacing"/>
        <w:suppressAutoHyphens/>
        <w:spacing w:before="120" w:after="120" w:line="276" w:lineRule="auto"/>
        <w:rPr>
          <w:rFonts w:ascii="Arial" w:hAnsi="Arial" w:cs="Arial"/>
          <w:b/>
          <w:bCs/>
        </w:rPr>
      </w:pPr>
    </w:p>
    <w:p w14:paraId="313EE491" w14:textId="77777777" w:rsidR="00742700" w:rsidRDefault="00742700" w:rsidP="00C3489B">
      <w:pPr>
        <w:pStyle w:val="NoSpacing"/>
        <w:suppressAutoHyphens/>
        <w:spacing w:before="120" w:after="120" w:line="276" w:lineRule="auto"/>
        <w:rPr>
          <w:rFonts w:ascii="Arial" w:hAnsi="Arial" w:cs="Arial"/>
          <w:b/>
          <w:bCs/>
        </w:rPr>
      </w:pPr>
    </w:p>
    <w:p w14:paraId="5B64ED6F" w14:textId="77777777" w:rsidR="002550E0" w:rsidRDefault="002550E0">
      <w:pPr>
        <w:rPr>
          <w:rFonts w:ascii="Arial" w:eastAsiaTheme="majorEastAsia" w:hAnsi="Arial" w:cs="Arial"/>
          <w:b/>
          <w:bCs/>
          <w:color w:val="000000" w:themeColor="text1"/>
          <w:sz w:val="34"/>
          <w:szCs w:val="34"/>
        </w:rPr>
      </w:pPr>
      <w:bookmarkStart w:id="10" w:name="_Toc167976978"/>
      <w:bookmarkStart w:id="11" w:name="_Toc168051558"/>
      <w:bookmarkStart w:id="12" w:name="_Toc201835258"/>
      <w:r>
        <w:rPr>
          <w:rFonts w:ascii="Arial" w:hAnsi="Arial" w:cs="Arial"/>
          <w:b/>
          <w:bCs/>
          <w:color w:val="000000" w:themeColor="text1"/>
          <w:sz w:val="34"/>
          <w:szCs w:val="34"/>
        </w:rPr>
        <w:br w:type="page"/>
      </w:r>
    </w:p>
    <w:p w14:paraId="15FEE961" w14:textId="28D3AB72" w:rsidR="00C510FA" w:rsidRPr="007655A8" w:rsidRDefault="00C510FA" w:rsidP="00C510FA">
      <w:pPr>
        <w:pStyle w:val="Heading1"/>
        <w:ind w:left="431" w:hanging="431"/>
        <w:contextualSpacing/>
        <w:rPr>
          <w:rFonts w:ascii="Arial" w:hAnsi="Arial" w:cs="Arial"/>
          <w:b/>
          <w:bCs/>
          <w:color w:val="000000" w:themeColor="text1"/>
          <w:sz w:val="34"/>
          <w:szCs w:val="34"/>
        </w:rPr>
      </w:pPr>
      <w:r w:rsidRPr="007655A8">
        <w:rPr>
          <w:rFonts w:ascii="Arial" w:hAnsi="Arial" w:cs="Arial"/>
          <w:b/>
          <w:bCs/>
          <w:color w:val="000000" w:themeColor="text1"/>
          <w:sz w:val="34"/>
          <w:szCs w:val="34"/>
        </w:rPr>
        <w:lastRenderedPageBreak/>
        <w:t>5. Assessment</w:t>
      </w:r>
      <w:bookmarkEnd w:id="10"/>
      <w:bookmarkEnd w:id="11"/>
      <w:bookmarkEnd w:id="12"/>
    </w:p>
    <w:p w14:paraId="6F4BFDBC" w14:textId="77777777" w:rsidR="00C510FA" w:rsidRPr="007655A8" w:rsidRDefault="00C510FA" w:rsidP="00C510FA">
      <w:pPr>
        <w:pStyle w:val="Bullet"/>
      </w:pPr>
      <w:r w:rsidRPr="007655A8">
        <w:t>Applications are assessed according to the applicant’s eligibility and:</w:t>
      </w:r>
    </w:p>
    <w:p w14:paraId="51520AC9" w14:textId="6730483E" w:rsidR="00C510FA" w:rsidRPr="007655A8" w:rsidRDefault="00C510FA" w:rsidP="00D67281">
      <w:pPr>
        <w:pStyle w:val="Bullet"/>
        <w:numPr>
          <w:ilvl w:val="0"/>
          <w:numId w:val="7"/>
        </w:numPr>
        <w:ind w:left="709" w:hanging="425"/>
        <w:contextualSpacing/>
      </w:pPr>
      <w:r w:rsidRPr="007655A8">
        <w:t>Circumstances of the incident</w:t>
      </w:r>
      <w:r w:rsidR="00027CDA">
        <w:t>.</w:t>
      </w:r>
    </w:p>
    <w:p w14:paraId="537493AA" w14:textId="08CACD3D" w:rsidR="00C510FA" w:rsidRPr="007655A8" w:rsidRDefault="00C510FA" w:rsidP="00D67281">
      <w:pPr>
        <w:pStyle w:val="Bullet"/>
        <w:numPr>
          <w:ilvl w:val="0"/>
          <w:numId w:val="7"/>
        </w:numPr>
        <w:ind w:left="709" w:hanging="425"/>
        <w:contextualSpacing/>
      </w:pPr>
      <w:r w:rsidRPr="007655A8">
        <w:t>Eligible costs</w:t>
      </w:r>
      <w:r w:rsidR="00027CDA">
        <w:t>.</w:t>
      </w:r>
    </w:p>
    <w:p w14:paraId="3A51C802" w14:textId="77777777" w:rsidR="00C510FA" w:rsidRPr="007655A8" w:rsidRDefault="00C510FA" w:rsidP="00D67281">
      <w:pPr>
        <w:pStyle w:val="Bullet"/>
        <w:numPr>
          <w:ilvl w:val="0"/>
          <w:numId w:val="7"/>
        </w:numPr>
        <w:ind w:left="709" w:hanging="425"/>
        <w:contextualSpacing/>
      </w:pPr>
      <w:r w:rsidRPr="007655A8">
        <w:t>Adequacy of support documentation; and</w:t>
      </w:r>
    </w:p>
    <w:p w14:paraId="6E72DA1A" w14:textId="77777777" w:rsidR="00C510FA" w:rsidRDefault="00C510FA" w:rsidP="00D67281">
      <w:pPr>
        <w:pStyle w:val="Bullet"/>
        <w:numPr>
          <w:ilvl w:val="0"/>
          <w:numId w:val="7"/>
        </w:numPr>
        <w:ind w:left="709" w:hanging="425"/>
        <w:contextualSpacing/>
      </w:pPr>
      <w:r w:rsidRPr="007655A8">
        <w:t>Availability of funding.</w:t>
      </w:r>
    </w:p>
    <w:p w14:paraId="31A87248" w14:textId="77777777" w:rsidR="0028727C" w:rsidRDefault="0028727C" w:rsidP="0028727C">
      <w:pPr>
        <w:pStyle w:val="Bullet"/>
        <w:contextualSpacing/>
      </w:pPr>
    </w:p>
    <w:p w14:paraId="71F745CB" w14:textId="77777777" w:rsidR="0028727C" w:rsidRDefault="0028727C" w:rsidP="0028727C">
      <w:pPr>
        <w:pStyle w:val="Bullet"/>
        <w:spacing w:after="240"/>
        <w:rPr>
          <w:rFonts w:eastAsia="Arial"/>
          <w:color w:val="000000" w:themeColor="text1"/>
        </w:rPr>
      </w:pPr>
      <w:r w:rsidRPr="007655A8">
        <w:rPr>
          <w:rFonts w:eastAsia="Arial"/>
          <w:color w:val="000000" w:themeColor="text1"/>
        </w:rPr>
        <w:t>To be considered for funding, applicants must provide answers to all questions listed below.</w:t>
      </w:r>
    </w:p>
    <w:p w14:paraId="762FB4F2" w14:textId="069D191D" w:rsidR="00EE5287" w:rsidRDefault="007E3574" w:rsidP="003E45F0">
      <w:pPr>
        <w:pStyle w:val="Heading3"/>
        <w:spacing w:before="0"/>
        <w:rPr>
          <w:rFonts w:ascii="Arial" w:hAnsi="Arial" w:cs="Arial"/>
          <w:b/>
          <w:bCs/>
          <w:color w:val="auto"/>
        </w:rPr>
      </w:pPr>
      <w:r w:rsidRPr="00E86AE5">
        <w:rPr>
          <w:rFonts w:ascii="Arial" w:hAnsi="Arial" w:cs="Arial"/>
          <w:b/>
          <w:bCs/>
          <w:color w:val="auto"/>
        </w:rPr>
        <w:t xml:space="preserve">5.1 </w:t>
      </w:r>
      <w:r w:rsidR="00EE5287" w:rsidRPr="00E86AE5">
        <w:rPr>
          <w:rFonts w:ascii="Arial" w:hAnsi="Arial" w:cs="Arial"/>
          <w:b/>
          <w:bCs/>
          <w:color w:val="auto"/>
        </w:rPr>
        <w:t>Questions about the incident</w:t>
      </w:r>
    </w:p>
    <w:p w14:paraId="4CBC5714" w14:textId="77777777" w:rsidR="00C512FE" w:rsidRDefault="00EE5287" w:rsidP="00D67281">
      <w:pPr>
        <w:pStyle w:val="Bullet"/>
        <w:numPr>
          <w:ilvl w:val="0"/>
          <w:numId w:val="7"/>
        </w:numPr>
        <w:spacing w:after="0" w:line="240" w:lineRule="auto"/>
        <w:ind w:left="567"/>
      </w:pPr>
      <w:r w:rsidRPr="008913D7">
        <w:t>What was the incident?</w:t>
      </w:r>
    </w:p>
    <w:p w14:paraId="1B5059AF" w14:textId="3FB6392D" w:rsidR="00EE5287" w:rsidRDefault="00EE5287" w:rsidP="005578D2">
      <w:pPr>
        <w:pStyle w:val="Bullet"/>
        <w:numPr>
          <w:ilvl w:val="1"/>
          <w:numId w:val="7"/>
        </w:numPr>
        <w:spacing w:line="240" w:lineRule="auto"/>
        <w:ind w:left="990"/>
      </w:pPr>
      <w:r w:rsidRPr="006102C3">
        <w:t xml:space="preserve">Eligible incidents are listed </w:t>
      </w:r>
      <w:r>
        <w:t xml:space="preserve">in </w:t>
      </w:r>
      <w:hyperlink r:id="rId20" w:history="1">
        <w:r w:rsidRPr="003E5299">
          <w:rPr>
            <w:rStyle w:val="Hyperlink"/>
          </w:rPr>
          <w:t>funding details</w:t>
        </w:r>
      </w:hyperlink>
      <w:r>
        <w:t xml:space="preserve"> </w:t>
      </w:r>
      <w:r w:rsidRPr="006102C3">
        <w:t>Only eligible incidents will be funded.</w:t>
      </w:r>
    </w:p>
    <w:p w14:paraId="192B4E0D" w14:textId="77777777" w:rsidR="00854946" w:rsidRDefault="00EE5287" w:rsidP="00D67281">
      <w:pPr>
        <w:pStyle w:val="Bullet"/>
        <w:numPr>
          <w:ilvl w:val="0"/>
          <w:numId w:val="7"/>
        </w:numPr>
        <w:spacing w:after="0" w:line="240" w:lineRule="auto"/>
        <w:ind w:left="567"/>
      </w:pPr>
      <w:r w:rsidRPr="009A376A">
        <w:t>When did the incident take place?</w:t>
      </w:r>
    </w:p>
    <w:p w14:paraId="7C862F0D" w14:textId="77777777" w:rsidR="00F57EA3" w:rsidRDefault="00EE5287" w:rsidP="00C512FE">
      <w:pPr>
        <w:pStyle w:val="Bullet"/>
        <w:numPr>
          <w:ilvl w:val="1"/>
          <w:numId w:val="7"/>
        </w:numPr>
        <w:spacing w:after="0" w:line="240" w:lineRule="auto"/>
        <w:ind w:left="990"/>
        <w:rPr>
          <w:rFonts w:eastAsia="Arial"/>
          <w:color w:val="000000" w:themeColor="text1"/>
        </w:rPr>
      </w:pPr>
      <w:r w:rsidRPr="00854946">
        <w:rPr>
          <w:rFonts w:eastAsia="Arial"/>
          <w:color w:val="000000" w:themeColor="text1"/>
        </w:rPr>
        <w:t xml:space="preserve">Date, year and time. </w:t>
      </w:r>
    </w:p>
    <w:p w14:paraId="27A27056" w14:textId="338FFC6B" w:rsidR="00A45DE2" w:rsidRDefault="00EE5287" w:rsidP="00C512FE">
      <w:pPr>
        <w:pStyle w:val="Bullet"/>
        <w:numPr>
          <w:ilvl w:val="1"/>
          <w:numId w:val="7"/>
        </w:numPr>
        <w:spacing w:line="240" w:lineRule="auto"/>
        <w:ind w:left="990"/>
        <w:rPr>
          <w:rFonts w:eastAsia="Arial"/>
          <w:color w:val="000000" w:themeColor="text1"/>
        </w:rPr>
      </w:pPr>
      <w:r w:rsidRPr="00854946">
        <w:rPr>
          <w:rFonts w:eastAsia="Arial"/>
          <w:color w:val="000000" w:themeColor="text1"/>
        </w:rPr>
        <w:t>To be eligible for funding, the incident must take place between 1 June 2025 and 31 May 2026</w:t>
      </w:r>
      <w:r w:rsidR="00C512FE">
        <w:rPr>
          <w:rFonts w:eastAsia="Arial"/>
          <w:color w:val="000000" w:themeColor="text1"/>
        </w:rPr>
        <w:t>.</w:t>
      </w:r>
    </w:p>
    <w:p w14:paraId="21543685" w14:textId="2D5B6E47" w:rsidR="00EE5287" w:rsidRPr="00A45DE2" w:rsidRDefault="00EE5287" w:rsidP="00D67281">
      <w:pPr>
        <w:pStyle w:val="Bullet"/>
        <w:numPr>
          <w:ilvl w:val="0"/>
          <w:numId w:val="7"/>
        </w:numPr>
        <w:spacing w:after="0" w:line="240" w:lineRule="auto"/>
        <w:ind w:left="567"/>
      </w:pPr>
      <w:r w:rsidRPr="00FA1718">
        <w:t>Where did the incident happen?</w:t>
      </w:r>
    </w:p>
    <w:p w14:paraId="36BC40C4" w14:textId="18FF58D1" w:rsidR="00EE5287" w:rsidRDefault="00EE5287" w:rsidP="00C512FE">
      <w:pPr>
        <w:pStyle w:val="Bullet"/>
        <w:numPr>
          <w:ilvl w:val="1"/>
          <w:numId w:val="7"/>
        </w:numPr>
        <w:spacing w:line="240" w:lineRule="auto"/>
        <w:ind w:left="990"/>
      </w:pPr>
      <w:r w:rsidRPr="0065474D">
        <w:t>Location and full address.</w:t>
      </w:r>
    </w:p>
    <w:p w14:paraId="169EB7AE" w14:textId="77777777" w:rsidR="00C43087" w:rsidRDefault="00EE5287" w:rsidP="00EB6A90">
      <w:pPr>
        <w:pStyle w:val="Bullet"/>
        <w:numPr>
          <w:ilvl w:val="0"/>
          <w:numId w:val="7"/>
        </w:numPr>
        <w:spacing w:before="100" w:beforeAutospacing="1" w:after="0" w:line="240" w:lineRule="auto"/>
        <w:ind w:left="567"/>
      </w:pPr>
      <w:r w:rsidRPr="00C171E3">
        <w:t>How did the incident happen and what was damaged, lost or destroyed?</w:t>
      </w:r>
    </w:p>
    <w:p w14:paraId="73C3E2D6" w14:textId="7ECCECA0" w:rsidR="00EE5287" w:rsidRDefault="00EE5287" w:rsidP="00C512FE">
      <w:pPr>
        <w:pStyle w:val="Bullet"/>
        <w:numPr>
          <w:ilvl w:val="1"/>
          <w:numId w:val="7"/>
        </w:numPr>
        <w:spacing w:before="100" w:beforeAutospacing="1" w:after="0" w:line="240" w:lineRule="auto"/>
        <w:ind w:left="990"/>
      </w:pPr>
      <w:r w:rsidRPr="00C171E3">
        <w:t>Describe how the incident occurred and what was the impact</w:t>
      </w:r>
      <w:r>
        <w:t>.</w:t>
      </w:r>
    </w:p>
    <w:p w14:paraId="3B9AA0E3" w14:textId="233441E0" w:rsidR="007332CB" w:rsidRPr="003E45F0" w:rsidRDefault="003E45F0" w:rsidP="003E45F0">
      <w:pPr>
        <w:pStyle w:val="Heading3"/>
        <w:rPr>
          <w:rFonts w:ascii="Arial" w:hAnsi="Arial" w:cs="Arial"/>
          <w:b/>
          <w:bCs/>
          <w:color w:val="auto"/>
        </w:rPr>
      </w:pPr>
      <w:r>
        <w:rPr>
          <w:rFonts w:ascii="Arial" w:hAnsi="Arial" w:cs="Arial"/>
          <w:b/>
          <w:bCs/>
          <w:color w:val="auto"/>
        </w:rPr>
        <w:t xml:space="preserve">5.2 </w:t>
      </w:r>
      <w:r w:rsidR="007332CB" w:rsidRPr="003E45F0">
        <w:rPr>
          <w:rFonts w:ascii="Arial" w:hAnsi="Arial" w:cs="Arial"/>
          <w:b/>
          <w:bCs/>
          <w:color w:val="auto"/>
        </w:rPr>
        <w:t>Questions about the equipment</w:t>
      </w:r>
    </w:p>
    <w:p w14:paraId="361B0AAB" w14:textId="3B2A0C2F" w:rsidR="007332CB" w:rsidRDefault="007332CB" w:rsidP="00EB6A90">
      <w:pPr>
        <w:pStyle w:val="Bullet"/>
        <w:numPr>
          <w:ilvl w:val="0"/>
          <w:numId w:val="7"/>
        </w:numPr>
        <w:spacing w:after="0" w:line="240" w:lineRule="auto"/>
        <w:ind w:left="567"/>
      </w:pPr>
      <w:r w:rsidRPr="005B4DB7">
        <w:t>What equipment are you seeking funding to replace or repair?</w:t>
      </w:r>
    </w:p>
    <w:p w14:paraId="467512AB" w14:textId="57223B5E" w:rsidR="007332CB" w:rsidRDefault="007332CB" w:rsidP="00C4289A">
      <w:pPr>
        <w:pStyle w:val="Bullet"/>
        <w:numPr>
          <w:ilvl w:val="1"/>
          <w:numId w:val="7"/>
        </w:numPr>
        <w:spacing w:line="240" w:lineRule="auto"/>
        <w:ind w:left="990"/>
      </w:pPr>
      <w:r w:rsidRPr="00845B62">
        <w:t>Eligible</w:t>
      </w:r>
      <w:r w:rsidRPr="00835121">
        <w:t xml:space="preserve"> costs are listed in </w:t>
      </w:r>
      <w:hyperlink r:id="rId21" w:anchor="funding-details" w:history="1">
        <w:r w:rsidRPr="00835121">
          <w:rPr>
            <w:rStyle w:val="Hyperlink"/>
          </w:rPr>
          <w:t>funding details</w:t>
        </w:r>
      </w:hyperlink>
      <w:r>
        <w:t xml:space="preserve"> </w:t>
      </w:r>
      <w:r w:rsidRPr="007655A8">
        <w:t>Only eligible costs will be funded.</w:t>
      </w:r>
    </w:p>
    <w:p w14:paraId="145A0E14" w14:textId="5D827A63" w:rsidR="007332CB" w:rsidRDefault="007332CB" w:rsidP="00EB6A90">
      <w:pPr>
        <w:pStyle w:val="Bullet"/>
        <w:numPr>
          <w:ilvl w:val="0"/>
          <w:numId w:val="7"/>
        </w:numPr>
        <w:spacing w:after="0" w:line="240" w:lineRule="auto"/>
        <w:ind w:left="567"/>
      </w:pPr>
      <w:r w:rsidRPr="00946544">
        <w:t>Where and how was the equipment stored and secured?</w:t>
      </w:r>
    </w:p>
    <w:p w14:paraId="29659AE9" w14:textId="77777777" w:rsidR="009F0EE6" w:rsidRDefault="007332CB" w:rsidP="009F0EE6">
      <w:pPr>
        <w:pStyle w:val="Bullet"/>
        <w:numPr>
          <w:ilvl w:val="1"/>
          <w:numId w:val="7"/>
        </w:numPr>
        <w:spacing w:line="240" w:lineRule="auto"/>
        <w:ind w:left="990"/>
      </w:pPr>
      <w:r w:rsidRPr="00946544">
        <w:t>Describe where the equipment was kept and who had access to it.</w:t>
      </w:r>
    </w:p>
    <w:p w14:paraId="2F1A1E43" w14:textId="288C35D7" w:rsidR="007332CB" w:rsidRDefault="007332CB" w:rsidP="00EB6A90">
      <w:pPr>
        <w:pStyle w:val="Bullet"/>
        <w:numPr>
          <w:ilvl w:val="0"/>
          <w:numId w:val="7"/>
        </w:numPr>
        <w:spacing w:after="0" w:line="240" w:lineRule="auto"/>
        <w:ind w:left="567"/>
      </w:pPr>
      <w:r w:rsidRPr="0056520D">
        <w:t>Why is the equipment essential to participation?</w:t>
      </w:r>
    </w:p>
    <w:p w14:paraId="1807CAC8" w14:textId="30551565" w:rsidR="007332CB" w:rsidRDefault="007332CB" w:rsidP="005578D2">
      <w:pPr>
        <w:pStyle w:val="Bullet"/>
        <w:numPr>
          <w:ilvl w:val="1"/>
          <w:numId w:val="7"/>
        </w:numPr>
        <w:spacing w:line="240" w:lineRule="auto"/>
        <w:ind w:left="990"/>
      </w:pPr>
      <w:r w:rsidRPr="0056520D">
        <w:t>Only playing equipment essential for participation will be funded.</w:t>
      </w:r>
      <w:r>
        <w:t xml:space="preserve"> </w:t>
      </w:r>
      <w:r w:rsidRPr="00345B90">
        <w:t>Some of the costs not</w:t>
      </w:r>
      <w:r>
        <w:t xml:space="preserve"> </w:t>
      </w:r>
      <w:r w:rsidRPr="00345B90">
        <w:t>eligible for funding are listed in </w:t>
      </w:r>
      <w:hyperlink r:id="rId22" w:anchor="funding-details" w:history="1">
        <w:r w:rsidRPr="00345B90">
          <w:rPr>
            <w:rStyle w:val="Hyperlink"/>
          </w:rPr>
          <w:t>funding details</w:t>
        </w:r>
      </w:hyperlink>
      <w:r w:rsidR="009D5AE4">
        <w:t>.</w:t>
      </w:r>
    </w:p>
    <w:p w14:paraId="3AC79A5F" w14:textId="77777777" w:rsidR="005578D2" w:rsidRDefault="007332CB" w:rsidP="00EB6A90">
      <w:pPr>
        <w:pStyle w:val="Bullet"/>
        <w:numPr>
          <w:ilvl w:val="0"/>
          <w:numId w:val="7"/>
        </w:numPr>
        <w:spacing w:before="100" w:beforeAutospacing="1" w:after="0" w:line="240" w:lineRule="auto"/>
        <w:ind w:left="567"/>
      </w:pPr>
      <w:r w:rsidRPr="00A66AD7">
        <w:t xml:space="preserve">Why is funding required and can your organisation self-fund </w:t>
      </w:r>
      <w:proofErr w:type="gramStart"/>
      <w:r w:rsidRPr="00A66AD7">
        <w:t>requested</w:t>
      </w:r>
      <w:proofErr w:type="gramEnd"/>
      <w:r w:rsidRPr="00A66AD7">
        <w:t xml:space="preserve"> costs?</w:t>
      </w:r>
    </w:p>
    <w:p w14:paraId="24BB901E" w14:textId="533531E2" w:rsidR="007332CB" w:rsidRPr="00A66AD7" w:rsidRDefault="007332CB" w:rsidP="005578D2">
      <w:pPr>
        <w:pStyle w:val="Bullet"/>
        <w:numPr>
          <w:ilvl w:val="1"/>
          <w:numId w:val="7"/>
        </w:numPr>
        <w:spacing w:before="100" w:beforeAutospacing="1" w:after="0" w:line="240" w:lineRule="auto"/>
        <w:ind w:left="990"/>
      </w:pPr>
      <w:r w:rsidRPr="00845B62">
        <w:t>Outline why financial support through this grant is required.</w:t>
      </w:r>
    </w:p>
    <w:p w14:paraId="2CB00F52" w14:textId="77777777" w:rsidR="0098425C" w:rsidRDefault="0098425C" w:rsidP="00C3489B">
      <w:pPr>
        <w:pStyle w:val="NoSpacing"/>
        <w:suppressAutoHyphens/>
        <w:spacing w:before="120" w:after="120" w:line="276" w:lineRule="auto"/>
        <w:rPr>
          <w:rFonts w:ascii="Arial" w:hAnsi="Arial" w:cs="Arial"/>
          <w:b/>
          <w:bCs/>
        </w:rPr>
      </w:pPr>
    </w:p>
    <w:p w14:paraId="0AB70340" w14:textId="77777777" w:rsidR="0098425C" w:rsidRDefault="0098425C" w:rsidP="00C3489B">
      <w:pPr>
        <w:pStyle w:val="NoSpacing"/>
        <w:suppressAutoHyphens/>
        <w:spacing w:before="120" w:after="120" w:line="276" w:lineRule="auto"/>
        <w:rPr>
          <w:rFonts w:ascii="Arial" w:hAnsi="Arial" w:cs="Arial"/>
          <w:b/>
          <w:bCs/>
        </w:rPr>
      </w:pPr>
    </w:p>
    <w:p w14:paraId="71FF8E51" w14:textId="412B9D24" w:rsidR="5D5317F1" w:rsidRDefault="5D5317F1" w:rsidP="5D5317F1">
      <w:pPr>
        <w:pStyle w:val="NoSpacing"/>
        <w:spacing w:before="120" w:after="120" w:line="276" w:lineRule="auto"/>
        <w:rPr>
          <w:rFonts w:ascii="Arial" w:hAnsi="Arial" w:cs="Arial"/>
          <w:b/>
          <w:bCs/>
        </w:rPr>
      </w:pPr>
    </w:p>
    <w:p w14:paraId="05960934" w14:textId="77777777" w:rsidR="0098425C" w:rsidRDefault="0098425C" w:rsidP="00C3489B">
      <w:pPr>
        <w:pStyle w:val="NoSpacing"/>
        <w:suppressAutoHyphens/>
        <w:spacing w:before="120" w:after="120" w:line="276" w:lineRule="auto"/>
        <w:rPr>
          <w:rFonts w:ascii="Arial" w:hAnsi="Arial" w:cs="Arial"/>
          <w:b/>
          <w:bCs/>
        </w:rPr>
      </w:pPr>
    </w:p>
    <w:p w14:paraId="5194DC0C" w14:textId="77777777" w:rsidR="0025573B" w:rsidRDefault="0025573B">
      <w:pPr>
        <w:rPr>
          <w:rFonts w:ascii="Arial" w:eastAsiaTheme="majorEastAsia" w:hAnsi="Arial" w:cs="Arial"/>
          <w:b/>
          <w:bCs/>
          <w:color w:val="000000" w:themeColor="text1"/>
          <w:sz w:val="34"/>
          <w:szCs w:val="34"/>
        </w:rPr>
      </w:pPr>
      <w:bookmarkStart w:id="13" w:name="_Toc167976979"/>
      <w:bookmarkStart w:id="14" w:name="_Toc168051559"/>
      <w:bookmarkStart w:id="15" w:name="_Toc201835259"/>
      <w:r>
        <w:rPr>
          <w:rFonts w:ascii="Arial" w:hAnsi="Arial" w:cs="Arial"/>
          <w:b/>
          <w:bCs/>
          <w:color w:val="000000" w:themeColor="text1"/>
          <w:sz w:val="34"/>
          <w:szCs w:val="34"/>
        </w:rPr>
        <w:br w:type="page"/>
      </w:r>
    </w:p>
    <w:p w14:paraId="125B3010" w14:textId="77777777" w:rsidR="00A336C8" w:rsidRPr="007655A8" w:rsidRDefault="00A336C8" w:rsidP="00A336C8">
      <w:pPr>
        <w:pStyle w:val="Heading1"/>
        <w:spacing w:before="100" w:beforeAutospacing="1"/>
        <w:ind w:left="431" w:hanging="431"/>
        <w:contextualSpacing/>
        <w:rPr>
          <w:rFonts w:ascii="Arial" w:hAnsi="Arial" w:cs="Arial"/>
          <w:b/>
          <w:bCs/>
          <w:color w:val="000000" w:themeColor="text1"/>
          <w:sz w:val="34"/>
          <w:szCs w:val="34"/>
        </w:rPr>
      </w:pPr>
      <w:r w:rsidRPr="007655A8">
        <w:rPr>
          <w:rFonts w:ascii="Arial" w:hAnsi="Arial" w:cs="Arial"/>
          <w:b/>
          <w:bCs/>
          <w:color w:val="000000" w:themeColor="text1"/>
          <w:sz w:val="34"/>
          <w:szCs w:val="34"/>
        </w:rPr>
        <w:lastRenderedPageBreak/>
        <w:t>6. Support documentation</w:t>
      </w:r>
      <w:bookmarkEnd w:id="13"/>
      <w:bookmarkEnd w:id="14"/>
      <w:bookmarkEnd w:id="15"/>
    </w:p>
    <w:p w14:paraId="4F4FA2B0" w14:textId="6BA990B2" w:rsidR="00A336C8" w:rsidRPr="00464A22" w:rsidRDefault="00011A6E" w:rsidP="00464A22">
      <w:pPr>
        <w:pStyle w:val="Heading3"/>
        <w:rPr>
          <w:rFonts w:ascii="Arial" w:hAnsi="Arial" w:cs="Arial"/>
          <w:b/>
          <w:bCs/>
          <w:color w:val="auto"/>
        </w:rPr>
      </w:pPr>
      <w:r w:rsidRPr="00464A22">
        <w:rPr>
          <w:rFonts w:ascii="Arial" w:hAnsi="Arial" w:cs="Arial"/>
          <w:b/>
          <w:bCs/>
          <w:color w:val="auto"/>
        </w:rPr>
        <w:t xml:space="preserve">6.1 </w:t>
      </w:r>
      <w:r w:rsidR="00A336C8" w:rsidRPr="00464A22">
        <w:rPr>
          <w:rFonts w:ascii="Arial" w:hAnsi="Arial" w:cs="Arial"/>
          <w:b/>
          <w:bCs/>
          <w:color w:val="auto"/>
        </w:rPr>
        <w:t>Mandatory evidence</w:t>
      </w:r>
    </w:p>
    <w:p w14:paraId="3D2121B7" w14:textId="77777777" w:rsidR="00A336C8" w:rsidRPr="007655A8" w:rsidRDefault="00A336C8" w:rsidP="00637415">
      <w:pPr>
        <w:pStyle w:val="ListParagraph"/>
        <w:numPr>
          <w:ilvl w:val="0"/>
          <w:numId w:val="4"/>
        </w:numPr>
        <w:suppressAutoHyphens/>
        <w:spacing w:after="120" w:line="276" w:lineRule="auto"/>
        <w:ind w:left="709"/>
        <w:rPr>
          <w:rFonts w:ascii="Arial" w:hAnsi="Arial" w:cs="Arial"/>
          <w:sz w:val="24"/>
          <w:szCs w:val="24"/>
          <w:lang w:val="en-GB"/>
        </w:rPr>
      </w:pPr>
      <w:r w:rsidRPr="007655A8">
        <w:rPr>
          <w:rFonts w:ascii="Arial" w:eastAsia="Arial" w:hAnsi="Arial" w:cs="Arial"/>
          <w:color w:val="000000" w:themeColor="text1"/>
          <w:sz w:val="24"/>
          <w:szCs w:val="24"/>
        </w:rPr>
        <w:t xml:space="preserve">To be considered for funding, applicants must provide </w:t>
      </w:r>
      <w:r w:rsidRPr="007655A8">
        <w:rPr>
          <w:rFonts w:ascii="Arial" w:hAnsi="Arial" w:cs="Arial"/>
          <w:sz w:val="24"/>
          <w:szCs w:val="24"/>
          <w:lang w:val="en-GB"/>
        </w:rPr>
        <w:t>evidence that fully illustrates the type of incident that occurred and the impact on participation equipment.</w:t>
      </w:r>
    </w:p>
    <w:p w14:paraId="3B1732E9" w14:textId="77777777" w:rsidR="00A336C8" w:rsidRPr="00BD2807" w:rsidRDefault="00A336C8" w:rsidP="00637415">
      <w:pPr>
        <w:pStyle w:val="ListParagraph"/>
        <w:numPr>
          <w:ilvl w:val="0"/>
          <w:numId w:val="4"/>
        </w:numPr>
        <w:suppressAutoHyphens/>
        <w:spacing w:before="240" w:after="120" w:line="480" w:lineRule="auto"/>
        <w:ind w:left="709"/>
        <w:rPr>
          <w:rFonts w:ascii="Arial" w:hAnsi="Arial" w:cs="Arial"/>
          <w:sz w:val="24"/>
          <w:szCs w:val="24"/>
          <w:lang w:val="en-GB"/>
        </w:rPr>
      </w:pPr>
      <w:r w:rsidRPr="007655A8">
        <w:rPr>
          <w:rFonts w:ascii="Arial" w:eastAsia="Arial" w:hAnsi="Arial" w:cs="Arial"/>
          <w:color w:val="000000" w:themeColor="text1"/>
          <w:sz w:val="24"/>
          <w:szCs w:val="24"/>
        </w:rPr>
        <w:t>Applicants that do not supply mandatory evidence will be ineligible for funding.</w:t>
      </w:r>
    </w:p>
    <w:p w14:paraId="77E9EB73" w14:textId="1BA1A1DF" w:rsidR="00DA4476" w:rsidRPr="00B303F7" w:rsidRDefault="00BD2807" w:rsidP="00B303F7">
      <w:pPr>
        <w:pStyle w:val="Heading4"/>
        <w:rPr>
          <w:rFonts w:ascii="Arial" w:hAnsi="Arial" w:cs="Arial"/>
          <w:b/>
          <w:bCs/>
          <w:i w:val="0"/>
          <w:iCs w:val="0"/>
          <w:color w:val="000000" w:themeColor="text1"/>
          <w:sz w:val="24"/>
          <w:szCs w:val="24"/>
          <w:lang w:val="en-GB"/>
        </w:rPr>
      </w:pPr>
      <w:r w:rsidRPr="00B303F7">
        <w:rPr>
          <w:rFonts w:ascii="Arial" w:hAnsi="Arial" w:cs="Arial"/>
          <w:b/>
          <w:bCs/>
          <w:i w:val="0"/>
          <w:iCs w:val="0"/>
          <w:color w:val="000000" w:themeColor="text1"/>
          <w:sz w:val="24"/>
          <w:szCs w:val="24"/>
        </w:rPr>
        <w:t xml:space="preserve">6.1.1 </w:t>
      </w:r>
      <w:r w:rsidR="00DA4476" w:rsidRPr="00B303F7">
        <w:rPr>
          <w:rFonts w:ascii="Arial" w:hAnsi="Arial" w:cs="Arial"/>
          <w:b/>
          <w:bCs/>
          <w:i w:val="0"/>
          <w:iCs w:val="0"/>
          <w:color w:val="000000" w:themeColor="text1"/>
          <w:sz w:val="24"/>
          <w:szCs w:val="24"/>
        </w:rPr>
        <w:t>Evidence for natural disaster</w:t>
      </w:r>
    </w:p>
    <w:p w14:paraId="2C084826" w14:textId="77777777" w:rsidR="00192120" w:rsidRPr="00192120" w:rsidRDefault="00192120" w:rsidP="00DB5445">
      <w:pPr>
        <w:suppressAutoHyphens/>
        <w:spacing w:after="0" w:line="276" w:lineRule="auto"/>
        <w:rPr>
          <w:rFonts w:ascii="Arial" w:hAnsi="Arial" w:cs="Arial"/>
          <w:b/>
          <w:bCs/>
          <w:sz w:val="24"/>
          <w:szCs w:val="24"/>
        </w:rPr>
      </w:pPr>
      <w:r w:rsidRPr="00192120">
        <w:rPr>
          <w:rFonts w:ascii="Arial" w:hAnsi="Arial" w:cs="Arial"/>
          <w:b/>
          <w:bCs/>
          <w:sz w:val="24"/>
          <w:szCs w:val="24"/>
        </w:rPr>
        <w:t xml:space="preserve">Photos </w:t>
      </w:r>
    </w:p>
    <w:p w14:paraId="54C499B8" w14:textId="77777777" w:rsidR="00192120" w:rsidRPr="00192120" w:rsidRDefault="00192120" w:rsidP="00637415">
      <w:pPr>
        <w:numPr>
          <w:ilvl w:val="0"/>
          <w:numId w:val="3"/>
        </w:numPr>
        <w:suppressAutoHyphens/>
        <w:spacing w:after="0" w:line="276" w:lineRule="auto"/>
        <w:ind w:left="709"/>
        <w:rPr>
          <w:rFonts w:ascii="Arial" w:hAnsi="Arial" w:cs="Arial"/>
          <w:sz w:val="24"/>
          <w:szCs w:val="24"/>
        </w:rPr>
      </w:pPr>
      <w:r w:rsidRPr="00192120">
        <w:rPr>
          <w:rFonts w:ascii="Arial" w:hAnsi="Arial" w:cs="Arial"/>
          <w:sz w:val="24"/>
          <w:szCs w:val="24"/>
        </w:rPr>
        <w:t>Damaged or destroyed equipment.</w:t>
      </w:r>
    </w:p>
    <w:p w14:paraId="1549FF5D" w14:textId="77777777" w:rsidR="00192120" w:rsidRPr="00192120" w:rsidRDefault="00192120" w:rsidP="00637415">
      <w:pPr>
        <w:numPr>
          <w:ilvl w:val="0"/>
          <w:numId w:val="3"/>
        </w:numPr>
        <w:suppressAutoHyphens/>
        <w:spacing w:line="276" w:lineRule="auto"/>
        <w:ind w:left="709"/>
        <w:rPr>
          <w:rFonts w:ascii="Arial" w:hAnsi="Arial" w:cs="Arial"/>
          <w:sz w:val="24"/>
          <w:szCs w:val="24"/>
        </w:rPr>
      </w:pPr>
      <w:r w:rsidRPr="00192120">
        <w:rPr>
          <w:rFonts w:ascii="Arial" w:hAnsi="Arial" w:cs="Arial"/>
          <w:sz w:val="24"/>
          <w:szCs w:val="24"/>
        </w:rPr>
        <w:t>Impact of the incident.</w:t>
      </w:r>
    </w:p>
    <w:p w14:paraId="63A1CF6F" w14:textId="77777777" w:rsidR="00192120" w:rsidRPr="00192120" w:rsidRDefault="00192120" w:rsidP="00DB5445">
      <w:pPr>
        <w:suppressAutoHyphens/>
        <w:spacing w:after="0" w:line="276" w:lineRule="auto"/>
        <w:rPr>
          <w:rFonts w:ascii="Arial" w:hAnsi="Arial" w:cs="Arial"/>
          <w:b/>
          <w:bCs/>
          <w:sz w:val="24"/>
          <w:szCs w:val="24"/>
        </w:rPr>
      </w:pPr>
      <w:r w:rsidRPr="00192120">
        <w:rPr>
          <w:rFonts w:ascii="Arial" w:hAnsi="Arial" w:cs="Arial"/>
          <w:b/>
          <w:bCs/>
          <w:sz w:val="24"/>
          <w:szCs w:val="24"/>
        </w:rPr>
        <w:t>Reports</w:t>
      </w:r>
    </w:p>
    <w:p w14:paraId="519FBADA" w14:textId="77777777" w:rsidR="00192120" w:rsidRPr="00192120" w:rsidRDefault="00192120" w:rsidP="00637415">
      <w:pPr>
        <w:numPr>
          <w:ilvl w:val="0"/>
          <w:numId w:val="11"/>
        </w:numPr>
        <w:suppressAutoHyphens/>
        <w:spacing w:after="0" w:line="276" w:lineRule="auto"/>
        <w:ind w:left="709"/>
        <w:rPr>
          <w:rFonts w:ascii="Arial" w:hAnsi="Arial" w:cs="Arial"/>
          <w:sz w:val="24"/>
          <w:szCs w:val="24"/>
        </w:rPr>
      </w:pPr>
      <w:r w:rsidRPr="00192120">
        <w:rPr>
          <w:rFonts w:ascii="Arial" w:hAnsi="Arial" w:cs="Arial"/>
          <w:sz w:val="24"/>
          <w:szCs w:val="24"/>
        </w:rPr>
        <w:t>Any official weather reports.</w:t>
      </w:r>
    </w:p>
    <w:p w14:paraId="47D67D64" w14:textId="65E362E6" w:rsidR="00756AE7" w:rsidRPr="00BD2807" w:rsidRDefault="00192120" w:rsidP="00637415">
      <w:pPr>
        <w:numPr>
          <w:ilvl w:val="0"/>
          <w:numId w:val="11"/>
        </w:numPr>
        <w:suppressAutoHyphens/>
        <w:spacing w:after="120" w:line="480" w:lineRule="auto"/>
        <w:ind w:left="709"/>
        <w:rPr>
          <w:rFonts w:ascii="Arial" w:hAnsi="Arial" w:cs="Arial"/>
          <w:sz w:val="24"/>
          <w:szCs w:val="24"/>
          <w:lang w:val="en-GB"/>
        </w:rPr>
      </w:pPr>
      <w:r w:rsidRPr="00DB5445">
        <w:rPr>
          <w:rFonts w:ascii="Arial" w:hAnsi="Arial" w:cs="Arial"/>
          <w:sz w:val="24"/>
          <w:szCs w:val="24"/>
        </w:rPr>
        <w:t>Other sources of media outlining the impact of the disaster.</w:t>
      </w:r>
    </w:p>
    <w:p w14:paraId="1BC4995D" w14:textId="403D6912" w:rsidR="00756AE7" w:rsidRPr="00B303F7" w:rsidRDefault="00BD2807" w:rsidP="00B303F7">
      <w:pPr>
        <w:pStyle w:val="Heading4"/>
        <w:rPr>
          <w:rFonts w:ascii="Arial" w:hAnsi="Arial" w:cs="Arial"/>
          <w:b/>
          <w:bCs/>
          <w:i w:val="0"/>
          <w:iCs w:val="0"/>
          <w:color w:val="000000" w:themeColor="text1"/>
          <w:sz w:val="24"/>
          <w:szCs w:val="24"/>
        </w:rPr>
      </w:pPr>
      <w:r w:rsidRPr="00B303F7">
        <w:rPr>
          <w:rFonts w:ascii="Arial" w:hAnsi="Arial" w:cs="Arial"/>
          <w:b/>
          <w:bCs/>
          <w:i w:val="0"/>
          <w:iCs w:val="0"/>
          <w:color w:val="000000" w:themeColor="text1"/>
          <w:sz w:val="24"/>
          <w:szCs w:val="24"/>
        </w:rPr>
        <w:t xml:space="preserve">6.1.2 </w:t>
      </w:r>
      <w:r w:rsidR="00086E01" w:rsidRPr="00B303F7">
        <w:rPr>
          <w:rFonts w:ascii="Arial" w:hAnsi="Arial" w:cs="Arial"/>
          <w:b/>
          <w:bCs/>
          <w:i w:val="0"/>
          <w:iCs w:val="0"/>
          <w:color w:val="000000" w:themeColor="text1"/>
          <w:sz w:val="24"/>
          <w:szCs w:val="24"/>
        </w:rPr>
        <w:t>Evidence for criminal activity</w:t>
      </w:r>
    </w:p>
    <w:p w14:paraId="001E3557" w14:textId="77777777" w:rsidR="00086E01" w:rsidRPr="00086E01" w:rsidRDefault="00086E01" w:rsidP="00086E01">
      <w:pPr>
        <w:suppressAutoHyphens/>
        <w:spacing w:after="120" w:line="276" w:lineRule="auto"/>
        <w:rPr>
          <w:rFonts w:ascii="Arial" w:hAnsi="Arial" w:cs="Arial"/>
          <w:b/>
          <w:bCs/>
          <w:sz w:val="24"/>
          <w:szCs w:val="24"/>
        </w:rPr>
      </w:pPr>
      <w:r w:rsidRPr="00086E01">
        <w:rPr>
          <w:rFonts w:ascii="Arial" w:hAnsi="Arial" w:cs="Arial"/>
          <w:b/>
          <w:bCs/>
          <w:sz w:val="24"/>
          <w:szCs w:val="24"/>
        </w:rPr>
        <w:t>Photos</w:t>
      </w:r>
    </w:p>
    <w:p w14:paraId="21F0EDAD" w14:textId="77777777" w:rsidR="00086E01" w:rsidRPr="00086E01" w:rsidRDefault="00086E01" w:rsidP="00637415">
      <w:pPr>
        <w:numPr>
          <w:ilvl w:val="0"/>
          <w:numId w:val="3"/>
        </w:numPr>
        <w:suppressAutoHyphens/>
        <w:spacing w:after="0" w:line="276" w:lineRule="auto"/>
        <w:ind w:left="709"/>
        <w:rPr>
          <w:rFonts w:ascii="Arial" w:hAnsi="Arial" w:cs="Arial"/>
          <w:sz w:val="24"/>
          <w:szCs w:val="24"/>
        </w:rPr>
      </w:pPr>
      <w:r w:rsidRPr="00086E01">
        <w:rPr>
          <w:rFonts w:ascii="Arial" w:hAnsi="Arial" w:cs="Arial"/>
          <w:sz w:val="24"/>
          <w:szCs w:val="24"/>
        </w:rPr>
        <w:t>Damaged or destroyed equipment.</w:t>
      </w:r>
    </w:p>
    <w:p w14:paraId="32DAB9A0" w14:textId="77777777" w:rsidR="00086E01" w:rsidRPr="00086E01" w:rsidRDefault="00086E01" w:rsidP="00637415">
      <w:pPr>
        <w:numPr>
          <w:ilvl w:val="0"/>
          <w:numId w:val="3"/>
        </w:numPr>
        <w:suppressAutoHyphens/>
        <w:spacing w:line="276" w:lineRule="auto"/>
        <w:ind w:left="709"/>
        <w:rPr>
          <w:rFonts w:ascii="Arial" w:hAnsi="Arial" w:cs="Arial"/>
          <w:sz w:val="24"/>
          <w:szCs w:val="24"/>
        </w:rPr>
      </w:pPr>
      <w:r w:rsidRPr="00086E01">
        <w:rPr>
          <w:rFonts w:ascii="Arial" w:hAnsi="Arial" w:cs="Arial"/>
          <w:sz w:val="24"/>
          <w:szCs w:val="24"/>
        </w:rPr>
        <w:t>Impact of the incident.</w:t>
      </w:r>
    </w:p>
    <w:p w14:paraId="699BF92B" w14:textId="77777777" w:rsidR="00086E01" w:rsidRPr="00086E01" w:rsidRDefault="00086E01" w:rsidP="00086E01">
      <w:pPr>
        <w:suppressAutoHyphens/>
        <w:spacing w:after="120" w:line="276" w:lineRule="auto"/>
        <w:rPr>
          <w:rFonts w:ascii="Arial" w:hAnsi="Arial" w:cs="Arial"/>
          <w:b/>
          <w:bCs/>
          <w:sz w:val="24"/>
          <w:szCs w:val="24"/>
        </w:rPr>
      </w:pPr>
      <w:r w:rsidRPr="00086E01">
        <w:rPr>
          <w:rFonts w:ascii="Arial" w:hAnsi="Arial" w:cs="Arial"/>
          <w:b/>
          <w:bCs/>
          <w:sz w:val="24"/>
          <w:szCs w:val="24"/>
        </w:rPr>
        <w:t>Police report</w:t>
      </w:r>
    </w:p>
    <w:p w14:paraId="1FB2C45C" w14:textId="77777777" w:rsidR="00086E01" w:rsidRPr="00086E01" w:rsidRDefault="00086E01" w:rsidP="00637415">
      <w:pPr>
        <w:numPr>
          <w:ilvl w:val="0"/>
          <w:numId w:val="12"/>
        </w:numPr>
        <w:suppressAutoHyphens/>
        <w:spacing w:line="276" w:lineRule="auto"/>
        <w:ind w:left="709"/>
        <w:rPr>
          <w:rFonts w:ascii="Arial" w:hAnsi="Arial" w:cs="Arial"/>
          <w:sz w:val="24"/>
          <w:szCs w:val="24"/>
        </w:rPr>
      </w:pPr>
      <w:r w:rsidRPr="00086E01">
        <w:rPr>
          <w:rFonts w:ascii="Arial" w:hAnsi="Arial" w:cs="Arial"/>
          <w:sz w:val="24"/>
          <w:szCs w:val="24"/>
        </w:rPr>
        <w:t>For all incidents of criminal activity, applicants must provide a submitted Victoria Police report.</w:t>
      </w:r>
    </w:p>
    <w:p w14:paraId="6F26F49B" w14:textId="77777777" w:rsidR="00086E01" w:rsidRPr="00086E01" w:rsidRDefault="00086E01" w:rsidP="001C660C">
      <w:pPr>
        <w:suppressAutoHyphens/>
        <w:spacing w:after="0" w:line="276" w:lineRule="auto"/>
        <w:rPr>
          <w:rFonts w:ascii="Arial" w:hAnsi="Arial" w:cs="Arial"/>
          <w:sz w:val="24"/>
          <w:szCs w:val="24"/>
        </w:rPr>
      </w:pPr>
      <w:r w:rsidRPr="00086E01">
        <w:rPr>
          <w:rFonts w:ascii="Arial" w:hAnsi="Arial" w:cs="Arial"/>
          <w:sz w:val="24"/>
          <w:szCs w:val="24"/>
        </w:rPr>
        <w:t xml:space="preserve">If Victoria Police does not supply you with a written copy, you must submit the: </w:t>
      </w:r>
    </w:p>
    <w:p w14:paraId="4482CD94" w14:textId="77777777" w:rsidR="00086E01" w:rsidRPr="00086E01" w:rsidRDefault="00086E01" w:rsidP="00637415">
      <w:pPr>
        <w:numPr>
          <w:ilvl w:val="0"/>
          <w:numId w:val="8"/>
        </w:numPr>
        <w:suppressAutoHyphens/>
        <w:spacing w:after="0" w:line="276" w:lineRule="auto"/>
        <w:ind w:left="709"/>
        <w:rPr>
          <w:rFonts w:ascii="Arial" w:hAnsi="Arial" w:cs="Arial"/>
          <w:sz w:val="24"/>
          <w:szCs w:val="24"/>
        </w:rPr>
      </w:pPr>
      <w:r w:rsidRPr="00086E01">
        <w:rPr>
          <w:rFonts w:ascii="Arial" w:hAnsi="Arial" w:cs="Arial"/>
          <w:sz w:val="24"/>
          <w:szCs w:val="24"/>
        </w:rPr>
        <w:t>Incident Number.</w:t>
      </w:r>
    </w:p>
    <w:p w14:paraId="5309FB62" w14:textId="77777777" w:rsidR="001C660C" w:rsidRPr="001C660C" w:rsidRDefault="00086E01" w:rsidP="00637415">
      <w:pPr>
        <w:numPr>
          <w:ilvl w:val="0"/>
          <w:numId w:val="8"/>
        </w:numPr>
        <w:suppressAutoHyphens/>
        <w:spacing w:after="0" w:line="276" w:lineRule="auto"/>
        <w:ind w:left="709"/>
        <w:rPr>
          <w:rFonts w:ascii="Arial" w:hAnsi="Arial" w:cs="Arial"/>
          <w:sz w:val="24"/>
          <w:szCs w:val="24"/>
          <w:lang w:val="en-GB"/>
        </w:rPr>
      </w:pPr>
      <w:r w:rsidRPr="001C660C">
        <w:rPr>
          <w:rFonts w:ascii="Arial" w:hAnsi="Arial" w:cs="Arial"/>
          <w:sz w:val="24"/>
          <w:szCs w:val="24"/>
        </w:rPr>
        <w:t>Police station name, address and phone number.</w:t>
      </w:r>
    </w:p>
    <w:p w14:paraId="384495F3" w14:textId="77777777" w:rsidR="001C660C" w:rsidRPr="001C660C" w:rsidRDefault="00086E01" w:rsidP="00637415">
      <w:pPr>
        <w:numPr>
          <w:ilvl w:val="0"/>
          <w:numId w:val="8"/>
        </w:numPr>
        <w:suppressAutoHyphens/>
        <w:spacing w:after="120" w:line="276" w:lineRule="auto"/>
        <w:ind w:left="709"/>
        <w:contextualSpacing/>
        <w:rPr>
          <w:rFonts w:ascii="Arial" w:hAnsi="Arial" w:cs="Arial"/>
          <w:b/>
          <w:sz w:val="28"/>
          <w:szCs w:val="28"/>
          <w:lang w:val="en-GB"/>
        </w:rPr>
      </w:pPr>
      <w:r w:rsidRPr="001C660C">
        <w:rPr>
          <w:rFonts w:ascii="Arial" w:hAnsi="Arial" w:cs="Arial"/>
          <w:sz w:val="24"/>
          <w:szCs w:val="24"/>
        </w:rPr>
        <w:t>Name of police officer who completed the report.</w:t>
      </w:r>
    </w:p>
    <w:p w14:paraId="178A6834" w14:textId="1DDB9E1E" w:rsidR="00A336C8" w:rsidRPr="00464A22" w:rsidRDefault="0010716E" w:rsidP="00464A22">
      <w:pPr>
        <w:pStyle w:val="Heading3"/>
        <w:rPr>
          <w:rFonts w:ascii="Arial" w:hAnsi="Arial" w:cs="Arial"/>
          <w:b/>
          <w:bCs/>
          <w:color w:val="auto"/>
        </w:rPr>
      </w:pPr>
      <w:r w:rsidRPr="00464A22">
        <w:rPr>
          <w:rFonts w:ascii="Arial" w:hAnsi="Arial" w:cs="Arial"/>
          <w:b/>
          <w:bCs/>
          <w:color w:val="auto"/>
        </w:rPr>
        <w:t xml:space="preserve">6.2 </w:t>
      </w:r>
      <w:r w:rsidR="00A336C8" w:rsidRPr="00464A22">
        <w:rPr>
          <w:rFonts w:ascii="Arial" w:hAnsi="Arial" w:cs="Arial"/>
          <w:b/>
          <w:bCs/>
          <w:color w:val="auto"/>
        </w:rPr>
        <w:t>Mandatory quotes and receipts</w:t>
      </w:r>
    </w:p>
    <w:p w14:paraId="33CC56C7" w14:textId="77777777" w:rsidR="00A336C8" w:rsidRPr="007655A8" w:rsidRDefault="00A336C8" w:rsidP="00637415">
      <w:pPr>
        <w:pStyle w:val="ListParagraph"/>
        <w:numPr>
          <w:ilvl w:val="0"/>
          <w:numId w:val="3"/>
        </w:numPr>
        <w:suppressAutoHyphens/>
        <w:spacing w:after="120" w:line="276" w:lineRule="auto"/>
        <w:ind w:left="709" w:hanging="357"/>
        <w:rPr>
          <w:rFonts w:ascii="Arial" w:hAnsi="Arial" w:cs="Arial"/>
          <w:sz w:val="24"/>
          <w:szCs w:val="24"/>
        </w:rPr>
      </w:pPr>
      <w:r w:rsidRPr="007655A8">
        <w:rPr>
          <w:rFonts w:ascii="Arial" w:hAnsi="Arial" w:cs="Arial"/>
          <w:sz w:val="24"/>
          <w:szCs w:val="24"/>
        </w:rPr>
        <w:t>Applicants must include quote(s) which correspond to all costs to be funded.</w:t>
      </w:r>
    </w:p>
    <w:p w14:paraId="573DED43" w14:textId="7221FC50" w:rsidR="002F757C" w:rsidRPr="001C660C" w:rsidRDefault="00A336C8" w:rsidP="00637415">
      <w:pPr>
        <w:pStyle w:val="ListParagraph"/>
        <w:numPr>
          <w:ilvl w:val="0"/>
          <w:numId w:val="3"/>
        </w:numPr>
        <w:suppressAutoHyphens/>
        <w:spacing w:after="120" w:line="276" w:lineRule="auto"/>
        <w:ind w:left="709" w:hanging="357"/>
        <w:rPr>
          <w:rFonts w:ascii="Arial" w:hAnsi="Arial" w:cs="Arial"/>
          <w:sz w:val="24"/>
          <w:szCs w:val="24"/>
        </w:rPr>
      </w:pPr>
      <w:r w:rsidRPr="001C660C">
        <w:rPr>
          <w:rFonts w:ascii="Arial" w:hAnsi="Arial" w:cs="Arial"/>
          <w:sz w:val="24"/>
          <w:szCs w:val="24"/>
        </w:rPr>
        <w:t>Applicants can apply to be reimbursed for the cost of eligible replacement equipment or repairs that have been paid for prior to applying.</w:t>
      </w:r>
    </w:p>
    <w:p w14:paraId="6358D96F" w14:textId="4E05D9A4" w:rsidR="002F757C" w:rsidRPr="00B303F7" w:rsidRDefault="0010716E" w:rsidP="00B303F7">
      <w:pPr>
        <w:pStyle w:val="Heading4"/>
        <w:rPr>
          <w:rFonts w:ascii="Arial" w:hAnsi="Arial" w:cs="Arial"/>
          <w:b/>
          <w:bCs/>
          <w:i w:val="0"/>
          <w:iCs w:val="0"/>
          <w:color w:val="000000" w:themeColor="text1"/>
          <w:sz w:val="24"/>
          <w:szCs w:val="24"/>
        </w:rPr>
      </w:pPr>
      <w:r w:rsidRPr="00B303F7">
        <w:rPr>
          <w:rFonts w:ascii="Arial" w:hAnsi="Arial" w:cs="Arial"/>
          <w:b/>
          <w:bCs/>
          <w:i w:val="0"/>
          <w:iCs w:val="0"/>
          <w:color w:val="000000" w:themeColor="text1"/>
          <w:sz w:val="24"/>
          <w:szCs w:val="24"/>
        </w:rPr>
        <w:t xml:space="preserve">6.2.1 </w:t>
      </w:r>
      <w:r w:rsidR="002F757C" w:rsidRPr="00B303F7">
        <w:rPr>
          <w:rFonts w:ascii="Arial" w:hAnsi="Arial" w:cs="Arial"/>
          <w:b/>
          <w:bCs/>
          <w:i w:val="0"/>
          <w:iCs w:val="0"/>
          <w:color w:val="000000" w:themeColor="text1"/>
          <w:sz w:val="24"/>
          <w:szCs w:val="24"/>
        </w:rPr>
        <w:t>Eligible quotes must</w:t>
      </w:r>
    </w:p>
    <w:p w14:paraId="370C5C71" w14:textId="77777777" w:rsidR="002F757C" w:rsidRPr="002F757C" w:rsidRDefault="002F757C" w:rsidP="00637415">
      <w:pPr>
        <w:numPr>
          <w:ilvl w:val="0"/>
          <w:numId w:val="9"/>
        </w:numPr>
        <w:suppressAutoHyphens/>
        <w:spacing w:after="0" w:line="276" w:lineRule="auto"/>
        <w:ind w:left="709"/>
        <w:rPr>
          <w:rFonts w:ascii="Arial" w:hAnsi="Arial" w:cs="Arial"/>
          <w:sz w:val="24"/>
          <w:szCs w:val="24"/>
        </w:rPr>
      </w:pPr>
      <w:r w:rsidRPr="002F757C">
        <w:rPr>
          <w:rFonts w:ascii="Arial" w:hAnsi="Arial" w:cs="Arial"/>
          <w:sz w:val="24"/>
          <w:szCs w:val="24"/>
        </w:rPr>
        <w:t>Be dated within three months of the incident date.</w:t>
      </w:r>
    </w:p>
    <w:p w14:paraId="7043326A" w14:textId="77777777" w:rsidR="002F757C" w:rsidRPr="002F757C" w:rsidRDefault="002F757C" w:rsidP="00637415">
      <w:pPr>
        <w:numPr>
          <w:ilvl w:val="0"/>
          <w:numId w:val="9"/>
        </w:numPr>
        <w:suppressAutoHyphens/>
        <w:spacing w:after="0" w:line="276" w:lineRule="auto"/>
        <w:ind w:left="709"/>
        <w:rPr>
          <w:rFonts w:ascii="Arial" w:hAnsi="Arial" w:cs="Arial"/>
          <w:sz w:val="24"/>
          <w:szCs w:val="24"/>
        </w:rPr>
      </w:pPr>
      <w:r w:rsidRPr="002F757C">
        <w:rPr>
          <w:rFonts w:ascii="Arial" w:hAnsi="Arial" w:cs="Arial"/>
          <w:sz w:val="24"/>
          <w:szCs w:val="24"/>
        </w:rPr>
        <w:t>Be equal to, or greater than the total amount requested for funding.</w:t>
      </w:r>
    </w:p>
    <w:p w14:paraId="73A7E9E8" w14:textId="77777777" w:rsidR="002F757C" w:rsidRDefault="002F757C" w:rsidP="00637415">
      <w:pPr>
        <w:numPr>
          <w:ilvl w:val="0"/>
          <w:numId w:val="9"/>
        </w:numPr>
        <w:suppressAutoHyphens/>
        <w:spacing w:after="0" w:line="276" w:lineRule="auto"/>
        <w:ind w:left="709"/>
        <w:rPr>
          <w:rFonts w:ascii="Arial" w:hAnsi="Arial" w:cs="Arial"/>
          <w:sz w:val="24"/>
          <w:szCs w:val="24"/>
        </w:rPr>
      </w:pPr>
      <w:r w:rsidRPr="002F757C">
        <w:rPr>
          <w:rFonts w:ascii="Arial" w:hAnsi="Arial" w:cs="Arial"/>
          <w:sz w:val="24"/>
          <w:szCs w:val="24"/>
        </w:rPr>
        <w:t>Include details: item, description, quantity, unit and total costs and the supplier’s business details (business name, ABN, and/or website).</w:t>
      </w:r>
    </w:p>
    <w:p w14:paraId="4EFFDBD9" w14:textId="30397AF3" w:rsidR="002F757C" w:rsidRPr="00032925" w:rsidRDefault="002F757C" w:rsidP="00637415">
      <w:pPr>
        <w:numPr>
          <w:ilvl w:val="0"/>
          <w:numId w:val="9"/>
        </w:numPr>
        <w:suppressAutoHyphens/>
        <w:spacing w:after="120" w:line="276" w:lineRule="auto"/>
        <w:ind w:left="709"/>
        <w:rPr>
          <w:rFonts w:ascii="Arial" w:hAnsi="Arial" w:cs="Arial"/>
          <w:sz w:val="24"/>
          <w:szCs w:val="24"/>
        </w:rPr>
      </w:pPr>
      <w:r w:rsidRPr="00032925">
        <w:rPr>
          <w:rFonts w:ascii="Arial" w:hAnsi="Arial" w:cs="Arial"/>
          <w:sz w:val="24"/>
          <w:szCs w:val="24"/>
        </w:rPr>
        <w:t>Website shopping carts, unpaid invoices and screen shots are accepted, but must include the details listed above</w:t>
      </w:r>
      <w:r w:rsidR="00032925" w:rsidRPr="00032925">
        <w:rPr>
          <w:rFonts w:ascii="Arial" w:hAnsi="Arial" w:cs="Arial"/>
          <w:sz w:val="24"/>
          <w:szCs w:val="24"/>
        </w:rPr>
        <w:t>.</w:t>
      </w:r>
    </w:p>
    <w:p w14:paraId="06C035D1" w14:textId="6F43D36B" w:rsidR="002F757C" w:rsidRPr="00B303F7" w:rsidRDefault="0032520C" w:rsidP="00B303F7">
      <w:pPr>
        <w:pStyle w:val="Heading4"/>
        <w:rPr>
          <w:rFonts w:ascii="Arial" w:hAnsi="Arial" w:cs="Arial"/>
          <w:b/>
          <w:bCs/>
          <w:i w:val="0"/>
          <w:iCs w:val="0"/>
          <w:color w:val="000000" w:themeColor="text1"/>
          <w:sz w:val="24"/>
          <w:szCs w:val="24"/>
        </w:rPr>
      </w:pPr>
      <w:r w:rsidRPr="00B303F7">
        <w:rPr>
          <w:rFonts w:ascii="Arial" w:hAnsi="Arial" w:cs="Arial"/>
          <w:b/>
          <w:bCs/>
          <w:i w:val="0"/>
          <w:iCs w:val="0"/>
          <w:color w:val="000000" w:themeColor="text1"/>
          <w:sz w:val="24"/>
          <w:szCs w:val="24"/>
        </w:rPr>
        <w:lastRenderedPageBreak/>
        <w:t xml:space="preserve">6.2.2 </w:t>
      </w:r>
      <w:r w:rsidR="002F757C" w:rsidRPr="00B303F7">
        <w:rPr>
          <w:rFonts w:ascii="Arial" w:hAnsi="Arial" w:cs="Arial"/>
          <w:b/>
          <w:bCs/>
          <w:i w:val="0"/>
          <w:iCs w:val="0"/>
          <w:color w:val="000000" w:themeColor="text1"/>
          <w:sz w:val="24"/>
          <w:szCs w:val="24"/>
        </w:rPr>
        <w:t>Eligible receipts for reimbursement</w:t>
      </w:r>
    </w:p>
    <w:p w14:paraId="24D9868F" w14:textId="77777777" w:rsidR="00033A73" w:rsidRDefault="002F757C" w:rsidP="00637415">
      <w:pPr>
        <w:numPr>
          <w:ilvl w:val="0"/>
          <w:numId w:val="10"/>
        </w:numPr>
        <w:suppressAutoHyphens/>
        <w:spacing w:after="0" w:line="276" w:lineRule="auto"/>
        <w:ind w:left="709"/>
        <w:rPr>
          <w:rFonts w:ascii="Arial" w:hAnsi="Arial" w:cs="Arial"/>
          <w:sz w:val="24"/>
          <w:szCs w:val="24"/>
        </w:rPr>
      </w:pPr>
      <w:r w:rsidRPr="002F757C">
        <w:rPr>
          <w:rFonts w:ascii="Arial" w:hAnsi="Arial" w:cs="Arial"/>
          <w:sz w:val="24"/>
          <w:szCs w:val="24"/>
        </w:rPr>
        <w:t>Expenses must have been incurred after the incident date and between 1 June 202</w:t>
      </w:r>
      <w:r w:rsidRPr="00033A73">
        <w:rPr>
          <w:rFonts w:ascii="Arial" w:hAnsi="Arial" w:cs="Arial"/>
          <w:sz w:val="24"/>
          <w:szCs w:val="24"/>
        </w:rPr>
        <w:t>5</w:t>
      </w:r>
      <w:r w:rsidRPr="002F757C">
        <w:rPr>
          <w:rFonts w:ascii="Arial" w:hAnsi="Arial" w:cs="Arial"/>
          <w:sz w:val="24"/>
          <w:szCs w:val="24"/>
        </w:rPr>
        <w:t xml:space="preserve"> and </w:t>
      </w:r>
      <w:r w:rsidR="00033A73" w:rsidRPr="00033A73">
        <w:rPr>
          <w:rFonts w:ascii="Arial" w:hAnsi="Arial" w:cs="Arial"/>
          <w:sz w:val="24"/>
          <w:szCs w:val="24"/>
        </w:rPr>
        <w:t>31</w:t>
      </w:r>
      <w:r w:rsidRPr="002F757C">
        <w:rPr>
          <w:rFonts w:ascii="Arial" w:hAnsi="Arial" w:cs="Arial"/>
          <w:sz w:val="24"/>
          <w:szCs w:val="24"/>
        </w:rPr>
        <w:t xml:space="preserve"> </w:t>
      </w:r>
      <w:r w:rsidR="00033A73" w:rsidRPr="00033A73">
        <w:rPr>
          <w:rFonts w:ascii="Arial" w:hAnsi="Arial" w:cs="Arial"/>
          <w:sz w:val="24"/>
          <w:szCs w:val="24"/>
        </w:rPr>
        <w:t>May</w:t>
      </w:r>
      <w:r w:rsidRPr="002F757C">
        <w:rPr>
          <w:rFonts w:ascii="Arial" w:hAnsi="Arial" w:cs="Arial"/>
          <w:sz w:val="24"/>
          <w:szCs w:val="24"/>
        </w:rPr>
        <w:t> 202</w:t>
      </w:r>
      <w:r w:rsidR="00033A73" w:rsidRPr="00033A73">
        <w:rPr>
          <w:rFonts w:ascii="Arial" w:hAnsi="Arial" w:cs="Arial"/>
          <w:sz w:val="24"/>
          <w:szCs w:val="24"/>
        </w:rPr>
        <w:t>6</w:t>
      </w:r>
      <w:r w:rsidR="00033A73">
        <w:rPr>
          <w:rFonts w:ascii="Arial" w:hAnsi="Arial" w:cs="Arial"/>
          <w:sz w:val="24"/>
          <w:szCs w:val="24"/>
        </w:rPr>
        <w:t>.</w:t>
      </w:r>
    </w:p>
    <w:p w14:paraId="0E55E49C" w14:textId="60A7EA6F" w:rsidR="002F757C" w:rsidRPr="00033A73" w:rsidRDefault="002F757C" w:rsidP="00637415">
      <w:pPr>
        <w:numPr>
          <w:ilvl w:val="0"/>
          <w:numId w:val="10"/>
        </w:numPr>
        <w:suppressAutoHyphens/>
        <w:spacing w:after="0" w:line="276" w:lineRule="auto"/>
        <w:ind w:left="709"/>
        <w:rPr>
          <w:rFonts w:ascii="Arial" w:hAnsi="Arial" w:cs="Arial"/>
          <w:sz w:val="24"/>
          <w:szCs w:val="24"/>
        </w:rPr>
      </w:pPr>
      <w:r w:rsidRPr="00033A73">
        <w:rPr>
          <w:rFonts w:ascii="Arial" w:hAnsi="Arial" w:cs="Arial"/>
          <w:sz w:val="24"/>
          <w:szCs w:val="24"/>
        </w:rPr>
        <w:t>Proof of payment includes receipts, bank statements, or invoices that show payment has been made.</w:t>
      </w:r>
    </w:p>
    <w:p w14:paraId="7F5F2649" w14:textId="77777777" w:rsidR="002F757C" w:rsidRPr="002F757C" w:rsidRDefault="002F757C" w:rsidP="002F757C">
      <w:pPr>
        <w:suppressAutoHyphens/>
        <w:spacing w:after="120" w:line="276" w:lineRule="auto"/>
        <w:rPr>
          <w:rFonts w:ascii="Arial" w:hAnsi="Arial" w:cs="Arial"/>
          <w:sz w:val="24"/>
          <w:szCs w:val="24"/>
        </w:rPr>
      </w:pPr>
    </w:p>
    <w:p w14:paraId="3B5F5B6C" w14:textId="77777777" w:rsidR="00A336C8" w:rsidRDefault="00A336C8">
      <w:pPr>
        <w:rPr>
          <w:rFonts w:ascii="Arial" w:hAnsi="Arial" w:cs="Arial"/>
        </w:rPr>
      </w:pPr>
    </w:p>
    <w:p w14:paraId="4AD16109" w14:textId="77777777" w:rsidR="00033A73" w:rsidRDefault="00033A73">
      <w:pPr>
        <w:rPr>
          <w:rFonts w:ascii="Arial" w:hAnsi="Arial" w:cs="Arial"/>
        </w:rPr>
      </w:pPr>
    </w:p>
    <w:p w14:paraId="3DA54A25" w14:textId="77777777" w:rsidR="00033A73" w:rsidRDefault="00033A73">
      <w:pPr>
        <w:rPr>
          <w:rFonts w:ascii="Arial" w:hAnsi="Arial" w:cs="Arial"/>
        </w:rPr>
      </w:pPr>
    </w:p>
    <w:p w14:paraId="4FC8CB5B" w14:textId="77777777" w:rsidR="00033A73" w:rsidRDefault="00033A73">
      <w:pPr>
        <w:rPr>
          <w:rFonts w:ascii="Arial" w:hAnsi="Arial" w:cs="Arial"/>
        </w:rPr>
      </w:pPr>
    </w:p>
    <w:p w14:paraId="3849E8E9" w14:textId="77777777" w:rsidR="00033A73" w:rsidRDefault="00033A73">
      <w:pPr>
        <w:rPr>
          <w:rFonts w:ascii="Arial" w:hAnsi="Arial" w:cs="Arial"/>
        </w:rPr>
      </w:pPr>
    </w:p>
    <w:p w14:paraId="6BFDACEF" w14:textId="77777777" w:rsidR="00033A73" w:rsidRDefault="00033A73">
      <w:pPr>
        <w:rPr>
          <w:rFonts w:ascii="Arial" w:hAnsi="Arial" w:cs="Arial"/>
        </w:rPr>
      </w:pPr>
    </w:p>
    <w:p w14:paraId="1DF29A28" w14:textId="77777777" w:rsidR="00033A73" w:rsidRDefault="00033A73">
      <w:pPr>
        <w:rPr>
          <w:rFonts w:ascii="Arial" w:hAnsi="Arial" w:cs="Arial"/>
        </w:rPr>
      </w:pPr>
    </w:p>
    <w:p w14:paraId="3DE0A1D8" w14:textId="77777777" w:rsidR="00033A73" w:rsidRDefault="00033A73">
      <w:pPr>
        <w:rPr>
          <w:rFonts w:ascii="Arial" w:hAnsi="Arial" w:cs="Arial"/>
        </w:rPr>
      </w:pPr>
    </w:p>
    <w:p w14:paraId="3D75D956" w14:textId="77777777" w:rsidR="00033A73" w:rsidRDefault="00033A73">
      <w:pPr>
        <w:rPr>
          <w:rFonts w:ascii="Arial" w:hAnsi="Arial" w:cs="Arial"/>
        </w:rPr>
      </w:pPr>
    </w:p>
    <w:p w14:paraId="6D511706" w14:textId="77777777" w:rsidR="00033A73" w:rsidRDefault="00033A73">
      <w:pPr>
        <w:rPr>
          <w:rFonts w:ascii="Arial" w:hAnsi="Arial" w:cs="Arial"/>
        </w:rPr>
      </w:pPr>
    </w:p>
    <w:p w14:paraId="5B2B9BC3" w14:textId="77777777" w:rsidR="00033A73" w:rsidRDefault="00033A73">
      <w:pPr>
        <w:rPr>
          <w:rFonts w:ascii="Arial" w:hAnsi="Arial" w:cs="Arial"/>
        </w:rPr>
      </w:pPr>
    </w:p>
    <w:p w14:paraId="23E6C076" w14:textId="77777777" w:rsidR="00033A73" w:rsidRDefault="00033A73">
      <w:pPr>
        <w:rPr>
          <w:rFonts w:ascii="Arial" w:hAnsi="Arial" w:cs="Arial"/>
        </w:rPr>
      </w:pPr>
    </w:p>
    <w:p w14:paraId="483F863B" w14:textId="77777777" w:rsidR="00033A73" w:rsidRDefault="00033A73">
      <w:pPr>
        <w:rPr>
          <w:rFonts w:ascii="Arial" w:hAnsi="Arial" w:cs="Arial"/>
        </w:rPr>
      </w:pPr>
    </w:p>
    <w:p w14:paraId="41E20B10" w14:textId="77777777" w:rsidR="00033A73" w:rsidRDefault="00033A73">
      <w:pPr>
        <w:rPr>
          <w:rFonts w:ascii="Arial" w:hAnsi="Arial" w:cs="Arial"/>
        </w:rPr>
      </w:pPr>
    </w:p>
    <w:p w14:paraId="030850D6" w14:textId="77777777" w:rsidR="00033A73" w:rsidRDefault="00033A73">
      <w:pPr>
        <w:rPr>
          <w:rFonts w:ascii="Arial" w:hAnsi="Arial" w:cs="Arial"/>
        </w:rPr>
      </w:pPr>
    </w:p>
    <w:p w14:paraId="56301FDE" w14:textId="77777777" w:rsidR="00033A73" w:rsidRDefault="00033A73">
      <w:pPr>
        <w:rPr>
          <w:rFonts w:ascii="Arial" w:hAnsi="Arial" w:cs="Arial"/>
        </w:rPr>
      </w:pPr>
    </w:p>
    <w:p w14:paraId="2910B24A" w14:textId="77777777" w:rsidR="00033A73" w:rsidRDefault="00033A73">
      <w:pPr>
        <w:rPr>
          <w:rFonts w:ascii="Arial" w:hAnsi="Arial" w:cs="Arial"/>
        </w:rPr>
      </w:pPr>
    </w:p>
    <w:p w14:paraId="5B887059" w14:textId="77777777" w:rsidR="00033A73" w:rsidRDefault="00033A73">
      <w:pPr>
        <w:rPr>
          <w:rFonts w:ascii="Arial" w:hAnsi="Arial" w:cs="Arial"/>
        </w:rPr>
      </w:pPr>
    </w:p>
    <w:p w14:paraId="03CB23FB" w14:textId="77777777" w:rsidR="00033A73" w:rsidRDefault="00033A73">
      <w:pPr>
        <w:rPr>
          <w:rFonts w:ascii="Arial" w:hAnsi="Arial" w:cs="Arial"/>
        </w:rPr>
      </w:pPr>
    </w:p>
    <w:p w14:paraId="44B9561B" w14:textId="77777777" w:rsidR="0051401E" w:rsidRDefault="0051401E">
      <w:pPr>
        <w:rPr>
          <w:rFonts w:ascii="Arial" w:hAnsi="Arial" w:cs="Arial"/>
        </w:rPr>
      </w:pPr>
    </w:p>
    <w:p w14:paraId="675A7CB0" w14:textId="77777777" w:rsidR="0051401E" w:rsidRDefault="0051401E">
      <w:pPr>
        <w:rPr>
          <w:rFonts w:ascii="Arial" w:hAnsi="Arial" w:cs="Arial"/>
        </w:rPr>
      </w:pPr>
    </w:p>
    <w:p w14:paraId="23BFB222" w14:textId="77777777" w:rsidR="0051401E" w:rsidRDefault="0051401E">
      <w:pPr>
        <w:rPr>
          <w:rFonts w:ascii="Arial" w:hAnsi="Arial" w:cs="Arial"/>
        </w:rPr>
      </w:pPr>
    </w:p>
    <w:p w14:paraId="6D7FB96D" w14:textId="77777777" w:rsidR="0051401E" w:rsidRDefault="0051401E">
      <w:pPr>
        <w:rPr>
          <w:rFonts w:ascii="Arial" w:hAnsi="Arial" w:cs="Arial"/>
        </w:rPr>
      </w:pPr>
    </w:p>
    <w:p w14:paraId="66445694" w14:textId="77777777" w:rsidR="0051401E" w:rsidRDefault="0051401E">
      <w:pPr>
        <w:rPr>
          <w:rFonts w:ascii="Arial" w:hAnsi="Arial" w:cs="Arial"/>
        </w:rPr>
      </w:pPr>
    </w:p>
    <w:p w14:paraId="7097A3E1" w14:textId="77777777" w:rsidR="0051401E" w:rsidRDefault="0051401E">
      <w:pPr>
        <w:rPr>
          <w:rFonts w:ascii="Arial" w:hAnsi="Arial" w:cs="Arial"/>
        </w:rPr>
      </w:pPr>
    </w:p>
    <w:p w14:paraId="2AC3B9EB" w14:textId="77777777" w:rsidR="0051401E" w:rsidRDefault="0051401E">
      <w:pPr>
        <w:rPr>
          <w:rFonts w:ascii="Arial" w:hAnsi="Arial" w:cs="Arial"/>
        </w:rPr>
      </w:pPr>
    </w:p>
    <w:p w14:paraId="5A747598" w14:textId="5EEA4B8E" w:rsidR="00A336C8" w:rsidRDefault="00A336C8" w:rsidP="00B1543F">
      <w:pPr>
        <w:pStyle w:val="Heading1"/>
        <w:spacing w:before="100" w:beforeAutospacing="1"/>
        <w:ind w:left="431" w:hanging="431"/>
        <w:contextualSpacing/>
        <w:rPr>
          <w:rFonts w:ascii="Arial" w:hAnsi="Arial" w:cs="Arial"/>
          <w:b/>
          <w:bCs/>
          <w:color w:val="000000" w:themeColor="text1"/>
          <w:sz w:val="34"/>
          <w:szCs w:val="34"/>
        </w:rPr>
      </w:pPr>
      <w:bookmarkStart w:id="16" w:name="_Toc167976980"/>
      <w:bookmarkStart w:id="17" w:name="_Toc168051560"/>
      <w:bookmarkStart w:id="18" w:name="_Toc201835260"/>
      <w:r w:rsidRPr="007655A8">
        <w:rPr>
          <w:rFonts w:ascii="Arial" w:hAnsi="Arial" w:cs="Arial"/>
          <w:b/>
          <w:bCs/>
          <w:color w:val="000000" w:themeColor="text1"/>
          <w:sz w:val="34"/>
          <w:szCs w:val="34"/>
        </w:rPr>
        <w:lastRenderedPageBreak/>
        <w:t>7</w:t>
      </w:r>
      <w:r w:rsidR="0032520C">
        <w:rPr>
          <w:rFonts w:ascii="Arial" w:hAnsi="Arial" w:cs="Arial"/>
          <w:b/>
          <w:bCs/>
          <w:color w:val="000000" w:themeColor="text1"/>
          <w:sz w:val="34"/>
          <w:szCs w:val="34"/>
        </w:rPr>
        <w:t>.</w:t>
      </w:r>
      <w:r w:rsidR="00B27DCD">
        <w:rPr>
          <w:rFonts w:ascii="Arial" w:hAnsi="Arial" w:cs="Arial"/>
          <w:b/>
          <w:bCs/>
          <w:color w:val="000000" w:themeColor="text1"/>
          <w:sz w:val="34"/>
          <w:szCs w:val="34"/>
        </w:rPr>
        <w:t xml:space="preserve"> </w:t>
      </w:r>
      <w:r w:rsidR="00B1543F">
        <w:rPr>
          <w:rFonts w:ascii="Arial" w:hAnsi="Arial" w:cs="Arial"/>
          <w:b/>
          <w:bCs/>
          <w:color w:val="000000" w:themeColor="text1"/>
          <w:sz w:val="34"/>
          <w:szCs w:val="34"/>
        </w:rPr>
        <w:t>Due diligence checks</w:t>
      </w:r>
      <w:bookmarkEnd w:id="16"/>
      <w:bookmarkEnd w:id="17"/>
      <w:bookmarkEnd w:id="18"/>
    </w:p>
    <w:p w14:paraId="725A0918" w14:textId="6F9858C0" w:rsidR="00B27DCD" w:rsidRDefault="00B27DCD" w:rsidP="00B27DCD">
      <w:pPr>
        <w:rPr>
          <w:rFonts w:ascii="Arial" w:hAnsi="Arial" w:cs="Arial"/>
          <w:sz w:val="24"/>
          <w:szCs w:val="24"/>
        </w:rPr>
      </w:pPr>
      <w:r w:rsidRPr="00B27DCD">
        <w:rPr>
          <w:rFonts w:ascii="Arial" w:hAnsi="Arial" w:cs="Arial"/>
          <w:sz w:val="24"/>
          <w:szCs w:val="24"/>
        </w:rPr>
        <w:t>Applicants may be subject to due diligence checks to enable the department to assess financial and other non-financial risks associated with the application.</w:t>
      </w:r>
    </w:p>
    <w:p w14:paraId="25B450A4" w14:textId="77777777" w:rsidR="005C5BC7" w:rsidRPr="005C5BC7" w:rsidRDefault="005C5BC7" w:rsidP="005C5BC7">
      <w:pPr>
        <w:rPr>
          <w:rFonts w:ascii="Arial" w:hAnsi="Arial" w:cs="Arial"/>
          <w:sz w:val="24"/>
          <w:szCs w:val="24"/>
        </w:rPr>
      </w:pPr>
      <w:r w:rsidRPr="005C5BC7">
        <w:rPr>
          <w:rFonts w:ascii="Arial" w:hAnsi="Arial" w:cs="Arial"/>
          <w:sz w:val="24"/>
          <w:szCs w:val="24"/>
        </w:rPr>
        <w:t>Such checks may include:</w:t>
      </w:r>
    </w:p>
    <w:p w14:paraId="11867B19" w14:textId="77777777" w:rsidR="005C5BC7" w:rsidRPr="005C5BC7" w:rsidRDefault="005C5BC7" w:rsidP="00637415">
      <w:pPr>
        <w:numPr>
          <w:ilvl w:val="0"/>
          <w:numId w:val="24"/>
        </w:numPr>
        <w:spacing w:line="240" w:lineRule="auto"/>
        <w:rPr>
          <w:rFonts w:ascii="Arial" w:hAnsi="Arial" w:cs="Arial"/>
          <w:sz w:val="24"/>
          <w:szCs w:val="24"/>
        </w:rPr>
      </w:pPr>
      <w:r w:rsidRPr="005C5BC7">
        <w:rPr>
          <w:rFonts w:ascii="Arial" w:hAnsi="Arial" w:cs="Arial"/>
          <w:sz w:val="24"/>
          <w:szCs w:val="24"/>
        </w:rPr>
        <w:t>the potential for reputational risk to the State</w:t>
      </w:r>
    </w:p>
    <w:p w14:paraId="6F2D278D" w14:textId="77777777" w:rsidR="005C5BC7" w:rsidRPr="005C5BC7" w:rsidRDefault="005C5BC7" w:rsidP="00637415">
      <w:pPr>
        <w:numPr>
          <w:ilvl w:val="0"/>
          <w:numId w:val="24"/>
        </w:numPr>
        <w:spacing w:line="240" w:lineRule="auto"/>
        <w:rPr>
          <w:rFonts w:ascii="Arial" w:hAnsi="Arial" w:cs="Arial"/>
          <w:sz w:val="24"/>
          <w:szCs w:val="24"/>
        </w:rPr>
      </w:pPr>
      <w:r w:rsidRPr="005C5BC7">
        <w:rPr>
          <w:rFonts w:ascii="Arial" w:hAnsi="Arial" w:cs="Arial"/>
          <w:sz w:val="24"/>
          <w:szCs w:val="24"/>
        </w:rPr>
        <w:t>the risk profile, financial viability and management capacity of the applicant’s business over the duration of the proposed activity</w:t>
      </w:r>
    </w:p>
    <w:p w14:paraId="32533247" w14:textId="77777777" w:rsidR="005C5BC7" w:rsidRPr="005C5BC7" w:rsidRDefault="005C5BC7" w:rsidP="00637415">
      <w:pPr>
        <w:numPr>
          <w:ilvl w:val="0"/>
          <w:numId w:val="24"/>
        </w:numPr>
        <w:spacing w:line="240" w:lineRule="auto"/>
        <w:rPr>
          <w:rFonts w:ascii="Arial" w:hAnsi="Arial" w:cs="Arial"/>
          <w:sz w:val="24"/>
          <w:szCs w:val="24"/>
        </w:rPr>
      </w:pPr>
      <w:r w:rsidRPr="005C5BC7">
        <w:rPr>
          <w:rFonts w:ascii="Arial" w:hAnsi="Arial" w:cs="Arial"/>
          <w:sz w:val="24"/>
          <w:szCs w:val="24"/>
        </w:rPr>
        <w:t>where the proposal has already been fully funded by the applicant through other means</w:t>
      </w:r>
    </w:p>
    <w:p w14:paraId="3CBC908E" w14:textId="77777777" w:rsidR="005C5BC7" w:rsidRDefault="005C5BC7" w:rsidP="00637415">
      <w:pPr>
        <w:numPr>
          <w:ilvl w:val="0"/>
          <w:numId w:val="24"/>
        </w:numPr>
        <w:spacing w:line="240" w:lineRule="auto"/>
        <w:rPr>
          <w:rFonts w:ascii="Arial" w:hAnsi="Arial" w:cs="Arial"/>
          <w:sz w:val="24"/>
          <w:szCs w:val="24"/>
        </w:rPr>
      </w:pPr>
      <w:r w:rsidRPr="005C5BC7">
        <w:rPr>
          <w:rFonts w:ascii="Arial" w:hAnsi="Arial" w:cs="Arial"/>
          <w:sz w:val="24"/>
          <w:szCs w:val="24"/>
        </w:rPr>
        <w:t>the delivery performance of other grants contracted with the Victorian Government and whether the applicant has failed to meet key contractual obligations.</w:t>
      </w:r>
    </w:p>
    <w:p w14:paraId="03ABF2D1" w14:textId="2C56A4AC" w:rsidR="005C5BC7" w:rsidRDefault="00EC08B8" w:rsidP="005C5BC7">
      <w:pPr>
        <w:rPr>
          <w:rFonts w:ascii="Arial" w:hAnsi="Arial" w:cs="Arial"/>
          <w:sz w:val="24"/>
          <w:szCs w:val="24"/>
        </w:rPr>
      </w:pPr>
      <w:r w:rsidRPr="00EC08B8">
        <w:rPr>
          <w:rFonts w:ascii="Arial" w:hAnsi="Arial" w:cs="Arial"/>
          <w:sz w:val="24"/>
          <w:szCs w:val="24"/>
        </w:rPr>
        <w:t xml:space="preserve">Outcomes from such assessments may be </w:t>
      </w:r>
      <w:proofErr w:type="gramStart"/>
      <w:r w:rsidRPr="00EC08B8">
        <w:rPr>
          <w:rFonts w:ascii="Arial" w:hAnsi="Arial" w:cs="Arial"/>
          <w:sz w:val="24"/>
          <w:szCs w:val="24"/>
        </w:rPr>
        <w:t>taken into account</w:t>
      </w:r>
      <w:proofErr w:type="gramEnd"/>
      <w:r w:rsidRPr="00EC08B8">
        <w:rPr>
          <w:rFonts w:ascii="Arial" w:hAnsi="Arial" w:cs="Arial"/>
          <w:sz w:val="24"/>
          <w:szCs w:val="24"/>
        </w:rPr>
        <w:t xml:space="preserve"> in any decision to recommend or award a grant and in contracting with successful applicants.</w:t>
      </w:r>
    </w:p>
    <w:p w14:paraId="679F6883" w14:textId="59F912F2" w:rsidR="00EC08B8" w:rsidRPr="005C5BC7" w:rsidRDefault="00EC08B8" w:rsidP="005C5BC7">
      <w:pPr>
        <w:rPr>
          <w:rFonts w:ascii="Arial" w:hAnsi="Arial" w:cs="Arial"/>
          <w:sz w:val="24"/>
          <w:szCs w:val="24"/>
        </w:rPr>
      </w:pPr>
      <w:r w:rsidRPr="00EC08B8">
        <w:rPr>
          <w:rFonts w:ascii="Arial" w:hAnsi="Arial" w:cs="Arial"/>
          <w:sz w:val="24"/>
          <w:szCs w:val="24"/>
        </w:rPr>
        <w:t>The Department may at any time, remove an applicant from the application and assessment process, if in the Department’s opinion, association with the applicant may bring the Department, a Minister or the State of Victoria into disrepute</w:t>
      </w:r>
    </w:p>
    <w:p w14:paraId="1FB341E7" w14:textId="77777777" w:rsidR="00B27DCD" w:rsidRDefault="00B27DCD" w:rsidP="00B27DCD">
      <w:pPr>
        <w:rPr>
          <w:rFonts w:ascii="Arial" w:hAnsi="Arial" w:cs="Arial"/>
          <w:sz w:val="24"/>
          <w:szCs w:val="24"/>
        </w:rPr>
      </w:pPr>
    </w:p>
    <w:p w14:paraId="36C30347" w14:textId="77777777" w:rsidR="00EC08B8" w:rsidRDefault="00EC08B8" w:rsidP="00B27DCD">
      <w:pPr>
        <w:rPr>
          <w:rFonts w:ascii="Arial" w:hAnsi="Arial" w:cs="Arial"/>
          <w:sz w:val="24"/>
          <w:szCs w:val="24"/>
        </w:rPr>
      </w:pPr>
    </w:p>
    <w:p w14:paraId="23EC03E6" w14:textId="77777777" w:rsidR="00EC08B8" w:rsidRDefault="00EC08B8" w:rsidP="00B27DCD">
      <w:pPr>
        <w:rPr>
          <w:rFonts w:ascii="Arial" w:hAnsi="Arial" w:cs="Arial"/>
          <w:sz w:val="24"/>
          <w:szCs w:val="24"/>
        </w:rPr>
      </w:pPr>
    </w:p>
    <w:p w14:paraId="2BBEB714" w14:textId="77777777" w:rsidR="00EC08B8" w:rsidRDefault="00EC08B8" w:rsidP="00B27DCD">
      <w:pPr>
        <w:rPr>
          <w:rFonts w:ascii="Arial" w:hAnsi="Arial" w:cs="Arial"/>
          <w:sz w:val="24"/>
          <w:szCs w:val="24"/>
        </w:rPr>
      </w:pPr>
    </w:p>
    <w:p w14:paraId="777CF184" w14:textId="77777777" w:rsidR="00EC08B8" w:rsidRDefault="00EC08B8" w:rsidP="00B27DCD">
      <w:pPr>
        <w:rPr>
          <w:rFonts w:ascii="Arial" w:hAnsi="Arial" w:cs="Arial"/>
          <w:sz w:val="24"/>
          <w:szCs w:val="24"/>
        </w:rPr>
      </w:pPr>
    </w:p>
    <w:p w14:paraId="2DB81F10" w14:textId="77777777" w:rsidR="00EC08B8" w:rsidRDefault="00EC08B8" w:rsidP="00B27DCD">
      <w:pPr>
        <w:rPr>
          <w:rFonts w:ascii="Arial" w:hAnsi="Arial" w:cs="Arial"/>
          <w:sz w:val="24"/>
          <w:szCs w:val="24"/>
        </w:rPr>
      </w:pPr>
    </w:p>
    <w:p w14:paraId="23DFA77F" w14:textId="77777777" w:rsidR="00EC08B8" w:rsidRDefault="00EC08B8" w:rsidP="00B27DCD">
      <w:pPr>
        <w:rPr>
          <w:rFonts w:ascii="Arial" w:hAnsi="Arial" w:cs="Arial"/>
          <w:sz w:val="24"/>
          <w:szCs w:val="24"/>
        </w:rPr>
      </w:pPr>
    </w:p>
    <w:p w14:paraId="0E1E7D87" w14:textId="77777777" w:rsidR="00EC08B8" w:rsidRDefault="00EC08B8" w:rsidP="00B27DCD">
      <w:pPr>
        <w:rPr>
          <w:rFonts w:ascii="Arial" w:hAnsi="Arial" w:cs="Arial"/>
          <w:sz w:val="24"/>
          <w:szCs w:val="24"/>
        </w:rPr>
      </w:pPr>
    </w:p>
    <w:p w14:paraId="36B82310" w14:textId="77777777" w:rsidR="00EC08B8" w:rsidRDefault="00EC08B8" w:rsidP="00B27DCD">
      <w:pPr>
        <w:rPr>
          <w:rFonts w:ascii="Arial" w:hAnsi="Arial" w:cs="Arial"/>
          <w:sz w:val="24"/>
          <w:szCs w:val="24"/>
        </w:rPr>
      </w:pPr>
    </w:p>
    <w:p w14:paraId="391DCEB6" w14:textId="77777777" w:rsidR="00EC08B8" w:rsidRDefault="00EC08B8" w:rsidP="00B27DCD">
      <w:pPr>
        <w:rPr>
          <w:rFonts w:ascii="Arial" w:hAnsi="Arial" w:cs="Arial"/>
          <w:sz w:val="24"/>
          <w:szCs w:val="24"/>
        </w:rPr>
      </w:pPr>
    </w:p>
    <w:p w14:paraId="76D900D2" w14:textId="77777777" w:rsidR="00EC08B8" w:rsidRDefault="00EC08B8" w:rsidP="00B27DCD">
      <w:pPr>
        <w:rPr>
          <w:rFonts w:ascii="Arial" w:hAnsi="Arial" w:cs="Arial"/>
          <w:sz w:val="24"/>
          <w:szCs w:val="24"/>
        </w:rPr>
      </w:pPr>
    </w:p>
    <w:p w14:paraId="1AB75D3E" w14:textId="77777777" w:rsidR="00EC08B8" w:rsidRDefault="00EC08B8" w:rsidP="00B27DCD">
      <w:pPr>
        <w:rPr>
          <w:rFonts w:ascii="Arial" w:hAnsi="Arial" w:cs="Arial"/>
          <w:sz w:val="24"/>
          <w:szCs w:val="24"/>
        </w:rPr>
      </w:pPr>
    </w:p>
    <w:p w14:paraId="74D78038" w14:textId="77777777" w:rsidR="00EC08B8" w:rsidRDefault="00EC08B8" w:rsidP="00B27DCD">
      <w:pPr>
        <w:rPr>
          <w:rFonts w:ascii="Arial" w:hAnsi="Arial" w:cs="Arial"/>
          <w:sz w:val="24"/>
          <w:szCs w:val="24"/>
        </w:rPr>
      </w:pPr>
    </w:p>
    <w:p w14:paraId="71BE0B48" w14:textId="77777777" w:rsidR="00EC08B8" w:rsidRDefault="00EC08B8" w:rsidP="00B27DCD">
      <w:pPr>
        <w:rPr>
          <w:rFonts w:ascii="Arial" w:hAnsi="Arial" w:cs="Arial"/>
          <w:sz w:val="24"/>
          <w:szCs w:val="24"/>
        </w:rPr>
      </w:pPr>
    </w:p>
    <w:p w14:paraId="49E01950" w14:textId="77777777" w:rsidR="00EC08B8" w:rsidRDefault="00EC08B8" w:rsidP="00B27DCD">
      <w:pPr>
        <w:rPr>
          <w:rFonts w:ascii="Arial" w:hAnsi="Arial" w:cs="Arial"/>
          <w:sz w:val="24"/>
          <w:szCs w:val="24"/>
        </w:rPr>
      </w:pPr>
    </w:p>
    <w:p w14:paraId="3D02F2DC" w14:textId="77777777" w:rsidR="00EC08B8" w:rsidRDefault="00EC08B8" w:rsidP="00B27DCD">
      <w:pPr>
        <w:rPr>
          <w:rFonts w:ascii="Arial" w:hAnsi="Arial" w:cs="Arial"/>
          <w:sz w:val="24"/>
          <w:szCs w:val="24"/>
        </w:rPr>
      </w:pPr>
    </w:p>
    <w:p w14:paraId="671FF86B" w14:textId="77777777" w:rsidR="00EC08B8" w:rsidRDefault="00EC08B8" w:rsidP="00B27DCD">
      <w:pPr>
        <w:rPr>
          <w:rFonts w:ascii="Arial" w:hAnsi="Arial" w:cs="Arial"/>
          <w:sz w:val="24"/>
          <w:szCs w:val="24"/>
        </w:rPr>
      </w:pPr>
    </w:p>
    <w:p w14:paraId="7064C523" w14:textId="11522E31" w:rsidR="00EC08B8" w:rsidRPr="00B27DCD" w:rsidRDefault="00EC08B8" w:rsidP="00820B37">
      <w:pPr>
        <w:pStyle w:val="Heading1"/>
        <w:spacing w:before="100" w:beforeAutospacing="1"/>
        <w:ind w:left="431" w:hanging="431"/>
        <w:contextualSpacing/>
        <w:rPr>
          <w:rFonts w:ascii="Arial" w:hAnsi="Arial" w:cs="Arial"/>
          <w:sz w:val="24"/>
          <w:szCs w:val="24"/>
        </w:rPr>
      </w:pPr>
      <w:bookmarkStart w:id="19" w:name="_Toc201835261"/>
      <w:r w:rsidRPr="007655A8">
        <w:rPr>
          <w:rFonts w:ascii="Arial" w:hAnsi="Arial" w:cs="Arial"/>
          <w:b/>
          <w:bCs/>
          <w:color w:val="000000" w:themeColor="text1"/>
          <w:sz w:val="34"/>
          <w:szCs w:val="34"/>
        </w:rPr>
        <w:lastRenderedPageBreak/>
        <w:t xml:space="preserve">8. </w:t>
      </w:r>
      <w:r>
        <w:rPr>
          <w:rFonts w:ascii="Arial" w:hAnsi="Arial" w:cs="Arial"/>
          <w:b/>
          <w:bCs/>
          <w:color w:val="000000" w:themeColor="text1"/>
          <w:sz w:val="34"/>
          <w:szCs w:val="34"/>
        </w:rPr>
        <w:t>How to apply</w:t>
      </w:r>
      <w:bookmarkEnd w:id="19"/>
    </w:p>
    <w:p w14:paraId="63B8F920" w14:textId="54AE2A05" w:rsidR="005D5E03" w:rsidRPr="00F96B0B" w:rsidRDefault="00A336C8" w:rsidP="00F96B0B">
      <w:pPr>
        <w:pStyle w:val="Normalbeforebullet"/>
        <w:spacing w:before="100" w:beforeAutospacing="1" w:after="120"/>
        <w:contextualSpacing/>
        <w:rPr>
          <w:bCs/>
        </w:rPr>
      </w:pPr>
      <w:r w:rsidRPr="00820B37">
        <w:rPr>
          <w:rStyle w:val="BOLD"/>
          <w:rFonts w:ascii="Arial" w:hAnsi="Arial" w:cs="Arial"/>
          <w:b w:val="0"/>
          <w:bCs/>
        </w:rPr>
        <w:t>Applicants must submit a completed online application via the Department’s Grants Portal</w:t>
      </w:r>
      <w:r w:rsidR="005D5E03" w:rsidRPr="005D5E03">
        <w:t>.</w:t>
      </w:r>
    </w:p>
    <w:p w14:paraId="0E410DE6" w14:textId="040D33E3" w:rsidR="00A336C8" w:rsidRDefault="00A336C8" w:rsidP="0064662B">
      <w:pPr>
        <w:pStyle w:val="Bullet"/>
        <w:numPr>
          <w:ilvl w:val="0"/>
          <w:numId w:val="7"/>
        </w:numPr>
        <w:ind w:left="709" w:hanging="425"/>
      </w:pPr>
      <w:r w:rsidRPr="007655A8">
        <w:t xml:space="preserve">To start a new application, click on ‘start new application’ from the </w:t>
      </w:r>
      <w:hyperlink r:id="rId23" w:tooltip="Link to Sport and Recreation Victoria website" w:history="1">
        <w:r w:rsidRPr="007655A8">
          <w:rPr>
            <w:rStyle w:val="Hyperlink"/>
          </w:rPr>
          <w:t>Emergency Sporting Equipment Grant Program webpage</w:t>
        </w:r>
      </w:hyperlink>
      <w:r w:rsidR="006D7F01" w:rsidRPr="007655A8">
        <w:t>.</w:t>
      </w:r>
      <w:r w:rsidRPr="007655A8">
        <w:t xml:space="preserve"> When prompted, log-in using an existing Grants Portal account or create a </w:t>
      </w:r>
      <w:r w:rsidR="00BF61A1">
        <w:t>n</w:t>
      </w:r>
      <w:r w:rsidRPr="007655A8">
        <w:t xml:space="preserve">ew </w:t>
      </w:r>
      <w:r w:rsidR="00BF61A1">
        <w:t>a</w:t>
      </w:r>
      <w:r w:rsidRPr="007655A8">
        <w:t>ccount.</w:t>
      </w:r>
    </w:p>
    <w:p w14:paraId="70BED8F0" w14:textId="0F9808F3" w:rsidR="00A336C8" w:rsidRPr="007655A8" w:rsidRDefault="00A320ED" w:rsidP="0064662B">
      <w:pPr>
        <w:pStyle w:val="Bullet"/>
        <w:numPr>
          <w:ilvl w:val="0"/>
          <w:numId w:val="7"/>
        </w:numPr>
        <w:ind w:left="709" w:hanging="425"/>
      </w:pPr>
      <w:r w:rsidRPr="00A320ED">
        <w:t>Draft applications can be saved for a later time but must be submitted before the advertised closing date and time. Saved applications can be accessed by logging into the</w:t>
      </w:r>
      <w:r w:rsidR="00DF1CE1">
        <w:t xml:space="preserve"> </w:t>
      </w:r>
      <w:hyperlink r:id="rId24" w:tooltip="Link to Department’s Grants Portal webpage" w:history="1">
        <w:r w:rsidR="00A336C8" w:rsidRPr="007655A8">
          <w:rPr>
            <w:rStyle w:val="Hyperlink"/>
          </w:rPr>
          <w:t>Department’s Grants Portal</w:t>
        </w:r>
      </w:hyperlink>
      <w:r w:rsidR="00E04E25" w:rsidRPr="007655A8">
        <w:t>.</w:t>
      </w:r>
    </w:p>
    <w:p w14:paraId="64956BB7" w14:textId="3BFA55E5" w:rsidR="00A336C8" w:rsidRDefault="00A336C8" w:rsidP="0064662B">
      <w:pPr>
        <w:pStyle w:val="Bullet"/>
        <w:numPr>
          <w:ilvl w:val="0"/>
          <w:numId w:val="7"/>
        </w:numPr>
        <w:ind w:left="709" w:hanging="425"/>
      </w:pPr>
      <w:r w:rsidRPr="007655A8">
        <w:t xml:space="preserve">An automated email confirming the application </w:t>
      </w:r>
      <w:r w:rsidR="00D07370">
        <w:t>submission is issued</w:t>
      </w:r>
      <w:r w:rsidRPr="007655A8">
        <w:t xml:space="preserve"> directly after you press submit. If you do not receive this </w:t>
      </w:r>
      <w:r w:rsidR="00635204">
        <w:t xml:space="preserve">confirmation e-mail, please immediately </w:t>
      </w:r>
      <w:r w:rsidRPr="007655A8">
        <w:t xml:space="preserve"> </w:t>
      </w:r>
      <w:hyperlink r:id="rId25" w:history="1">
        <w:r w:rsidR="00575BCE">
          <w:rPr>
            <w:rStyle w:val="Hyperlink"/>
          </w:rPr>
          <w:t>contact us</w:t>
        </w:r>
      </w:hyperlink>
      <w:r w:rsidR="00575BCE">
        <w:t xml:space="preserve"> </w:t>
      </w:r>
      <w:r w:rsidRPr="007655A8">
        <w:t>and quote your application reference number</w:t>
      </w:r>
      <w:r w:rsidR="00575BCE">
        <w:t>.</w:t>
      </w:r>
    </w:p>
    <w:p w14:paraId="794FF0BE" w14:textId="0A54F6FF" w:rsidR="00934D42" w:rsidRPr="00F64A5E" w:rsidRDefault="00934D42" w:rsidP="00F64A5E">
      <w:pPr>
        <w:pStyle w:val="Heading3"/>
        <w:rPr>
          <w:rFonts w:ascii="Arial" w:hAnsi="Arial" w:cs="Arial"/>
          <w:b/>
          <w:bCs/>
          <w:color w:val="auto"/>
        </w:rPr>
      </w:pPr>
      <w:r w:rsidRPr="00F64A5E">
        <w:rPr>
          <w:rFonts w:ascii="Arial" w:hAnsi="Arial" w:cs="Arial"/>
          <w:b/>
          <w:bCs/>
          <w:color w:val="auto"/>
        </w:rPr>
        <w:t>8.1 Information regarding third-party grant writers</w:t>
      </w:r>
    </w:p>
    <w:p w14:paraId="0AD3AF39" w14:textId="77777777" w:rsidR="00934D42" w:rsidRPr="00934D42" w:rsidRDefault="00934D42" w:rsidP="0064662B">
      <w:pPr>
        <w:pStyle w:val="Bullet"/>
        <w:numPr>
          <w:ilvl w:val="0"/>
          <w:numId w:val="7"/>
        </w:numPr>
        <w:ind w:left="709" w:hanging="425"/>
        <w:contextualSpacing/>
      </w:pPr>
      <w:r w:rsidRPr="00934D42">
        <w:t xml:space="preserve">Applicants may seek the support of a third-party grant writer or consultant to develop their </w:t>
      </w:r>
      <w:proofErr w:type="gramStart"/>
      <w:r w:rsidRPr="00934D42">
        <w:t>application,</w:t>
      </w:r>
      <w:proofErr w:type="gramEnd"/>
      <w:r w:rsidRPr="00934D42">
        <w:t xml:space="preserve"> however applications are not accepted directly from third parties.</w:t>
      </w:r>
    </w:p>
    <w:p w14:paraId="75F5DD78" w14:textId="77777777" w:rsidR="00934D42" w:rsidRPr="00934D42" w:rsidRDefault="00934D42" w:rsidP="0064662B">
      <w:pPr>
        <w:pStyle w:val="Bullet"/>
        <w:numPr>
          <w:ilvl w:val="0"/>
          <w:numId w:val="7"/>
        </w:numPr>
        <w:ind w:left="709" w:hanging="425"/>
        <w:contextualSpacing/>
        <w:rPr>
          <w:rStyle w:val="Hyperlink"/>
        </w:rPr>
      </w:pPr>
      <w:r w:rsidRPr="00934D42">
        <w:t xml:space="preserve">Applicants must submit their own applications and agree to the funding terms and </w:t>
      </w:r>
      <w:r w:rsidRPr="00934D42">
        <w:fldChar w:fldCharType="begin"/>
      </w:r>
      <w:r w:rsidRPr="00934D42">
        <w:instrText>HYPERLINK "https://sport.vic.gov.au/funding/emergency-sporting-equipment-grant-program/conditions-of-grant"</w:instrText>
      </w:r>
      <w:r w:rsidRPr="00934D42">
        <w:fldChar w:fldCharType="separate"/>
      </w:r>
      <w:r w:rsidRPr="00934D42">
        <w:rPr>
          <w:rStyle w:val="Hyperlink"/>
        </w:rPr>
        <w:t>conditions of grant.</w:t>
      </w:r>
    </w:p>
    <w:p w14:paraId="743E3489" w14:textId="77777777" w:rsidR="00934D42" w:rsidRPr="00934D42" w:rsidRDefault="00934D42" w:rsidP="0064662B">
      <w:pPr>
        <w:pStyle w:val="Bullet"/>
        <w:numPr>
          <w:ilvl w:val="0"/>
          <w:numId w:val="7"/>
        </w:numPr>
        <w:ind w:left="709" w:hanging="425"/>
        <w:contextualSpacing/>
      </w:pPr>
      <w:r w:rsidRPr="00934D42">
        <w:fldChar w:fldCharType="end"/>
      </w:r>
      <w:r w:rsidRPr="00934D42">
        <w:t>The Department will only liaise with the authorised representative nominated in the application.</w:t>
      </w:r>
    </w:p>
    <w:p w14:paraId="7ADB1A85" w14:textId="77777777" w:rsidR="00575BCE" w:rsidRDefault="00575BCE" w:rsidP="00575BCE">
      <w:pPr>
        <w:pStyle w:val="Bullet"/>
      </w:pPr>
    </w:p>
    <w:p w14:paraId="73F5CA7B" w14:textId="77777777" w:rsidR="00575BCE" w:rsidRDefault="00575BCE" w:rsidP="00575BCE">
      <w:pPr>
        <w:pStyle w:val="Bullet"/>
      </w:pPr>
    </w:p>
    <w:p w14:paraId="549EADBB" w14:textId="77777777" w:rsidR="00575BCE" w:rsidRDefault="00575BCE" w:rsidP="00575BCE">
      <w:pPr>
        <w:pStyle w:val="Bullet"/>
      </w:pPr>
    </w:p>
    <w:p w14:paraId="3415EDF9" w14:textId="77777777" w:rsidR="00575BCE" w:rsidRDefault="00575BCE" w:rsidP="00575BCE">
      <w:pPr>
        <w:pStyle w:val="Bullet"/>
      </w:pPr>
    </w:p>
    <w:p w14:paraId="54BB036E" w14:textId="77777777" w:rsidR="00575BCE" w:rsidRDefault="00575BCE" w:rsidP="00575BCE">
      <w:pPr>
        <w:pStyle w:val="Bullet"/>
      </w:pPr>
    </w:p>
    <w:p w14:paraId="25BCD7CB" w14:textId="77777777" w:rsidR="00575BCE" w:rsidRDefault="00575BCE" w:rsidP="00575BCE">
      <w:pPr>
        <w:pStyle w:val="Bullet"/>
      </w:pPr>
    </w:p>
    <w:p w14:paraId="55B84A1C" w14:textId="77777777" w:rsidR="00575BCE" w:rsidRDefault="00575BCE" w:rsidP="00575BCE">
      <w:pPr>
        <w:pStyle w:val="Bullet"/>
      </w:pPr>
    </w:p>
    <w:p w14:paraId="0CE73D68" w14:textId="77777777" w:rsidR="00575BCE" w:rsidRDefault="00575BCE" w:rsidP="00575BCE">
      <w:pPr>
        <w:pStyle w:val="Bullet"/>
      </w:pPr>
    </w:p>
    <w:p w14:paraId="074357B1" w14:textId="77777777" w:rsidR="00575BCE" w:rsidRDefault="00575BCE" w:rsidP="00575BCE">
      <w:pPr>
        <w:pStyle w:val="Bullet"/>
      </w:pPr>
    </w:p>
    <w:p w14:paraId="1DCCD58C" w14:textId="77777777" w:rsidR="00575BCE" w:rsidRDefault="00575BCE" w:rsidP="00575BCE">
      <w:pPr>
        <w:pStyle w:val="Bullet"/>
      </w:pPr>
    </w:p>
    <w:p w14:paraId="01C7F633" w14:textId="77777777" w:rsidR="00575BCE" w:rsidRDefault="00575BCE" w:rsidP="00575BCE">
      <w:pPr>
        <w:pStyle w:val="Bullet"/>
      </w:pPr>
    </w:p>
    <w:p w14:paraId="08AEA411" w14:textId="77777777" w:rsidR="00575BCE" w:rsidRDefault="00575BCE" w:rsidP="00575BCE">
      <w:pPr>
        <w:pStyle w:val="Bullet"/>
      </w:pPr>
    </w:p>
    <w:p w14:paraId="4D42961A" w14:textId="77777777" w:rsidR="00575BCE" w:rsidRDefault="00575BCE" w:rsidP="00575BCE">
      <w:pPr>
        <w:pStyle w:val="Bullet"/>
      </w:pPr>
    </w:p>
    <w:p w14:paraId="27F1B22D" w14:textId="77777777" w:rsidR="00575BCE" w:rsidRDefault="00575BCE" w:rsidP="00575BCE">
      <w:pPr>
        <w:pStyle w:val="Bullet"/>
      </w:pPr>
    </w:p>
    <w:p w14:paraId="73BA8B13" w14:textId="77777777" w:rsidR="00575BCE" w:rsidRDefault="00575BCE" w:rsidP="00575BCE">
      <w:pPr>
        <w:pStyle w:val="Bullet"/>
      </w:pPr>
    </w:p>
    <w:p w14:paraId="12C8F075" w14:textId="77777777" w:rsidR="00575BCE" w:rsidRDefault="00575BCE" w:rsidP="00575BCE">
      <w:pPr>
        <w:pStyle w:val="Bullet"/>
      </w:pPr>
    </w:p>
    <w:p w14:paraId="1DD84BD8" w14:textId="77777777" w:rsidR="00575BCE" w:rsidRDefault="00575BCE" w:rsidP="00575BCE">
      <w:pPr>
        <w:pStyle w:val="Bullet"/>
      </w:pPr>
    </w:p>
    <w:p w14:paraId="56532AB3" w14:textId="11445508" w:rsidR="00A336C8" w:rsidRPr="007655A8" w:rsidRDefault="00451BFD" w:rsidP="00A336C8">
      <w:pPr>
        <w:pStyle w:val="Heading1"/>
        <w:spacing w:before="100" w:beforeAutospacing="1"/>
        <w:ind w:left="431" w:hanging="431"/>
        <w:contextualSpacing/>
        <w:rPr>
          <w:rFonts w:ascii="Arial" w:hAnsi="Arial" w:cs="Arial"/>
          <w:b/>
          <w:bCs/>
          <w:color w:val="000000" w:themeColor="text1"/>
          <w:sz w:val="34"/>
          <w:szCs w:val="34"/>
        </w:rPr>
      </w:pPr>
      <w:bookmarkStart w:id="20" w:name="_Toc167976981"/>
      <w:bookmarkStart w:id="21" w:name="_Toc168051561"/>
      <w:bookmarkStart w:id="22" w:name="_Toc201835262"/>
      <w:r>
        <w:rPr>
          <w:rFonts w:ascii="Arial" w:hAnsi="Arial" w:cs="Arial"/>
          <w:b/>
          <w:bCs/>
          <w:color w:val="000000" w:themeColor="text1"/>
          <w:sz w:val="34"/>
          <w:szCs w:val="34"/>
        </w:rPr>
        <w:lastRenderedPageBreak/>
        <w:t>9</w:t>
      </w:r>
      <w:r w:rsidR="00A336C8" w:rsidRPr="007655A8">
        <w:rPr>
          <w:rFonts w:ascii="Arial" w:hAnsi="Arial" w:cs="Arial"/>
          <w:b/>
          <w:bCs/>
          <w:color w:val="000000" w:themeColor="text1"/>
          <w:sz w:val="34"/>
          <w:szCs w:val="34"/>
        </w:rPr>
        <w:t>. Conditions that apply to applications and funding</w:t>
      </w:r>
      <w:bookmarkEnd w:id="20"/>
      <w:bookmarkEnd w:id="21"/>
      <w:bookmarkEnd w:id="22"/>
    </w:p>
    <w:p w14:paraId="4F99ED2E" w14:textId="2EB9D83C" w:rsidR="00A336C8" w:rsidRPr="007655A8" w:rsidRDefault="00A336C8" w:rsidP="00A336C8">
      <w:pPr>
        <w:pStyle w:val="Normalbeforebullet"/>
        <w:spacing w:after="120"/>
        <w:contextualSpacing/>
      </w:pPr>
      <w:r w:rsidRPr="007655A8">
        <w:t xml:space="preserve">The following conditions together with the detailed </w:t>
      </w:r>
      <w:r w:rsidR="00CF4A7F">
        <w:t xml:space="preserve"> </w:t>
      </w:r>
      <w:hyperlink r:id="rId26" w:history="1">
        <w:r w:rsidR="00CF4A7F" w:rsidRPr="00331839">
          <w:rPr>
            <w:rStyle w:val="Hyperlink"/>
          </w:rPr>
          <w:t>conditions of grant</w:t>
        </w:r>
      </w:hyperlink>
      <w:r w:rsidR="00CF4A7F">
        <w:t xml:space="preserve"> </w:t>
      </w:r>
      <w:r w:rsidRPr="007655A8">
        <w:t>will apply to projects for which a grant is provided</w:t>
      </w:r>
      <w:r w:rsidR="00AE6882">
        <w:t>.</w:t>
      </w:r>
    </w:p>
    <w:p w14:paraId="5F2CDF44" w14:textId="27C13C5F" w:rsidR="00A336C8" w:rsidRPr="007655A8" w:rsidRDefault="00A336C8" w:rsidP="0064662B">
      <w:pPr>
        <w:pStyle w:val="Bullet"/>
        <w:numPr>
          <w:ilvl w:val="0"/>
          <w:numId w:val="7"/>
        </w:numPr>
        <w:ind w:left="709" w:hanging="426"/>
        <w:contextualSpacing/>
      </w:pPr>
      <w:r w:rsidRPr="007655A8">
        <w:t>As part of the application process, an authorised representative of the applicant must accept and agree to be bound by the terms and</w:t>
      </w:r>
      <w:r w:rsidR="00AE6882">
        <w:t xml:space="preserve"> </w:t>
      </w:r>
      <w:hyperlink r:id="rId27" w:history="1">
        <w:r w:rsidR="00AE6882" w:rsidRPr="00331839">
          <w:rPr>
            <w:rStyle w:val="Hyperlink"/>
          </w:rPr>
          <w:t>conditions of grant</w:t>
        </w:r>
      </w:hyperlink>
      <w:r w:rsidRPr="007655A8">
        <w:t xml:space="preserve"> and these guidelines. By completing the application form the applicant is making an offer to the Department and will be bound by the terms of the offer if accepted by the </w:t>
      </w:r>
      <w:r w:rsidR="008D51BD" w:rsidRPr="007655A8">
        <w:t>Department.</w:t>
      </w:r>
    </w:p>
    <w:p w14:paraId="577E2093" w14:textId="5A8A7400" w:rsidR="00A336C8" w:rsidRPr="007655A8" w:rsidRDefault="00A336C8" w:rsidP="0064662B">
      <w:pPr>
        <w:pStyle w:val="Bullet"/>
        <w:numPr>
          <w:ilvl w:val="0"/>
          <w:numId w:val="7"/>
        </w:numPr>
        <w:ind w:left="709" w:hanging="426"/>
        <w:contextualSpacing/>
      </w:pPr>
      <w:r w:rsidRPr="007655A8">
        <w:t xml:space="preserve">If an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 </w:t>
      </w:r>
      <w:hyperlink r:id="rId28" w:history="1">
        <w:r w:rsidR="00F26FE7" w:rsidRPr="00331839">
          <w:rPr>
            <w:rStyle w:val="Hyperlink"/>
          </w:rPr>
          <w:t>conditions of grant</w:t>
        </w:r>
      </w:hyperlink>
      <w:r w:rsidR="00F26FE7">
        <w:t xml:space="preserve"> </w:t>
      </w:r>
      <w:r w:rsidRPr="007655A8">
        <w:t xml:space="preserve"> An authorised representative of the applicant will need to acknowledge the Email of Acceptance.</w:t>
      </w:r>
    </w:p>
    <w:p w14:paraId="1CB47E52" w14:textId="63076252" w:rsidR="00A336C8" w:rsidRPr="007655A8" w:rsidRDefault="00A336C8" w:rsidP="0064662B">
      <w:pPr>
        <w:pStyle w:val="Bullet"/>
        <w:numPr>
          <w:ilvl w:val="0"/>
          <w:numId w:val="7"/>
        </w:numPr>
        <w:ind w:left="709" w:hanging="426"/>
        <w:contextualSpacing/>
      </w:pPr>
      <w:r w:rsidRPr="007655A8">
        <w:t>The applicant must complete the project and spend the grant funds within 12 months of receipt of the grant funds. Any unspent funds must be returned to the Department</w:t>
      </w:r>
      <w:r w:rsidR="002D2735">
        <w:t>.</w:t>
      </w:r>
    </w:p>
    <w:p w14:paraId="535EDE3D" w14:textId="77777777" w:rsidR="00A336C8" w:rsidRDefault="00A336C8" w:rsidP="0064662B">
      <w:pPr>
        <w:pStyle w:val="Bullet"/>
        <w:numPr>
          <w:ilvl w:val="0"/>
          <w:numId w:val="7"/>
        </w:numPr>
        <w:ind w:left="709" w:hanging="426"/>
        <w:contextualSpacing/>
      </w:pPr>
      <w:r w:rsidRPr="007655A8">
        <w:t>Funds must be spent on the project/items as described in the application. Any proposed variation to the approved project must be submitted to the Department for approval prior to implementation or purchase.</w:t>
      </w:r>
    </w:p>
    <w:p w14:paraId="7980AAD1" w14:textId="09EB9A86" w:rsidR="00A336C8" w:rsidRPr="00F64A5E" w:rsidRDefault="00F64A5E" w:rsidP="00F64A5E">
      <w:pPr>
        <w:pStyle w:val="Heading3"/>
        <w:rPr>
          <w:rFonts w:ascii="Arial" w:hAnsi="Arial" w:cs="Arial"/>
          <w:b/>
          <w:bCs/>
          <w:color w:val="auto"/>
        </w:rPr>
      </w:pPr>
      <w:r w:rsidRPr="00F64A5E">
        <w:rPr>
          <w:rFonts w:ascii="Arial" w:hAnsi="Arial" w:cs="Arial"/>
          <w:b/>
          <w:bCs/>
          <w:color w:val="auto"/>
        </w:rPr>
        <w:t xml:space="preserve">9.1 </w:t>
      </w:r>
      <w:r w:rsidR="00A336C8" w:rsidRPr="00F64A5E">
        <w:rPr>
          <w:rFonts w:ascii="Arial" w:hAnsi="Arial" w:cs="Arial"/>
          <w:b/>
          <w:bCs/>
          <w:color w:val="auto"/>
        </w:rPr>
        <w:t>Where an auspice arrangement is required</w:t>
      </w:r>
    </w:p>
    <w:p w14:paraId="5825F9E7" w14:textId="77777777" w:rsidR="00A336C8" w:rsidRPr="007655A8" w:rsidRDefault="00A336C8" w:rsidP="0064662B">
      <w:pPr>
        <w:pStyle w:val="ListParagraph"/>
        <w:numPr>
          <w:ilvl w:val="0"/>
          <w:numId w:val="3"/>
        </w:numPr>
        <w:suppressAutoHyphens/>
        <w:spacing w:after="0" w:line="276" w:lineRule="auto"/>
        <w:ind w:left="709"/>
        <w:rPr>
          <w:rFonts w:ascii="Arial" w:hAnsi="Arial" w:cs="Arial"/>
          <w:sz w:val="24"/>
          <w:szCs w:val="24"/>
        </w:rPr>
      </w:pPr>
      <w:r w:rsidRPr="007655A8">
        <w:rPr>
          <w:rFonts w:ascii="Arial" w:hAnsi="Arial" w:cs="Arial"/>
          <w:sz w:val="24"/>
          <w:szCs w:val="24"/>
        </w:rPr>
        <w:t>The auspice organisation must enter into a Grant Agreement with the Department after the Department notifies the relevant applicant that its application is successful.</w:t>
      </w:r>
    </w:p>
    <w:p w14:paraId="43F0F500" w14:textId="77777777" w:rsidR="00A336C8" w:rsidRPr="007655A8" w:rsidRDefault="00A336C8" w:rsidP="0064662B">
      <w:pPr>
        <w:pStyle w:val="ListParagraph"/>
        <w:numPr>
          <w:ilvl w:val="0"/>
          <w:numId w:val="3"/>
        </w:numPr>
        <w:suppressAutoHyphens/>
        <w:spacing w:after="0" w:line="276" w:lineRule="auto"/>
        <w:ind w:left="709"/>
        <w:rPr>
          <w:rFonts w:ascii="Arial" w:hAnsi="Arial" w:cs="Arial"/>
          <w:sz w:val="24"/>
          <w:szCs w:val="24"/>
        </w:rPr>
      </w:pPr>
      <w:r w:rsidRPr="007655A8">
        <w:rPr>
          <w:rFonts w:ascii="Arial" w:hAnsi="Arial" w:cs="Arial"/>
          <w:sz w:val="24"/>
          <w:szCs w:val="24"/>
        </w:rPr>
        <w:t xml:space="preserve">The Grant Agreement sets out the commitments and obligations of the parties and the general terms and conditions of funding. </w:t>
      </w:r>
    </w:p>
    <w:p w14:paraId="0DF3D1ED" w14:textId="77777777" w:rsidR="00A336C8" w:rsidRPr="007655A8" w:rsidRDefault="00A336C8" w:rsidP="0064662B">
      <w:pPr>
        <w:pStyle w:val="ListParagraph"/>
        <w:numPr>
          <w:ilvl w:val="0"/>
          <w:numId w:val="3"/>
        </w:numPr>
        <w:suppressAutoHyphens/>
        <w:spacing w:after="0" w:line="276" w:lineRule="auto"/>
        <w:ind w:left="709" w:hanging="357"/>
        <w:rPr>
          <w:rFonts w:ascii="Arial" w:hAnsi="Arial" w:cs="Arial"/>
          <w:sz w:val="24"/>
          <w:szCs w:val="24"/>
        </w:rPr>
      </w:pPr>
      <w:r w:rsidRPr="007655A8">
        <w:rPr>
          <w:rFonts w:ascii="Arial" w:hAnsi="Arial" w:cs="Arial"/>
          <w:sz w:val="24"/>
          <w:szCs w:val="24"/>
        </w:rPr>
        <w:t>Different terms and conditions apply to different types of grants and grant recipients. The terms and conditions as set out in the Grant Agreement are not negotiable.</w:t>
      </w:r>
    </w:p>
    <w:p w14:paraId="4E9C35F5" w14:textId="77777777" w:rsidR="00A336C8" w:rsidRPr="007655A8" w:rsidRDefault="00A336C8">
      <w:pPr>
        <w:rPr>
          <w:rFonts w:ascii="Arial" w:hAnsi="Arial" w:cs="Arial"/>
        </w:rPr>
      </w:pPr>
    </w:p>
    <w:p w14:paraId="6C60F3A4" w14:textId="77777777" w:rsidR="00A336C8" w:rsidRPr="007655A8" w:rsidRDefault="00A336C8">
      <w:pPr>
        <w:rPr>
          <w:rFonts w:ascii="Arial" w:hAnsi="Arial" w:cs="Arial"/>
        </w:rPr>
      </w:pPr>
    </w:p>
    <w:p w14:paraId="0251919E" w14:textId="77777777" w:rsidR="00A336C8" w:rsidRPr="007655A8" w:rsidRDefault="00A336C8">
      <w:pPr>
        <w:rPr>
          <w:rFonts w:ascii="Arial" w:hAnsi="Arial" w:cs="Arial"/>
        </w:rPr>
      </w:pPr>
    </w:p>
    <w:p w14:paraId="1583CA26" w14:textId="77777777" w:rsidR="00A336C8" w:rsidRPr="007655A8" w:rsidRDefault="00A336C8">
      <w:pPr>
        <w:rPr>
          <w:rFonts w:ascii="Arial" w:hAnsi="Arial" w:cs="Arial"/>
        </w:rPr>
      </w:pPr>
    </w:p>
    <w:p w14:paraId="1414D32C" w14:textId="77777777" w:rsidR="00A336C8" w:rsidRPr="007655A8" w:rsidRDefault="00A336C8">
      <w:pPr>
        <w:rPr>
          <w:rFonts w:ascii="Arial" w:hAnsi="Arial" w:cs="Arial"/>
        </w:rPr>
      </w:pPr>
    </w:p>
    <w:p w14:paraId="6334BE91" w14:textId="77777777" w:rsidR="00A336C8" w:rsidRPr="007655A8" w:rsidRDefault="00A336C8">
      <w:pPr>
        <w:rPr>
          <w:rFonts w:ascii="Arial" w:hAnsi="Arial" w:cs="Arial"/>
        </w:rPr>
      </w:pPr>
    </w:p>
    <w:p w14:paraId="32096C97" w14:textId="77777777" w:rsidR="00A336C8" w:rsidRPr="007655A8" w:rsidRDefault="00A336C8">
      <w:pPr>
        <w:rPr>
          <w:rFonts w:ascii="Arial" w:hAnsi="Arial" w:cs="Arial"/>
        </w:rPr>
      </w:pPr>
    </w:p>
    <w:p w14:paraId="08BF5096" w14:textId="77777777" w:rsidR="00A336C8" w:rsidRPr="007655A8" w:rsidRDefault="00A336C8">
      <w:pPr>
        <w:rPr>
          <w:rFonts w:ascii="Arial" w:hAnsi="Arial" w:cs="Arial"/>
        </w:rPr>
      </w:pPr>
    </w:p>
    <w:p w14:paraId="0AC82716" w14:textId="77777777" w:rsidR="00DD4DD2" w:rsidRDefault="00DD4DD2">
      <w:pPr>
        <w:rPr>
          <w:rFonts w:ascii="Arial" w:hAnsi="Arial" w:cs="Arial"/>
        </w:rPr>
      </w:pPr>
    </w:p>
    <w:p w14:paraId="61DC71B5" w14:textId="77777777" w:rsidR="002F7AED" w:rsidRDefault="002F7AED">
      <w:pPr>
        <w:rPr>
          <w:rFonts w:ascii="Arial" w:hAnsi="Arial" w:cs="Arial"/>
        </w:rPr>
      </w:pPr>
    </w:p>
    <w:p w14:paraId="4C6E6366" w14:textId="77777777" w:rsidR="002F7AED" w:rsidRDefault="002F7AED">
      <w:pPr>
        <w:rPr>
          <w:rFonts w:ascii="Arial" w:hAnsi="Arial" w:cs="Arial"/>
        </w:rPr>
      </w:pPr>
    </w:p>
    <w:p w14:paraId="00B7920C" w14:textId="77777777" w:rsidR="002F7AED" w:rsidRDefault="002F7AED">
      <w:pPr>
        <w:rPr>
          <w:rFonts w:ascii="Arial" w:hAnsi="Arial" w:cs="Arial"/>
        </w:rPr>
      </w:pPr>
    </w:p>
    <w:p w14:paraId="0167F170" w14:textId="72C23742" w:rsidR="00A336C8" w:rsidRPr="007655A8" w:rsidRDefault="002F7AED" w:rsidP="00A336C8">
      <w:pPr>
        <w:pStyle w:val="Heading1"/>
        <w:tabs>
          <w:tab w:val="left" w:pos="2475"/>
        </w:tabs>
        <w:ind w:left="431" w:hanging="431"/>
        <w:contextualSpacing/>
        <w:rPr>
          <w:rFonts w:ascii="Arial" w:hAnsi="Arial" w:cs="Arial"/>
          <w:b/>
          <w:bCs/>
          <w:color w:val="000000" w:themeColor="text1"/>
          <w:sz w:val="34"/>
          <w:szCs w:val="34"/>
        </w:rPr>
      </w:pPr>
      <w:bookmarkStart w:id="23" w:name="_Toc167976982"/>
      <w:bookmarkStart w:id="24" w:name="_Toc168051562"/>
      <w:bookmarkStart w:id="25" w:name="_Toc201835263"/>
      <w:r>
        <w:rPr>
          <w:rFonts w:ascii="Arial" w:hAnsi="Arial" w:cs="Arial"/>
          <w:b/>
          <w:bCs/>
          <w:color w:val="000000" w:themeColor="text1"/>
          <w:sz w:val="34"/>
          <w:szCs w:val="34"/>
        </w:rPr>
        <w:lastRenderedPageBreak/>
        <w:t>10.</w:t>
      </w:r>
      <w:r w:rsidR="00A336C8" w:rsidRPr="007655A8">
        <w:rPr>
          <w:rFonts w:ascii="Arial" w:hAnsi="Arial" w:cs="Arial"/>
          <w:b/>
          <w:bCs/>
          <w:color w:val="000000" w:themeColor="text1"/>
          <w:sz w:val="34"/>
          <w:szCs w:val="34"/>
        </w:rPr>
        <w:t xml:space="preserve"> Payments</w:t>
      </w:r>
      <w:bookmarkEnd w:id="23"/>
      <w:bookmarkEnd w:id="24"/>
      <w:bookmarkEnd w:id="25"/>
      <w:r w:rsidR="00A336C8" w:rsidRPr="007655A8">
        <w:rPr>
          <w:rFonts w:ascii="Arial" w:hAnsi="Arial" w:cs="Arial"/>
          <w:b/>
          <w:bCs/>
          <w:color w:val="000000" w:themeColor="text1"/>
          <w:sz w:val="34"/>
          <w:szCs w:val="34"/>
        </w:rPr>
        <w:tab/>
      </w:r>
    </w:p>
    <w:p w14:paraId="7251B839" w14:textId="77777777" w:rsidR="00AC25C4" w:rsidRDefault="00A336C8" w:rsidP="0064662B">
      <w:pPr>
        <w:pStyle w:val="ListParagraph"/>
        <w:numPr>
          <w:ilvl w:val="0"/>
          <w:numId w:val="13"/>
        </w:numPr>
        <w:suppressAutoHyphens/>
        <w:spacing w:after="120" w:line="276" w:lineRule="auto"/>
        <w:ind w:left="709" w:hanging="357"/>
        <w:rPr>
          <w:rFonts w:ascii="Arial" w:hAnsi="Arial" w:cs="Arial"/>
          <w:color w:val="000000" w:themeColor="text1"/>
          <w:sz w:val="24"/>
          <w:szCs w:val="24"/>
        </w:rPr>
      </w:pPr>
      <w:r w:rsidRPr="007655A8">
        <w:rPr>
          <w:rFonts w:ascii="Arial" w:hAnsi="Arial" w:cs="Arial"/>
          <w:color w:val="000000" w:themeColor="text1"/>
          <w:sz w:val="24"/>
          <w:szCs w:val="24"/>
        </w:rPr>
        <w:t xml:space="preserve">Successful applicants will receive an Email of Acceptance from the Department. </w:t>
      </w:r>
      <w:r w:rsidRPr="009266AE">
        <w:rPr>
          <w:rFonts w:ascii="Arial" w:hAnsi="Arial" w:cs="Arial"/>
          <w:color w:val="000000" w:themeColor="text1"/>
          <w:sz w:val="24"/>
          <w:szCs w:val="24"/>
        </w:rPr>
        <w:t xml:space="preserve">An authorised representative of the applicant will need to acknowledge the Email of Acceptance. </w:t>
      </w:r>
    </w:p>
    <w:p w14:paraId="7B16894D" w14:textId="7FF19799" w:rsidR="00A336C8" w:rsidRPr="009266AE" w:rsidRDefault="00A336C8" w:rsidP="0064662B">
      <w:pPr>
        <w:pStyle w:val="ListParagraph"/>
        <w:numPr>
          <w:ilvl w:val="0"/>
          <w:numId w:val="13"/>
        </w:numPr>
        <w:suppressAutoHyphens/>
        <w:spacing w:after="120" w:line="276" w:lineRule="auto"/>
        <w:ind w:left="709" w:hanging="357"/>
        <w:rPr>
          <w:rFonts w:ascii="Arial" w:hAnsi="Arial" w:cs="Arial"/>
          <w:color w:val="000000" w:themeColor="text1"/>
          <w:sz w:val="24"/>
          <w:szCs w:val="24"/>
        </w:rPr>
      </w:pPr>
      <w:r w:rsidRPr="009266AE">
        <w:rPr>
          <w:rFonts w:ascii="Arial" w:hAnsi="Arial" w:cs="Arial"/>
          <w:color w:val="000000" w:themeColor="text1"/>
          <w:sz w:val="24"/>
          <w:szCs w:val="24"/>
        </w:rPr>
        <w:t>In the case of auspice arrangements, successful applicants will receive a Grant Agreement via a letter of offer. An authorised representative of the auspice organisation will need to sign the Grant Agreement.</w:t>
      </w:r>
    </w:p>
    <w:p w14:paraId="2A9E3896" w14:textId="4F3D8599" w:rsidR="00A336C8" w:rsidRDefault="00A336C8" w:rsidP="0064662B">
      <w:pPr>
        <w:pStyle w:val="ListParagraph"/>
        <w:numPr>
          <w:ilvl w:val="0"/>
          <w:numId w:val="13"/>
        </w:numPr>
        <w:suppressAutoHyphens/>
        <w:spacing w:before="100" w:beforeAutospacing="1" w:after="120" w:line="276" w:lineRule="auto"/>
        <w:ind w:left="709"/>
        <w:rPr>
          <w:rFonts w:ascii="Arial" w:hAnsi="Arial" w:cs="Arial"/>
          <w:color w:val="000000" w:themeColor="text1"/>
          <w:sz w:val="24"/>
          <w:szCs w:val="24"/>
        </w:rPr>
      </w:pPr>
      <w:r w:rsidRPr="007655A8">
        <w:rPr>
          <w:rFonts w:ascii="Arial" w:hAnsi="Arial" w:cs="Arial"/>
          <w:color w:val="000000" w:themeColor="text1"/>
          <w:sz w:val="24"/>
          <w:szCs w:val="24"/>
        </w:rPr>
        <w:t xml:space="preserve">Payments of the full grant amount will be made to the applicant’s nominated bank account as provided on its application form, or the auspice organisation’s nominated bank account provided on the Grant Agreement, within 28 days after the </w:t>
      </w:r>
      <w:r w:rsidR="00145635">
        <w:rPr>
          <w:rFonts w:ascii="Arial" w:hAnsi="Arial" w:cs="Arial"/>
          <w:color w:val="000000" w:themeColor="text1"/>
          <w:sz w:val="24"/>
          <w:szCs w:val="24"/>
        </w:rPr>
        <w:t xml:space="preserve">Department sends </w:t>
      </w:r>
      <w:r w:rsidR="0079277C">
        <w:rPr>
          <w:rFonts w:ascii="Arial" w:hAnsi="Arial" w:cs="Arial"/>
          <w:color w:val="000000" w:themeColor="text1"/>
          <w:sz w:val="24"/>
          <w:szCs w:val="24"/>
        </w:rPr>
        <w:t xml:space="preserve">the </w:t>
      </w:r>
      <w:r w:rsidRPr="007655A8">
        <w:rPr>
          <w:rFonts w:ascii="Arial" w:hAnsi="Arial" w:cs="Arial"/>
          <w:color w:val="000000" w:themeColor="text1"/>
          <w:sz w:val="24"/>
          <w:szCs w:val="24"/>
        </w:rPr>
        <w:t>Email of Acceptance</w:t>
      </w:r>
      <w:r w:rsidR="0079277C">
        <w:rPr>
          <w:rFonts w:ascii="Arial" w:hAnsi="Arial" w:cs="Arial"/>
          <w:color w:val="000000" w:themeColor="text1"/>
          <w:sz w:val="24"/>
          <w:szCs w:val="24"/>
        </w:rPr>
        <w:t xml:space="preserve"> to the applicant’s nominated email address, </w:t>
      </w:r>
      <w:r w:rsidRPr="007655A8">
        <w:rPr>
          <w:rFonts w:ascii="Arial" w:hAnsi="Arial" w:cs="Arial"/>
          <w:color w:val="000000" w:themeColor="text1"/>
          <w:sz w:val="24"/>
          <w:szCs w:val="24"/>
        </w:rPr>
        <w:t>or the Department receives a copy of the signed Grant Agreement (for auspice arrangements).</w:t>
      </w:r>
    </w:p>
    <w:p w14:paraId="12ED9A0D" w14:textId="01AA34DC" w:rsidR="00A336C8" w:rsidRPr="00637415" w:rsidRDefault="00637415" w:rsidP="00637415">
      <w:pPr>
        <w:pStyle w:val="Heading3"/>
        <w:rPr>
          <w:rFonts w:ascii="Arial" w:hAnsi="Arial" w:cs="Arial"/>
          <w:b/>
          <w:bCs/>
          <w:color w:val="auto"/>
        </w:rPr>
      </w:pPr>
      <w:r w:rsidRPr="00637415">
        <w:rPr>
          <w:rFonts w:ascii="Arial" w:hAnsi="Arial" w:cs="Arial"/>
          <w:b/>
          <w:bCs/>
          <w:color w:val="auto"/>
        </w:rPr>
        <w:t xml:space="preserve">10.1 </w:t>
      </w:r>
      <w:r w:rsidR="00A336C8" w:rsidRPr="00637415">
        <w:rPr>
          <w:rFonts w:ascii="Arial" w:hAnsi="Arial" w:cs="Arial"/>
          <w:b/>
          <w:bCs/>
          <w:color w:val="auto"/>
        </w:rPr>
        <w:t>Payments will be conditional on:</w:t>
      </w:r>
    </w:p>
    <w:p w14:paraId="403BAA1B" w14:textId="78778561" w:rsidR="00A336C8" w:rsidRPr="007655A8" w:rsidRDefault="00A336C8" w:rsidP="0064662B">
      <w:pPr>
        <w:pStyle w:val="Bullet"/>
        <w:numPr>
          <w:ilvl w:val="0"/>
          <w:numId w:val="7"/>
        </w:numPr>
        <w:ind w:left="851" w:hanging="426"/>
        <w:contextualSpacing/>
      </w:pPr>
      <w:r w:rsidRPr="007655A8">
        <w:t xml:space="preserve">Applicants submitting fully completed applications, including completion of the Declaration and Acknowledgement by an authorised representative of the </w:t>
      </w:r>
      <w:proofErr w:type="gramStart"/>
      <w:r w:rsidR="00847E23" w:rsidRPr="007655A8">
        <w:t>applicant</w:t>
      </w:r>
      <w:r w:rsidR="00B00620">
        <w:t>;</w:t>
      </w:r>
      <w:proofErr w:type="gramEnd"/>
    </w:p>
    <w:p w14:paraId="4BF9AF4A" w14:textId="77777777" w:rsidR="00A336C8" w:rsidRPr="007655A8" w:rsidRDefault="00A336C8" w:rsidP="0064662B">
      <w:pPr>
        <w:pStyle w:val="Bullet"/>
        <w:numPr>
          <w:ilvl w:val="0"/>
          <w:numId w:val="7"/>
        </w:numPr>
        <w:ind w:left="851" w:hanging="426"/>
        <w:contextualSpacing/>
      </w:pPr>
      <w:r w:rsidRPr="007655A8">
        <w:t xml:space="preserve">Grant recipients providing reports as required, or otherwise demonstrating that the activity is progressing as </w:t>
      </w:r>
      <w:proofErr w:type="gramStart"/>
      <w:r w:rsidRPr="007655A8">
        <w:t>expected;</w:t>
      </w:r>
      <w:proofErr w:type="gramEnd"/>
    </w:p>
    <w:p w14:paraId="44C68FC9" w14:textId="77777777" w:rsidR="00A336C8" w:rsidRPr="007655A8" w:rsidRDefault="00A336C8" w:rsidP="0064662B">
      <w:pPr>
        <w:pStyle w:val="Bullet"/>
        <w:numPr>
          <w:ilvl w:val="0"/>
          <w:numId w:val="7"/>
        </w:numPr>
        <w:ind w:left="851" w:hanging="426"/>
        <w:contextualSpacing/>
      </w:pPr>
      <w:r w:rsidRPr="007655A8">
        <w:t>Terms and conditions of funding continuing to be met; and</w:t>
      </w:r>
    </w:p>
    <w:p w14:paraId="6494F3FE" w14:textId="77777777" w:rsidR="002A45DE" w:rsidRDefault="00A336C8" w:rsidP="0064662B">
      <w:pPr>
        <w:pStyle w:val="Bullet"/>
        <w:numPr>
          <w:ilvl w:val="0"/>
          <w:numId w:val="7"/>
        </w:numPr>
        <w:ind w:left="851" w:hanging="426"/>
        <w:contextualSpacing/>
      </w:pPr>
      <w:r w:rsidRPr="007655A8">
        <w:t xml:space="preserve">Grant recipients without an active Australian Business Number providing a completed </w:t>
      </w:r>
      <w:hyperlink r:id="rId29" w:history="1">
        <w:r w:rsidRPr="0076458E">
          <w:rPr>
            <w:rStyle w:val="Hyperlink"/>
          </w:rPr>
          <w:t>Australian Tax Office Statement by Supplier form</w:t>
        </w:r>
      </w:hyperlink>
      <w:r w:rsidRPr="007655A8">
        <w:t xml:space="preserve"> indicating that no tax is or will be withheld from any grant payments.</w:t>
      </w:r>
    </w:p>
    <w:p w14:paraId="23412687" w14:textId="0E4ABF2E" w:rsidR="00A336C8" w:rsidRPr="007655A8" w:rsidRDefault="00A336C8" w:rsidP="0064662B">
      <w:pPr>
        <w:pStyle w:val="Bullet"/>
        <w:numPr>
          <w:ilvl w:val="0"/>
          <w:numId w:val="7"/>
        </w:numPr>
        <w:ind w:left="851" w:hanging="426"/>
        <w:contextualSpacing/>
      </w:pPr>
      <w:r w:rsidRPr="007655A8">
        <w:t>Grant payments made under this program will be provided exclusive of GST, regardless of an applicant’s GST status. If funding will be used to pay expenses attracting GST, the funding application should include all GST that will be payable by the applicant for that supply.</w:t>
      </w:r>
    </w:p>
    <w:p w14:paraId="079539AC" w14:textId="77777777" w:rsidR="00A336C8" w:rsidRPr="007655A8" w:rsidRDefault="00A336C8">
      <w:pPr>
        <w:rPr>
          <w:rFonts w:ascii="Arial" w:hAnsi="Arial" w:cs="Arial"/>
        </w:rPr>
      </w:pPr>
    </w:p>
    <w:p w14:paraId="524C9CF7" w14:textId="77777777" w:rsidR="00A336C8" w:rsidRPr="007655A8" w:rsidRDefault="00A336C8">
      <w:pPr>
        <w:rPr>
          <w:rFonts w:ascii="Arial" w:hAnsi="Arial" w:cs="Arial"/>
        </w:rPr>
      </w:pPr>
    </w:p>
    <w:p w14:paraId="04863E5D" w14:textId="77777777" w:rsidR="00D33CFD" w:rsidRPr="007655A8" w:rsidRDefault="00D33CFD">
      <w:pPr>
        <w:rPr>
          <w:rFonts w:ascii="Arial" w:hAnsi="Arial" w:cs="Arial"/>
        </w:rPr>
      </w:pPr>
    </w:p>
    <w:p w14:paraId="049F7999" w14:textId="77777777" w:rsidR="00D33CFD" w:rsidRPr="007655A8" w:rsidRDefault="00D33CFD">
      <w:pPr>
        <w:rPr>
          <w:rFonts w:ascii="Arial" w:hAnsi="Arial" w:cs="Arial"/>
        </w:rPr>
      </w:pPr>
    </w:p>
    <w:p w14:paraId="55A306D1" w14:textId="77777777" w:rsidR="00A336C8" w:rsidRPr="007655A8" w:rsidRDefault="00A336C8">
      <w:pPr>
        <w:rPr>
          <w:rFonts w:ascii="Arial" w:hAnsi="Arial" w:cs="Arial"/>
        </w:rPr>
      </w:pPr>
    </w:p>
    <w:p w14:paraId="1D304CEB" w14:textId="77777777" w:rsidR="00A336C8" w:rsidRDefault="00A336C8">
      <w:pPr>
        <w:rPr>
          <w:rFonts w:ascii="Arial" w:hAnsi="Arial" w:cs="Arial"/>
        </w:rPr>
      </w:pPr>
    </w:p>
    <w:p w14:paraId="4142A351" w14:textId="77777777" w:rsidR="00826C3F" w:rsidRDefault="00826C3F">
      <w:pPr>
        <w:rPr>
          <w:rFonts w:ascii="Arial" w:hAnsi="Arial" w:cs="Arial"/>
        </w:rPr>
      </w:pPr>
    </w:p>
    <w:p w14:paraId="3741F0C7" w14:textId="77777777" w:rsidR="00826C3F" w:rsidRDefault="00826C3F">
      <w:pPr>
        <w:rPr>
          <w:rFonts w:ascii="Arial" w:hAnsi="Arial" w:cs="Arial"/>
        </w:rPr>
      </w:pPr>
    </w:p>
    <w:p w14:paraId="7057B2CA" w14:textId="77777777" w:rsidR="00826C3F" w:rsidRDefault="00826C3F">
      <w:pPr>
        <w:rPr>
          <w:rFonts w:ascii="Arial" w:hAnsi="Arial" w:cs="Arial"/>
        </w:rPr>
      </w:pPr>
    </w:p>
    <w:p w14:paraId="235ECD48" w14:textId="77777777" w:rsidR="00826C3F" w:rsidRDefault="00826C3F">
      <w:pPr>
        <w:rPr>
          <w:rFonts w:ascii="Arial" w:hAnsi="Arial" w:cs="Arial"/>
        </w:rPr>
      </w:pPr>
    </w:p>
    <w:p w14:paraId="2764DB1C" w14:textId="77777777" w:rsidR="00826C3F" w:rsidRDefault="00826C3F">
      <w:pPr>
        <w:rPr>
          <w:rFonts w:ascii="Arial" w:hAnsi="Arial" w:cs="Arial"/>
        </w:rPr>
      </w:pPr>
    </w:p>
    <w:p w14:paraId="1D912789" w14:textId="77777777" w:rsidR="005566FB" w:rsidRDefault="005566FB" w:rsidP="005566FB">
      <w:pPr>
        <w:pStyle w:val="Heading1"/>
        <w:ind w:left="431" w:hanging="431"/>
        <w:contextualSpacing/>
        <w:rPr>
          <w:rFonts w:ascii="Arial" w:hAnsi="Arial" w:cs="Arial"/>
          <w:b/>
          <w:bCs/>
          <w:color w:val="000000" w:themeColor="text1"/>
          <w:sz w:val="34"/>
          <w:szCs w:val="34"/>
        </w:rPr>
      </w:pPr>
      <w:bookmarkStart w:id="26" w:name="_Toc201835264"/>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1</w:t>
      </w:r>
      <w:r w:rsidRPr="007655A8">
        <w:rPr>
          <w:rFonts w:ascii="Arial" w:hAnsi="Arial" w:cs="Arial"/>
          <w:b/>
          <w:bCs/>
          <w:color w:val="000000" w:themeColor="text1"/>
          <w:sz w:val="34"/>
          <w:szCs w:val="34"/>
        </w:rPr>
        <w:t xml:space="preserve">. </w:t>
      </w:r>
      <w:r>
        <w:rPr>
          <w:rFonts w:ascii="Arial" w:hAnsi="Arial" w:cs="Arial"/>
          <w:b/>
          <w:bCs/>
          <w:color w:val="000000" w:themeColor="text1"/>
          <w:sz w:val="34"/>
          <w:szCs w:val="34"/>
        </w:rPr>
        <w:t>Child safe standards</w:t>
      </w:r>
      <w:bookmarkEnd w:id="26"/>
    </w:p>
    <w:p w14:paraId="2C4FB60A" w14:textId="77777777" w:rsidR="00636B9B" w:rsidRPr="00636B9B" w:rsidRDefault="00636B9B" w:rsidP="0064662B">
      <w:pPr>
        <w:pStyle w:val="Bullet"/>
        <w:numPr>
          <w:ilvl w:val="0"/>
          <w:numId w:val="7"/>
        </w:numPr>
        <w:ind w:left="851" w:hanging="426"/>
        <w:contextualSpacing/>
      </w:pPr>
      <w:r w:rsidRPr="00636B9B">
        <w:t>The Department is a child safe organisation. All engagements with funded organisations and delivery of funded activities and programs must be conducted in a way that complies with the Child Safe Standards.</w:t>
      </w:r>
    </w:p>
    <w:p w14:paraId="090773BB" w14:textId="77777777" w:rsidR="00636B9B" w:rsidRPr="00636B9B" w:rsidRDefault="00636B9B" w:rsidP="0064662B">
      <w:pPr>
        <w:pStyle w:val="Bullet"/>
        <w:numPr>
          <w:ilvl w:val="0"/>
          <w:numId w:val="7"/>
        </w:numPr>
        <w:ind w:left="851" w:hanging="426"/>
        <w:contextualSpacing/>
      </w:pPr>
      <w:r w:rsidRPr="00636B9B">
        <w:t>This is particularly relevant where funded activities or programs involve children. This may include (but is not limited to): funding arrangements, activities, or programs delivered to children; children participating in events that are incidental to the funding agreement; and children attending events as members of an audience.</w:t>
      </w:r>
    </w:p>
    <w:p w14:paraId="7DEF7517" w14:textId="77777777" w:rsidR="00636B9B" w:rsidRPr="00636B9B" w:rsidRDefault="00636B9B" w:rsidP="0064662B">
      <w:pPr>
        <w:pStyle w:val="Bullet"/>
        <w:numPr>
          <w:ilvl w:val="0"/>
          <w:numId w:val="7"/>
        </w:numPr>
        <w:ind w:left="851" w:hanging="426"/>
        <w:contextualSpacing/>
      </w:pPr>
      <w:r w:rsidRPr="00636B9B">
        <w:t>If the successful applicant is an applicable entity under Schedule 1 of the Child Wellbeing and Safety Act 2005, it must comply with the Child Safe Standards, and appropriate child safety control measures must be implemented during the delivery of the funded activities/program.</w:t>
      </w:r>
    </w:p>
    <w:p w14:paraId="666C0158" w14:textId="77777777" w:rsidR="00636B9B" w:rsidRPr="00636B9B" w:rsidRDefault="00636B9B" w:rsidP="0064662B">
      <w:pPr>
        <w:pStyle w:val="Bullet"/>
        <w:numPr>
          <w:ilvl w:val="0"/>
          <w:numId w:val="7"/>
        </w:numPr>
        <w:ind w:left="851" w:hanging="426"/>
        <w:contextualSpacing/>
      </w:pPr>
      <w:r w:rsidRPr="00636B9B">
        <w:t xml:space="preserve">If the successful applicant is not a relevant entity under Schedule 1 of the Child Wellbeing and Safety Act 2005 and is not required to comply with the Child Safe Standards, it must nonetheless commit to complying with the Child Safe Standards and the Department’s Child Safe-related policies and procedures </w:t>
      </w:r>
      <w:proofErr w:type="gramStart"/>
      <w:r w:rsidRPr="00636B9B">
        <w:t>during the course of</w:t>
      </w:r>
      <w:proofErr w:type="gramEnd"/>
      <w:r w:rsidRPr="00636B9B">
        <w:t xml:space="preserve"> the funded activity.</w:t>
      </w:r>
    </w:p>
    <w:p w14:paraId="587C6EE6" w14:textId="77777777" w:rsidR="00636B9B" w:rsidRPr="00636B9B" w:rsidRDefault="00636B9B" w:rsidP="0064662B">
      <w:pPr>
        <w:pStyle w:val="Bullet"/>
        <w:numPr>
          <w:ilvl w:val="0"/>
          <w:numId w:val="7"/>
        </w:numPr>
        <w:ind w:left="851" w:hanging="426"/>
        <w:contextualSpacing/>
      </w:pPr>
      <w:r w:rsidRPr="00636B9B">
        <w:t xml:space="preserve">The Department will </w:t>
      </w:r>
      <w:proofErr w:type="gramStart"/>
      <w:r w:rsidRPr="00636B9B">
        <w:t>take action</w:t>
      </w:r>
      <w:proofErr w:type="gramEnd"/>
      <w:r w:rsidRPr="00636B9B">
        <w:t xml:space="preserve"> if a funded organisation does not meet required child safety and wellbeing standards.</w:t>
      </w:r>
    </w:p>
    <w:p w14:paraId="1C0DD127" w14:textId="77777777" w:rsidR="005566FB" w:rsidRDefault="005566FB">
      <w:pPr>
        <w:rPr>
          <w:rFonts w:ascii="Arial" w:hAnsi="Arial" w:cs="Arial"/>
        </w:rPr>
      </w:pPr>
    </w:p>
    <w:p w14:paraId="5D013EF0" w14:textId="77777777" w:rsidR="007E708E" w:rsidRDefault="007E708E">
      <w:pPr>
        <w:rPr>
          <w:rFonts w:ascii="Arial" w:hAnsi="Arial" w:cs="Arial"/>
        </w:rPr>
      </w:pPr>
    </w:p>
    <w:p w14:paraId="15531182" w14:textId="77777777" w:rsidR="007E708E" w:rsidRDefault="007E708E">
      <w:pPr>
        <w:rPr>
          <w:rFonts w:ascii="Arial" w:hAnsi="Arial" w:cs="Arial"/>
        </w:rPr>
      </w:pPr>
    </w:p>
    <w:p w14:paraId="55333378" w14:textId="77777777" w:rsidR="007E708E" w:rsidRDefault="007E708E">
      <w:pPr>
        <w:rPr>
          <w:rFonts w:ascii="Arial" w:hAnsi="Arial" w:cs="Arial"/>
        </w:rPr>
      </w:pPr>
    </w:p>
    <w:p w14:paraId="317BD619" w14:textId="77777777" w:rsidR="007E708E" w:rsidRDefault="007E708E">
      <w:pPr>
        <w:rPr>
          <w:rFonts w:ascii="Arial" w:hAnsi="Arial" w:cs="Arial"/>
        </w:rPr>
      </w:pPr>
    </w:p>
    <w:p w14:paraId="0B802FDE" w14:textId="77777777" w:rsidR="007E708E" w:rsidRDefault="007E708E">
      <w:pPr>
        <w:rPr>
          <w:rFonts w:ascii="Arial" w:hAnsi="Arial" w:cs="Arial"/>
        </w:rPr>
      </w:pPr>
    </w:p>
    <w:p w14:paraId="7616DAF9" w14:textId="77777777" w:rsidR="007E708E" w:rsidRDefault="007E708E">
      <w:pPr>
        <w:rPr>
          <w:rFonts w:ascii="Arial" w:hAnsi="Arial" w:cs="Arial"/>
        </w:rPr>
      </w:pPr>
    </w:p>
    <w:p w14:paraId="2C33E29F" w14:textId="77777777" w:rsidR="007E708E" w:rsidRDefault="007E708E">
      <w:pPr>
        <w:rPr>
          <w:rFonts w:ascii="Arial" w:hAnsi="Arial" w:cs="Arial"/>
        </w:rPr>
      </w:pPr>
    </w:p>
    <w:p w14:paraId="3F41100E" w14:textId="77777777" w:rsidR="007E708E" w:rsidRDefault="007E708E">
      <w:pPr>
        <w:rPr>
          <w:rFonts w:ascii="Arial" w:hAnsi="Arial" w:cs="Arial"/>
        </w:rPr>
      </w:pPr>
    </w:p>
    <w:p w14:paraId="649C117E" w14:textId="77777777" w:rsidR="007E708E" w:rsidRDefault="007E708E">
      <w:pPr>
        <w:rPr>
          <w:rFonts w:ascii="Arial" w:hAnsi="Arial" w:cs="Arial"/>
        </w:rPr>
      </w:pPr>
    </w:p>
    <w:p w14:paraId="4751E0BE" w14:textId="77777777" w:rsidR="007E708E" w:rsidRDefault="007E708E">
      <w:pPr>
        <w:rPr>
          <w:rFonts w:ascii="Arial" w:hAnsi="Arial" w:cs="Arial"/>
        </w:rPr>
      </w:pPr>
    </w:p>
    <w:p w14:paraId="3620D6AE" w14:textId="77777777" w:rsidR="007E708E" w:rsidRDefault="007E708E">
      <w:pPr>
        <w:rPr>
          <w:rFonts w:ascii="Arial" w:hAnsi="Arial" w:cs="Arial"/>
        </w:rPr>
      </w:pPr>
    </w:p>
    <w:p w14:paraId="497437C9" w14:textId="77777777" w:rsidR="007E708E" w:rsidRDefault="007E708E">
      <w:pPr>
        <w:rPr>
          <w:rFonts w:ascii="Arial" w:hAnsi="Arial" w:cs="Arial"/>
        </w:rPr>
      </w:pPr>
    </w:p>
    <w:p w14:paraId="20392225" w14:textId="77777777" w:rsidR="007E708E" w:rsidRDefault="007E708E">
      <w:pPr>
        <w:rPr>
          <w:rFonts w:ascii="Arial" w:hAnsi="Arial" w:cs="Arial"/>
        </w:rPr>
      </w:pPr>
    </w:p>
    <w:p w14:paraId="6B30982E" w14:textId="77777777" w:rsidR="007E708E" w:rsidRDefault="007E708E">
      <w:pPr>
        <w:rPr>
          <w:rFonts w:ascii="Arial" w:hAnsi="Arial" w:cs="Arial"/>
        </w:rPr>
      </w:pPr>
    </w:p>
    <w:p w14:paraId="365A090D" w14:textId="77777777" w:rsidR="0025573B" w:rsidRDefault="0025573B">
      <w:pPr>
        <w:rPr>
          <w:rFonts w:ascii="Arial" w:eastAsiaTheme="majorEastAsia" w:hAnsi="Arial" w:cs="Arial"/>
          <w:b/>
          <w:bCs/>
          <w:color w:val="000000" w:themeColor="text1"/>
          <w:sz w:val="34"/>
          <w:szCs w:val="34"/>
        </w:rPr>
      </w:pPr>
      <w:bookmarkStart w:id="27" w:name="_Toc167976983"/>
      <w:bookmarkStart w:id="28" w:name="_Toc168051563"/>
      <w:bookmarkStart w:id="29" w:name="_Toc201835265"/>
      <w:r>
        <w:rPr>
          <w:rFonts w:ascii="Arial" w:hAnsi="Arial" w:cs="Arial"/>
          <w:b/>
          <w:bCs/>
          <w:color w:val="000000" w:themeColor="text1"/>
          <w:sz w:val="34"/>
          <w:szCs w:val="34"/>
        </w:rPr>
        <w:br w:type="page"/>
      </w:r>
    </w:p>
    <w:p w14:paraId="35A1EB78" w14:textId="65766E24" w:rsidR="00A336C8" w:rsidRDefault="0B9220CB" w:rsidP="00A336C8">
      <w:pPr>
        <w:pStyle w:val="Heading1"/>
        <w:ind w:left="431" w:hanging="431"/>
        <w:contextualSpacing/>
        <w:rPr>
          <w:rFonts w:ascii="Arial" w:hAnsi="Arial" w:cs="Arial"/>
          <w:b/>
          <w:bCs/>
          <w:color w:val="000000" w:themeColor="text1"/>
          <w:sz w:val="34"/>
          <w:szCs w:val="34"/>
        </w:rPr>
      </w:pPr>
      <w:r w:rsidRPr="5D5317F1">
        <w:rPr>
          <w:rFonts w:ascii="Arial" w:hAnsi="Arial" w:cs="Arial"/>
          <w:b/>
          <w:bCs/>
          <w:color w:val="000000" w:themeColor="text1"/>
          <w:sz w:val="34"/>
          <w:szCs w:val="34"/>
        </w:rPr>
        <w:lastRenderedPageBreak/>
        <w:t>1</w:t>
      </w:r>
      <w:r w:rsidR="243B6914" w:rsidRPr="5D5317F1">
        <w:rPr>
          <w:rFonts w:ascii="Arial" w:hAnsi="Arial" w:cs="Arial"/>
          <w:b/>
          <w:bCs/>
          <w:color w:val="000000" w:themeColor="text1"/>
          <w:sz w:val="34"/>
          <w:szCs w:val="34"/>
        </w:rPr>
        <w:t>2</w:t>
      </w:r>
      <w:r w:rsidRPr="5D5317F1">
        <w:rPr>
          <w:rFonts w:ascii="Arial" w:hAnsi="Arial" w:cs="Arial"/>
          <w:b/>
          <w:bCs/>
          <w:color w:val="000000" w:themeColor="text1"/>
          <w:sz w:val="34"/>
          <w:szCs w:val="34"/>
        </w:rPr>
        <w:t>. Acknowledging the government’s support and promoting successes</w:t>
      </w:r>
      <w:bookmarkEnd w:id="27"/>
      <w:bookmarkEnd w:id="28"/>
      <w:bookmarkEnd w:id="29"/>
    </w:p>
    <w:p w14:paraId="7E756FA3" w14:textId="77777777" w:rsidR="007E708E" w:rsidRPr="007E708E" w:rsidRDefault="007E708E" w:rsidP="0064662B">
      <w:pPr>
        <w:pStyle w:val="Bullet"/>
        <w:numPr>
          <w:ilvl w:val="0"/>
          <w:numId w:val="7"/>
        </w:numPr>
        <w:ind w:left="709" w:hanging="426"/>
        <w:contextualSpacing/>
      </w:pPr>
      <w:r w:rsidRPr="007E708E">
        <w:t>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will be specified in the Email of Acceptance or Grant Agreement.</w:t>
      </w:r>
    </w:p>
    <w:p w14:paraId="7A48C669" w14:textId="77777777" w:rsidR="007E708E" w:rsidRPr="007E708E" w:rsidRDefault="007E708E" w:rsidP="0064662B">
      <w:pPr>
        <w:pStyle w:val="Bullet"/>
        <w:numPr>
          <w:ilvl w:val="0"/>
          <w:numId w:val="7"/>
        </w:numPr>
        <w:ind w:left="709" w:hanging="426"/>
        <w:contextualSpacing/>
      </w:pPr>
      <w:r w:rsidRPr="007E708E">
        <w:t>Grant recipients must obtain written approval from the Department before making public announcements about receiving the grant.</w:t>
      </w:r>
    </w:p>
    <w:p w14:paraId="4BAE67AA" w14:textId="77777777" w:rsidR="007E708E" w:rsidRDefault="007E708E" w:rsidP="0064662B">
      <w:pPr>
        <w:pStyle w:val="Bullet"/>
        <w:numPr>
          <w:ilvl w:val="0"/>
          <w:numId w:val="7"/>
        </w:numPr>
        <w:ind w:left="709" w:hanging="426"/>
        <w:contextualSpacing/>
      </w:pPr>
      <w:r w:rsidRPr="007E708E">
        <w:t>The Department may publicise the benefits accruing to a grant recipient associated with the grant and the State's support for the project, and recipients must cooperate with the Department in promoting the Program. These requirements are outlined in the Email of Acceptance or Grant Agreement. The Department may include the name of the grant recipient, and the amount of funding granted in any publicity material and in the Department’s annual report.</w:t>
      </w:r>
    </w:p>
    <w:p w14:paraId="68A362DF" w14:textId="0916D322" w:rsidR="00A336C8" w:rsidRPr="007E708E" w:rsidRDefault="00A336C8" w:rsidP="0064662B">
      <w:pPr>
        <w:pStyle w:val="Bullet"/>
        <w:numPr>
          <w:ilvl w:val="0"/>
          <w:numId w:val="7"/>
        </w:numPr>
        <w:ind w:left="709" w:hanging="426"/>
        <w:contextualSpacing/>
      </w:pPr>
      <w:r w:rsidRPr="007E708E">
        <w:t xml:space="preserve">For full details and logos, download the </w:t>
      </w:r>
      <w:hyperlink r:id="rId30" w:tooltip="Link to Acknowledgement and publicity guidelines for Sport and Recreation Victoria grant recipients webpage" w:history="1">
        <w:r w:rsidRPr="007E708E">
          <w:rPr>
            <w:rStyle w:val="Hyperlink"/>
          </w:rPr>
          <w:t>Acknowledgement and publicity guidelines for Sport and Recreation Victoria grant recipients</w:t>
        </w:r>
      </w:hyperlink>
      <w:r w:rsidR="001607AE" w:rsidRPr="007E708E">
        <w:t>.</w:t>
      </w:r>
    </w:p>
    <w:p w14:paraId="58E984EA" w14:textId="77777777" w:rsidR="00A336C8" w:rsidRPr="007655A8" w:rsidRDefault="00A336C8">
      <w:pPr>
        <w:rPr>
          <w:rFonts w:ascii="Arial" w:hAnsi="Arial" w:cs="Arial"/>
        </w:rPr>
      </w:pPr>
    </w:p>
    <w:p w14:paraId="4AB93585" w14:textId="77777777" w:rsidR="00A336C8" w:rsidRPr="007655A8" w:rsidRDefault="00A336C8">
      <w:pPr>
        <w:rPr>
          <w:rFonts w:ascii="Arial" w:hAnsi="Arial" w:cs="Arial"/>
        </w:rPr>
      </w:pPr>
    </w:p>
    <w:p w14:paraId="474B08CA" w14:textId="77777777" w:rsidR="00A336C8" w:rsidRPr="007655A8" w:rsidRDefault="00A336C8">
      <w:pPr>
        <w:rPr>
          <w:rFonts w:ascii="Arial" w:hAnsi="Arial" w:cs="Arial"/>
        </w:rPr>
      </w:pPr>
    </w:p>
    <w:p w14:paraId="63709483" w14:textId="77777777" w:rsidR="00A336C8" w:rsidRPr="007655A8" w:rsidRDefault="00A336C8">
      <w:pPr>
        <w:rPr>
          <w:rFonts w:ascii="Arial" w:hAnsi="Arial" w:cs="Arial"/>
        </w:rPr>
      </w:pPr>
    </w:p>
    <w:p w14:paraId="65108DEA" w14:textId="77777777" w:rsidR="00A336C8" w:rsidRPr="007655A8" w:rsidRDefault="00A336C8">
      <w:pPr>
        <w:rPr>
          <w:rFonts w:ascii="Arial" w:hAnsi="Arial" w:cs="Arial"/>
        </w:rPr>
      </w:pPr>
    </w:p>
    <w:p w14:paraId="61A1DCE0" w14:textId="77777777" w:rsidR="00A336C8" w:rsidRPr="007655A8" w:rsidRDefault="00A336C8">
      <w:pPr>
        <w:rPr>
          <w:rFonts w:ascii="Arial" w:hAnsi="Arial" w:cs="Arial"/>
        </w:rPr>
      </w:pPr>
    </w:p>
    <w:p w14:paraId="2DC54314" w14:textId="77777777" w:rsidR="00A336C8" w:rsidRPr="007655A8" w:rsidRDefault="00A336C8">
      <w:pPr>
        <w:rPr>
          <w:rFonts w:ascii="Arial" w:hAnsi="Arial" w:cs="Arial"/>
        </w:rPr>
      </w:pPr>
    </w:p>
    <w:p w14:paraId="5A0DC5B8" w14:textId="77777777" w:rsidR="00A336C8" w:rsidRPr="007655A8" w:rsidRDefault="00A336C8">
      <w:pPr>
        <w:rPr>
          <w:rFonts w:ascii="Arial" w:hAnsi="Arial" w:cs="Arial"/>
        </w:rPr>
      </w:pPr>
    </w:p>
    <w:p w14:paraId="563E104B" w14:textId="77777777" w:rsidR="00A336C8" w:rsidRPr="007655A8" w:rsidRDefault="00A336C8">
      <w:pPr>
        <w:rPr>
          <w:rFonts w:ascii="Arial" w:hAnsi="Arial" w:cs="Arial"/>
        </w:rPr>
      </w:pPr>
    </w:p>
    <w:p w14:paraId="7F7D0062" w14:textId="77777777" w:rsidR="00A336C8" w:rsidRPr="007655A8" w:rsidRDefault="00A336C8">
      <w:pPr>
        <w:rPr>
          <w:rFonts w:ascii="Arial" w:hAnsi="Arial" w:cs="Arial"/>
        </w:rPr>
      </w:pPr>
    </w:p>
    <w:p w14:paraId="72FFFC14" w14:textId="77777777" w:rsidR="00A336C8" w:rsidRPr="007655A8" w:rsidRDefault="00A336C8">
      <w:pPr>
        <w:rPr>
          <w:rFonts w:ascii="Arial" w:hAnsi="Arial" w:cs="Arial"/>
        </w:rPr>
      </w:pPr>
    </w:p>
    <w:p w14:paraId="1B7B1039" w14:textId="77777777" w:rsidR="00A336C8" w:rsidRPr="007655A8" w:rsidRDefault="00A336C8">
      <w:pPr>
        <w:rPr>
          <w:rFonts w:ascii="Arial" w:hAnsi="Arial" w:cs="Arial"/>
        </w:rPr>
      </w:pPr>
    </w:p>
    <w:p w14:paraId="79B0B8C0" w14:textId="77777777" w:rsidR="00A336C8" w:rsidRPr="007655A8" w:rsidRDefault="00A336C8">
      <w:pPr>
        <w:rPr>
          <w:rFonts w:ascii="Arial" w:hAnsi="Arial" w:cs="Arial"/>
        </w:rPr>
      </w:pPr>
    </w:p>
    <w:p w14:paraId="74BC336C" w14:textId="77777777" w:rsidR="00A336C8" w:rsidRPr="007655A8" w:rsidRDefault="00A336C8">
      <w:pPr>
        <w:rPr>
          <w:rFonts w:ascii="Arial" w:hAnsi="Arial" w:cs="Arial"/>
        </w:rPr>
      </w:pPr>
    </w:p>
    <w:p w14:paraId="6D7EF6A4" w14:textId="77777777" w:rsidR="00A336C8" w:rsidRPr="007655A8" w:rsidRDefault="00A336C8">
      <w:pPr>
        <w:rPr>
          <w:rFonts w:ascii="Arial" w:hAnsi="Arial" w:cs="Arial"/>
        </w:rPr>
      </w:pPr>
    </w:p>
    <w:p w14:paraId="46640045" w14:textId="77777777" w:rsidR="00A336C8" w:rsidRPr="007655A8" w:rsidRDefault="00A336C8">
      <w:pPr>
        <w:rPr>
          <w:rFonts w:ascii="Arial" w:hAnsi="Arial" w:cs="Arial"/>
        </w:rPr>
      </w:pPr>
    </w:p>
    <w:p w14:paraId="7CE99E52" w14:textId="77777777" w:rsidR="00A336C8" w:rsidRPr="007655A8" w:rsidRDefault="00A336C8">
      <w:pPr>
        <w:rPr>
          <w:rFonts w:ascii="Arial" w:hAnsi="Arial" w:cs="Arial"/>
        </w:rPr>
      </w:pPr>
    </w:p>
    <w:p w14:paraId="56BD222E" w14:textId="77777777" w:rsidR="0064662B" w:rsidRDefault="00E9653A" w:rsidP="0064662B">
      <w:pPr>
        <w:pStyle w:val="Heading1"/>
        <w:ind w:left="431" w:hanging="431"/>
        <w:contextualSpacing/>
        <w:rPr>
          <w:rFonts w:ascii="Arial" w:hAnsi="Arial" w:cs="Arial"/>
          <w:b/>
          <w:bCs/>
          <w:color w:val="000000" w:themeColor="text1"/>
          <w:sz w:val="34"/>
          <w:szCs w:val="34"/>
        </w:rPr>
      </w:pPr>
      <w:bookmarkStart w:id="30" w:name="_Toc201835266"/>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3</w:t>
      </w:r>
      <w:r w:rsidRPr="007655A8">
        <w:rPr>
          <w:rFonts w:ascii="Arial" w:hAnsi="Arial" w:cs="Arial"/>
          <w:b/>
          <w:bCs/>
          <w:color w:val="000000" w:themeColor="text1"/>
          <w:sz w:val="34"/>
          <w:szCs w:val="34"/>
        </w:rPr>
        <w:t xml:space="preserve">. </w:t>
      </w:r>
      <w:r w:rsidR="009D2294" w:rsidRPr="007655A8">
        <w:rPr>
          <w:rFonts w:ascii="Arial" w:hAnsi="Arial" w:cs="Arial"/>
          <w:b/>
          <w:bCs/>
          <w:color w:val="000000" w:themeColor="text1"/>
          <w:sz w:val="34"/>
          <w:szCs w:val="34"/>
        </w:rPr>
        <w:t>Post project evaluation</w:t>
      </w:r>
      <w:bookmarkEnd w:id="30"/>
      <w:r w:rsidR="009D2294" w:rsidRPr="007655A8">
        <w:rPr>
          <w:rFonts w:ascii="Arial" w:hAnsi="Arial" w:cs="Arial"/>
          <w:b/>
          <w:bCs/>
          <w:color w:val="000000" w:themeColor="text1"/>
          <w:sz w:val="34"/>
          <w:szCs w:val="34"/>
        </w:rPr>
        <w:t xml:space="preserve"> </w:t>
      </w:r>
    </w:p>
    <w:p w14:paraId="2531B7E2" w14:textId="77777777" w:rsidR="005731A5" w:rsidRDefault="00A336C8" w:rsidP="005731A5">
      <w:pPr>
        <w:pStyle w:val="ListParagraph"/>
        <w:numPr>
          <w:ilvl w:val="0"/>
          <w:numId w:val="14"/>
        </w:numPr>
        <w:suppressAutoHyphens/>
        <w:spacing w:after="120" w:line="276" w:lineRule="auto"/>
        <w:ind w:left="709" w:hanging="357"/>
        <w:rPr>
          <w:rFonts w:ascii="Arial" w:hAnsi="Arial" w:cs="Arial"/>
          <w:sz w:val="24"/>
          <w:szCs w:val="24"/>
        </w:rPr>
      </w:pPr>
      <w:r w:rsidRPr="005731A5">
        <w:rPr>
          <w:rFonts w:ascii="Arial" w:hAnsi="Arial" w:cs="Arial"/>
          <w:sz w:val="24"/>
          <w:szCs w:val="24"/>
        </w:rPr>
        <w:t xml:space="preserve">By </w:t>
      </w:r>
      <w:proofErr w:type="gramStart"/>
      <w:r w:rsidRPr="005731A5">
        <w:rPr>
          <w:rFonts w:ascii="Arial" w:hAnsi="Arial" w:cs="Arial"/>
          <w:sz w:val="24"/>
          <w:szCs w:val="24"/>
        </w:rPr>
        <w:t>submitting an application</w:t>
      </w:r>
      <w:proofErr w:type="gramEnd"/>
      <w:r w:rsidRPr="005731A5">
        <w:rPr>
          <w:rFonts w:ascii="Arial" w:hAnsi="Arial" w:cs="Arial"/>
          <w:sz w:val="24"/>
          <w:szCs w:val="24"/>
        </w:rPr>
        <w:t xml:space="preserve">, all grant recipients agree to comply with the Department’s performance monitoring and evaluation procedures. </w:t>
      </w:r>
    </w:p>
    <w:p w14:paraId="673D0380" w14:textId="1350142B" w:rsidR="00874632" w:rsidRPr="005731A5" w:rsidRDefault="2EFFEF2E" w:rsidP="005731A5">
      <w:pPr>
        <w:pStyle w:val="ListParagraph"/>
        <w:numPr>
          <w:ilvl w:val="0"/>
          <w:numId w:val="14"/>
        </w:numPr>
        <w:suppressAutoHyphens/>
        <w:spacing w:after="120" w:line="276" w:lineRule="auto"/>
        <w:ind w:left="709" w:hanging="357"/>
        <w:rPr>
          <w:rFonts w:ascii="Arial" w:hAnsi="Arial" w:cs="Arial"/>
          <w:sz w:val="24"/>
          <w:szCs w:val="24"/>
        </w:rPr>
      </w:pPr>
      <w:r w:rsidRPr="5D5317F1">
        <w:rPr>
          <w:rFonts w:ascii="Arial" w:hAnsi="Arial" w:cs="Arial"/>
          <w:sz w:val="24"/>
          <w:szCs w:val="24"/>
        </w:rPr>
        <w:t>Successful recipients through the 2025-26 Emergency Sporting Equipment Grant Program must acquit each approved project to the satisfaction of the Department, to be eligible to apply and receive funding for future rounds of the program. Where a program acquittal (end of project report) has not been completed</w:t>
      </w:r>
      <w:r w:rsidR="2E6707D8" w:rsidRPr="5D5317F1">
        <w:rPr>
          <w:rFonts w:ascii="Arial" w:hAnsi="Arial" w:cs="Arial"/>
          <w:sz w:val="24"/>
          <w:szCs w:val="24"/>
        </w:rPr>
        <w:t>,</w:t>
      </w:r>
      <w:r w:rsidRPr="5D5317F1">
        <w:rPr>
          <w:rFonts w:ascii="Arial" w:hAnsi="Arial" w:cs="Arial"/>
          <w:sz w:val="24"/>
          <w:szCs w:val="24"/>
        </w:rPr>
        <w:t> </w:t>
      </w:r>
      <w:r w:rsidR="31DAC43E" w:rsidRPr="5D5317F1">
        <w:rPr>
          <w:rFonts w:ascii="Arial" w:hAnsi="Arial" w:cs="Arial"/>
          <w:sz w:val="24"/>
          <w:szCs w:val="24"/>
        </w:rPr>
        <w:t>t</w:t>
      </w:r>
      <w:r w:rsidRPr="5D5317F1">
        <w:rPr>
          <w:rFonts w:ascii="Arial" w:hAnsi="Arial" w:cs="Arial"/>
          <w:sz w:val="24"/>
          <w:szCs w:val="24"/>
        </w:rPr>
        <w:t>he applicant organisation will be ineligible for future grant funding under this program.</w:t>
      </w:r>
    </w:p>
    <w:p w14:paraId="31CC7BC7" w14:textId="77777777" w:rsidR="003E3AFE" w:rsidRPr="003E3AFE" w:rsidRDefault="003E3AFE" w:rsidP="005731A5">
      <w:pPr>
        <w:pStyle w:val="ListParagraph"/>
        <w:numPr>
          <w:ilvl w:val="0"/>
          <w:numId w:val="14"/>
        </w:numPr>
        <w:suppressAutoHyphens/>
        <w:spacing w:after="120" w:line="276" w:lineRule="auto"/>
        <w:ind w:left="709"/>
        <w:rPr>
          <w:rFonts w:ascii="Arial" w:hAnsi="Arial" w:cs="Arial"/>
          <w:sz w:val="24"/>
          <w:szCs w:val="24"/>
        </w:rPr>
      </w:pPr>
      <w:r w:rsidRPr="003E3AFE">
        <w:rPr>
          <w:rFonts w:ascii="Arial" w:hAnsi="Arial" w:cs="Arial"/>
          <w:sz w:val="24"/>
          <w:szCs w:val="24"/>
        </w:rPr>
        <w:t>The grant recipient may receive an evaluation survey up to 24-months following the issue of the grant. Program evaluation activities are non-negotiable for recipients of the Emergency Sporting Equipment Grant Program. Non-compliance could impact future applications to the Department’s programs.</w:t>
      </w:r>
    </w:p>
    <w:p w14:paraId="0CB549D4" w14:textId="77777777" w:rsidR="003E3AFE" w:rsidRPr="003E3AFE" w:rsidRDefault="003E3AFE" w:rsidP="005731A5">
      <w:pPr>
        <w:pStyle w:val="ListParagraph"/>
        <w:numPr>
          <w:ilvl w:val="0"/>
          <w:numId w:val="14"/>
        </w:numPr>
        <w:suppressAutoHyphens/>
        <w:spacing w:after="120" w:line="276" w:lineRule="auto"/>
        <w:ind w:left="709"/>
        <w:rPr>
          <w:rFonts w:ascii="Arial" w:hAnsi="Arial" w:cs="Arial"/>
          <w:sz w:val="24"/>
          <w:szCs w:val="24"/>
        </w:rPr>
      </w:pPr>
      <w:r w:rsidRPr="003E3AFE">
        <w:rPr>
          <w:rFonts w:ascii="Arial" w:hAnsi="Arial" w:cs="Arial"/>
          <w:sz w:val="24"/>
          <w:szCs w:val="24"/>
        </w:rPr>
        <w:t>Grant recipients may also be required to contribute information on project outcomes for use in program evaluation reviews and the Department’s marketing materials.</w:t>
      </w:r>
    </w:p>
    <w:p w14:paraId="7714F33B" w14:textId="77777777" w:rsidR="00A336C8" w:rsidRPr="007655A8" w:rsidRDefault="00A336C8">
      <w:pPr>
        <w:rPr>
          <w:rFonts w:ascii="Arial" w:hAnsi="Arial" w:cs="Arial"/>
        </w:rPr>
      </w:pPr>
    </w:p>
    <w:p w14:paraId="70574D4F" w14:textId="77777777" w:rsidR="00A336C8" w:rsidRPr="007655A8" w:rsidRDefault="00A336C8">
      <w:pPr>
        <w:rPr>
          <w:rFonts w:ascii="Arial" w:hAnsi="Arial" w:cs="Arial"/>
        </w:rPr>
      </w:pPr>
    </w:p>
    <w:p w14:paraId="3C91B75B" w14:textId="77777777" w:rsidR="00A336C8" w:rsidRPr="007655A8" w:rsidRDefault="00A336C8">
      <w:pPr>
        <w:rPr>
          <w:rFonts w:ascii="Arial" w:hAnsi="Arial" w:cs="Arial"/>
        </w:rPr>
      </w:pPr>
    </w:p>
    <w:p w14:paraId="0FC80C90" w14:textId="77777777" w:rsidR="00A336C8" w:rsidRPr="007655A8" w:rsidRDefault="00A336C8">
      <w:pPr>
        <w:rPr>
          <w:rFonts w:ascii="Arial" w:hAnsi="Arial" w:cs="Arial"/>
        </w:rPr>
      </w:pPr>
    </w:p>
    <w:p w14:paraId="17FC1834" w14:textId="77777777" w:rsidR="00A336C8" w:rsidRPr="007655A8" w:rsidRDefault="00A336C8">
      <w:pPr>
        <w:rPr>
          <w:rFonts w:ascii="Arial" w:hAnsi="Arial" w:cs="Arial"/>
        </w:rPr>
      </w:pPr>
    </w:p>
    <w:p w14:paraId="55F330D0" w14:textId="77777777" w:rsidR="00A336C8" w:rsidRPr="007655A8" w:rsidRDefault="00A336C8">
      <w:pPr>
        <w:rPr>
          <w:rFonts w:ascii="Arial" w:hAnsi="Arial" w:cs="Arial"/>
        </w:rPr>
      </w:pPr>
    </w:p>
    <w:p w14:paraId="59E81A33" w14:textId="77777777" w:rsidR="00A336C8" w:rsidRPr="007655A8" w:rsidRDefault="00A336C8">
      <w:pPr>
        <w:rPr>
          <w:rFonts w:ascii="Arial" w:hAnsi="Arial" w:cs="Arial"/>
        </w:rPr>
      </w:pPr>
    </w:p>
    <w:p w14:paraId="5732FADA" w14:textId="77777777" w:rsidR="00A336C8" w:rsidRPr="007655A8" w:rsidRDefault="00A336C8">
      <w:pPr>
        <w:rPr>
          <w:rFonts w:ascii="Arial" w:hAnsi="Arial" w:cs="Arial"/>
        </w:rPr>
      </w:pPr>
    </w:p>
    <w:p w14:paraId="5B808ADB" w14:textId="77777777" w:rsidR="00A336C8" w:rsidRPr="007655A8" w:rsidRDefault="00A336C8">
      <w:pPr>
        <w:rPr>
          <w:rFonts w:ascii="Arial" w:hAnsi="Arial" w:cs="Arial"/>
        </w:rPr>
      </w:pPr>
    </w:p>
    <w:p w14:paraId="354DBCD9" w14:textId="77777777" w:rsidR="00A336C8" w:rsidRPr="007655A8" w:rsidRDefault="00A336C8">
      <w:pPr>
        <w:rPr>
          <w:rFonts w:ascii="Arial" w:hAnsi="Arial" w:cs="Arial"/>
        </w:rPr>
      </w:pPr>
    </w:p>
    <w:p w14:paraId="3761E60E" w14:textId="77777777" w:rsidR="00A336C8" w:rsidRPr="007655A8" w:rsidRDefault="00A336C8">
      <w:pPr>
        <w:rPr>
          <w:rFonts w:ascii="Arial" w:hAnsi="Arial" w:cs="Arial"/>
        </w:rPr>
      </w:pPr>
    </w:p>
    <w:p w14:paraId="03783550" w14:textId="77777777" w:rsidR="00A336C8" w:rsidRPr="007655A8" w:rsidRDefault="00A336C8">
      <w:pPr>
        <w:rPr>
          <w:rFonts w:ascii="Arial" w:hAnsi="Arial" w:cs="Arial"/>
        </w:rPr>
      </w:pPr>
    </w:p>
    <w:p w14:paraId="115D0BF6" w14:textId="77777777" w:rsidR="00A336C8" w:rsidRPr="007655A8" w:rsidRDefault="00A336C8">
      <w:pPr>
        <w:rPr>
          <w:rFonts w:ascii="Arial" w:hAnsi="Arial" w:cs="Arial"/>
        </w:rPr>
      </w:pPr>
    </w:p>
    <w:p w14:paraId="62280734" w14:textId="77777777" w:rsidR="00A336C8" w:rsidRPr="007655A8" w:rsidRDefault="00A336C8">
      <w:pPr>
        <w:rPr>
          <w:rFonts w:ascii="Arial" w:hAnsi="Arial" w:cs="Arial"/>
        </w:rPr>
      </w:pPr>
    </w:p>
    <w:p w14:paraId="5E1C769D" w14:textId="77777777" w:rsidR="00A336C8" w:rsidRPr="007655A8" w:rsidRDefault="00A336C8">
      <w:pPr>
        <w:rPr>
          <w:rFonts w:ascii="Arial" w:hAnsi="Arial" w:cs="Arial"/>
        </w:rPr>
      </w:pPr>
    </w:p>
    <w:p w14:paraId="53BC33C4" w14:textId="77777777" w:rsidR="00A336C8" w:rsidRPr="007655A8" w:rsidRDefault="00A336C8">
      <w:pPr>
        <w:rPr>
          <w:rFonts w:ascii="Arial" w:hAnsi="Arial" w:cs="Arial"/>
        </w:rPr>
      </w:pPr>
    </w:p>
    <w:p w14:paraId="79B98983" w14:textId="77777777" w:rsidR="00A336C8" w:rsidRPr="007655A8" w:rsidRDefault="00A336C8">
      <w:pPr>
        <w:rPr>
          <w:rFonts w:ascii="Arial" w:hAnsi="Arial" w:cs="Arial"/>
        </w:rPr>
      </w:pPr>
    </w:p>
    <w:p w14:paraId="10A957E9" w14:textId="77777777" w:rsidR="00A336C8" w:rsidRDefault="00A336C8">
      <w:pPr>
        <w:rPr>
          <w:rFonts w:ascii="Arial" w:hAnsi="Arial" w:cs="Arial"/>
        </w:rPr>
      </w:pPr>
    </w:p>
    <w:p w14:paraId="04B40482" w14:textId="77777777" w:rsidR="005731A5" w:rsidRPr="007655A8" w:rsidRDefault="005731A5">
      <w:pPr>
        <w:rPr>
          <w:rFonts w:ascii="Arial" w:hAnsi="Arial" w:cs="Arial"/>
        </w:rPr>
      </w:pPr>
    </w:p>
    <w:p w14:paraId="23FE3DA8" w14:textId="59AAA77F" w:rsidR="00A336C8" w:rsidRPr="007655A8" w:rsidRDefault="003E3AFE" w:rsidP="00DF7247">
      <w:pPr>
        <w:pStyle w:val="Heading1"/>
        <w:ind w:left="431" w:hanging="431"/>
        <w:contextualSpacing/>
        <w:rPr>
          <w:rFonts w:ascii="Arial" w:hAnsi="Arial" w:cs="Arial"/>
          <w:b/>
          <w:bCs/>
          <w:color w:val="000000" w:themeColor="text1"/>
          <w:sz w:val="34"/>
          <w:szCs w:val="34"/>
        </w:rPr>
      </w:pPr>
      <w:bookmarkStart w:id="31" w:name="_Toc167976986"/>
      <w:bookmarkStart w:id="32" w:name="_Toc168051565"/>
      <w:bookmarkStart w:id="33" w:name="_Toc201835267"/>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4</w:t>
      </w:r>
      <w:r w:rsidRPr="007655A8">
        <w:rPr>
          <w:rFonts w:ascii="Arial" w:hAnsi="Arial" w:cs="Arial"/>
          <w:b/>
          <w:bCs/>
          <w:color w:val="000000" w:themeColor="text1"/>
          <w:sz w:val="34"/>
          <w:szCs w:val="34"/>
        </w:rPr>
        <w:t xml:space="preserve">. </w:t>
      </w:r>
      <w:r w:rsidR="00A336C8" w:rsidRPr="007655A8">
        <w:rPr>
          <w:rFonts w:ascii="Arial" w:hAnsi="Arial" w:cs="Arial"/>
          <w:b/>
          <w:bCs/>
          <w:color w:val="000000" w:themeColor="text1"/>
          <w:sz w:val="34"/>
          <w:szCs w:val="34"/>
        </w:rPr>
        <w:t>Compliance and audit</w:t>
      </w:r>
      <w:bookmarkEnd w:id="31"/>
      <w:bookmarkEnd w:id="32"/>
      <w:bookmarkEnd w:id="33"/>
    </w:p>
    <w:p w14:paraId="6B902740" w14:textId="77777777" w:rsidR="00A336C8" w:rsidRPr="007655A8" w:rsidRDefault="00A336C8" w:rsidP="005731A5">
      <w:pPr>
        <w:pStyle w:val="ListParagraph"/>
        <w:numPr>
          <w:ilvl w:val="0"/>
          <w:numId w:val="15"/>
        </w:numPr>
        <w:suppressAutoHyphens/>
        <w:spacing w:after="120" w:line="276" w:lineRule="auto"/>
        <w:ind w:left="851" w:hanging="357"/>
        <w:rPr>
          <w:rFonts w:ascii="Arial" w:hAnsi="Arial" w:cs="Arial"/>
          <w:sz w:val="24"/>
          <w:szCs w:val="24"/>
        </w:rPr>
      </w:pPr>
      <w:r w:rsidRPr="007655A8">
        <w:rPr>
          <w:rFonts w:ascii="Arial" w:hAnsi="Arial" w:cs="Arial"/>
          <w:sz w:val="24"/>
          <w:szCs w:val="24"/>
        </w:rPr>
        <w:t xml:space="preserve">Applicants (and the auspice organisation if applicable) are subject to a risk assessment, which verifies an organisation’s legal details provided with the Australian Securities and Investment Commission, Australian Charities and Not-for-profits Commission, Consumer Affairs Victoria and/or </w:t>
      </w:r>
      <w:proofErr w:type="gramStart"/>
      <w:r w:rsidRPr="007655A8">
        <w:rPr>
          <w:rFonts w:ascii="Arial" w:hAnsi="Arial" w:cs="Arial"/>
          <w:sz w:val="24"/>
          <w:szCs w:val="24"/>
        </w:rPr>
        <w:t>other</w:t>
      </w:r>
      <w:proofErr w:type="gramEnd"/>
      <w:r w:rsidRPr="007655A8">
        <w:rPr>
          <w:rFonts w:ascii="Arial" w:hAnsi="Arial" w:cs="Arial"/>
          <w:sz w:val="24"/>
          <w:szCs w:val="24"/>
        </w:rPr>
        <w:t xml:space="preserve"> applicable regulator or registrar. </w:t>
      </w:r>
    </w:p>
    <w:p w14:paraId="143EBE8F" w14:textId="77777777" w:rsidR="00A336C8" w:rsidRPr="007655A8" w:rsidRDefault="00A336C8" w:rsidP="005731A5">
      <w:pPr>
        <w:pStyle w:val="ListParagraph"/>
        <w:numPr>
          <w:ilvl w:val="0"/>
          <w:numId w:val="15"/>
        </w:numPr>
        <w:suppressAutoHyphens/>
        <w:spacing w:before="100" w:beforeAutospacing="1" w:after="120" w:line="276" w:lineRule="auto"/>
        <w:ind w:left="851"/>
        <w:rPr>
          <w:rFonts w:ascii="Arial" w:hAnsi="Arial" w:cs="Arial"/>
          <w:sz w:val="24"/>
          <w:szCs w:val="24"/>
        </w:rPr>
      </w:pPr>
      <w:r w:rsidRPr="007655A8">
        <w:rPr>
          <w:rFonts w:ascii="Arial" w:hAnsi="Arial" w:cs="Arial"/>
          <w:sz w:val="24"/>
          <w:szCs w:val="24"/>
        </w:rPr>
        <w:t xml:space="preserve">Grant recipients, including applicants that </w:t>
      </w:r>
      <w:proofErr w:type="gramStart"/>
      <w:r w:rsidRPr="007655A8">
        <w:rPr>
          <w:rFonts w:ascii="Arial" w:hAnsi="Arial" w:cs="Arial"/>
          <w:sz w:val="24"/>
          <w:szCs w:val="24"/>
        </w:rPr>
        <w:t>enter into</w:t>
      </w:r>
      <w:proofErr w:type="gramEnd"/>
      <w:r w:rsidRPr="007655A8">
        <w:rPr>
          <w:rFonts w:ascii="Arial" w:hAnsi="Arial" w:cs="Arial"/>
          <w:sz w:val="24"/>
          <w:szCs w:val="24"/>
        </w:rPr>
        <w:t xml:space="preserve"> an Email of Acceptance with the Department and applicants under auspice arrangements where an auspice organisation enters into a Grant Agreement with the Department, will be subject to audit by the Victorian Government or its representatives and may be required to produce evidence of how the grant funding was expended. This request of the Victorian Government may be made for a period of two years after the grant has been approved. </w:t>
      </w:r>
    </w:p>
    <w:p w14:paraId="4621349D" w14:textId="77777777" w:rsidR="00A336C8" w:rsidRPr="007655A8" w:rsidRDefault="00A336C8" w:rsidP="005731A5">
      <w:pPr>
        <w:pStyle w:val="ListParagraph"/>
        <w:numPr>
          <w:ilvl w:val="0"/>
          <w:numId w:val="15"/>
        </w:numPr>
        <w:suppressAutoHyphens/>
        <w:spacing w:before="100" w:beforeAutospacing="1" w:after="120" w:line="276" w:lineRule="auto"/>
        <w:ind w:left="851"/>
        <w:rPr>
          <w:rFonts w:ascii="Arial" w:hAnsi="Arial" w:cs="Arial"/>
          <w:sz w:val="24"/>
          <w:szCs w:val="24"/>
        </w:rPr>
      </w:pPr>
      <w:r w:rsidRPr="007655A8">
        <w:rPr>
          <w:rFonts w:ascii="Arial" w:hAnsi="Arial" w:cs="Arial"/>
          <w:sz w:val="24"/>
          <w:szCs w:val="24"/>
        </w:rPr>
        <w:t>If any information provided in an application to the Emergency Sporting Equipment Grant program is found to be false or misleading, or grants are not applied for the purposes of the applicant in accordance with the terms of funding as set out in these guidelines and the submitted application, the grant will be repayable on demand.</w:t>
      </w:r>
    </w:p>
    <w:p w14:paraId="57F1EA3D" w14:textId="77777777" w:rsidR="00A336C8" w:rsidRPr="007655A8" w:rsidRDefault="00A336C8">
      <w:pPr>
        <w:rPr>
          <w:rFonts w:ascii="Arial" w:hAnsi="Arial" w:cs="Arial"/>
        </w:rPr>
      </w:pPr>
    </w:p>
    <w:p w14:paraId="7359A732" w14:textId="77777777" w:rsidR="00A336C8" w:rsidRPr="007655A8" w:rsidRDefault="00A336C8">
      <w:pPr>
        <w:rPr>
          <w:rFonts w:ascii="Arial" w:hAnsi="Arial" w:cs="Arial"/>
        </w:rPr>
      </w:pPr>
    </w:p>
    <w:p w14:paraId="52D97BF8" w14:textId="77777777" w:rsidR="00A336C8" w:rsidRPr="007655A8" w:rsidRDefault="00A336C8">
      <w:pPr>
        <w:rPr>
          <w:rFonts w:ascii="Arial" w:hAnsi="Arial" w:cs="Arial"/>
        </w:rPr>
      </w:pPr>
    </w:p>
    <w:p w14:paraId="4BEDDA85" w14:textId="77777777" w:rsidR="00A336C8" w:rsidRPr="007655A8" w:rsidRDefault="00A336C8">
      <w:pPr>
        <w:rPr>
          <w:rFonts w:ascii="Arial" w:hAnsi="Arial" w:cs="Arial"/>
        </w:rPr>
      </w:pPr>
    </w:p>
    <w:p w14:paraId="31B3DE53" w14:textId="77777777" w:rsidR="00A336C8" w:rsidRPr="007655A8" w:rsidRDefault="00A336C8">
      <w:pPr>
        <w:rPr>
          <w:rFonts w:ascii="Arial" w:hAnsi="Arial" w:cs="Arial"/>
        </w:rPr>
      </w:pPr>
    </w:p>
    <w:p w14:paraId="25FEC477" w14:textId="77777777" w:rsidR="00A336C8" w:rsidRPr="007655A8" w:rsidRDefault="00A336C8">
      <w:pPr>
        <w:rPr>
          <w:rFonts w:ascii="Arial" w:hAnsi="Arial" w:cs="Arial"/>
        </w:rPr>
      </w:pPr>
    </w:p>
    <w:p w14:paraId="2A38C33B" w14:textId="77777777" w:rsidR="00A336C8" w:rsidRPr="007655A8" w:rsidRDefault="00A336C8">
      <w:pPr>
        <w:rPr>
          <w:rFonts w:ascii="Arial" w:hAnsi="Arial" w:cs="Arial"/>
        </w:rPr>
      </w:pPr>
    </w:p>
    <w:p w14:paraId="33C14E62" w14:textId="77777777" w:rsidR="00A336C8" w:rsidRPr="007655A8" w:rsidRDefault="00A336C8">
      <w:pPr>
        <w:rPr>
          <w:rFonts w:ascii="Arial" w:hAnsi="Arial" w:cs="Arial"/>
        </w:rPr>
      </w:pPr>
    </w:p>
    <w:p w14:paraId="11EE3079" w14:textId="77777777" w:rsidR="00A336C8" w:rsidRPr="007655A8" w:rsidRDefault="00A336C8">
      <w:pPr>
        <w:rPr>
          <w:rFonts w:ascii="Arial" w:hAnsi="Arial" w:cs="Arial"/>
        </w:rPr>
      </w:pPr>
    </w:p>
    <w:p w14:paraId="47487AA6" w14:textId="77777777" w:rsidR="00A336C8" w:rsidRPr="007655A8" w:rsidRDefault="00A336C8">
      <w:pPr>
        <w:rPr>
          <w:rFonts w:ascii="Arial" w:hAnsi="Arial" w:cs="Arial"/>
        </w:rPr>
      </w:pPr>
    </w:p>
    <w:p w14:paraId="13A71EBC" w14:textId="77777777" w:rsidR="00A336C8" w:rsidRPr="007655A8" w:rsidRDefault="00A336C8">
      <w:pPr>
        <w:rPr>
          <w:rFonts w:ascii="Arial" w:hAnsi="Arial" w:cs="Arial"/>
        </w:rPr>
      </w:pPr>
    </w:p>
    <w:p w14:paraId="3BE749B0" w14:textId="77777777" w:rsidR="00A336C8" w:rsidRPr="007655A8" w:rsidRDefault="00A336C8">
      <w:pPr>
        <w:rPr>
          <w:rFonts w:ascii="Arial" w:hAnsi="Arial" w:cs="Arial"/>
        </w:rPr>
      </w:pPr>
    </w:p>
    <w:p w14:paraId="0AD3B02D" w14:textId="77777777" w:rsidR="00A336C8" w:rsidRPr="007655A8" w:rsidRDefault="00A336C8">
      <w:pPr>
        <w:rPr>
          <w:rFonts w:ascii="Arial" w:hAnsi="Arial" w:cs="Arial"/>
        </w:rPr>
      </w:pPr>
    </w:p>
    <w:p w14:paraId="6DFC63C0" w14:textId="77777777" w:rsidR="00A336C8" w:rsidRDefault="00A336C8">
      <w:pPr>
        <w:rPr>
          <w:rFonts w:ascii="Arial" w:hAnsi="Arial" w:cs="Arial"/>
        </w:rPr>
      </w:pPr>
    </w:p>
    <w:p w14:paraId="75FCD073" w14:textId="77777777" w:rsidR="007655A8" w:rsidRPr="007655A8" w:rsidRDefault="007655A8">
      <w:pPr>
        <w:rPr>
          <w:rFonts w:ascii="Arial" w:hAnsi="Arial" w:cs="Arial"/>
        </w:rPr>
      </w:pPr>
    </w:p>
    <w:p w14:paraId="3A162BCD" w14:textId="77777777" w:rsidR="00A336C8" w:rsidRPr="007655A8" w:rsidRDefault="00A336C8">
      <w:pPr>
        <w:rPr>
          <w:rFonts w:ascii="Arial" w:hAnsi="Arial" w:cs="Arial"/>
        </w:rPr>
      </w:pPr>
    </w:p>
    <w:p w14:paraId="7FDF3A4F" w14:textId="77777777" w:rsidR="00A336C8" w:rsidRPr="007655A8" w:rsidRDefault="00A336C8">
      <w:pPr>
        <w:rPr>
          <w:rFonts w:ascii="Arial" w:hAnsi="Arial" w:cs="Arial"/>
        </w:rPr>
      </w:pPr>
    </w:p>
    <w:p w14:paraId="7AA3A6FB" w14:textId="77777777" w:rsidR="00A336C8" w:rsidRPr="007655A8" w:rsidRDefault="00A336C8">
      <w:pPr>
        <w:rPr>
          <w:rFonts w:ascii="Arial" w:hAnsi="Arial" w:cs="Arial"/>
        </w:rPr>
      </w:pPr>
    </w:p>
    <w:p w14:paraId="3D8DDFD1" w14:textId="77777777" w:rsidR="00DD4DD2" w:rsidRPr="007655A8" w:rsidRDefault="00DD4DD2">
      <w:pPr>
        <w:rPr>
          <w:rFonts w:ascii="Arial" w:hAnsi="Arial" w:cs="Arial"/>
        </w:rPr>
      </w:pPr>
    </w:p>
    <w:p w14:paraId="2ABED796" w14:textId="77777777" w:rsidR="00A336C8" w:rsidRPr="007655A8" w:rsidRDefault="00A336C8">
      <w:pPr>
        <w:rPr>
          <w:rFonts w:ascii="Arial" w:hAnsi="Arial" w:cs="Arial"/>
        </w:rPr>
      </w:pPr>
    </w:p>
    <w:p w14:paraId="2DC0176F" w14:textId="61E3C0A1" w:rsidR="005136E4" w:rsidRPr="007655A8" w:rsidRDefault="005136E4" w:rsidP="005136E4">
      <w:pPr>
        <w:pStyle w:val="Heading1"/>
        <w:ind w:left="431" w:hanging="431"/>
        <w:contextualSpacing/>
        <w:rPr>
          <w:rFonts w:ascii="Arial" w:hAnsi="Arial" w:cs="Arial"/>
          <w:b/>
          <w:bCs/>
          <w:color w:val="000000" w:themeColor="text1"/>
          <w:sz w:val="34"/>
          <w:szCs w:val="34"/>
        </w:rPr>
      </w:pPr>
      <w:bookmarkStart w:id="34" w:name="_Toc201835268"/>
      <w:r w:rsidRPr="007655A8">
        <w:rPr>
          <w:rFonts w:ascii="Arial" w:hAnsi="Arial" w:cs="Arial"/>
          <w:b/>
          <w:bCs/>
          <w:color w:val="000000" w:themeColor="text1"/>
          <w:sz w:val="34"/>
          <w:szCs w:val="34"/>
        </w:rPr>
        <w:lastRenderedPageBreak/>
        <w:t>1</w:t>
      </w:r>
      <w:r>
        <w:rPr>
          <w:rFonts w:ascii="Arial" w:hAnsi="Arial" w:cs="Arial"/>
          <w:b/>
          <w:bCs/>
          <w:color w:val="000000" w:themeColor="text1"/>
          <w:sz w:val="34"/>
          <w:szCs w:val="34"/>
        </w:rPr>
        <w:t>5</w:t>
      </w:r>
      <w:r w:rsidRPr="007655A8">
        <w:rPr>
          <w:rFonts w:ascii="Arial" w:hAnsi="Arial" w:cs="Arial"/>
          <w:b/>
          <w:bCs/>
          <w:color w:val="000000" w:themeColor="text1"/>
          <w:sz w:val="34"/>
          <w:szCs w:val="34"/>
        </w:rPr>
        <w:t>.</w:t>
      </w:r>
      <w:r>
        <w:rPr>
          <w:rFonts w:ascii="Arial" w:hAnsi="Arial" w:cs="Arial"/>
          <w:b/>
          <w:bCs/>
          <w:color w:val="000000" w:themeColor="text1"/>
          <w:sz w:val="34"/>
          <w:szCs w:val="34"/>
        </w:rPr>
        <w:t xml:space="preserve"> Privacy Statement</w:t>
      </w:r>
      <w:bookmarkEnd w:id="34"/>
    </w:p>
    <w:p w14:paraId="3A9CE5EB" w14:textId="77777777" w:rsidR="005E0890" w:rsidRPr="005E0890" w:rsidRDefault="005E0890"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5E0890">
        <w:rPr>
          <w:rFonts w:ascii="Arial" w:hAnsi="Arial" w:cs="Arial"/>
          <w:sz w:val="24"/>
          <w:szCs w:val="24"/>
        </w:rPr>
        <w:t>Any personal information provided for the Emergency Sporting Equipment Grant Program will be collected and used by the Department for the purposes of assessing eligibility, program administration, program review and evaluation.</w:t>
      </w:r>
    </w:p>
    <w:p w14:paraId="302D48CE" w14:textId="77777777" w:rsidR="005E0890" w:rsidRPr="005E0890" w:rsidRDefault="005E0890"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5E0890">
        <w:rPr>
          <w:rFonts w:ascii="Arial" w:hAnsi="Arial" w:cs="Arial"/>
          <w:sz w:val="24"/>
          <w:szCs w:val="24"/>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544ED7E8" w14:textId="77777777" w:rsidR="005E0890" w:rsidRPr="005E0890" w:rsidRDefault="005E0890"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5E0890">
        <w:rPr>
          <w:rFonts w:ascii="Arial" w:hAnsi="Arial" w:cs="Arial"/>
          <w:sz w:val="24"/>
          <w:szCs w:val="24"/>
        </w:rPr>
        <w:t>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w:t>
      </w:r>
    </w:p>
    <w:p w14:paraId="6FBDCDA6" w14:textId="77777777" w:rsidR="005E0890" w:rsidRPr="005E0890" w:rsidRDefault="005E0890"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5E0890">
        <w:rPr>
          <w:rFonts w:ascii="Arial" w:hAnsi="Arial" w:cs="Arial"/>
          <w:sz w:val="24"/>
          <w:szCs w:val="24"/>
        </w:rPr>
        <w:t>The Department collects demographic information for economic reporting purposes. No personal information is used in reporting; all reports are presented with aggregated data.</w:t>
      </w:r>
    </w:p>
    <w:p w14:paraId="5F87487F" w14:textId="77777777" w:rsidR="005E0890" w:rsidRPr="005E0890" w:rsidRDefault="005E0890"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5E0890">
        <w:rPr>
          <w:rFonts w:ascii="Arial" w:hAnsi="Arial" w:cs="Arial"/>
          <w:sz w:val="24"/>
          <w:szCs w:val="24"/>
        </w:rPr>
        <w:t>Any personal information about the applicant or a third party will be collected, held, managed, used, disclosed, or transferred in accordance with the provisions of the Privacy and Data Protection Act 2014 (Vic) and other applicable laws.</w:t>
      </w:r>
    </w:p>
    <w:p w14:paraId="3FDAE4CB" w14:textId="5279880D" w:rsidR="00A336C8" w:rsidRDefault="005E0890"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5E0890">
        <w:rPr>
          <w:rFonts w:ascii="Arial" w:hAnsi="Arial" w:cs="Arial"/>
          <w:sz w:val="24"/>
          <w:szCs w:val="24"/>
        </w:rPr>
        <w:t xml:space="preserve">Enquiries about access or correction to your personal information, can be emailed to </w:t>
      </w:r>
      <w:hyperlink r:id="rId31" w:history="1">
        <w:r w:rsidR="00FE62DB" w:rsidRPr="00840173">
          <w:rPr>
            <w:rStyle w:val="Hyperlink"/>
            <w:rFonts w:ascii="Arial" w:hAnsi="Arial" w:cs="Arial"/>
            <w:sz w:val="24"/>
            <w:szCs w:val="24"/>
          </w:rPr>
          <w:t>srvgrants@sport.vic.gov.au</w:t>
        </w:r>
      </w:hyperlink>
    </w:p>
    <w:p w14:paraId="5A576F7B" w14:textId="2FDEF457" w:rsidR="00FE62DB" w:rsidRDefault="00C62CCE" w:rsidP="00780A24">
      <w:pPr>
        <w:pStyle w:val="ListParagraph"/>
        <w:numPr>
          <w:ilvl w:val="0"/>
          <w:numId w:val="15"/>
        </w:numPr>
        <w:suppressAutoHyphens/>
        <w:spacing w:before="100" w:beforeAutospacing="1" w:after="120" w:line="276" w:lineRule="auto"/>
        <w:ind w:left="709"/>
        <w:rPr>
          <w:rFonts w:ascii="Arial" w:hAnsi="Arial" w:cs="Arial"/>
          <w:sz w:val="24"/>
          <w:szCs w:val="24"/>
        </w:rPr>
      </w:pPr>
      <w:r w:rsidRPr="00C62CCE">
        <w:rPr>
          <w:rFonts w:ascii="Arial" w:hAnsi="Arial" w:cs="Arial"/>
          <w:sz w:val="24"/>
          <w:szCs w:val="24"/>
        </w:rPr>
        <w:t xml:space="preserve">Other concerns regarding the privacy of personal information, can be emailed to the Department’s Privacy Unit at </w:t>
      </w:r>
      <w:hyperlink r:id="rId32" w:history="1">
        <w:r w:rsidRPr="00840173">
          <w:rPr>
            <w:rStyle w:val="Hyperlink"/>
            <w:rFonts w:ascii="Arial" w:hAnsi="Arial" w:cs="Arial"/>
            <w:sz w:val="24"/>
            <w:szCs w:val="24"/>
          </w:rPr>
          <w:t>privacy@ecodev.vic.gov.au.</w:t>
        </w:r>
      </w:hyperlink>
      <w:r w:rsidRPr="00C62CCE">
        <w:rPr>
          <w:rFonts w:ascii="Arial" w:hAnsi="Arial" w:cs="Arial"/>
          <w:sz w:val="24"/>
          <w:szCs w:val="24"/>
        </w:rPr>
        <w:t>The Department’s privacy policy is also available by emailing the Department’s Privacy Unit.</w:t>
      </w:r>
    </w:p>
    <w:p w14:paraId="3727B6ED" w14:textId="77777777" w:rsidR="00C62CCE" w:rsidRDefault="00C62CCE" w:rsidP="00C62CCE">
      <w:pPr>
        <w:suppressAutoHyphens/>
        <w:spacing w:before="100" w:beforeAutospacing="1" w:after="120" w:line="276" w:lineRule="auto"/>
        <w:rPr>
          <w:rFonts w:ascii="Arial" w:hAnsi="Arial" w:cs="Arial"/>
          <w:sz w:val="24"/>
          <w:szCs w:val="24"/>
        </w:rPr>
      </w:pPr>
    </w:p>
    <w:p w14:paraId="6917ABD3" w14:textId="77777777" w:rsidR="00C62CCE" w:rsidRDefault="00C62CCE" w:rsidP="00C62CCE">
      <w:pPr>
        <w:suppressAutoHyphens/>
        <w:spacing w:before="100" w:beforeAutospacing="1" w:after="120" w:line="276" w:lineRule="auto"/>
        <w:rPr>
          <w:rFonts w:ascii="Arial" w:hAnsi="Arial" w:cs="Arial"/>
          <w:sz w:val="24"/>
          <w:szCs w:val="24"/>
        </w:rPr>
      </w:pPr>
    </w:p>
    <w:p w14:paraId="26A0A64D" w14:textId="77777777" w:rsidR="00C62CCE" w:rsidRDefault="00C62CCE" w:rsidP="00C62CCE">
      <w:pPr>
        <w:suppressAutoHyphens/>
        <w:spacing w:before="100" w:beforeAutospacing="1" w:after="120" w:line="276" w:lineRule="auto"/>
        <w:rPr>
          <w:rFonts w:ascii="Arial" w:hAnsi="Arial" w:cs="Arial"/>
          <w:sz w:val="24"/>
          <w:szCs w:val="24"/>
        </w:rPr>
      </w:pPr>
    </w:p>
    <w:p w14:paraId="55EF5DD6" w14:textId="77777777" w:rsidR="00C62CCE" w:rsidRDefault="00C62CCE" w:rsidP="00C62CCE">
      <w:pPr>
        <w:suppressAutoHyphens/>
        <w:spacing w:before="100" w:beforeAutospacing="1" w:after="120" w:line="276" w:lineRule="auto"/>
        <w:rPr>
          <w:rFonts w:ascii="Arial" w:hAnsi="Arial" w:cs="Arial"/>
          <w:sz w:val="24"/>
          <w:szCs w:val="24"/>
        </w:rPr>
      </w:pPr>
    </w:p>
    <w:p w14:paraId="381513A1" w14:textId="77777777" w:rsidR="00C62CCE" w:rsidRDefault="00C62CCE" w:rsidP="00C62CCE">
      <w:pPr>
        <w:suppressAutoHyphens/>
        <w:spacing w:before="100" w:beforeAutospacing="1" w:after="120" w:line="276" w:lineRule="auto"/>
        <w:rPr>
          <w:rFonts w:ascii="Arial" w:hAnsi="Arial" w:cs="Arial"/>
          <w:sz w:val="24"/>
          <w:szCs w:val="24"/>
        </w:rPr>
      </w:pPr>
    </w:p>
    <w:p w14:paraId="3A175B1A" w14:textId="77777777" w:rsidR="00C62CCE" w:rsidRDefault="00C62CCE" w:rsidP="00C62CCE">
      <w:pPr>
        <w:suppressAutoHyphens/>
        <w:spacing w:before="100" w:beforeAutospacing="1" w:after="120" w:line="276" w:lineRule="auto"/>
        <w:rPr>
          <w:rFonts w:ascii="Arial" w:hAnsi="Arial" w:cs="Arial"/>
          <w:sz w:val="24"/>
          <w:szCs w:val="24"/>
        </w:rPr>
      </w:pPr>
    </w:p>
    <w:p w14:paraId="29CDB20F" w14:textId="77777777" w:rsidR="00C62CCE" w:rsidRDefault="00C62CCE" w:rsidP="00C62CCE">
      <w:pPr>
        <w:suppressAutoHyphens/>
        <w:spacing w:before="100" w:beforeAutospacing="1" w:after="120" w:line="276" w:lineRule="auto"/>
        <w:rPr>
          <w:rFonts w:ascii="Arial" w:hAnsi="Arial" w:cs="Arial"/>
          <w:sz w:val="24"/>
          <w:szCs w:val="24"/>
        </w:rPr>
      </w:pPr>
    </w:p>
    <w:p w14:paraId="272CA279" w14:textId="77777777" w:rsidR="00C62CCE" w:rsidRDefault="00C62CCE" w:rsidP="00C62CCE">
      <w:pPr>
        <w:suppressAutoHyphens/>
        <w:spacing w:before="100" w:beforeAutospacing="1" w:after="120" w:line="276" w:lineRule="auto"/>
        <w:rPr>
          <w:rFonts w:ascii="Arial" w:hAnsi="Arial" w:cs="Arial"/>
          <w:sz w:val="24"/>
          <w:szCs w:val="24"/>
        </w:rPr>
      </w:pPr>
    </w:p>
    <w:p w14:paraId="2248454D" w14:textId="77777777" w:rsidR="00C62CCE" w:rsidRDefault="00C62CCE" w:rsidP="00C62CCE">
      <w:pPr>
        <w:suppressAutoHyphens/>
        <w:spacing w:before="100" w:beforeAutospacing="1" w:after="120" w:line="276" w:lineRule="auto"/>
        <w:rPr>
          <w:rFonts w:ascii="Arial" w:hAnsi="Arial" w:cs="Arial"/>
          <w:sz w:val="24"/>
          <w:szCs w:val="24"/>
        </w:rPr>
      </w:pPr>
    </w:p>
    <w:p w14:paraId="4F164784" w14:textId="77777777" w:rsidR="00C62CCE" w:rsidRDefault="00C62CCE" w:rsidP="00C62CCE">
      <w:pPr>
        <w:suppressAutoHyphens/>
        <w:spacing w:before="100" w:beforeAutospacing="1" w:after="120" w:line="276" w:lineRule="auto"/>
        <w:rPr>
          <w:rFonts w:ascii="Arial" w:hAnsi="Arial" w:cs="Arial"/>
          <w:sz w:val="24"/>
          <w:szCs w:val="24"/>
        </w:rPr>
      </w:pPr>
    </w:p>
    <w:p w14:paraId="19ABF53B" w14:textId="77777777" w:rsidR="00780A24" w:rsidRDefault="00780A24" w:rsidP="00C62CCE">
      <w:pPr>
        <w:suppressAutoHyphens/>
        <w:spacing w:before="100" w:beforeAutospacing="1" w:after="120" w:line="276" w:lineRule="auto"/>
        <w:rPr>
          <w:rFonts w:ascii="Arial" w:hAnsi="Arial" w:cs="Arial"/>
          <w:sz w:val="24"/>
          <w:szCs w:val="24"/>
        </w:rPr>
      </w:pPr>
    </w:p>
    <w:p w14:paraId="6F599FAF" w14:textId="6CE9CAFA" w:rsidR="009B4118" w:rsidRPr="00780A24" w:rsidRDefault="00C62CCE" w:rsidP="00780A24">
      <w:pPr>
        <w:keepNext/>
        <w:keepLines/>
        <w:spacing w:before="360" w:after="80"/>
        <w:ind w:left="431" w:hanging="431"/>
        <w:contextualSpacing/>
        <w:outlineLvl w:val="0"/>
        <w:rPr>
          <w:rFonts w:ascii="Arial" w:eastAsiaTheme="majorEastAsia" w:hAnsi="Arial" w:cs="Arial"/>
          <w:b/>
          <w:bCs/>
          <w:color w:val="000000" w:themeColor="text1"/>
          <w:sz w:val="34"/>
          <w:szCs w:val="34"/>
        </w:rPr>
      </w:pPr>
      <w:bookmarkStart w:id="35" w:name="_Toc201835269"/>
      <w:r w:rsidRPr="00C62CCE">
        <w:rPr>
          <w:rFonts w:ascii="Arial" w:eastAsiaTheme="majorEastAsia" w:hAnsi="Arial" w:cs="Arial"/>
          <w:b/>
          <w:bCs/>
          <w:color w:val="000000" w:themeColor="text1"/>
          <w:sz w:val="34"/>
          <w:szCs w:val="34"/>
        </w:rPr>
        <w:lastRenderedPageBreak/>
        <w:t>1</w:t>
      </w:r>
      <w:r>
        <w:rPr>
          <w:rFonts w:ascii="Arial" w:eastAsiaTheme="majorEastAsia" w:hAnsi="Arial" w:cs="Arial"/>
          <w:b/>
          <w:bCs/>
          <w:color w:val="000000" w:themeColor="text1"/>
          <w:sz w:val="34"/>
          <w:szCs w:val="34"/>
        </w:rPr>
        <w:t>6</w:t>
      </w:r>
      <w:r w:rsidRPr="00C62CCE">
        <w:rPr>
          <w:rFonts w:ascii="Arial" w:eastAsiaTheme="majorEastAsia" w:hAnsi="Arial" w:cs="Arial"/>
          <w:b/>
          <w:bCs/>
          <w:color w:val="000000" w:themeColor="text1"/>
          <w:sz w:val="34"/>
          <w:szCs w:val="34"/>
        </w:rPr>
        <w:t xml:space="preserve">. </w:t>
      </w:r>
      <w:r>
        <w:rPr>
          <w:rFonts w:ascii="Arial" w:eastAsiaTheme="majorEastAsia" w:hAnsi="Arial" w:cs="Arial"/>
          <w:b/>
          <w:bCs/>
          <w:color w:val="000000" w:themeColor="text1"/>
          <w:sz w:val="34"/>
          <w:szCs w:val="34"/>
        </w:rPr>
        <w:t>Terms of applying</w:t>
      </w:r>
      <w:bookmarkEnd w:id="35"/>
    </w:p>
    <w:p w14:paraId="4FF96367" w14:textId="3364FDEB" w:rsidR="009B4118" w:rsidRPr="00780A24" w:rsidRDefault="009B4118" w:rsidP="00780A24">
      <w:pPr>
        <w:pStyle w:val="Heading3"/>
        <w:rPr>
          <w:rFonts w:ascii="Arial" w:hAnsi="Arial" w:cs="Arial"/>
          <w:b/>
          <w:bCs/>
          <w:color w:val="auto"/>
        </w:rPr>
      </w:pPr>
      <w:r w:rsidRPr="00780A24">
        <w:rPr>
          <w:rFonts w:ascii="Arial" w:hAnsi="Arial" w:cs="Arial"/>
          <w:b/>
          <w:bCs/>
          <w:color w:val="auto"/>
        </w:rPr>
        <w:t>16.1 Department probity and decision-making</w:t>
      </w:r>
    </w:p>
    <w:p w14:paraId="0C3D5380" w14:textId="77777777" w:rsidR="00B93E66" w:rsidRPr="00B93E66" w:rsidRDefault="00B93E66" w:rsidP="00A7450A">
      <w:pPr>
        <w:pStyle w:val="ListParagraph"/>
        <w:numPr>
          <w:ilvl w:val="0"/>
          <w:numId w:val="15"/>
        </w:numPr>
        <w:suppressAutoHyphens/>
        <w:spacing w:before="100" w:beforeAutospacing="1" w:after="120" w:line="276" w:lineRule="auto"/>
        <w:ind w:left="709"/>
        <w:rPr>
          <w:rFonts w:ascii="Arial" w:hAnsi="Arial" w:cs="Arial"/>
          <w:sz w:val="24"/>
          <w:szCs w:val="24"/>
        </w:rPr>
      </w:pPr>
      <w:r w:rsidRPr="00B93E66">
        <w:rPr>
          <w:rFonts w:ascii="Arial" w:hAnsi="Arial" w:cs="Arial"/>
          <w:sz w:val="24"/>
          <w:szCs w:val="24"/>
        </w:rPr>
        <w:t>The Victorian Government makes every effort to ensure the grant application and assessment process is fair and undertaken in line with these program guidelines.</w:t>
      </w:r>
    </w:p>
    <w:p w14:paraId="27B90CE0" w14:textId="77777777" w:rsidR="00B93E66" w:rsidRPr="00B93E66" w:rsidRDefault="00B93E66" w:rsidP="00A7450A">
      <w:pPr>
        <w:pStyle w:val="ListParagraph"/>
        <w:numPr>
          <w:ilvl w:val="0"/>
          <w:numId w:val="15"/>
        </w:numPr>
        <w:suppressAutoHyphens/>
        <w:spacing w:before="100" w:beforeAutospacing="1" w:after="120" w:line="276" w:lineRule="auto"/>
        <w:ind w:left="709"/>
        <w:rPr>
          <w:rFonts w:ascii="Arial" w:hAnsi="Arial" w:cs="Arial"/>
          <w:sz w:val="24"/>
          <w:szCs w:val="24"/>
        </w:rPr>
      </w:pPr>
      <w:r w:rsidRPr="00B93E66">
        <w:rPr>
          <w:rFonts w:ascii="Arial" w:hAnsi="Arial" w:cs="Arial"/>
          <w:sz w:val="24"/>
          <w:szCs w:val="24"/>
        </w:rPr>
        <w:t>Decisions in recommending and awarding grant funding under the Emergency Sporting Equipment Grant Program are at the Minister’s and Department’s discretion. This includes not making any funding available or approving a lesser amount than that applied for.</w:t>
      </w:r>
    </w:p>
    <w:p w14:paraId="012FA9C5" w14:textId="77777777" w:rsidR="00B93E66" w:rsidRPr="00B93E66" w:rsidRDefault="00B93E66" w:rsidP="00A7450A">
      <w:pPr>
        <w:pStyle w:val="ListParagraph"/>
        <w:numPr>
          <w:ilvl w:val="0"/>
          <w:numId w:val="15"/>
        </w:numPr>
        <w:suppressAutoHyphens/>
        <w:spacing w:before="100" w:beforeAutospacing="1" w:after="120" w:line="276" w:lineRule="auto"/>
        <w:ind w:left="709"/>
        <w:rPr>
          <w:rFonts w:ascii="Arial" w:hAnsi="Arial" w:cs="Arial"/>
          <w:sz w:val="24"/>
          <w:szCs w:val="24"/>
        </w:rPr>
      </w:pPr>
      <w:r w:rsidRPr="00B93E66">
        <w:rPr>
          <w:rFonts w:ascii="Arial" w:hAnsi="Arial" w:cs="Arial"/>
          <w:sz w:val="24"/>
          <w:szCs w:val="24"/>
        </w:rPr>
        <w:t>These guidelines and application terms may be changed from time to time, as appropriate.</w:t>
      </w:r>
    </w:p>
    <w:p w14:paraId="1C90AD7B" w14:textId="77777777" w:rsidR="00B93E66" w:rsidRPr="00B93E66" w:rsidRDefault="00B93E66" w:rsidP="00A7450A">
      <w:pPr>
        <w:pStyle w:val="ListParagraph"/>
        <w:numPr>
          <w:ilvl w:val="0"/>
          <w:numId w:val="15"/>
        </w:numPr>
        <w:suppressAutoHyphens/>
        <w:spacing w:before="100" w:beforeAutospacing="1" w:after="120" w:line="276" w:lineRule="auto"/>
        <w:ind w:left="709"/>
        <w:rPr>
          <w:rFonts w:ascii="Arial" w:hAnsi="Arial" w:cs="Arial"/>
          <w:sz w:val="24"/>
          <w:szCs w:val="24"/>
        </w:rPr>
      </w:pPr>
      <w:r w:rsidRPr="00B93E66">
        <w:rPr>
          <w:rFonts w:ascii="Arial" w:hAnsi="Arial" w:cs="Arial"/>
          <w:sz w:val="24"/>
          <w:szCs w:val="24"/>
        </w:rPr>
        <w:t>The Department may request the applicant provide further information should it be necessary to assess an application to the Program’s policy objectives.</w:t>
      </w:r>
    </w:p>
    <w:p w14:paraId="4B4AB483" w14:textId="7E87A7FD" w:rsidR="00B93E66" w:rsidRPr="003F20F8" w:rsidRDefault="1DCF95D5" w:rsidP="003F20F8">
      <w:pPr>
        <w:pStyle w:val="Heading3"/>
        <w:rPr>
          <w:rFonts w:ascii="Arial" w:hAnsi="Arial" w:cs="Arial"/>
          <w:b/>
          <w:bCs/>
          <w:color w:val="auto"/>
        </w:rPr>
      </w:pPr>
      <w:r w:rsidRPr="5D5317F1">
        <w:rPr>
          <w:rFonts w:ascii="Arial" w:hAnsi="Arial" w:cs="Arial"/>
          <w:b/>
          <w:bCs/>
          <w:color w:val="auto"/>
        </w:rPr>
        <w:t xml:space="preserve">16.2 </w:t>
      </w:r>
      <w:r w:rsidR="177A757A" w:rsidRPr="5D5317F1">
        <w:rPr>
          <w:rFonts w:ascii="Arial" w:hAnsi="Arial" w:cs="Arial"/>
          <w:b/>
          <w:bCs/>
          <w:color w:val="auto"/>
        </w:rPr>
        <w:t>Applicant conflicts of interest</w:t>
      </w:r>
    </w:p>
    <w:p w14:paraId="55A80C5C" w14:textId="60186222" w:rsidR="00552BC7" w:rsidRPr="00A7450A" w:rsidRDefault="00552BC7" w:rsidP="00787E8A">
      <w:pPr>
        <w:pStyle w:val="ListParagraph"/>
        <w:numPr>
          <w:ilvl w:val="0"/>
          <w:numId w:val="33"/>
        </w:numPr>
        <w:ind w:left="709"/>
        <w:rPr>
          <w:rFonts w:ascii="Arial" w:hAnsi="Arial" w:cs="Arial"/>
          <w:sz w:val="24"/>
          <w:szCs w:val="24"/>
        </w:rPr>
      </w:pPr>
      <w:r w:rsidRPr="00A7450A">
        <w:rPr>
          <w:rFonts w:ascii="Arial" w:hAnsi="Arial" w:cs="Arial"/>
          <w:sz w:val="24"/>
          <w:szCs w:val="24"/>
        </w:rPr>
        <w:t xml:space="preserve">A conflict of interest arises where a person makes a </w:t>
      </w:r>
      <w:proofErr w:type="gramStart"/>
      <w:r w:rsidRPr="00A7450A">
        <w:rPr>
          <w:rFonts w:ascii="Arial" w:hAnsi="Arial" w:cs="Arial"/>
          <w:sz w:val="24"/>
          <w:szCs w:val="24"/>
        </w:rPr>
        <w:t>decision, or</w:t>
      </w:r>
      <w:proofErr w:type="gramEnd"/>
      <w:r w:rsidRPr="00A7450A">
        <w:rPr>
          <w:rFonts w:ascii="Arial" w:hAnsi="Arial" w:cs="Arial"/>
          <w:sz w:val="24"/>
          <w:szCs w:val="24"/>
        </w:rPr>
        <w:t xml:space="preserve"> exercises a power in a way that may be, or may be perceived to be, influenced by either material personal interests (financial or non-financial) or material personal associations.</w:t>
      </w:r>
      <w:r w:rsidR="002E43AE">
        <w:rPr>
          <w:rFonts w:ascii="Arial" w:hAnsi="Arial" w:cs="Arial"/>
          <w:sz w:val="24"/>
          <w:szCs w:val="24"/>
        </w:rPr>
        <w:t xml:space="preserve"> </w:t>
      </w:r>
    </w:p>
    <w:p w14:paraId="5656FB88" w14:textId="77777777" w:rsidR="006470AE" w:rsidRPr="002E43AE" w:rsidRDefault="006470AE" w:rsidP="002E43AE">
      <w:pPr>
        <w:pStyle w:val="ListParagraph"/>
        <w:numPr>
          <w:ilvl w:val="0"/>
          <w:numId w:val="33"/>
        </w:numPr>
        <w:spacing w:before="240"/>
        <w:rPr>
          <w:rFonts w:ascii="Arial" w:hAnsi="Arial" w:cs="Arial"/>
          <w:sz w:val="24"/>
          <w:szCs w:val="24"/>
        </w:rPr>
      </w:pPr>
      <w:r w:rsidRPr="002E43AE">
        <w:rPr>
          <w:rFonts w:ascii="Arial" w:hAnsi="Arial" w:cs="Arial"/>
          <w:sz w:val="24"/>
          <w:szCs w:val="24"/>
        </w:rPr>
        <w:t>A conflict of interest may arise where a grant applicant:</w:t>
      </w:r>
    </w:p>
    <w:p w14:paraId="61FC7615" w14:textId="77777777" w:rsidR="006470AE" w:rsidRPr="002E43AE" w:rsidRDefault="006470AE" w:rsidP="002E43AE">
      <w:pPr>
        <w:pStyle w:val="ListParagraph"/>
        <w:numPr>
          <w:ilvl w:val="1"/>
          <w:numId w:val="33"/>
        </w:numPr>
        <w:rPr>
          <w:rFonts w:ascii="Arial" w:hAnsi="Arial" w:cs="Arial"/>
          <w:sz w:val="24"/>
          <w:szCs w:val="24"/>
        </w:rPr>
      </w:pPr>
      <w:r w:rsidRPr="002E43AE">
        <w:rPr>
          <w:rFonts w:ascii="Arial" w:hAnsi="Arial" w:cs="Arial"/>
          <w:sz w:val="24"/>
          <w:szCs w:val="24"/>
        </w:rPr>
        <w:t>Has a professional, commercial, or personal relationship with a party who is able to, or may be perceived to, influence the application assessment process, such as a Victorian Government staff member, or</w:t>
      </w:r>
    </w:p>
    <w:p w14:paraId="2D4AF020" w14:textId="77777777" w:rsidR="006470AE" w:rsidRPr="002E43AE" w:rsidRDefault="006470AE" w:rsidP="002E43AE">
      <w:pPr>
        <w:pStyle w:val="ListParagraph"/>
        <w:numPr>
          <w:ilvl w:val="1"/>
          <w:numId w:val="33"/>
        </w:numPr>
        <w:rPr>
          <w:rFonts w:ascii="Arial" w:hAnsi="Arial" w:cs="Arial"/>
          <w:sz w:val="24"/>
          <w:szCs w:val="24"/>
        </w:rPr>
      </w:pPr>
      <w:r w:rsidRPr="002E43AE">
        <w:rPr>
          <w:rFonts w:ascii="Arial" w:hAnsi="Arial" w:cs="Arial"/>
          <w:sz w:val="24"/>
          <w:szCs w:val="24"/>
        </w:rPr>
        <w:t>Has a relationship with, or interest in, an organisation which is likely to interfere with or restrict the applicant from carrying out the proposed activities fairly and independently.</w:t>
      </w:r>
    </w:p>
    <w:p w14:paraId="2CE22A67" w14:textId="695CBE47" w:rsidR="006470AE" w:rsidRPr="00B80D9D" w:rsidRDefault="006470AE" w:rsidP="00B80D9D">
      <w:pPr>
        <w:pStyle w:val="ListParagraph"/>
        <w:numPr>
          <w:ilvl w:val="0"/>
          <w:numId w:val="34"/>
        </w:numPr>
        <w:rPr>
          <w:rFonts w:ascii="Arial" w:hAnsi="Arial" w:cs="Arial"/>
          <w:sz w:val="24"/>
          <w:szCs w:val="24"/>
        </w:rPr>
      </w:pPr>
      <w:r w:rsidRPr="00B80D9D">
        <w:rPr>
          <w:rFonts w:ascii="Arial" w:hAnsi="Arial" w:cs="Arial"/>
          <w:sz w:val="24"/>
          <w:szCs w:val="24"/>
        </w:rPr>
        <w:t>Applicants must advise the Department of any actual, potential, or perceived conflicts of interest relating to a project for which it has applied for funding.</w:t>
      </w:r>
    </w:p>
    <w:p w14:paraId="7B8172E7" w14:textId="77777777" w:rsidR="006470AE" w:rsidRPr="00B80D9D" w:rsidRDefault="006470AE" w:rsidP="00B80D9D">
      <w:pPr>
        <w:pStyle w:val="ListParagraph"/>
        <w:numPr>
          <w:ilvl w:val="0"/>
          <w:numId w:val="34"/>
        </w:numPr>
        <w:rPr>
          <w:rFonts w:ascii="Arial" w:hAnsi="Arial" w:cs="Arial"/>
          <w:sz w:val="24"/>
          <w:szCs w:val="24"/>
        </w:rPr>
      </w:pPr>
      <w:r w:rsidRPr="00B80D9D">
        <w:rPr>
          <w:rFonts w:ascii="Arial" w:hAnsi="Arial" w:cs="Arial"/>
          <w:sz w:val="24"/>
          <w:szCs w:val="24"/>
        </w:rP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522013B9" w14:textId="77777777" w:rsidR="00552BC7" w:rsidRDefault="00552BC7" w:rsidP="00B93E66">
      <w:pPr>
        <w:keepNext/>
        <w:keepLines/>
        <w:spacing w:before="360" w:after="80"/>
        <w:ind w:left="431" w:hanging="431"/>
        <w:contextualSpacing/>
        <w:outlineLvl w:val="0"/>
        <w:rPr>
          <w:rFonts w:ascii="Arial" w:eastAsiaTheme="majorEastAsia" w:hAnsi="Arial" w:cs="Arial"/>
          <w:b/>
          <w:bCs/>
          <w:color w:val="000000" w:themeColor="text1"/>
          <w:sz w:val="34"/>
          <w:szCs w:val="34"/>
        </w:rPr>
      </w:pPr>
    </w:p>
    <w:p w14:paraId="7152689F" w14:textId="77777777" w:rsidR="00B93E66" w:rsidRDefault="00B93E66" w:rsidP="00C62CCE">
      <w:pPr>
        <w:suppressAutoHyphens/>
        <w:spacing w:before="100" w:beforeAutospacing="1" w:after="120" w:line="276" w:lineRule="auto"/>
        <w:rPr>
          <w:rFonts w:ascii="Arial" w:hAnsi="Arial" w:cs="Arial"/>
          <w:sz w:val="24"/>
          <w:szCs w:val="24"/>
        </w:rPr>
      </w:pPr>
    </w:p>
    <w:p w14:paraId="34F2D4D3" w14:textId="77777777" w:rsidR="00345C4E" w:rsidRDefault="00345C4E" w:rsidP="00C62CCE">
      <w:pPr>
        <w:suppressAutoHyphens/>
        <w:spacing w:before="100" w:beforeAutospacing="1" w:after="120" w:line="276" w:lineRule="auto"/>
        <w:rPr>
          <w:rFonts w:ascii="Arial" w:hAnsi="Arial" w:cs="Arial"/>
          <w:sz w:val="24"/>
          <w:szCs w:val="24"/>
        </w:rPr>
      </w:pPr>
    </w:p>
    <w:p w14:paraId="18102D49" w14:textId="77777777" w:rsidR="00345C4E" w:rsidRDefault="00345C4E" w:rsidP="00C62CCE">
      <w:pPr>
        <w:suppressAutoHyphens/>
        <w:spacing w:before="100" w:beforeAutospacing="1" w:after="120" w:line="276" w:lineRule="auto"/>
        <w:rPr>
          <w:rFonts w:ascii="Arial" w:hAnsi="Arial" w:cs="Arial"/>
          <w:sz w:val="24"/>
          <w:szCs w:val="24"/>
        </w:rPr>
      </w:pPr>
    </w:p>
    <w:p w14:paraId="60AD945D" w14:textId="77777777" w:rsidR="00345C4E" w:rsidRDefault="00345C4E" w:rsidP="00C62CCE">
      <w:pPr>
        <w:suppressAutoHyphens/>
        <w:spacing w:before="100" w:beforeAutospacing="1" w:after="120" w:line="276" w:lineRule="auto"/>
        <w:rPr>
          <w:rFonts w:ascii="Arial" w:hAnsi="Arial" w:cs="Arial"/>
          <w:sz w:val="24"/>
          <w:szCs w:val="24"/>
        </w:rPr>
      </w:pPr>
    </w:p>
    <w:p w14:paraId="6AE0C6A9" w14:textId="77777777" w:rsidR="00345C4E" w:rsidRDefault="00345C4E" w:rsidP="00C62CCE">
      <w:pPr>
        <w:suppressAutoHyphens/>
        <w:spacing w:before="100" w:beforeAutospacing="1" w:after="120" w:line="276" w:lineRule="auto"/>
        <w:rPr>
          <w:rFonts w:ascii="Arial" w:hAnsi="Arial" w:cs="Arial"/>
          <w:sz w:val="24"/>
          <w:szCs w:val="24"/>
        </w:rPr>
      </w:pPr>
    </w:p>
    <w:p w14:paraId="3ED1DEEA" w14:textId="77777777" w:rsidR="00345C4E" w:rsidRDefault="00345C4E" w:rsidP="00C62CCE">
      <w:pPr>
        <w:suppressAutoHyphens/>
        <w:spacing w:before="100" w:beforeAutospacing="1" w:after="120" w:line="276" w:lineRule="auto"/>
        <w:rPr>
          <w:rFonts w:ascii="Arial" w:hAnsi="Arial" w:cs="Arial"/>
          <w:sz w:val="24"/>
          <w:szCs w:val="24"/>
        </w:rPr>
      </w:pPr>
    </w:p>
    <w:p w14:paraId="7FD3316C" w14:textId="77777777" w:rsidR="00345C4E" w:rsidRDefault="00345C4E" w:rsidP="00C62CCE">
      <w:pPr>
        <w:suppressAutoHyphens/>
        <w:spacing w:before="100" w:beforeAutospacing="1" w:after="120" w:line="276" w:lineRule="auto"/>
        <w:rPr>
          <w:rFonts w:ascii="Arial" w:hAnsi="Arial" w:cs="Arial"/>
          <w:sz w:val="24"/>
          <w:szCs w:val="24"/>
        </w:rPr>
      </w:pPr>
    </w:p>
    <w:p w14:paraId="3A3D7942" w14:textId="19C21386" w:rsidR="00345C4E" w:rsidRDefault="00345C4E" w:rsidP="00345C4E">
      <w:pPr>
        <w:keepNext/>
        <w:keepLines/>
        <w:spacing w:before="360" w:after="80"/>
        <w:ind w:left="431" w:hanging="431"/>
        <w:contextualSpacing/>
        <w:outlineLvl w:val="0"/>
        <w:rPr>
          <w:rFonts w:ascii="Arial" w:eastAsiaTheme="majorEastAsia" w:hAnsi="Arial" w:cs="Arial"/>
          <w:b/>
          <w:bCs/>
          <w:color w:val="000000" w:themeColor="text1"/>
          <w:sz w:val="34"/>
          <w:szCs w:val="34"/>
        </w:rPr>
      </w:pPr>
      <w:bookmarkStart w:id="36" w:name="_Toc201835270"/>
      <w:r w:rsidRPr="00C62CCE">
        <w:rPr>
          <w:rFonts w:ascii="Arial" w:eastAsiaTheme="majorEastAsia" w:hAnsi="Arial" w:cs="Arial"/>
          <w:b/>
          <w:bCs/>
          <w:color w:val="000000" w:themeColor="text1"/>
          <w:sz w:val="34"/>
          <w:szCs w:val="34"/>
        </w:rPr>
        <w:lastRenderedPageBreak/>
        <w:t>1</w:t>
      </w:r>
      <w:r>
        <w:rPr>
          <w:rFonts w:ascii="Arial" w:eastAsiaTheme="majorEastAsia" w:hAnsi="Arial" w:cs="Arial"/>
          <w:b/>
          <w:bCs/>
          <w:color w:val="000000" w:themeColor="text1"/>
          <w:sz w:val="34"/>
          <w:szCs w:val="34"/>
        </w:rPr>
        <w:t>7</w:t>
      </w:r>
      <w:r w:rsidRPr="00C62CCE">
        <w:rPr>
          <w:rFonts w:ascii="Arial" w:eastAsiaTheme="majorEastAsia" w:hAnsi="Arial" w:cs="Arial"/>
          <w:b/>
          <w:bCs/>
          <w:color w:val="000000" w:themeColor="text1"/>
          <w:sz w:val="34"/>
          <w:szCs w:val="34"/>
        </w:rPr>
        <w:t xml:space="preserve">. </w:t>
      </w:r>
      <w:r>
        <w:rPr>
          <w:rFonts w:ascii="Arial" w:eastAsiaTheme="majorEastAsia" w:hAnsi="Arial" w:cs="Arial"/>
          <w:b/>
          <w:bCs/>
          <w:color w:val="000000" w:themeColor="text1"/>
          <w:sz w:val="34"/>
          <w:szCs w:val="34"/>
        </w:rPr>
        <w:t>Complaints</w:t>
      </w:r>
      <w:bookmarkEnd w:id="36"/>
    </w:p>
    <w:p w14:paraId="0D575AEE" w14:textId="77777777" w:rsidR="00077FC2" w:rsidRPr="00B80D9D" w:rsidRDefault="00077FC2" w:rsidP="00213403">
      <w:pPr>
        <w:numPr>
          <w:ilvl w:val="0"/>
          <w:numId w:val="28"/>
        </w:numPr>
        <w:suppressAutoHyphens/>
        <w:spacing w:before="100" w:beforeAutospacing="1" w:after="120" w:line="276" w:lineRule="auto"/>
        <w:rPr>
          <w:rFonts w:ascii="Arial" w:hAnsi="Arial" w:cs="Arial"/>
          <w:sz w:val="24"/>
          <w:szCs w:val="24"/>
        </w:rPr>
      </w:pPr>
      <w:r w:rsidRPr="00B80D9D">
        <w:rPr>
          <w:rFonts w:ascii="Arial" w:hAnsi="Arial" w:cs="Arial"/>
          <w:sz w:val="24"/>
          <w:szCs w:val="24"/>
        </w:rPr>
        <w:t>If an applicant wants to lodge a complaint about the process for a grant application, requests can be made to the Department by sending a written request (with an application GA reference number) to </w:t>
      </w:r>
      <w:hyperlink r:id="rId33" w:history="1">
        <w:r w:rsidRPr="00B80D9D">
          <w:rPr>
            <w:rStyle w:val="Hyperlink"/>
            <w:rFonts w:ascii="Arial" w:hAnsi="Arial" w:cs="Arial"/>
            <w:sz w:val="24"/>
            <w:szCs w:val="24"/>
          </w:rPr>
          <w:t>SRVgrants@sport.vic.gov.au</w:t>
        </w:r>
      </w:hyperlink>
    </w:p>
    <w:p w14:paraId="6B481E8C" w14:textId="77777777" w:rsidR="00077FC2" w:rsidRPr="00077FC2" w:rsidRDefault="00077FC2" w:rsidP="00213403">
      <w:pPr>
        <w:numPr>
          <w:ilvl w:val="0"/>
          <w:numId w:val="28"/>
        </w:numPr>
        <w:suppressAutoHyphens/>
        <w:spacing w:before="100" w:beforeAutospacing="1" w:after="120" w:line="276" w:lineRule="auto"/>
        <w:rPr>
          <w:rFonts w:ascii="Arial" w:hAnsi="Arial" w:cs="Arial"/>
          <w:sz w:val="24"/>
          <w:szCs w:val="24"/>
        </w:rPr>
      </w:pPr>
      <w:r w:rsidRPr="00077FC2">
        <w:rPr>
          <w:rFonts w:ascii="Arial" w:hAnsi="Arial" w:cs="Arial"/>
          <w:sz w:val="24"/>
          <w:szCs w:val="24"/>
        </w:rPr>
        <w:t>Requests can be made in relation to any of the following:</w:t>
      </w:r>
    </w:p>
    <w:p w14:paraId="48C8C2A4" w14:textId="77777777" w:rsidR="00077FC2" w:rsidRPr="00077FC2" w:rsidRDefault="00077FC2" w:rsidP="000E006D">
      <w:pPr>
        <w:numPr>
          <w:ilvl w:val="1"/>
          <w:numId w:val="28"/>
        </w:numPr>
        <w:suppressAutoHyphens/>
        <w:spacing w:before="100" w:beforeAutospacing="1" w:after="0" w:line="276" w:lineRule="auto"/>
        <w:rPr>
          <w:rFonts w:ascii="Arial" w:hAnsi="Arial" w:cs="Arial"/>
          <w:sz w:val="24"/>
          <w:szCs w:val="24"/>
        </w:rPr>
      </w:pPr>
      <w:r w:rsidRPr="00077FC2">
        <w:rPr>
          <w:rFonts w:ascii="Arial" w:hAnsi="Arial" w:cs="Arial"/>
          <w:sz w:val="24"/>
          <w:szCs w:val="24"/>
        </w:rPr>
        <w:t xml:space="preserve">Dissatisfaction with the process and/or timeliness of the </w:t>
      </w:r>
      <w:proofErr w:type="gramStart"/>
      <w:r w:rsidRPr="00077FC2">
        <w:rPr>
          <w:rFonts w:ascii="Arial" w:hAnsi="Arial" w:cs="Arial"/>
          <w:sz w:val="24"/>
          <w:szCs w:val="24"/>
        </w:rPr>
        <w:t>process;</w:t>
      </w:r>
      <w:proofErr w:type="gramEnd"/>
    </w:p>
    <w:p w14:paraId="58DFE910" w14:textId="77777777" w:rsidR="00077FC2" w:rsidRPr="00077FC2" w:rsidRDefault="00077FC2" w:rsidP="000E006D">
      <w:pPr>
        <w:numPr>
          <w:ilvl w:val="1"/>
          <w:numId w:val="28"/>
        </w:numPr>
        <w:suppressAutoHyphens/>
        <w:spacing w:before="100" w:beforeAutospacing="1" w:after="0" w:line="276" w:lineRule="auto"/>
        <w:rPr>
          <w:rFonts w:ascii="Arial" w:hAnsi="Arial" w:cs="Arial"/>
          <w:sz w:val="24"/>
          <w:szCs w:val="24"/>
        </w:rPr>
      </w:pPr>
      <w:r w:rsidRPr="00077FC2">
        <w:rPr>
          <w:rFonts w:ascii="Arial" w:hAnsi="Arial" w:cs="Arial"/>
          <w:sz w:val="24"/>
          <w:szCs w:val="24"/>
        </w:rPr>
        <w:t>Communication provided by the Department; or</w:t>
      </w:r>
    </w:p>
    <w:p w14:paraId="20FD02B3" w14:textId="77777777" w:rsidR="00077FC2" w:rsidRPr="00077FC2" w:rsidRDefault="00077FC2" w:rsidP="000E006D">
      <w:pPr>
        <w:numPr>
          <w:ilvl w:val="1"/>
          <w:numId w:val="28"/>
        </w:numPr>
        <w:suppressAutoHyphens/>
        <w:spacing w:before="100" w:beforeAutospacing="1" w:line="276" w:lineRule="auto"/>
        <w:rPr>
          <w:rFonts w:ascii="Arial" w:hAnsi="Arial" w:cs="Arial"/>
          <w:sz w:val="24"/>
          <w:szCs w:val="24"/>
        </w:rPr>
      </w:pPr>
      <w:r w:rsidRPr="00077FC2">
        <w:rPr>
          <w:rFonts w:ascii="Arial" w:hAnsi="Arial" w:cs="Arial"/>
          <w:sz w:val="24"/>
          <w:szCs w:val="24"/>
        </w:rPr>
        <w:t>Adherence to the published program guidelines.</w:t>
      </w:r>
    </w:p>
    <w:p w14:paraId="255D587B" w14:textId="77777777" w:rsidR="00077FC2" w:rsidRPr="00077FC2" w:rsidRDefault="00077FC2" w:rsidP="00213403">
      <w:pPr>
        <w:numPr>
          <w:ilvl w:val="0"/>
          <w:numId w:val="28"/>
        </w:numPr>
        <w:suppressAutoHyphens/>
        <w:spacing w:before="100" w:beforeAutospacing="1" w:after="120" w:line="276" w:lineRule="auto"/>
        <w:rPr>
          <w:rFonts w:ascii="Arial" w:hAnsi="Arial" w:cs="Arial"/>
          <w:sz w:val="24"/>
          <w:szCs w:val="24"/>
        </w:rPr>
      </w:pPr>
      <w:r w:rsidRPr="00077FC2">
        <w:rPr>
          <w:rFonts w:ascii="Arial" w:hAnsi="Arial" w:cs="Arial"/>
          <w:sz w:val="24"/>
          <w:szCs w:val="24"/>
        </w:rPr>
        <w:t>The Department aims to respond to all complaints within 28 business days. Reassessment of an application or overturning of a funding decision for a merit-based grant will not be considered through the complaints process.</w:t>
      </w:r>
    </w:p>
    <w:p w14:paraId="277C9751" w14:textId="3DE2180C" w:rsidR="00A336C8" w:rsidRPr="0025573B" w:rsidRDefault="00077FC2" w:rsidP="0025573B">
      <w:pPr>
        <w:numPr>
          <w:ilvl w:val="0"/>
          <w:numId w:val="28"/>
        </w:numPr>
        <w:suppressAutoHyphens/>
        <w:spacing w:before="100" w:beforeAutospacing="1" w:after="120" w:line="276" w:lineRule="auto"/>
        <w:rPr>
          <w:rFonts w:ascii="Arial" w:hAnsi="Arial" w:cs="Arial"/>
          <w:sz w:val="24"/>
          <w:szCs w:val="24"/>
        </w:rPr>
      </w:pPr>
      <w:r w:rsidRPr="00077FC2">
        <w:rPr>
          <w:rFonts w:ascii="Arial" w:hAnsi="Arial" w:cs="Arial"/>
          <w:sz w:val="24"/>
          <w:szCs w:val="24"/>
        </w:rPr>
        <w:t>Once your complaint has been received by the department, it will be acknowledged within 2 business days.</w:t>
      </w:r>
    </w:p>
    <w:sectPr w:rsidR="00A336C8" w:rsidRPr="0025573B" w:rsidSect="00DD4DD2">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7443" w14:textId="77777777" w:rsidR="00564B4C" w:rsidRDefault="00564B4C" w:rsidP="00D33CFD">
      <w:pPr>
        <w:spacing w:after="0" w:line="240" w:lineRule="auto"/>
      </w:pPr>
      <w:r>
        <w:separator/>
      </w:r>
    </w:p>
  </w:endnote>
  <w:endnote w:type="continuationSeparator" w:id="0">
    <w:p w14:paraId="0604B840" w14:textId="77777777" w:rsidR="00564B4C" w:rsidRDefault="00564B4C" w:rsidP="00D33CFD">
      <w:pPr>
        <w:spacing w:after="0" w:line="240" w:lineRule="auto"/>
      </w:pPr>
      <w:r>
        <w:continuationSeparator/>
      </w:r>
    </w:p>
  </w:endnote>
  <w:endnote w:type="continuationNotice" w:id="1">
    <w:p w14:paraId="4181ABF2" w14:textId="77777777" w:rsidR="00564B4C" w:rsidRDefault="0056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C Light">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A0A" w14:textId="349A47D2" w:rsidR="00A336C8" w:rsidRDefault="00A336C8">
    <w:pPr>
      <w:pStyle w:val="Footer"/>
    </w:pPr>
    <w:r>
      <w:rPr>
        <w:noProof/>
      </w:rPr>
      <mc:AlternateContent>
        <mc:Choice Requires="wps">
          <w:drawing>
            <wp:anchor distT="0" distB="0" distL="0" distR="0" simplePos="0" relativeHeight="251658243" behindDoc="0" locked="0" layoutInCell="1" allowOverlap="1" wp14:anchorId="1DC209CD" wp14:editId="33BFDCCA">
              <wp:simplePos x="635" y="635"/>
              <wp:positionH relativeFrom="page">
                <wp:align>center</wp:align>
              </wp:positionH>
              <wp:positionV relativeFrom="page">
                <wp:align>bottom</wp:align>
              </wp:positionV>
              <wp:extent cx="686435" cy="379730"/>
              <wp:effectExtent l="0" t="0" r="18415" b="0"/>
              <wp:wrapNone/>
              <wp:docPr id="1105275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209CD" id="_x0000_t202" coordsize="21600,21600" o:spt="202" path="m,l,21600r21600,l21600,xe">
              <v:stroke joinstyle="miter"/>
              <v:path gradientshapeok="t" o:connecttype="rect"/>
            </v:shapetype>
            <v:shape id="Text Box 5" o:spid="_x0000_s1027" type="#_x0000_t202" alt="OFFICIAL"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08610"/>
      <w:docPartObj>
        <w:docPartGallery w:val="Page Numbers (Bottom of Page)"/>
        <w:docPartUnique/>
      </w:docPartObj>
    </w:sdtPr>
    <w:sdtEndPr/>
    <w:sdtContent>
      <w:sdt>
        <w:sdtPr>
          <w:id w:val="-1705238520"/>
          <w:docPartObj>
            <w:docPartGallery w:val="Page Numbers (Top of Page)"/>
            <w:docPartUnique/>
          </w:docPartObj>
        </w:sdtPr>
        <w:sdtEndPr/>
        <w:sdtContent>
          <w:p w14:paraId="14B5E222" w14:textId="77777777" w:rsidR="006A63DF" w:rsidRDefault="003C4DF2" w:rsidP="006A63DF">
            <w:pPr>
              <w:spacing w:after="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A63DF">
              <w:rPr>
                <w:b/>
                <w:bCs/>
                <w:sz w:val="24"/>
                <w:szCs w:val="24"/>
              </w:rPr>
              <w:t xml:space="preserve"> </w:t>
            </w:r>
          </w:p>
          <w:p w14:paraId="2AB7D901" w14:textId="3A10A664" w:rsidR="00D33CFD" w:rsidRPr="006A63DF" w:rsidRDefault="00D1260A" w:rsidP="006A63DF">
            <w:pPr>
              <w:spacing w:after="0"/>
              <w:jc w:val="center"/>
              <w:rPr>
                <w:color w:val="000000"/>
              </w:rPr>
            </w:pPr>
            <w:r w:rsidRPr="00B8030A">
              <w:rPr>
                <w:color w:val="000000"/>
              </w:rPr>
              <w:t>OFFICIAL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DBB" w14:textId="24A6576F" w:rsidR="00A336C8" w:rsidRDefault="00A336C8">
    <w:pPr>
      <w:pStyle w:val="Footer"/>
    </w:pPr>
    <w:r>
      <w:rPr>
        <w:noProof/>
      </w:rPr>
      <mc:AlternateContent>
        <mc:Choice Requires="wps">
          <w:drawing>
            <wp:anchor distT="0" distB="0" distL="0" distR="0" simplePos="0" relativeHeight="251658242" behindDoc="0" locked="0" layoutInCell="1" allowOverlap="1" wp14:anchorId="1C74F60C" wp14:editId="45EEFC59">
              <wp:simplePos x="635" y="635"/>
              <wp:positionH relativeFrom="page">
                <wp:align>center</wp:align>
              </wp:positionH>
              <wp:positionV relativeFrom="page">
                <wp:align>bottom</wp:align>
              </wp:positionV>
              <wp:extent cx="686435" cy="379730"/>
              <wp:effectExtent l="0" t="0" r="18415" b="0"/>
              <wp:wrapNone/>
              <wp:docPr id="1077717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4F60C" id="_x0000_t202" coordsize="21600,21600" o:spt="202" path="m,l,21600r21600,l21600,xe">
              <v:stroke joinstyle="miter"/>
              <v:path gradientshapeok="t" o:connecttype="rect"/>
            </v:shapetype>
            <v:shape id="Text Box 4" o:spid="_x0000_s1029" type="#_x0000_t202" alt="OFFICIAL"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19DD" w14:textId="77777777" w:rsidR="00564B4C" w:rsidRDefault="00564B4C" w:rsidP="00D33CFD">
      <w:pPr>
        <w:spacing w:after="0" w:line="240" w:lineRule="auto"/>
      </w:pPr>
      <w:r>
        <w:separator/>
      </w:r>
    </w:p>
  </w:footnote>
  <w:footnote w:type="continuationSeparator" w:id="0">
    <w:p w14:paraId="4C4627AF" w14:textId="77777777" w:rsidR="00564B4C" w:rsidRDefault="00564B4C" w:rsidP="00D33CFD">
      <w:pPr>
        <w:spacing w:after="0" w:line="240" w:lineRule="auto"/>
      </w:pPr>
      <w:r>
        <w:continuationSeparator/>
      </w:r>
    </w:p>
  </w:footnote>
  <w:footnote w:type="continuationNotice" w:id="1">
    <w:p w14:paraId="0B25C403" w14:textId="77777777" w:rsidR="00564B4C" w:rsidRDefault="00564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E4B" w14:textId="612AAE47" w:rsidR="00A336C8" w:rsidRDefault="00A336C8">
    <w:pPr>
      <w:pStyle w:val="Header"/>
    </w:pPr>
    <w:r>
      <w:rPr>
        <w:noProof/>
      </w:rPr>
      <mc:AlternateContent>
        <mc:Choice Requires="wps">
          <w:drawing>
            <wp:anchor distT="0" distB="0" distL="0" distR="0" simplePos="0" relativeHeight="251658241" behindDoc="0" locked="0" layoutInCell="1" allowOverlap="1" wp14:anchorId="3D6CB761" wp14:editId="4C85DAAF">
              <wp:simplePos x="635" y="635"/>
              <wp:positionH relativeFrom="page">
                <wp:align>center</wp:align>
              </wp:positionH>
              <wp:positionV relativeFrom="page">
                <wp:align>top</wp:align>
              </wp:positionV>
              <wp:extent cx="686435" cy="379730"/>
              <wp:effectExtent l="0" t="0" r="18415" b="1270"/>
              <wp:wrapNone/>
              <wp:docPr id="371323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CB761"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73A" w14:textId="70EDA6D3" w:rsidR="00D33CFD" w:rsidRPr="00B8030A" w:rsidRDefault="008907F2" w:rsidP="00D33CFD">
    <w:pPr>
      <w:spacing w:after="0"/>
      <w:jc w:val="center"/>
      <w:rPr>
        <w:color w:val="000000"/>
      </w:rPr>
    </w:pPr>
    <w:r>
      <w:rPr>
        <w:color w:val="000000"/>
      </w:rPr>
      <w:t xml:space="preserve"> </w:t>
    </w:r>
    <w:r w:rsidR="00D33CFD" w:rsidRPr="00B8030A">
      <w:rPr>
        <w:color w:val="000000"/>
      </w:rPr>
      <w:t>OFFICIAL</w:t>
    </w:r>
  </w:p>
  <w:p w14:paraId="02E66759" w14:textId="77777777" w:rsidR="00D33CFD" w:rsidRPr="00D33CFD" w:rsidRDefault="00D33CFD" w:rsidP="00D3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2C2" w14:textId="61DFA0BB" w:rsidR="00A336C8" w:rsidRDefault="00A336C8">
    <w:pPr>
      <w:pStyle w:val="Header"/>
    </w:pPr>
    <w:r>
      <w:rPr>
        <w:noProof/>
      </w:rPr>
      <mc:AlternateContent>
        <mc:Choice Requires="wps">
          <w:drawing>
            <wp:anchor distT="0" distB="0" distL="0" distR="0" simplePos="0" relativeHeight="251658240" behindDoc="0" locked="0" layoutInCell="1" allowOverlap="1" wp14:anchorId="5B260EFB" wp14:editId="3FAF055D">
              <wp:simplePos x="635" y="635"/>
              <wp:positionH relativeFrom="page">
                <wp:align>center</wp:align>
              </wp:positionH>
              <wp:positionV relativeFrom="page">
                <wp:align>top</wp:align>
              </wp:positionV>
              <wp:extent cx="686435" cy="379730"/>
              <wp:effectExtent l="0" t="0" r="18415" b="1270"/>
              <wp:wrapNone/>
              <wp:docPr id="1300636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60EFB"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DD"/>
    <w:multiLevelType w:val="hybridMultilevel"/>
    <w:tmpl w:val="213ED14C"/>
    <w:lvl w:ilvl="0" w:tplc="FE70C230">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A4DD6"/>
    <w:multiLevelType w:val="multilevel"/>
    <w:tmpl w:val="09D8DFF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8731A3"/>
    <w:multiLevelType w:val="hybridMultilevel"/>
    <w:tmpl w:val="D7044C6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A1B5025"/>
    <w:multiLevelType w:val="hybridMultilevel"/>
    <w:tmpl w:val="DDC6A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31034F"/>
    <w:multiLevelType w:val="hybridMultilevel"/>
    <w:tmpl w:val="461E7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203964"/>
    <w:multiLevelType w:val="hybridMultilevel"/>
    <w:tmpl w:val="C798C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53EB1"/>
    <w:multiLevelType w:val="multilevel"/>
    <w:tmpl w:val="7E1469EA"/>
    <w:lvl w:ilvl="0">
      <w:start w:val="1"/>
      <w:numFmt w:val="bullet"/>
      <w:lvlText w:val=""/>
      <w:lvlJc w:val="left"/>
      <w:pPr>
        <w:ind w:left="405" w:hanging="405"/>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9425B3"/>
    <w:multiLevelType w:val="hybridMultilevel"/>
    <w:tmpl w:val="0C9E67C8"/>
    <w:lvl w:ilvl="0" w:tplc="0C090003">
      <w:start w:val="1"/>
      <w:numFmt w:val="bullet"/>
      <w:lvlText w:val="o"/>
      <w:lvlJc w:val="left"/>
      <w:pPr>
        <w:ind w:left="757" w:hanging="360"/>
      </w:pPr>
      <w:rPr>
        <w:rFonts w:ascii="Courier New" w:hAnsi="Courier New" w:cs="Courier New"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8" w15:restartNumberingAfterBreak="0">
    <w:nsid w:val="25E02991"/>
    <w:multiLevelType w:val="hybridMultilevel"/>
    <w:tmpl w:val="8F5A19C6"/>
    <w:lvl w:ilvl="0" w:tplc="668A38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3D24B0"/>
    <w:multiLevelType w:val="multilevel"/>
    <w:tmpl w:val="EE56F8CE"/>
    <w:lvl w:ilvl="0">
      <w:start w:val="1"/>
      <w:numFmt w:val="bullet"/>
      <w:lvlText w:val=""/>
      <w:lvlJc w:val="left"/>
      <w:pPr>
        <w:ind w:left="681" w:hanging="397"/>
      </w:pPr>
      <w:rPr>
        <w:rFonts w:ascii="Symbol" w:hAnsi="Symbol" w:hint="default"/>
      </w:rPr>
    </w:lvl>
    <w:lvl w:ilvl="1">
      <w:start w:val="1"/>
      <w:numFmt w:val="lowerLetter"/>
      <w:lvlText w:val="%2)"/>
      <w:lvlJc w:val="left"/>
      <w:pPr>
        <w:ind w:left="1078" w:hanging="397"/>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27547DCD"/>
    <w:multiLevelType w:val="hybridMultilevel"/>
    <w:tmpl w:val="EF788F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985752"/>
    <w:multiLevelType w:val="multilevel"/>
    <w:tmpl w:val="7D08FC8E"/>
    <w:lvl w:ilvl="0">
      <w:start w:val="1"/>
      <w:numFmt w:val="bullet"/>
      <w:lvlText w:val=""/>
      <w:lvlJc w:val="left"/>
      <w:pPr>
        <w:ind w:left="3087" w:hanging="283"/>
      </w:pPr>
      <w:rPr>
        <w:rFonts w:ascii="Symbol" w:hAnsi="Symbol" w:hint="default"/>
        <w:color w:val="auto"/>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2" w15:restartNumberingAfterBreak="0">
    <w:nsid w:val="2D1077BE"/>
    <w:multiLevelType w:val="hybridMultilevel"/>
    <w:tmpl w:val="909C2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4956CD"/>
    <w:multiLevelType w:val="hybridMultilevel"/>
    <w:tmpl w:val="6DAC0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C1111E"/>
    <w:multiLevelType w:val="hybridMultilevel"/>
    <w:tmpl w:val="3A623E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C33BAA"/>
    <w:multiLevelType w:val="hybridMultilevel"/>
    <w:tmpl w:val="4F1C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F1063"/>
    <w:multiLevelType w:val="hybridMultilevel"/>
    <w:tmpl w:val="BFF80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C44D77"/>
    <w:multiLevelType w:val="hybridMultilevel"/>
    <w:tmpl w:val="2864E82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D36EB7"/>
    <w:multiLevelType w:val="multilevel"/>
    <w:tmpl w:val="747E7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B43E6"/>
    <w:multiLevelType w:val="hybridMultilevel"/>
    <w:tmpl w:val="173CD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2C7D98"/>
    <w:multiLevelType w:val="multilevel"/>
    <w:tmpl w:val="7526BAC2"/>
    <w:lvl w:ilvl="0">
      <w:start w:val="1"/>
      <w:numFmt w:val="bullet"/>
      <w:lvlText w:val=""/>
      <w:lvlJc w:val="left"/>
      <w:pPr>
        <w:ind w:left="405" w:hanging="405"/>
      </w:pPr>
      <w:rPr>
        <w:rFonts w:ascii="Symbol" w:hAnsi="Symbol" w:hint="default"/>
        <w:sz w:val="24"/>
        <w:szCs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5606CA"/>
    <w:multiLevelType w:val="hybridMultilevel"/>
    <w:tmpl w:val="10F60824"/>
    <w:lvl w:ilvl="0" w:tplc="9668B214">
      <w:start w:val="1"/>
      <w:numFmt w:val="bullet"/>
      <w:lvlText w:val=""/>
      <w:lvlJc w:val="left"/>
      <w:pPr>
        <w:ind w:left="360" w:hanging="360"/>
      </w:pPr>
      <w:rPr>
        <w:rFonts w:ascii="Symbol" w:hAnsi="Symbol" w:hint="default"/>
        <w:b/>
        <w:bCs/>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993B38"/>
    <w:multiLevelType w:val="multilevel"/>
    <w:tmpl w:val="02F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F22ADD"/>
    <w:multiLevelType w:val="multilevel"/>
    <w:tmpl w:val="5AC8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770F57"/>
    <w:multiLevelType w:val="hybridMultilevel"/>
    <w:tmpl w:val="3B1A9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D10615"/>
    <w:multiLevelType w:val="hybridMultilevel"/>
    <w:tmpl w:val="C096E144"/>
    <w:lvl w:ilvl="0" w:tplc="7188EC38">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A400A61"/>
    <w:multiLevelType w:val="hybridMultilevel"/>
    <w:tmpl w:val="A4CA45E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EB73F1"/>
    <w:multiLevelType w:val="hybridMultilevel"/>
    <w:tmpl w:val="576EB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586431"/>
    <w:multiLevelType w:val="hybridMultilevel"/>
    <w:tmpl w:val="CEAEA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175341"/>
    <w:multiLevelType w:val="hybridMultilevel"/>
    <w:tmpl w:val="5B02D5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3D10D13"/>
    <w:multiLevelType w:val="multilevel"/>
    <w:tmpl w:val="7AB8739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32514"/>
    <w:multiLevelType w:val="hybridMultilevel"/>
    <w:tmpl w:val="95182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3117FD"/>
    <w:multiLevelType w:val="hybridMultilevel"/>
    <w:tmpl w:val="DA1ABBEA"/>
    <w:lvl w:ilvl="0" w:tplc="668A38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F013C3"/>
    <w:multiLevelType w:val="multilevel"/>
    <w:tmpl w:val="8E0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4368231">
    <w:abstractNumId w:val="9"/>
  </w:num>
  <w:num w:numId="2" w16cid:durableId="1802576032">
    <w:abstractNumId w:val="7"/>
  </w:num>
  <w:num w:numId="3" w16cid:durableId="1220705612">
    <w:abstractNumId w:val="17"/>
  </w:num>
  <w:num w:numId="4" w16cid:durableId="947079810">
    <w:abstractNumId w:val="21"/>
  </w:num>
  <w:num w:numId="5" w16cid:durableId="1946575023">
    <w:abstractNumId w:val="31"/>
  </w:num>
  <w:num w:numId="6" w16cid:durableId="1639870493">
    <w:abstractNumId w:val="14"/>
  </w:num>
  <w:num w:numId="7" w16cid:durableId="1182207290">
    <w:abstractNumId w:val="11"/>
  </w:num>
  <w:num w:numId="8" w16cid:durableId="1236623814">
    <w:abstractNumId w:val="25"/>
  </w:num>
  <w:num w:numId="9" w16cid:durableId="2321876">
    <w:abstractNumId w:val="16"/>
  </w:num>
  <w:num w:numId="10" w16cid:durableId="441656498">
    <w:abstractNumId w:val="27"/>
  </w:num>
  <w:num w:numId="11" w16cid:durableId="1266303196">
    <w:abstractNumId w:val="15"/>
  </w:num>
  <w:num w:numId="12" w16cid:durableId="1832022543">
    <w:abstractNumId w:val="19"/>
  </w:num>
  <w:num w:numId="13" w16cid:durableId="478423648">
    <w:abstractNumId w:val="4"/>
  </w:num>
  <w:num w:numId="14" w16cid:durableId="2050646087">
    <w:abstractNumId w:val="3"/>
  </w:num>
  <w:num w:numId="15" w16cid:durableId="1045520608">
    <w:abstractNumId w:val="13"/>
  </w:num>
  <w:num w:numId="16" w16cid:durableId="1853490824">
    <w:abstractNumId w:val="26"/>
  </w:num>
  <w:num w:numId="17" w16cid:durableId="319047074">
    <w:abstractNumId w:val="5"/>
  </w:num>
  <w:num w:numId="18" w16cid:durableId="1052735155">
    <w:abstractNumId w:val="0"/>
  </w:num>
  <w:num w:numId="19" w16cid:durableId="1576743059">
    <w:abstractNumId w:val="6"/>
  </w:num>
  <w:num w:numId="20" w16cid:durableId="2111507312">
    <w:abstractNumId w:val="20"/>
  </w:num>
  <w:num w:numId="21" w16cid:durableId="1671055072">
    <w:abstractNumId w:val="1"/>
  </w:num>
  <w:num w:numId="22" w16cid:durableId="1952929288">
    <w:abstractNumId w:val="8"/>
  </w:num>
  <w:num w:numId="23" w16cid:durableId="748384623">
    <w:abstractNumId w:val="32"/>
  </w:num>
  <w:num w:numId="24" w16cid:durableId="1656881187">
    <w:abstractNumId w:val="22"/>
  </w:num>
  <w:num w:numId="25" w16cid:durableId="1561405416">
    <w:abstractNumId w:val="23"/>
  </w:num>
  <w:num w:numId="26" w16cid:durableId="1766262479">
    <w:abstractNumId w:val="18"/>
  </w:num>
  <w:num w:numId="27" w16cid:durableId="167721433">
    <w:abstractNumId w:val="33"/>
  </w:num>
  <w:num w:numId="28" w16cid:durableId="882716189">
    <w:abstractNumId w:val="30"/>
  </w:num>
  <w:num w:numId="29" w16cid:durableId="507646840">
    <w:abstractNumId w:val="2"/>
  </w:num>
  <w:num w:numId="30" w16cid:durableId="2099250156">
    <w:abstractNumId w:val="10"/>
  </w:num>
  <w:num w:numId="31" w16cid:durableId="292564630">
    <w:abstractNumId w:val="29"/>
  </w:num>
  <w:num w:numId="32" w16cid:durableId="889463575">
    <w:abstractNumId w:val="28"/>
  </w:num>
  <w:num w:numId="33" w16cid:durableId="1104230040">
    <w:abstractNumId w:val="12"/>
  </w:num>
  <w:num w:numId="34" w16cid:durableId="83893038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FD"/>
    <w:rsid w:val="00003070"/>
    <w:rsid w:val="000037A5"/>
    <w:rsid w:val="00011A6E"/>
    <w:rsid w:val="00016A51"/>
    <w:rsid w:val="00022B59"/>
    <w:rsid w:val="00027CDA"/>
    <w:rsid w:val="00031C3C"/>
    <w:rsid w:val="00032925"/>
    <w:rsid w:val="00033A73"/>
    <w:rsid w:val="000353E0"/>
    <w:rsid w:val="00041114"/>
    <w:rsid w:val="00056E15"/>
    <w:rsid w:val="00062C50"/>
    <w:rsid w:val="00070C53"/>
    <w:rsid w:val="00072DB5"/>
    <w:rsid w:val="00077FC2"/>
    <w:rsid w:val="00086E01"/>
    <w:rsid w:val="00095B00"/>
    <w:rsid w:val="000A23BF"/>
    <w:rsid w:val="000B529B"/>
    <w:rsid w:val="000B799B"/>
    <w:rsid w:val="000E006D"/>
    <w:rsid w:val="0010030B"/>
    <w:rsid w:val="0010716E"/>
    <w:rsid w:val="00123205"/>
    <w:rsid w:val="001267EC"/>
    <w:rsid w:val="001278E2"/>
    <w:rsid w:val="001420E4"/>
    <w:rsid w:val="00145635"/>
    <w:rsid w:val="001607AE"/>
    <w:rsid w:val="00174CBD"/>
    <w:rsid w:val="00181E0F"/>
    <w:rsid w:val="00186A57"/>
    <w:rsid w:val="00192120"/>
    <w:rsid w:val="001A0C66"/>
    <w:rsid w:val="001B5037"/>
    <w:rsid w:val="001C3E49"/>
    <w:rsid w:val="001C660C"/>
    <w:rsid w:val="001D0759"/>
    <w:rsid w:val="001D505B"/>
    <w:rsid w:val="001E397F"/>
    <w:rsid w:val="001E6EFF"/>
    <w:rsid w:val="001F7D7E"/>
    <w:rsid w:val="002040D2"/>
    <w:rsid w:val="00205EE4"/>
    <w:rsid w:val="002066E4"/>
    <w:rsid w:val="00213403"/>
    <w:rsid w:val="00221C37"/>
    <w:rsid w:val="0022470F"/>
    <w:rsid w:val="00226A15"/>
    <w:rsid w:val="00227220"/>
    <w:rsid w:val="002366C3"/>
    <w:rsid w:val="0024519C"/>
    <w:rsid w:val="00246308"/>
    <w:rsid w:val="00254360"/>
    <w:rsid w:val="002550E0"/>
    <w:rsid w:val="0025573B"/>
    <w:rsid w:val="00263A21"/>
    <w:rsid w:val="002756FD"/>
    <w:rsid w:val="00276FC1"/>
    <w:rsid w:val="002800B6"/>
    <w:rsid w:val="00280CB9"/>
    <w:rsid w:val="00284292"/>
    <w:rsid w:val="00284C1B"/>
    <w:rsid w:val="0028727C"/>
    <w:rsid w:val="002A0345"/>
    <w:rsid w:val="002A45DE"/>
    <w:rsid w:val="002A6245"/>
    <w:rsid w:val="002B6893"/>
    <w:rsid w:val="002B7BF0"/>
    <w:rsid w:val="002D08D5"/>
    <w:rsid w:val="002D2735"/>
    <w:rsid w:val="002E0067"/>
    <w:rsid w:val="002E43AE"/>
    <w:rsid w:val="002E52BC"/>
    <w:rsid w:val="002F757C"/>
    <w:rsid w:val="002F7AED"/>
    <w:rsid w:val="00313140"/>
    <w:rsid w:val="003163D4"/>
    <w:rsid w:val="003172B4"/>
    <w:rsid w:val="0032520C"/>
    <w:rsid w:val="00331839"/>
    <w:rsid w:val="00342F65"/>
    <w:rsid w:val="00343AB0"/>
    <w:rsid w:val="00345735"/>
    <w:rsid w:val="00345B90"/>
    <w:rsid w:val="00345C4E"/>
    <w:rsid w:val="00351206"/>
    <w:rsid w:val="00391210"/>
    <w:rsid w:val="00392D7A"/>
    <w:rsid w:val="003A191B"/>
    <w:rsid w:val="003B675D"/>
    <w:rsid w:val="003C4DF2"/>
    <w:rsid w:val="003D0C1D"/>
    <w:rsid w:val="003D1FAE"/>
    <w:rsid w:val="003D4494"/>
    <w:rsid w:val="003D6029"/>
    <w:rsid w:val="003E0726"/>
    <w:rsid w:val="003E3AFE"/>
    <w:rsid w:val="003E45F0"/>
    <w:rsid w:val="003E5299"/>
    <w:rsid w:val="003F20F8"/>
    <w:rsid w:val="003F5953"/>
    <w:rsid w:val="0040065B"/>
    <w:rsid w:val="0040404B"/>
    <w:rsid w:val="00411F36"/>
    <w:rsid w:val="00420E48"/>
    <w:rsid w:val="00435B15"/>
    <w:rsid w:val="004440DC"/>
    <w:rsid w:val="00451BFD"/>
    <w:rsid w:val="00453ED0"/>
    <w:rsid w:val="00464A22"/>
    <w:rsid w:val="004651F6"/>
    <w:rsid w:val="00471C04"/>
    <w:rsid w:val="00474F88"/>
    <w:rsid w:val="004814F8"/>
    <w:rsid w:val="004A491B"/>
    <w:rsid w:val="004A5D5C"/>
    <w:rsid w:val="004B067B"/>
    <w:rsid w:val="004B1CFC"/>
    <w:rsid w:val="004B7515"/>
    <w:rsid w:val="004E1202"/>
    <w:rsid w:val="004F7CB3"/>
    <w:rsid w:val="00510428"/>
    <w:rsid w:val="005136E4"/>
    <w:rsid w:val="0051401E"/>
    <w:rsid w:val="00530C46"/>
    <w:rsid w:val="00540B3B"/>
    <w:rsid w:val="00552BC7"/>
    <w:rsid w:val="005566FB"/>
    <w:rsid w:val="005578D2"/>
    <w:rsid w:val="00557F49"/>
    <w:rsid w:val="00560C58"/>
    <w:rsid w:val="00564B4C"/>
    <w:rsid w:val="0056520D"/>
    <w:rsid w:val="005731A5"/>
    <w:rsid w:val="00575BCE"/>
    <w:rsid w:val="00596C07"/>
    <w:rsid w:val="005A3633"/>
    <w:rsid w:val="005A6D98"/>
    <w:rsid w:val="005B27B0"/>
    <w:rsid w:val="005B4DB7"/>
    <w:rsid w:val="005C49BD"/>
    <w:rsid w:val="005C5BC7"/>
    <w:rsid w:val="005C6511"/>
    <w:rsid w:val="005D5E03"/>
    <w:rsid w:val="005E0890"/>
    <w:rsid w:val="005E4F84"/>
    <w:rsid w:val="005E7FC9"/>
    <w:rsid w:val="006102C3"/>
    <w:rsid w:val="0061449B"/>
    <w:rsid w:val="006148EC"/>
    <w:rsid w:val="00616F4E"/>
    <w:rsid w:val="00635204"/>
    <w:rsid w:val="00636B9B"/>
    <w:rsid w:val="00637415"/>
    <w:rsid w:val="0064662B"/>
    <w:rsid w:val="006470AE"/>
    <w:rsid w:val="0065474D"/>
    <w:rsid w:val="0066172D"/>
    <w:rsid w:val="00673F95"/>
    <w:rsid w:val="00691858"/>
    <w:rsid w:val="006A63DF"/>
    <w:rsid w:val="006C01B4"/>
    <w:rsid w:val="006C16FB"/>
    <w:rsid w:val="006C5F40"/>
    <w:rsid w:val="006D7F01"/>
    <w:rsid w:val="006F499F"/>
    <w:rsid w:val="00714C0F"/>
    <w:rsid w:val="0071669A"/>
    <w:rsid w:val="00726289"/>
    <w:rsid w:val="00731BAF"/>
    <w:rsid w:val="00732511"/>
    <w:rsid w:val="007332CB"/>
    <w:rsid w:val="00737CA6"/>
    <w:rsid w:val="00740043"/>
    <w:rsid w:val="00740254"/>
    <w:rsid w:val="00742700"/>
    <w:rsid w:val="0075219B"/>
    <w:rsid w:val="00752EBA"/>
    <w:rsid w:val="00755114"/>
    <w:rsid w:val="00756AE7"/>
    <w:rsid w:val="0076458E"/>
    <w:rsid w:val="007655A8"/>
    <w:rsid w:val="00780A24"/>
    <w:rsid w:val="00787E8A"/>
    <w:rsid w:val="0079277C"/>
    <w:rsid w:val="007D782A"/>
    <w:rsid w:val="007E2044"/>
    <w:rsid w:val="007E3574"/>
    <w:rsid w:val="007E708E"/>
    <w:rsid w:val="007F26E9"/>
    <w:rsid w:val="008102BC"/>
    <w:rsid w:val="00820B37"/>
    <w:rsid w:val="00826C3F"/>
    <w:rsid w:val="00835121"/>
    <w:rsid w:val="00841992"/>
    <w:rsid w:val="00845B62"/>
    <w:rsid w:val="00847E23"/>
    <w:rsid w:val="00854946"/>
    <w:rsid w:val="00855BFA"/>
    <w:rsid w:val="00874632"/>
    <w:rsid w:val="008907F2"/>
    <w:rsid w:val="008913D7"/>
    <w:rsid w:val="008A3CCC"/>
    <w:rsid w:val="008D5197"/>
    <w:rsid w:val="008D51BD"/>
    <w:rsid w:val="008E4354"/>
    <w:rsid w:val="008E543B"/>
    <w:rsid w:val="008F1AD2"/>
    <w:rsid w:val="0090238B"/>
    <w:rsid w:val="00916529"/>
    <w:rsid w:val="00925436"/>
    <w:rsid w:val="009266AE"/>
    <w:rsid w:val="00934BD6"/>
    <w:rsid w:val="00934D42"/>
    <w:rsid w:val="009350A5"/>
    <w:rsid w:val="00946544"/>
    <w:rsid w:val="00983CE1"/>
    <w:rsid w:val="0098425C"/>
    <w:rsid w:val="009A376A"/>
    <w:rsid w:val="009A6519"/>
    <w:rsid w:val="009B4118"/>
    <w:rsid w:val="009C19FA"/>
    <w:rsid w:val="009D2294"/>
    <w:rsid w:val="009D2486"/>
    <w:rsid w:val="009D5903"/>
    <w:rsid w:val="009D5AE4"/>
    <w:rsid w:val="009D7F54"/>
    <w:rsid w:val="009F0EE6"/>
    <w:rsid w:val="009F28A8"/>
    <w:rsid w:val="009F5E35"/>
    <w:rsid w:val="009F6A7A"/>
    <w:rsid w:val="00A0021A"/>
    <w:rsid w:val="00A1583F"/>
    <w:rsid w:val="00A320ED"/>
    <w:rsid w:val="00A336C8"/>
    <w:rsid w:val="00A40153"/>
    <w:rsid w:val="00A45DE2"/>
    <w:rsid w:val="00A509AB"/>
    <w:rsid w:val="00A64582"/>
    <w:rsid w:val="00A66AD7"/>
    <w:rsid w:val="00A74424"/>
    <w:rsid w:val="00A7450A"/>
    <w:rsid w:val="00A77398"/>
    <w:rsid w:val="00A818D8"/>
    <w:rsid w:val="00A96C87"/>
    <w:rsid w:val="00A97AF3"/>
    <w:rsid w:val="00AA060C"/>
    <w:rsid w:val="00AA4D16"/>
    <w:rsid w:val="00AC25C4"/>
    <w:rsid w:val="00AC5446"/>
    <w:rsid w:val="00AD5ED7"/>
    <w:rsid w:val="00AE488B"/>
    <w:rsid w:val="00AE55F5"/>
    <w:rsid w:val="00AE6882"/>
    <w:rsid w:val="00AF4ECD"/>
    <w:rsid w:val="00B00620"/>
    <w:rsid w:val="00B01A53"/>
    <w:rsid w:val="00B1543F"/>
    <w:rsid w:val="00B24E57"/>
    <w:rsid w:val="00B27DCD"/>
    <w:rsid w:val="00B303F7"/>
    <w:rsid w:val="00B53CDA"/>
    <w:rsid w:val="00B55C69"/>
    <w:rsid w:val="00B60F62"/>
    <w:rsid w:val="00B64EDA"/>
    <w:rsid w:val="00B6742E"/>
    <w:rsid w:val="00B77353"/>
    <w:rsid w:val="00B80D9D"/>
    <w:rsid w:val="00B90EDE"/>
    <w:rsid w:val="00B93E66"/>
    <w:rsid w:val="00BA2EF7"/>
    <w:rsid w:val="00BA3D02"/>
    <w:rsid w:val="00BB6546"/>
    <w:rsid w:val="00BD2807"/>
    <w:rsid w:val="00BD5549"/>
    <w:rsid w:val="00BE5DDE"/>
    <w:rsid w:val="00BF61A1"/>
    <w:rsid w:val="00C01FF2"/>
    <w:rsid w:val="00C11342"/>
    <w:rsid w:val="00C119D2"/>
    <w:rsid w:val="00C15098"/>
    <w:rsid w:val="00C171E3"/>
    <w:rsid w:val="00C3489B"/>
    <w:rsid w:val="00C3792B"/>
    <w:rsid w:val="00C4289A"/>
    <w:rsid w:val="00C43087"/>
    <w:rsid w:val="00C510FA"/>
    <w:rsid w:val="00C512FE"/>
    <w:rsid w:val="00C62CCE"/>
    <w:rsid w:val="00C66B8B"/>
    <w:rsid w:val="00C72BDF"/>
    <w:rsid w:val="00C85C18"/>
    <w:rsid w:val="00CA606A"/>
    <w:rsid w:val="00CD0F8E"/>
    <w:rsid w:val="00CD142F"/>
    <w:rsid w:val="00CE3B89"/>
    <w:rsid w:val="00CE5136"/>
    <w:rsid w:val="00CF3272"/>
    <w:rsid w:val="00CF3310"/>
    <w:rsid w:val="00CF3E63"/>
    <w:rsid w:val="00CF4A7F"/>
    <w:rsid w:val="00D03C51"/>
    <w:rsid w:val="00D052DD"/>
    <w:rsid w:val="00D07370"/>
    <w:rsid w:val="00D1260A"/>
    <w:rsid w:val="00D33CFD"/>
    <w:rsid w:val="00D3726F"/>
    <w:rsid w:val="00D5387B"/>
    <w:rsid w:val="00D67281"/>
    <w:rsid w:val="00D9683A"/>
    <w:rsid w:val="00DA4476"/>
    <w:rsid w:val="00DB5445"/>
    <w:rsid w:val="00DC3E62"/>
    <w:rsid w:val="00DC6469"/>
    <w:rsid w:val="00DD40B7"/>
    <w:rsid w:val="00DD4DD2"/>
    <w:rsid w:val="00DE4DEB"/>
    <w:rsid w:val="00DF1CE1"/>
    <w:rsid w:val="00DF7247"/>
    <w:rsid w:val="00E04E25"/>
    <w:rsid w:val="00E051BC"/>
    <w:rsid w:val="00E05288"/>
    <w:rsid w:val="00E07117"/>
    <w:rsid w:val="00E12831"/>
    <w:rsid w:val="00E33A18"/>
    <w:rsid w:val="00E700E1"/>
    <w:rsid w:val="00E70339"/>
    <w:rsid w:val="00E86AE5"/>
    <w:rsid w:val="00E928A4"/>
    <w:rsid w:val="00E9621A"/>
    <w:rsid w:val="00E9653A"/>
    <w:rsid w:val="00EB6A90"/>
    <w:rsid w:val="00EC08B8"/>
    <w:rsid w:val="00ED085D"/>
    <w:rsid w:val="00ED16E5"/>
    <w:rsid w:val="00ED420E"/>
    <w:rsid w:val="00EE2B49"/>
    <w:rsid w:val="00EE5287"/>
    <w:rsid w:val="00EF0826"/>
    <w:rsid w:val="00EF14C9"/>
    <w:rsid w:val="00F172D7"/>
    <w:rsid w:val="00F21406"/>
    <w:rsid w:val="00F26FE7"/>
    <w:rsid w:val="00F30B16"/>
    <w:rsid w:val="00F40B0F"/>
    <w:rsid w:val="00F43FF0"/>
    <w:rsid w:val="00F47B72"/>
    <w:rsid w:val="00F51129"/>
    <w:rsid w:val="00F52044"/>
    <w:rsid w:val="00F534D8"/>
    <w:rsid w:val="00F57EA3"/>
    <w:rsid w:val="00F64A5E"/>
    <w:rsid w:val="00F753BB"/>
    <w:rsid w:val="00F91F7B"/>
    <w:rsid w:val="00F96B0B"/>
    <w:rsid w:val="00FA1718"/>
    <w:rsid w:val="00FB21F6"/>
    <w:rsid w:val="00FE62DB"/>
    <w:rsid w:val="00FF1E94"/>
    <w:rsid w:val="00FF2CD8"/>
    <w:rsid w:val="00FF5A80"/>
    <w:rsid w:val="08C3D5C5"/>
    <w:rsid w:val="0B733810"/>
    <w:rsid w:val="0B9220CB"/>
    <w:rsid w:val="12073568"/>
    <w:rsid w:val="177A757A"/>
    <w:rsid w:val="17E00814"/>
    <w:rsid w:val="1B11B55D"/>
    <w:rsid w:val="1DCF95D5"/>
    <w:rsid w:val="20D34F96"/>
    <w:rsid w:val="243B6914"/>
    <w:rsid w:val="2446A672"/>
    <w:rsid w:val="2E6707D8"/>
    <w:rsid w:val="2EFFEF2E"/>
    <w:rsid w:val="2FC22DE0"/>
    <w:rsid w:val="31DAC43E"/>
    <w:rsid w:val="38ED4F96"/>
    <w:rsid w:val="414174CC"/>
    <w:rsid w:val="42BAB21E"/>
    <w:rsid w:val="4361E870"/>
    <w:rsid w:val="443C07F6"/>
    <w:rsid w:val="45DB4A31"/>
    <w:rsid w:val="47F5AAD7"/>
    <w:rsid w:val="4845F04C"/>
    <w:rsid w:val="50A180D7"/>
    <w:rsid w:val="5D048C5E"/>
    <w:rsid w:val="5D5317F1"/>
    <w:rsid w:val="69AD095E"/>
    <w:rsid w:val="69EA1682"/>
    <w:rsid w:val="6AEACD5E"/>
    <w:rsid w:val="6B3424DC"/>
    <w:rsid w:val="7873AA7E"/>
    <w:rsid w:val="78D2067C"/>
    <w:rsid w:val="79402A3A"/>
    <w:rsid w:val="7A7A3FC1"/>
    <w:rsid w:val="7C86ADEB"/>
    <w:rsid w:val="7F93E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4F4C"/>
  <w15:chartTrackingRefBased/>
  <w15:docId w15:val="{8578BD51-5367-4BBC-987D-ADB680E1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CE"/>
  </w:style>
  <w:style w:type="paragraph" w:styleId="Heading1">
    <w:name w:val="heading 1"/>
    <w:basedOn w:val="Normal"/>
    <w:next w:val="Normal"/>
    <w:link w:val="Heading1Char"/>
    <w:uiPriority w:val="99"/>
    <w:qFormat/>
    <w:rsid w:val="00D33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D33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3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3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3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FD"/>
    <w:rPr>
      <w:rFonts w:eastAsiaTheme="majorEastAsia" w:cstheme="majorBidi"/>
      <w:color w:val="272727" w:themeColor="text1" w:themeTint="D8"/>
    </w:rPr>
  </w:style>
  <w:style w:type="paragraph" w:styleId="Title">
    <w:name w:val="Title"/>
    <w:basedOn w:val="Normal"/>
    <w:next w:val="Normal"/>
    <w:link w:val="TitleChar"/>
    <w:uiPriority w:val="10"/>
    <w:qFormat/>
    <w:rsid w:val="00D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FD"/>
    <w:pPr>
      <w:spacing w:before="160"/>
      <w:jc w:val="center"/>
    </w:pPr>
    <w:rPr>
      <w:i/>
      <w:iCs/>
      <w:color w:val="404040" w:themeColor="text1" w:themeTint="BF"/>
    </w:rPr>
  </w:style>
  <w:style w:type="character" w:customStyle="1" w:styleId="QuoteChar">
    <w:name w:val="Quote Char"/>
    <w:basedOn w:val="DefaultParagraphFont"/>
    <w:link w:val="Quote"/>
    <w:uiPriority w:val="29"/>
    <w:rsid w:val="00D33CFD"/>
    <w:rPr>
      <w:i/>
      <w:iCs/>
      <w:color w:val="404040" w:themeColor="text1" w:themeTint="BF"/>
    </w:rPr>
  </w:style>
  <w:style w:type="paragraph" w:styleId="ListParagraph">
    <w:name w:val="List Paragraph"/>
    <w:basedOn w:val="Normal"/>
    <w:uiPriority w:val="34"/>
    <w:qFormat/>
    <w:rsid w:val="00D33CFD"/>
    <w:pPr>
      <w:ind w:left="720"/>
      <w:contextualSpacing/>
    </w:pPr>
  </w:style>
  <w:style w:type="character" w:styleId="IntenseEmphasis">
    <w:name w:val="Intense Emphasis"/>
    <w:basedOn w:val="DefaultParagraphFont"/>
    <w:uiPriority w:val="21"/>
    <w:qFormat/>
    <w:rsid w:val="00D33CFD"/>
    <w:rPr>
      <w:i/>
      <w:iCs/>
      <w:color w:val="0F4761" w:themeColor="accent1" w:themeShade="BF"/>
    </w:rPr>
  </w:style>
  <w:style w:type="paragraph" w:styleId="IntenseQuote">
    <w:name w:val="Intense Quote"/>
    <w:basedOn w:val="Normal"/>
    <w:next w:val="Normal"/>
    <w:link w:val="IntenseQuoteChar"/>
    <w:uiPriority w:val="30"/>
    <w:qFormat/>
    <w:rsid w:val="00D3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FD"/>
    <w:rPr>
      <w:i/>
      <w:iCs/>
      <w:color w:val="0F4761" w:themeColor="accent1" w:themeShade="BF"/>
    </w:rPr>
  </w:style>
  <w:style w:type="character" w:styleId="IntenseReference">
    <w:name w:val="Intense Reference"/>
    <w:basedOn w:val="DefaultParagraphFont"/>
    <w:uiPriority w:val="32"/>
    <w:qFormat/>
    <w:rsid w:val="00D33CFD"/>
    <w:rPr>
      <w:b/>
      <w:bCs/>
      <w:smallCaps/>
      <w:color w:val="0F4761" w:themeColor="accent1" w:themeShade="BF"/>
      <w:spacing w:val="5"/>
    </w:rPr>
  </w:style>
  <w:style w:type="paragraph" w:styleId="Header">
    <w:name w:val="header"/>
    <w:basedOn w:val="Normal"/>
    <w:link w:val="HeaderChar"/>
    <w:uiPriority w:val="99"/>
    <w:unhideWhenUsed/>
    <w:rsid w:val="00D33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FD"/>
  </w:style>
  <w:style w:type="paragraph" w:styleId="Footer">
    <w:name w:val="footer"/>
    <w:basedOn w:val="Normal"/>
    <w:link w:val="FooterChar"/>
    <w:uiPriority w:val="99"/>
    <w:unhideWhenUsed/>
    <w:rsid w:val="00D33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FD"/>
  </w:style>
  <w:style w:type="paragraph" w:styleId="TOCHeading">
    <w:name w:val="TOC Heading"/>
    <w:basedOn w:val="Heading1"/>
    <w:next w:val="Normal"/>
    <w:uiPriority w:val="39"/>
    <w:unhideWhenUsed/>
    <w:qFormat/>
    <w:rsid w:val="00D33CF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33CFD"/>
    <w:pPr>
      <w:spacing w:after="100"/>
    </w:pPr>
  </w:style>
  <w:style w:type="character" w:styleId="Hyperlink">
    <w:name w:val="Hyperlink"/>
    <w:basedOn w:val="DefaultParagraphFont"/>
    <w:uiPriority w:val="99"/>
    <w:unhideWhenUsed/>
    <w:rsid w:val="00D33CFD"/>
    <w:rPr>
      <w:color w:val="467886" w:themeColor="hyperlink"/>
      <w:u w:val="single"/>
    </w:rPr>
  </w:style>
  <w:style w:type="table" w:styleId="TableGrid">
    <w:name w:val="Table Grid"/>
    <w:basedOn w:val="TableNormal"/>
    <w:uiPriority w:val="39"/>
    <w:rsid w:val="00D33CF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uiPriority w:val="99"/>
    <w:qFormat/>
    <w:rsid w:val="00D33CFD"/>
    <w:pPr>
      <w:keepNext/>
      <w:suppressAutoHyphens/>
      <w:spacing w:after="140" w:line="276" w:lineRule="auto"/>
    </w:pPr>
    <w:rPr>
      <w:rFonts w:ascii="Arial" w:eastAsia="MS Mincho" w:hAnsi="Arial" w:cs="Arial"/>
      <w:spacing w:val="-4"/>
      <w:kern w:val="0"/>
      <w:sz w:val="24"/>
      <w:szCs w:val="24"/>
      <w14:ligatures w14:val="none"/>
    </w:rPr>
  </w:style>
  <w:style w:type="paragraph" w:styleId="NoSpacing">
    <w:name w:val="No Spacing"/>
    <w:uiPriority w:val="1"/>
    <w:qFormat/>
    <w:rsid w:val="00D33CFD"/>
    <w:pPr>
      <w:spacing w:after="0" w:line="240" w:lineRule="auto"/>
    </w:pPr>
    <w:rPr>
      <w:kern w:val="0"/>
      <w14:ligatures w14:val="none"/>
    </w:rPr>
  </w:style>
  <w:style w:type="character" w:customStyle="1" w:styleId="BOLD">
    <w:name w:val="BOLD"/>
    <w:uiPriority w:val="99"/>
    <w:rsid w:val="00D33CFD"/>
    <w:rPr>
      <w:rFonts w:asciiTheme="minorHAnsi" w:hAnsiTheme="minorHAnsi" w:cs="VIC Light"/>
      <w:b/>
    </w:rPr>
  </w:style>
  <w:style w:type="paragraph" w:customStyle="1" w:styleId="ListParagraph-1">
    <w:name w:val="List Paragraph - 1"/>
    <w:basedOn w:val="ListParagraph"/>
    <w:qFormat/>
    <w:rsid w:val="00D33CFD"/>
    <w:pPr>
      <w:suppressAutoHyphens/>
      <w:spacing w:after="140" w:line="276" w:lineRule="auto"/>
      <w:ind w:left="0"/>
      <w:contextualSpacing w:val="0"/>
    </w:pPr>
    <w:rPr>
      <w:rFonts w:ascii="Arial" w:eastAsia="MS Mincho" w:hAnsi="Arial" w:cs="Arial"/>
      <w:spacing w:val="-4"/>
      <w:kern w:val="0"/>
      <w:sz w:val="24"/>
      <w:szCs w:val="24"/>
      <w14:ligatures w14:val="none"/>
    </w:rPr>
  </w:style>
  <w:style w:type="character" w:styleId="CommentReference">
    <w:name w:val="annotation reference"/>
    <w:basedOn w:val="DefaultParagraphFont"/>
    <w:uiPriority w:val="99"/>
    <w:semiHidden/>
    <w:unhideWhenUsed/>
    <w:rsid w:val="00D33CFD"/>
    <w:rPr>
      <w:sz w:val="16"/>
      <w:szCs w:val="16"/>
    </w:rPr>
  </w:style>
  <w:style w:type="paragraph" w:customStyle="1" w:styleId="TableColumnHeadings">
    <w:name w:val="Table Column Headings"/>
    <w:basedOn w:val="Normal"/>
    <w:uiPriority w:val="99"/>
    <w:rsid w:val="00A336C8"/>
    <w:pPr>
      <w:keepNext/>
      <w:keepLines/>
      <w:widowControl w:val="0"/>
      <w:tabs>
        <w:tab w:val="left" w:pos="7700"/>
      </w:tabs>
      <w:suppressAutoHyphens/>
      <w:autoSpaceDE w:val="0"/>
      <w:autoSpaceDN w:val="0"/>
      <w:adjustRightInd w:val="0"/>
      <w:spacing w:before="60" w:after="60" w:line="276" w:lineRule="auto"/>
      <w:textAlignment w:val="center"/>
    </w:pPr>
    <w:rPr>
      <w:rFonts w:ascii="Arial" w:eastAsia="Times New Roman" w:hAnsi="Arial" w:cs="VIC Light"/>
      <w:b/>
      <w:bCs/>
      <w:kern w:val="0"/>
      <w:sz w:val="24"/>
      <w:szCs w:val="24"/>
      <w:lang w:val="en-GB" w:eastAsia="en-GB"/>
      <w14:ligatures w14:val="none"/>
    </w:rPr>
  </w:style>
  <w:style w:type="paragraph" w:customStyle="1" w:styleId="NoParagraphStyle">
    <w:name w:val="[No Paragraph Style]"/>
    <w:rsid w:val="00A336C8"/>
    <w:pPr>
      <w:autoSpaceDE w:val="0"/>
      <w:autoSpaceDN w:val="0"/>
      <w:adjustRightInd w:val="0"/>
      <w:spacing w:after="0" w:line="288" w:lineRule="auto"/>
      <w:textAlignment w:val="center"/>
    </w:pPr>
    <w:rPr>
      <w:rFonts w:ascii="Arial" w:hAnsi="Arial" w:cs="Arial"/>
      <w:color w:val="000000"/>
      <w:kern w:val="0"/>
      <w:sz w:val="24"/>
      <w:szCs w:val="24"/>
      <w:lang w:val="en-US"/>
      <w14:ligatures w14:val="none"/>
    </w:rPr>
  </w:style>
  <w:style w:type="paragraph" w:customStyle="1" w:styleId="Bullet">
    <w:name w:val="Bullet"/>
    <w:basedOn w:val="ListParagraph"/>
    <w:qFormat/>
    <w:rsid w:val="00A336C8"/>
    <w:pPr>
      <w:suppressAutoHyphens/>
      <w:spacing w:after="120" w:line="276" w:lineRule="auto"/>
      <w:ind w:left="360" w:hanging="360"/>
      <w:contextualSpacing w:val="0"/>
    </w:pPr>
    <w:rPr>
      <w:rFonts w:ascii="Arial" w:eastAsia="MS Mincho" w:hAnsi="Arial" w:cs="Arial"/>
      <w:spacing w:val="-4"/>
      <w:kern w:val="0"/>
      <w:sz w:val="24"/>
      <w:szCs w:val="24"/>
      <w14:ligatures w14:val="none"/>
    </w:rPr>
  </w:style>
  <w:style w:type="character" w:customStyle="1" w:styleId="Medium">
    <w:name w:val="Medium"/>
    <w:uiPriority w:val="99"/>
    <w:rsid w:val="00A336C8"/>
  </w:style>
  <w:style w:type="paragraph" w:customStyle="1" w:styleId="DHHSbodynospace">
    <w:name w:val="DHHS body no space"/>
    <w:basedOn w:val="Normal"/>
    <w:uiPriority w:val="3"/>
    <w:qFormat/>
    <w:rsid w:val="00A336C8"/>
    <w:pPr>
      <w:spacing w:after="0" w:line="270" w:lineRule="atLeast"/>
    </w:pPr>
    <w:rPr>
      <w:rFonts w:ascii="Arial" w:eastAsia="Times" w:hAnsi="Arial" w:cs="Times New Roman"/>
      <w:kern w:val="0"/>
      <w:sz w:val="24"/>
      <w:szCs w:val="20"/>
      <w14:ligatures w14:val="none"/>
    </w:rPr>
  </w:style>
  <w:style w:type="character" w:styleId="UnresolvedMention">
    <w:name w:val="Unresolved Mention"/>
    <w:basedOn w:val="DefaultParagraphFont"/>
    <w:uiPriority w:val="99"/>
    <w:semiHidden/>
    <w:unhideWhenUsed/>
    <w:rsid w:val="00062C50"/>
    <w:rPr>
      <w:color w:val="605E5C"/>
      <w:shd w:val="clear" w:color="auto" w:fill="E1DFDD"/>
    </w:rPr>
  </w:style>
  <w:style w:type="character" w:styleId="FollowedHyperlink">
    <w:name w:val="FollowedHyperlink"/>
    <w:basedOn w:val="DefaultParagraphFont"/>
    <w:uiPriority w:val="99"/>
    <w:semiHidden/>
    <w:unhideWhenUsed/>
    <w:rsid w:val="00F47B72"/>
    <w:rPr>
      <w:color w:val="96607D" w:themeColor="followedHyperlink"/>
      <w:u w:val="single"/>
    </w:rPr>
  </w:style>
  <w:style w:type="paragraph" w:styleId="CommentText">
    <w:name w:val="annotation text"/>
    <w:basedOn w:val="Normal"/>
    <w:link w:val="CommentTextChar"/>
    <w:uiPriority w:val="99"/>
    <w:unhideWhenUsed/>
    <w:rsid w:val="00331839"/>
    <w:pPr>
      <w:spacing w:line="240" w:lineRule="auto"/>
    </w:pPr>
    <w:rPr>
      <w:sz w:val="20"/>
      <w:szCs w:val="20"/>
    </w:rPr>
  </w:style>
  <w:style w:type="character" w:customStyle="1" w:styleId="CommentTextChar">
    <w:name w:val="Comment Text Char"/>
    <w:basedOn w:val="DefaultParagraphFont"/>
    <w:link w:val="CommentText"/>
    <w:uiPriority w:val="99"/>
    <w:rsid w:val="00331839"/>
    <w:rPr>
      <w:sz w:val="20"/>
      <w:szCs w:val="20"/>
    </w:rPr>
  </w:style>
  <w:style w:type="paragraph" w:styleId="CommentSubject">
    <w:name w:val="annotation subject"/>
    <w:basedOn w:val="CommentText"/>
    <w:next w:val="CommentText"/>
    <w:link w:val="CommentSubjectChar"/>
    <w:uiPriority w:val="99"/>
    <w:semiHidden/>
    <w:unhideWhenUsed/>
    <w:rsid w:val="00331839"/>
    <w:rPr>
      <w:b/>
      <w:bCs/>
    </w:rPr>
  </w:style>
  <w:style w:type="character" w:customStyle="1" w:styleId="CommentSubjectChar">
    <w:name w:val="Comment Subject Char"/>
    <w:basedOn w:val="CommentTextChar"/>
    <w:link w:val="CommentSubject"/>
    <w:uiPriority w:val="99"/>
    <w:semiHidden/>
    <w:rsid w:val="00331839"/>
    <w:rPr>
      <w:b/>
      <w:bCs/>
      <w:sz w:val="20"/>
      <w:szCs w:val="20"/>
    </w:rPr>
  </w:style>
  <w:style w:type="paragraph" w:styleId="TOC3">
    <w:name w:val="toc 3"/>
    <w:basedOn w:val="Normal"/>
    <w:next w:val="Normal"/>
    <w:autoRedefine/>
    <w:uiPriority w:val="39"/>
    <w:unhideWhenUsed/>
    <w:rsid w:val="003252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4046">
      <w:bodyDiv w:val="1"/>
      <w:marLeft w:val="0"/>
      <w:marRight w:val="0"/>
      <w:marTop w:val="0"/>
      <w:marBottom w:val="0"/>
      <w:divBdr>
        <w:top w:val="none" w:sz="0" w:space="0" w:color="auto"/>
        <w:left w:val="none" w:sz="0" w:space="0" w:color="auto"/>
        <w:bottom w:val="none" w:sz="0" w:space="0" w:color="auto"/>
        <w:right w:val="none" w:sz="0" w:space="0" w:color="auto"/>
      </w:divBdr>
    </w:div>
    <w:div w:id="239757859">
      <w:bodyDiv w:val="1"/>
      <w:marLeft w:val="0"/>
      <w:marRight w:val="0"/>
      <w:marTop w:val="0"/>
      <w:marBottom w:val="0"/>
      <w:divBdr>
        <w:top w:val="none" w:sz="0" w:space="0" w:color="auto"/>
        <w:left w:val="none" w:sz="0" w:space="0" w:color="auto"/>
        <w:bottom w:val="none" w:sz="0" w:space="0" w:color="auto"/>
        <w:right w:val="none" w:sz="0" w:space="0" w:color="auto"/>
      </w:divBdr>
    </w:div>
    <w:div w:id="538663886">
      <w:bodyDiv w:val="1"/>
      <w:marLeft w:val="0"/>
      <w:marRight w:val="0"/>
      <w:marTop w:val="0"/>
      <w:marBottom w:val="0"/>
      <w:divBdr>
        <w:top w:val="none" w:sz="0" w:space="0" w:color="auto"/>
        <w:left w:val="none" w:sz="0" w:space="0" w:color="auto"/>
        <w:bottom w:val="none" w:sz="0" w:space="0" w:color="auto"/>
        <w:right w:val="none" w:sz="0" w:space="0" w:color="auto"/>
      </w:divBdr>
    </w:div>
    <w:div w:id="569078842">
      <w:bodyDiv w:val="1"/>
      <w:marLeft w:val="0"/>
      <w:marRight w:val="0"/>
      <w:marTop w:val="0"/>
      <w:marBottom w:val="0"/>
      <w:divBdr>
        <w:top w:val="none" w:sz="0" w:space="0" w:color="auto"/>
        <w:left w:val="none" w:sz="0" w:space="0" w:color="auto"/>
        <w:bottom w:val="none" w:sz="0" w:space="0" w:color="auto"/>
        <w:right w:val="none" w:sz="0" w:space="0" w:color="auto"/>
      </w:divBdr>
    </w:div>
    <w:div w:id="707681032">
      <w:bodyDiv w:val="1"/>
      <w:marLeft w:val="0"/>
      <w:marRight w:val="0"/>
      <w:marTop w:val="0"/>
      <w:marBottom w:val="0"/>
      <w:divBdr>
        <w:top w:val="none" w:sz="0" w:space="0" w:color="auto"/>
        <w:left w:val="none" w:sz="0" w:space="0" w:color="auto"/>
        <w:bottom w:val="none" w:sz="0" w:space="0" w:color="auto"/>
        <w:right w:val="none" w:sz="0" w:space="0" w:color="auto"/>
      </w:divBdr>
    </w:div>
    <w:div w:id="715666537">
      <w:bodyDiv w:val="1"/>
      <w:marLeft w:val="0"/>
      <w:marRight w:val="0"/>
      <w:marTop w:val="0"/>
      <w:marBottom w:val="0"/>
      <w:divBdr>
        <w:top w:val="none" w:sz="0" w:space="0" w:color="auto"/>
        <w:left w:val="none" w:sz="0" w:space="0" w:color="auto"/>
        <w:bottom w:val="none" w:sz="0" w:space="0" w:color="auto"/>
        <w:right w:val="none" w:sz="0" w:space="0" w:color="auto"/>
      </w:divBdr>
    </w:div>
    <w:div w:id="759566660">
      <w:bodyDiv w:val="1"/>
      <w:marLeft w:val="0"/>
      <w:marRight w:val="0"/>
      <w:marTop w:val="0"/>
      <w:marBottom w:val="0"/>
      <w:divBdr>
        <w:top w:val="none" w:sz="0" w:space="0" w:color="auto"/>
        <w:left w:val="none" w:sz="0" w:space="0" w:color="auto"/>
        <w:bottom w:val="none" w:sz="0" w:space="0" w:color="auto"/>
        <w:right w:val="none" w:sz="0" w:space="0" w:color="auto"/>
      </w:divBdr>
    </w:div>
    <w:div w:id="794182381">
      <w:bodyDiv w:val="1"/>
      <w:marLeft w:val="0"/>
      <w:marRight w:val="0"/>
      <w:marTop w:val="0"/>
      <w:marBottom w:val="0"/>
      <w:divBdr>
        <w:top w:val="none" w:sz="0" w:space="0" w:color="auto"/>
        <w:left w:val="none" w:sz="0" w:space="0" w:color="auto"/>
        <w:bottom w:val="none" w:sz="0" w:space="0" w:color="auto"/>
        <w:right w:val="none" w:sz="0" w:space="0" w:color="auto"/>
      </w:divBdr>
    </w:div>
    <w:div w:id="1091466027">
      <w:bodyDiv w:val="1"/>
      <w:marLeft w:val="0"/>
      <w:marRight w:val="0"/>
      <w:marTop w:val="0"/>
      <w:marBottom w:val="0"/>
      <w:divBdr>
        <w:top w:val="none" w:sz="0" w:space="0" w:color="auto"/>
        <w:left w:val="none" w:sz="0" w:space="0" w:color="auto"/>
        <w:bottom w:val="none" w:sz="0" w:space="0" w:color="auto"/>
        <w:right w:val="none" w:sz="0" w:space="0" w:color="auto"/>
      </w:divBdr>
    </w:div>
    <w:div w:id="1105880476">
      <w:bodyDiv w:val="1"/>
      <w:marLeft w:val="0"/>
      <w:marRight w:val="0"/>
      <w:marTop w:val="0"/>
      <w:marBottom w:val="0"/>
      <w:divBdr>
        <w:top w:val="none" w:sz="0" w:space="0" w:color="auto"/>
        <w:left w:val="none" w:sz="0" w:space="0" w:color="auto"/>
        <w:bottom w:val="none" w:sz="0" w:space="0" w:color="auto"/>
        <w:right w:val="none" w:sz="0" w:space="0" w:color="auto"/>
      </w:divBdr>
    </w:div>
    <w:div w:id="1211961000">
      <w:bodyDiv w:val="1"/>
      <w:marLeft w:val="0"/>
      <w:marRight w:val="0"/>
      <w:marTop w:val="0"/>
      <w:marBottom w:val="0"/>
      <w:divBdr>
        <w:top w:val="none" w:sz="0" w:space="0" w:color="auto"/>
        <w:left w:val="none" w:sz="0" w:space="0" w:color="auto"/>
        <w:bottom w:val="none" w:sz="0" w:space="0" w:color="auto"/>
        <w:right w:val="none" w:sz="0" w:space="0" w:color="auto"/>
      </w:divBdr>
    </w:div>
    <w:div w:id="1221940122">
      <w:bodyDiv w:val="1"/>
      <w:marLeft w:val="0"/>
      <w:marRight w:val="0"/>
      <w:marTop w:val="0"/>
      <w:marBottom w:val="0"/>
      <w:divBdr>
        <w:top w:val="none" w:sz="0" w:space="0" w:color="auto"/>
        <w:left w:val="none" w:sz="0" w:space="0" w:color="auto"/>
        <w:bottom w:val="none" w:sz="0" w:space="0" w:color="auto"/>
        <w:right w:val="none" w:sz="0" w:space="0" w:color="auto"/>
      </w:divBdr>
    </w:div>
    <w:div w:id="1233811514">
      <w:bodyDiv w:val="1"/>
      <w:marLeft w:val="0"/>
      <w:marRight w:val="0"/>
      <w:marTop w:val="0"/>
      <w:marBottom w:val="0"/>
      <w:divBdr>
        <w:top w:val="none" w:sz="0" w:space="0" w:color="auto"/>
        <w:left w:val="none" w:sz="0" w:space="0" w:color="auto"/>
        <w:bottom w:val="none" w:sz="0" w:space="0" w:color="auto"/>
        <w:right w:val="none" w:sz="0" w:space="0" w:color="auto"/>
      </w:divBdr>
    </w:div>
    <w:div w:id="1511487200">
      <w:bodyDiv w:val="1"/>
      <w:marLeft w:val="0"/>
      <w:marRight w:val="0"/>
      <w:marTop w:val="0"/>
      <w:marBottom w:val="0"/>
      <w:divBdr>
        <w:top w:val="none" w:sz="0" w:space="0" w:color="auto"/>
        <w:left w:val="none" w:sz="0" w:space="0" w:color="auto"/>
        <w:bottom w:val="none" w:sz="0" w:space="0" w:color="auto"/>
        <w:right w:val="none" w:sz="0" w:space="0" w:color="auto"/>
      </w:divBdr>
    </w:div>
    <w:div w:id="1516192159">
      <w:bodyDiv w:val="1"/>
      <w:marLeft w:val="0"/>
      <w:marRight w:val="0"/>
      <w:marTop w:val="0"/>
      <w:marBottom w:val="0"/>
      <w:divBdr>
        <w:top w:val="none" w:sz="0" w:space="0" w:color="auto"/>
        <w:left w:val="none" w:sz="0" w:space="0" w:color="auto"/>
        <w:bottom w:val="none" w:sz="0" w:space="0" w:color="auto"/>
        <w:right w:val="none" w:sz="0" w:space="0" w:color="auto"/>
      </w:divBdr>
    </w:div>
    <w:div w:id="17454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ort.vic.gov.au/publications-and-resources/community-sport-resources/fair-play-code" TargetMode="External"/><Relationship Id="rId18" Type="http://schemas.openxmlformats.org/officeDocument/2006/relationships/hyperlink" Target="https://www.justice.vic.gov.au/policy-institutional-participation-national-redress" TargetMode="External"/><Relationship Id="rId26" Type="http://schemas.openxmlformats.org/officeDocument/2006/relationships/hyperlink" Target="https://sport.vic.gov.au/funding/emergency-sporting-equipment-grant-program/conditions-of-grant" TargetMode="External"/><Relationship Id="rId39" Type="http://schemas.openxmlformats.org/officeDocument/2006/relationships/footer" Target="footer3.xml"/><Relationship Id="rId21" Type="http://schemas.openxmlformats.org/officeDocument/2006/relationships/hyperlink" Target="https://sport.vic.gov.au/funding/emergency-sporting-equipment-grant-program/program-guideline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hangeourgame.vic.gov.au/leadership-centre/balance-the-board" TargetMode="External"/><Relationship Id="rId20" Type="http://schemas.openxmlformats.org/officeDocument/2006/relationships/hyperlink" Target="https://sport.vic.gov.au/funding/emergency-sporting-equipment-grant-program/program-guidelines" TargetMode="External"/><Relationship Id="rId29" Type="http://schemas.openxmlformats.org/officeDocument/2006/relationships/hyperlink" Target="https://www.ato.gov.au/forms/statement-by-a-supplier-not-quoting-an-ab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yp.vic.gov.au/child-safe-standards/" TargetMode="External"/><Relationship Id="rId24" Type="http://schemas.openxmlformats.org/officeDocument/2006/relationships/hyperlink" Target="https://grants.business.vic.gov.au/GrantsPortalLogin" TargetMode="External"/><Relationship Id="rId32" Type="http://schemas.openxmlformats.org/officeDocument/2006/relationships/hyperlink" Target="mailto:privacy@ecodev.vic.gov.a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hangeourgame.vic.gov.au/the-initiative/office-for-women-in-sport-and-recreation" TargetMode="External"/><Relationship Id="rId23" Type="http://schemas.openxmlformats.org/officeDocument/2006/relationships/hyperlink" Target="https://sport.vic.gov.au/funding/emergency-sporting-equipment-grant-program/program-guidelines" TargetMode="External"/><Relationship Id="rId28" Type="http://schemas.openxmlformats.org/officeDocument/2006/relationships/hyperlink" Target="https://sport.vic.gov.au/funding/emergency-sporting-equipment-grant-program/conditions-of-gra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ationalredress.gov.au/about" TargetMode="External"/><Relationship Id="rId31" Type="http://schemas.openxmlformats.org/officeDocument/2006/relationships/hyperlink" Target="mailto:srvgrants@spor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vic.gov.au/our-sector" TargetMode="External"/><Relationship Id="rId22" Type="http://schemas.openxmlformats.org/officeDocument/2006/relationships/hyperlink" Target="https://sport.vic.gov.au/funding/emergency-sporting-equipment-grant-program/program-guidelines" TargetMode="External"/><Relationship Id="rId27" Type="http://schemas.openxmlformats.org/officeDocument/2006/relationships/hyperlink" Target="https://sport.vic.gov.au/funding/emergency-sporting-equipment-grant-program/conditions-of-grant" TargetMode="External"/><Relationship Id="rId30" Type="http://schemas.openxmlformats.org/officeDocument/2006/relationships/hyperlink" Target="https://sport.vic.gov.au/resources/acknowledgment-and-publicity-guidelines-for-sport-and-recreation-victoria-grant-recipient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port.vic.gov.au/publications-and-resources/community-sport-resources/fair-play-code" TargetMode="External"/><Relationship Id="rId17" Type="http://schemas.openxmlformats.org/officeDocument/2006/relationships/hyperlink" Target="https://www.childabuseroyalcommission.gov.au/" TargetMode="External"/><Relationship Id="rId25" Type="http://schemas.openxmlformats.org/officeDocument/2006/relationships/hyperlink" Target="mailto:srvgrants@sport.vic.gov.au" TargetMode="External"/><Relationship Id="rId33" Type="http://schemas.openxmlformats.org/officeDocument/2006/relationships/hyperlink" Target="mailto:SRVgrants@sport.vic.gov.au"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AEA3-DF06-46FF-912D-C30385314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E12B7-0127-4AF4-910D-8ACEE25EA645}">
  <ds:schemaRefs>
    <ds:schemaRef ds:uri="http://schemas.microsoft.com/sharepoint/v3/contenttype/forms"/>
  </ds:schemaRefs>
</ds:datastoreItem>
</file>

<file path=customXml/itemProps3.xml><?xml version="1.0" encoding="utf-8"?>
<ds:datastoreItem xmlns:ds="http://schemas.openxmlformats.org/officeDocument/2006/customXml" ds:itemID="{7B913A26-DC0E-4DFA-BC28-04C63784DBE1}">
  <ds:schemaRefs>
    <ds:schemaRef ds:uri="http://schemas.microsoft.com/office/2006/documentManagement/types"/>
    <ds:schemaRef ds:uri="bc440a9b-ab5b-4648-9ddb-74715e1dcde9"/>
    <ds:schemaRef ds:uri="http://purl.org/dc/terms/"/>
    <ds:schemaRef ds:uri="http://schemas.openxmlformats.org/package/2006/metadata/core-properties"/>
    <ds:schemaRef ds:uri="http://schemas.microsoft.com/office/infopath/2007/PartnerControls"/>
    <ds:schemaRef ds:uri="http://purl.org/dc/dcmitype/"/>
    <ds:schemaRef ds:uri="498a0cc5-c2a5-4cf9-8fa4-b0a7e7f68826"/>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999C7366-1D05-44A4-B3C7-33695AD9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4471</Words>
  <Characters>25490</Characters>
  <Application>Microsoft Office Word</Application>
  <DocSecurity>0</DocSecurity>
  <Lines>212</Lines>
  <Paragraphs>59</Paragraphs>
  <ScaleCrop>false</ScaleCrop>
  <Company/>
  <LinksUpToDate>false</LinksUpToDate>
  <CharactersWithSpaces>29902</CharactersWithSpaces>
  <SharedDoc>false</SharedDoc>
  <HLinks>
    <vt:vector size="252" baseType="variant">
      <vt:variant>
        <vt:i4>327712</vt:i4>
      </vt:variant>
      <vt:variant>
        <vt:i4>183</vt:i4>
      </vt:variant>
      <vt:variant>
        <vt:i4>0</vt:i4>
      </vt:variant>
      <vt:variant>
        <vt:i4>5</vt:i4>
      </vt:variant>
      <vt:variant>
        <vt:lpwstr>mailto:SRVgrants@sport.vic.gov.au</vt:lpwstr>
      </vt:variant>
      <vt:variant>
        <vt:lpwstr/>
      </vt:variant>
      <vt:variant>
        <vt:i4>5308537</vt:i4>
      </vt:variant>
      <vt:variant>
        <vt:i4>180</vt:i4>
      </vt:variant>
      <vt:variant>
        <vt:i4>0</vt:i4>
      </vt:variant>
      <vt:variant>
        <vt:i4>5</vt:i4>
      </vt:variant>
      <vt:variant>
        <vt:lpwstr>mailto:privacy@ecodev.vic.gov.au.</vt:lpwstr>
      </vt:variant>
      <vt:variant>
        <vt:lpwstr/>
      </vt:variant>
      <vt:variant>
        <vt:i4>327712</vt:i4>
      </vt:variant>
      <vt:variant>
        <vt:i4>177</vt:i4>
      </vt:variant>
      <vt:variant>
        <vt:i4>0</vt:i4>
      </vt:variant>
      <vt:variant>
        <vt:i4>5</vt:i4>
      </vt:variant>
      <vt:variant>
        <vt:lpwstr>mailto:srvgrants@sport.vic.gov.au</vt:lpwstr>
      </vt:variant>
      <vt:variant>
        <vt:lpwstr/>
      </vt:variant>
      <vt:variant>
        <vt:i4>6160454</vt:i4>
      </vt:variant>
      <vt:variant>
        <vt:i4>174</vt:i4>
      </vt:variant>
      <vt:variant>
        <vt:i4>0</vt:i4>
      </vt:variant>
      <vt:variant>
        <vt:i4>5</vt:i4>
      </vt:variant>
      <vt:variant>
        <vt:lpwstr>https://sport.vic.gov.au/resources/acknowledgment-and-publicity-guidelines-for-sport-and-recreation-victoria-grant-recipients</vt:lpwstr>
      </vt:variant>
      <vt:variant>
        <vt:lpwstr/>
      </vt:variant>
      <vt:variant>
        <vt:i4>8323106</vt:i4>
      </vt:variant>
      <vt:variant>
        <vt:i4>171</vt:i4>
      </vt:variant>
      <vt:variant>
        <vt:i4>0</vt:i4>
      </vt:variant>
      <vt:variant>
        <vt:i4>5</vt:i4>
      </vt:variant>
      <vt:variant>
        <vt:lpwstr>https://www.ato.gov.au/forms/statement-by-a-supplier-not-quoting-an-abn</vt:lpwstr>
      </vt:variant>
      <vt:variant>
        <vt:lpwstr/>
      </vt:variant>
      <vt:variant>
        <vt:i4>7471143</vt:i4>
      </vt:variant>
      <vt:variant>
        <vt:i4>168</vt:i4>
      </vt:variant>
      <vt:variant>
        <vt:i4>0</vt:i4>
      </vt:variant>
      <vt:variant>
        <vt:i4>5</vt:i4>
      </vt:variant>
      <vt:variant>
        <vt:lpwstr>https://sport.vic.gov.au/funding/emergency-sporting-equipment-grant-program/conditions-of-grant</vt:lpwstr>
      </vt:variant>
      <vt:variant>
        <vt:lpwstr/>
      </vt:variant>
      <vt:variant>
        <vt:i4>7471143</vt:i4>
      </vt:variant>
      <vt:variant>
        <vt:i4>165</vt:i4>
      </vt:variant>
      <vt:variant>
        <vt:i4>0</vt:i4>
      </vt:variant>
      <vt:variant>
        <vt:i4>5</vt:i4>
      </vt:variant>
      <vt:variant>
        <vt:lpwstr>https://sport.vic.gov.au/funding/emergency-sporting-equipment-grant-program/conditions-of-grant</vt:lpwstr>
      </vt:variant>
      <vt:variant>
        <vt:lpwstr/>
      </vt:variant>
      <vt:variant>
        <vt:i4>7471143</vt:i4>
      </vt:variant>
      <vt:variant>
        <vt:i4>162</vt:i4>
      </vt:variant>
      <vt:variant>
        <vt:i4>0</vt:i4>
      </vt:variant>
      <vt:variant>
        <vt:i4>5</vt:i4>
      </vt:variant>
      <vt:variant>
        <vt:lpwstr>https://sport.vic.gov.au/funding/emergency-sporting-equipment-grant-program/conditions-of-grant</vt:lpwstr>
      </vt:variant>
      <vt:variant>
        <vt:lpwstr/>
      </vt:variant>
      <vt:variant>
        <vt:i4>7471143</vt:i4>
      </vt:variant>
      <vt:variant>
        <vt:i4>159</vt:i4>
      </vt:variant>
      <vt:variant>
        <vt:i4>0</vt:i4>
      </vt:variant>
      <vt:variant>
        <vt:i4>5</vt:i4>
      </vt:variant>
      <vt:variant>
        <vt:lpwstr>https://sport.vic.gov.au/funding/emergency-sporting-equipment-grant-program/conditions-of-grant</vt:lpwstr>
      </vt:variant>
      <vt:variant>
        <vt:lpwstr/>
      </vt:variant>
      <vt:variant>
        <vt:i4>327712</vt:i4>
      </vt:variant>
      <vt:variant>
        <vt:i4>156</vt:i4>
      </vt:variant>
      <vt:variant>
        <vt:i4>0</vt:i4>
      </vt:variant>
      <vt:variant>
        <vt:i4>5</vt:i4>
      </vt:variant>
      <vt:variant>
        <vt:lpwstr>mailto:srvgrants@sport.vic.gov.au</vt:lpwstr>
      </vt:variant>
      <vt:variant>
        <vt:lpwstr/>
      </vt:variant>
      <vt:variant>
        <vt:i4>5963842</vt:i4>
      </vt:variant>
      <vt:variant>
        <vt:i4>153</vt:i4>
      </vt:variant>
      <vt:variant>
        <vt:i4>0</vt:i4>
      </vt:variant>
      <vt:variant>
        <vt:i4>5</vt:i4>
      </vt:variant>
      <vt:variant>
        <vt:lpwstr>https://grants.business.vic.gov.au/GrantsPortalLogin</vt:lpwstr>
      </vt:variant>
      <vt:variant>
        <vt:lpwstr/>
      </vt:variant>
      <vt:variant>
        <vt:i4>7733358</vt:i4>
      </vt:variant>
      <vt:variant>
        <vt:i4>150</vt:i4>
      </vt:variant>
      <vt:variant>
        <vt:i4>0</vt:i4>
      </vt:variant>
      <vt:variant>
        <vt:i4>5</vt:i4>
      </vt:variant>
      <vt:variant>
        <vt:lpwstr>https://sport.vic.gov.au/funding/emergency-sporting-equipment-grant-program/program-guidelines</vt:lpwstr>
      </vt:variant>
      <vt:variant>
        <vt:lpwstr/>
      </vt:variant>
      <vt:variant>
        <vt:i4>4980753</vt:i4>
      </vt:variant>
      <vt:variant>
        <vt:i4>147</vt:i4>
      </vt:variant>
      <vt:variant>
        <vt:i4>0</vt:i4>
      </vt:variant>
      <vt:variant>
        <vt:i4>5</vt:i4>
      </vt:variant>
      <vt:variant>
        <vt:lpwstr>https://sport.vic.gov.au/funding/emergency-sporting-equipment-grant-program/program-guidelines</vt:lpwstr>
      </vt:variant>
      <vt:variant>
        <vt:lpwstr>funding-details</vt:lpwstr>
      </vt:variant>
      <vt:variant>
        <vt:i4>4980753</vt:i4>
      </vt:variant>
      <vt:variant>
        <vt:i4>144</vt:i4>
      </vt:variant>
      <vt:variant>
        <vt:i4>0</vt:i4>
      </vt:variant>
      <vt:variant>
        <vt:i4>5</vt:i4>
      </vt:variant>
      <vt:variant>
        <vt:lpwstr>https://sport.vic.gov.au/funding/emergency-sporting-equipment-grant-program/program-guidelines</vt:lpwstr>
      </vt:variant>
      <vt:variant>
        <vt:lpwstr>funding-details</vt:lpwstr>
      </vt:variant>
      <vt:variant>
        <vt:i4>7733358</vt:i4>
      </vt:variant>
      <vt:variant>
        <vt:i4>141</vt:i4>
      </vt:variant>
      <vt:variant>
        <vt:i4>0</vt:i4>
      </vt:variant>
      <vt:variant>
        <vt:i4>5</vt:i4>
      </vt:variant>
      <vt:variant>
        <vt:lpwstr>https://sport.vic.gov.au/funding/emergency-sporting-equipment-grant-program/program-guidelines</vt:lpwstr>
      </vt:variant>
      <vt:variant>
        <vt:lpwstr/>
      </vt:variant>
      <vt:variant>
        <vt:i4>4587548</vt:i4>
      </vt:variant>
      <vt:variant>
        <vt:i4>138</vt:i4>
      </vt:variant>
      <vt:variant>
        <vt:i4>0</vt:i4>
      </vt:variant>
      <vt:variant>
        <vt:i4>5</vt:i4>
      </vt:variant>
      <vt:variant>
        <vt:lpwstr>https://www.nationalredress.gov.au/about</vt:lpwstr>
      </vt:variant>
      <vt:variant>
        <vt:lpwstr/>
      </vt:variant>
      <vt:variant>
        <vt:i4>393242</vt:i4>
      </vt:variant>
      <vt:variant>
        <vt:i4>135</vt:i4>
      </vt:variant>
      <vt:variant>
        <vt:i4>0</vt:i4>
      </vt:variant>
      <vt:variant>
        <vt:i4>5</vt:i4>
      </vt:variant>
      <vt:variant>
        <vt:lpwstr>https://www.justice.vic.gov.au/policy-institutional-participation-national-redress</vt:lpwstr>
      </vt:variant>
      <vt:variant>
        <vt:lpwstr>:~:text=Note%3A%20The%20term%20'Notice%20of,not%20a%20formal%20legal%20notice.</vt:lpwstr>
      </vt:variant>
      <vt:variant>
        <vt:i4>5374046</vt:i4>
      </vt:variant>
      <vt:variant>
        <vt:i4>132</vt:i4>
      </vt:variant>
      <vt:variant>
        <vt:i4>0</vt:i4>
      </vt:variant>
      <vt:variant>
        <vt:i4>5</vt:i4>
      </vt:variant>
      <vt:variant>
        <vt:lpwstr>https://www.childabuseroyalcommission.gov.au/</vt:lpwstr>
      </vt:variant>
      <vt:variant>
        <vt:lpwstr/>
      </vt:variant>
      <vt:variant>
        <vt:i4>524379</vt:i4>
      </vt:variant>
      <vt:variant>
        <vt:i4>129</vt:i4>
      </vt:variant>
      <vt:variant>
        <vt:i4>0</vt:i4>
      </vt:variant>
      <vt:variant>
        <vt:i4>5</vt:i4>
      </vt:variant>
      <vt:variant>
        <vt:lpwstr>https://changeourgame.vic.gov.au/leadership-centre/balance-the-board</vt:lpwstr>
      </vt:variant>
      <vt:variant>
        <vt:lpwstr/>
      </vt:variant>
      <vt:variant>
        <vt:i4>5636106</vt:i4>
      </vt:variant>
      <vt:variant>
        <vt:i4>126</vt:i4>
      </vt:variant>
      <vt:variant>
        <vt:i4>0</vt:i4>
      </vt:variant>
      <vt:variant>
        <vt:i4>5</vt:i4>
      </vt:variant>
      <vt:variant>
        <vt:lpwstr>https://changeourgame.vic.gov.au/the-initiative/office-for-women-in-sport-and-recreation</vt:lpwstr>
      </vt:variant>
      <vt:variant>
        <vt:lpwstr/>
      </vt:variant>
      <vt:variant>
        <vt:i4>2883627</vt:i4>
      </vt:variant>
      <vt:variant>
        <vt:i4>123</vt:i4>
      </vt:variant>
      <vt:variant>
        <vt:i4>0</vt:i4>
      </vt:variant>
      <vt:variant>
        <vt:i4>5</vt:i4>
      </vt:variant>
      <vt:variant>
        <vt:lpwstr>https://sport.vic.gov.au/our-sector</vt:lpwstr>
      </vt:variant>
      <vt:variant>
        <vt:lpwstr/>
      </vt:variant>
      <vt:variant>
        <vt:i4>131142</vt:i4>
      </vt:variant>
      <vt:variant>
        <vt:i4>117</vt:i4>
      </vt:variant>
      <vt:variant>
        <vt:i4>0</vt:i4>
      </vt:variant>
      <vt:variant>
        <vt:i4>5</vt:i4>
      </vt:variant>
      <vt:variant>
        <vt:lpwstr>https://sport.vic.gov.au/publications-and-resources/community-sport-resources/fair-play-code</vt:lpwstr>
      </vt:variant>
      <vt:variant>
        <vt:lpwstr/>
      </vt:variant>
      <vt:variant>
        <vt:i4>131142</vt:i4>
      </vt:variant>
      <vt:variant>
        <vt:i4>114</vt:i4>
      </vt:variant>
      <vt:variant>
        <vt:i4>0</vt:i4>
      </vt:variant>
      <vt:variant>
        <vt:i4>5</vt:i4>
      </vt:variant>
      <vt:variant>
        <vt:lpwstr>https://sport.vic.gov.au/publications-and-resources/community-sport-resources/fair-play-code</vt:lpwstr>
      </vt:variant>
      <vt:variant>
        <vt:lpwstr/>
      </vt:variant>
      <vt:variant>
        <vt:i4>1179726</vt:i4>
      </vt:variant>
      <vt:variant>
        <vt:i4>111</vt:i4>
      </vt:variant>
      <vt:variant>
        <vt:i4>0</vt:i4>
      </vt:variant>
      <vt:variant>
        <vt:i4>5</vt:i4>
      </vt:variant>
      <vt:variant>
        <vt:lpwstr>https://ccyp.vic.gov.au/child-safe-standards/</vt:lpwstr>
      </vt:variant>
      <vt:variant>
        <vt:lpwstr/>
      </vt:variant>
      <vt:variant>
        <vt:i4>1900594</vt:i4>
      </vt:variant>
      <vt:variant>
        <vt:i4>104</vt:i4>
      </vt:variant>
      <vt:variant>
        <vt:i4>0</vt:i4>
      </vt:variant>
      <vt:variant>
        <vt:i4>5</vt:i4>
      </vt:variant>
      <vt:variant>
        <vt:lpwstr/>
      </vt:variant>
      <vt:variant>
        <vt:lpwstr>_Toc201835270</vt:lpwstr>
      </vt:variant>
      <vt:variant>
        <vt:i4>1835058</vt:i4>
      </vt:variant>
      <vt:variant>
        <vt:i4>98</vt:i4>
      </vt:variant>
      <vt:variant>
        <vt:i4>0</vt:i4>
      </vt:variant>
      <vt:variant>
        <vt:i4>5</vt:i4>
      </vt:variant>
      <vt:variant>
        <vt:lpwstr/>
      </vt:variant>
      <vt:variant>
        <vt:lpwstr>_Toc201835269</vt:lpwstr>
      </vt:variant>
      <vt:variant>
        <vt:i4>1835058</vt:i4>
      </vt:variant>
      <vt:variant>
        <vt:i4>92</vt:i4>
      </vt:variant>
      <vt:variant>
        <vt:i4>0</vt:i4>
      </vt:variant>
      <vt:variant>
        <vt:i4>5</vt:i4>
      </vt:variant>
      <vt:variant>
        <vt:lpwstr/>
      </vt:variant>
      <vt:variant>
        <vt:lpwstr>_Toc201835268</vt:lpwstr>
      </vt:variant>
      <vt:variant>
        <vt:i4>1835058</vt:i4>
      </vt:variant>
      <vt:variant>
        <vt:i4>86</vt:i4>
      </vt:variant>
      <vt:variant>
        <vt:i4>0</vt:i4>
      </vt:variant>
      <vt:variant>
        <vt:i4>5</vt:i4>
      </vt:variant>
      <vt:variant>
        <vt:lpwstr/>
      </vt:variant>
      <vt:variant>
        <vt:lpwstr>_Toc201835267</vt:lpwstr>
      </vt:variant>
      <vt:variant>
        <vt:i4>1835058</vt:i4>
      </vt:variant>
      <vt:variant>
        <vt:i4>80</vt:i4>
      </vt:variant>
      <vt:variant>
        <vt:i4>0</vt:i4>
      </vt:variant>
      <vt:variant>
        <vt:i4>5</vt:i4>
      </vt:variant>
      <vt:variant>
        <vt:lpwstr/>
      </vt:variant>
      <vt:variant>
        <vt:lpwstr>_Toc201835266</vt:lpwstr>
      </vt:variant>
      <vt:variant>
        <vt:i4>1835058</vt:i4>
      </vt:variant>
      <vt:variant>
        <vt:i4>74</vt:i4>
      </vt:variant>
      <vt:variant>
        <vt:i4>0</vt:i4>
      </vt:variant>
      <vt:variant>
        <vt:i4>5</vt:i4>
      </vt:variant>
      <vt:variant>
        <vt:lpwstr/>
      </vt:variant>
      <vt:variant>
        <vt:lpwstr>_Toc201835265</vt:lpwstr>
      </vt:variant>
      <vt:variant>
        <vt:i4>1835058</vt:i4>
      </vt:variant>
      <vt:variant>
        <vt:i4>68</vt:i4>
      </vt:variant>
      <vt:variant>
        <vt:i4>0</vt:i4>
      </vt:variant>
      <vt:variant>
        <vt:i4>5</vt:i4>
      </vt:variant>
      <vt:variant>
        <vt:lpwstr/>
      </vt:variant>
      <vt:variant>
        <vt:lpwstr>_Toc201835264</vt:lpwstr>
      </vt:variant>
      <vt:variant>
        <vt:i4>1835058</vt:i4>
      </vt:variant>
      <vt:variant>
        <vt:i4>62</vt:i4>
      </vt:variant>
      <vt:variant>
        <vt:i4>0</vt:i4>
      </vt:variant>
      <vt:variant>
        <vt:i4>5</vt:i4>
      </vt:variant>
      <vt:variant>
        <vt:lpwstr/>
      </vt:variant>
      <vt:variant>
        <vt:lpwstr>_Toc201835263</vt:lpwstr>
      </vt:variant>
      <vt:variant>
        <vt:i4>1835058</vt:i4>
      </vt:variant>
      <vt:variant>
        <vt:i4>56</vt:i4>
      </vt:variant>
      <vt:variant>
        <vt:i4>0</vt:i4>
      </vt:variant>
      <vt:variant>
        <vt:i4>5</vt:i4>
      </vt:variant>
      <vt:variant>
        <vt:lpwstr/>
      </vt:variant>
      <vt:variant>
        <vt:lpwstr>_Toc201835262</vt:lpwstr>
      </vt:variant>
      <vt:variant>
        <vt:i4>1835058</vt:i4>
      </vt:variant>
      <vt:variant>
        <vt:i4>50</vt:i4>
      </vt:variant>
      <vt:variant>
        <vt:i4>0</vt:i4>
      </vt:variant>
      <vt:variant>
        <vt:i4>5</vt:i4>
      </vt:variant>
      <vt:variant>
        <vt:lpwstr/>
      </vt:variant>
      <vt:variant>
        <vt:lpwstr>_Toc201835261</vt:lpwstr>
      </vt:variant>
      <vt:variant>
        <vt:i4>1835058</vt:i4>
      </vt:variant>
      <vt:variant>
        <vt:i4>44</vt:i4>
      </vt:variant>
      <vt:variant>
        <vt:i4>0</vt:i4>
      </vt:variant>
      <vt:variant>
        <vt:i4>5</vt:i4>
      </vt:variant>
      <vt:variant>
        <vt:lpwstr/>
      </vt:variant>
      <vt:variant>
        <vt:lpwstr>_Toc201835260</vt:lpwstr>
      </vt:variant>
      <vt:variant>
        <vt:i4>2031666</vt:i4>
      </vt:variant>
      <vt:variant>
        <vt:i4>38</vt:i4>
      </vt:variant>
      <vt:variant>
        <vt:i4>0</vt:i4>
      </vt:variant>
      <vt:variant>
        <vt:i4>5</vt:i4>
      </vt:variant>
      <vt:variant>
        <vt:lpwstr/>
      </vt:variant>
      <vt:variant>
        <vt:lpwstr>_Toc201835259</vt:lpwstr>
      </vt:variant>
      <vt:variant>
        <vt:i4>2031666</vt:i4>
      </vt:variant>
      <vt:variant>
        <vt:i4>32</vt:i4>
      </vt:variant>
      <vt:variant>
        <vt:i4>0</vt:i4>
      </vt:variant>
      <vt:variant>
        <vt:i4>5</vt:i4>
      </vt:variant>
      <vt:variant>
        <vt:lpwstr/>
      </vt:variant>
      <vt:variant>
        <vt:lpwstr>_Toc201835258</vt:lpwstr>
      </vt:variant>
      <vt:variant>
        <vt:i4>2031666</vt:i4>
      </vt:variant>
      <vt:variant>
        <vt:i4>26</vt:i4>
      </vt:variant>
      <vt:variant>
        <vt:i4>0</vt:i4>
      </vt:variant>
      <vt:variant>
        <vt:i4>5</vt:i4>
      </vt:variant>
      <vt:variant>
        <vt:lpwstr/>
      </vt:variant>
      <vt:variant>
        <vt:lpwstr>_Toc201835257</vt:lpwstr>
      </vt:variant>
      <vt:variant>
        <vt:i4>2031666</vt:i4>
      </vt:variant>
      <vt:variant>
        <vt:i4>20</vt:i4>
      </vt:variant>
      <vt:variant>
        <vt:i4>0</vt:i4>
      </vt:variant>
      <vt:variant>
        <vt:i4>5</vt:i4>
      </vt:variant>
      <vt:variant>
        <vt:lpwstr/>
      </vt:variant>
      <vt:variant>
        <vt:lpwstr>_Toc201835256</vt:lpwstr>
      </vt:variant>
      <vt:variant>
        <vt:i4>2031666</vt:i4>
      </vt:variant>
      <vt:variant>
        <vt:i4>14</vt:i4>
      </vt:variant>
      <vt:variant>
        <vt:i4>0</vt:i4>
      </vt:variant>
      <vt:variant>
        <vt:i4>5</vt:i4>
      </vt:variant>
      <vt:variant>
        <vt:lpwstr/>
      </vt:variant>
      <vt:variant>
        <vt:lpwstr>_Toc201835255</vt:lpwstr>
      </vt:variant>
      <vt:variant>
        <vt:i4>2031666</vt:i4>
      </vt:variant>
      <vt:variant>
        <vt:i4>8</vt:i4>
      </vt:variant>
      <vt:variant>
        <vt:i4>0</vt:i4>
      </vt:variant>
      <vt:variant>
        <vt:i4>5</vt:i4>
      </vt:variant>
      <vt:variant>
        <vt:lpwstr/>
      </vt:variant>
      <vt:variant>
        <vt:lpwstr>_Toc201835254</vt:lpwstr>
      </vt:variant>
      <vt:variant>
        <vt:i4>2031666</vt:i4>
      </vt:variant>
      <vt:variant>
        <vt:i4>2</vt:i4>
      </vt:variant>
      <vt:variant>
        <vt:i4>0</vt:i4>
      </vt:variant>
      <vt:variant>
        <vt:i4>5</vt:i4>
      </vt:variant>
      <vt:variant>
        <vt:lpwstr/>
      </vt:variant>
      <vt:variant>
        <vt:lpwstr>_Toc201835253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 Shannon (DJSIR)</dc:creator>
  <cp:keywords/>
  <dc:description/>
  <cp:lastModifiedBy>Megan X Almeida (DJSIR)</cp:lastModifiedBy>
  <cp:revision>2</cp:revision>
  <dcterms:created xsi:type="dcterms:W3CDTF">2025-07-01T06:10:00Z</dcterms:created>
  <dcterms:modified xsi:type="dcterms:W3CDTF">2025-07-01T06:10:00Z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4d8622bf,1621f150,77f4198e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403ca9c8,6968449,1b1fdf0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2024-07-02T01:01:19Z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ce7d38ca-f832-4177-9a5f-eafae1254e2b</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