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3CD2" w14:textId="32732B90" w:rsidR="00D33CFD" w:rsidRPr="007655A8" w:rsidRDefault="00D33CFD" w:rsidP="00D33CFD">
      <w:pPr>
        <w:pStyle w:val="Title"/>
        <w:rPr>
          <w:rFonts w:ascii="Arial" w:hAnsi="Arial" w:cs="Arial"/>
          <w:lang w:val="en-GB"/>
        </w:rPr>
      </w:pPr>
      <w:r w:rsidRPr="007655A8">
        <w:rPr>
          <w:rFonts w:ascii="Arial" w:hAnsi="Arial" w:cs="Arial"/>
          <w:lang w:val="en-GB"/>
        </w:rPr>
        <w:t>202</w:t>
      </w:r>
      <w:r w:rsidR="00322876">
        <w:rPr>
          <w:rFonts w:ascii="Arial" w:hAnsi="Arial" w:cs="Arial"/>
          <w:lang w:val="en-GB"/>
        </w:rPr>
        <w:t>5</w:t>
      </w:r>
      <w:r w:rsidRPr="007655A8">
        <w:rPr>
          <w:rFonts w:ascii="Arial" w:hAnsi="Arial" w:cs="Arial"/>
          <w:lang w:val="en-GB"/>
        </w:rPr>
        <w:t>-2</w:t>
      </w:r>
      <w:r w:rsidR="00322876">
        <w:rPr>
          <w:rFonts w:ascii="Arial" w:hAnsi="Arial" w:cs="Arial"/>
          <w:lang w:val="en-GB"/>
        </w:rPr>
        <w:t>6</w:t>
      </w:r>
      <w:r w:rsidRPr="007655A8">
        <w:rPr>
          <w:rFonts w:ascii="Arial" w:hAnsi="Arial" w:cs="Arial"/>
          <w:lang w:val="en-GB"/>
        </w:rPr>
        <w:t xml:space="preserve"> </w:t>
      </w:r>
      <w:r w:rsidR="00D559C3">
        <w:rPr>
          <w:rFonts w:ascii="Arial" w:hAnsi="Arial" w:cs="Arial"/>
          <w:lang w:val="en-GB"/>
        </w:rPr>
        <w:t xml:space="preserve">Sporting </w:t>
      </w:r>
      <w:r w:rsidR="004B221D">
        <w:rPr>
          <w:rFonts w:ascii="Arial" w:hAnsi="Arial" w:cs="Arial"/>
          <w:lang w:val="en-GB"/>
        </w:rPr>
        <w:t>Club Grants Program</w:t>
      </w:r>
    </w:p>
    <w:p w14:paraId="72831D9A" w14:textId="3A45FFF8" w:rsidR="00D33CFD" w:rsidRDefault="00D33CFD" w:rsidP="00D33CFD">
      <w:pPr>
        <w:pStyle w:val="Subtitle"/>
        <w:spacing w:after="960"/>
        <w:rPr>
          <w:rFonts w:ascii="Arial" w:hAnsi="Arial" w:cs="Arial"/>
          <w:lang w:val="en-GB"/>
        </w:rPr>
      </w:pPr>
      <w:r w:rsidRPr="007655A8">
        <w:rPr>
          <w:rFonts w:ascii="Arial" w:hAnsi="Arial" w:cs="Arial"/>
          <w:lang w:val="en-GB"/>
        </w:rPr>
        <w:t>Program Guidelines</w:t>
      </w:r>
    </w:p>
    <w:p w14:paraId="7A4283E5" w14:textId="139F309B" w:rsidR="00B80B6A" w:rsidRDefault="00B80B6A" w:rsidP="00B80B6A">
      <w:pPr>
        <w:rPr>
          <w:lang w:val="en-GB"/>
        </w:rPr>
      </w:pPr>
    </w:p>
    <w:p w14:paraId="58D78A21" w14:textId="77777777" w:rsidR="00B80B6A" w:rsidRDefault="00B80B6A" w:rsidP="00B80B6A">
      <w:pPr>
        <w:rPr>
          <w:lang w:val="en-GB"/>
        </w:rPr>
      </w:pPr>
    </w:p>
    <w:p w14:paraId="6BF9DA29" w14:textId="77777777" w:rsidR="00B80B6A" w:rsidRDefault="00B80B6A" w:rsidP="00B80B6A">
      <w:pPr>
        <w:rPr>
          <w:lang w:val="en-GB"/>
        </w:rPr>
      </w:pPr>
    </w:p>
    <w:p w14:paraId="29D82052" w14:textId="77777777" w:rsidR="00B80B6A" w:rsidRDefault="00B80B6A" w:rsidP="00B80B6A">
      <w:pPr>
        <w:rPr>
          <w:lang w:val="en-GB"/>
        </w:rPr>
      </w:pPr>
    </w:p>
    <w:p w14:paraId="737186B7" w14:textId="77777777" w:rsidR="00B80B6A" w:rsidRDefault="00B80B6A" w:rsidP="00B80B6A">
      <w:pPr>
        <w:rPr>
          <w:lang w:val="en-GB"/>
        </w:rPr>
      </w:pPr>
    </w:p>
    <w:p w14:paraId="67A0B54D" w14:textId="77777777" w:rsidR="00B80B6A" w:rsidRDefault="00B80B6A" w:rsidP="00B80B6A">
      <w:pPr>
        <w:rPr>
          <w:lang w:val="en-GB"/>
        </w:rPr>
      </w:pPr>
    </w:p>
    <w:p w14:paraId="22774F7B" w14:textId="77777777" w:rsidR="00B80B6A" w:rsidRDefault="00B80B6A" w:rsidP="00B80B6A">
      <w:pPr>
        <w:rPr>
          <w:lang w:val="en-GB"/>
        </w:rPr>
      </w:pPr>
    </w:p>
    <w:p w14:paraId="2FE63896" w14:textId="77777777" w:rsidR="00B80B6A" w:rsidRDefault="00B80B6A" w:rsidP="00B80B6A">
      <w:pPr>
        <w:rPr>
          <w:lang w:val="en-GB"/>
        </w:rPr>
      </w:pPr>
    </w:p>
    <w:p w14:paraId="0EA10027" w14:textId="77777777" w:rsidR="00B80B6A" w:rsidRDefault="00B80B6A" w:rsidP="00B80B6A">
      <w:pPr>
        <w:rPr>
          <w:lang w:val="en-GB"/>
        </w:rPr>
      </w:pPr>
    </w:p>
    <w:p w14:paraId="0A82AF67" w14:textId="77777777" w:rsidR="00B80B6A" w:rsidRDefault="00B80B6A" w:rsidP="00B80B6A">
      <w:pPr>
        <w:rPr>
          <w:lang w:val="en-GB"/>
        </w:rPr>
      </w:pPr>
    </w:p>
    <w:p w14:paraId="6E0B4651" w14:textId="77777777" w:rsidR="00B80B6A" w:rsidRDefault="00B80B6A" w:rsidP="00B80B6A">
      <w:pPr>
        <w:rPr>
          <w:lang w:val="en-GB"/>
        </w:rPr>
      </w:pPr>
    </w:p>
    <w:p w14:paraId="222BBD5F" w14:textId="77777777" w:rsidR="00B80B6A" w:rsidRDefault="00B80B6A" w:rsidP="00B80B6A">
      <w:pPr>
        <w:rPr>
          <w:lang w:val="en-GB"/>
        </w:rPr>
      </w:pPr>
    </w:p>
    <w:p w14:paraId="19976292" w14:textId="77777777" w:rsidR="00B80B6A" w:rsidRDefault="00B80B6A" w:rsidP="00B80B6A">
      <w:pPr>
        <w:rPr>
          <w:lang w:val="en-GB"/>
        </w:rPr>
      </w:pPr>
    </w:p>
    <w:p w14:paraId="1373B465" w14:textId="77777777" w:rsidR="00B80B6A" w:rsidRDefault="00B80B6A" w:rsidP="00B80B6A">
      <w:pPr>
        <w:rPr>
          <w:lang w:val="en-GB"/>
        </w:rPr>
      </w:pPr>
    </w:p>
    <w:p w14:paraId="172B6D34" w14:textId="77777777" w:rsidR="00B80B6A" w:rsidRDefault="00B80B6A" w:rsidP="00B80B6A">
      <w:pPr>
        <w:rPr>
          <w:lang w:val="en-GB"/>
        </w:rPr>
      </w:pPr>
    </w:p>
    <w:p w14:paraId="13C6154D" w14:textId="77777777" w:rsidR="00B80B6A" w:rsidRDefault="00B80B6A" w:rsidP="00B80B6A">
      <w:pPr>
        <w:rPr>
          <w:lang w:val="en-GB"/>
        </w:rPr>
      </w:pPr>
    </w:p>
    <w:p w14:paraId="7C0A278C" w14:textId="77777777" w:rsidR="00B80B6A" w:rsidRDefault="00B80B6A" w:rsidP="00B80B6A">
      <w:pPr>
        <w:rPr>
          <w:lang w:val="en-GB"/>
        </w:rPr>
      </w:pPr>
    </w:p>
    <w:p w14:paraId="7E083E92" w14:textId="77777777" w:rsidR="00B80B6A" w:rsidRDefault="00B80B6A" w:rsidP="00B80B6A">
      <w:pPr>
        <w:rPr>
          <w:lang w:val="en-GB"/>
        </w:rPr>
      </w:pPr>
    </w:p>
    <w:p w14:paraId="7285CEC0" w14:textId="77777777" w:rsidR="00B80B6A" w:rsidRDefault="00B80B6A" w:rsidP="00B80B6A">
      <w:pPr>
        <w:rPr>
          <w:lang w:val="en-GB"/>
        </w:rPr>
      </w:pPr>
    </w:p>
    <w:p w14:paraId="10F1E649" w14:textId="77777777" w:rsidR="00B80B6A" w:rsidRDefault="00B80B6A" w:rsidP="00B80B6A">
      <w:pPr>
        <w:rPr>
          <w:lang w:val="en-GB"/>
        </w:rPr>
      </w:pPr>
    </w:p>
    <w:p w14:paraId="776E4A80" w14:textId="77777777" w:rsidR="00B80B6A" w:rsidRDefault="00B80B6A" w:rsidP="00B80B6A">
      <w:pPr>
        <w:rPr>
          <w:lang w:val="en-GB"/>
        </w:rPr>
      </w:pPr>
    </w:p>
    <w:p w14:paraId="21A220B3" w14:textId="77777777" w:rsidR="00B80B6A" w:rsidRDefault="00B80B6A" w:rsidP="00B80B6A">
      <w:pPr>
        <w:rPr>
          <w:lang w:val="en-GB"/>
        </w:rPr>
      </w:pPr>
    </w:p>
    <w:p w14:paraId="51B8041C" w14:textId="77777777" w:rsidR="00B80B6A" w:rsidRDefault="00B80B6A" w:rsidP="00B80B6A">
      <w:pPr>
        <w:rPr>
          <w:lang w:val="en-GB"/>
        </w:rPr>
      </w:pPr>
    </w:p>
    <w:p w14:paraId="7A728DDE" w14:textId="77777777" w:rsidR="00B80B6A" w:rsidRDefault="00B80B6A" w:rsidP="00B80B6A">
      <w:pPr>
        <w:rPr>
          <w:lang w:val="en-GB"/>
        </w:rPr>
      </w:pPr>
    </w:p>
    <w:p w14:paraId="41F887B3" w14:textId="416FB18C" w:rsidR="006F21EA" w:rsidRDefault="006F21EA">
      <w:pPr>
        <w:rPr>
          <w:lang w:val="en-GB"/>
        </w:rPr>
      </w:pPr>
      <w:r>
        <w:rPr>
          <w:lang w:val="en-GB"/>
        </w:rPr>
        <w:br w:type="page"/>
      </w:r>
    </w:p>
    <w:sdt>
      <w:sdtPr>
        <w:rPr>
          <w:rFonts w:asciiTheme="minorHAnsi" w:eastAsiaTheme="minorEastAsia" w:hAnsiTheme="minorHAnsi" w:cstheme="minorBidi"/>
          <w:b w:val="0"/>
          <w:bCs w:val="0"/>
          <w:sz w:val="22"/>
          <w:szCs w:val="22"/>
        </w:rPr>
        <w:id w:val="620894010"/>
        <w:docPartObj>
          <w:docPartGallery w:val="Table of Contents"/>
          <w:docPartUnique/>
        </w:docPartObj>
      </w:sdtPr>
      <w:sdtEndPr/>
      <w:sdtContent>
        <w:p w14:paraId="701BD3C7" w14:textId="06F2CBB1" w:rsidR="00491691" w:rsidRPr="00BB586C" w:rsidRDefault="00491691" w:rsidP="00A06344">
          <w:pPr>
            <w:pStyle w:val="Heading1"/>
            <w:numPr>
              <w:ilvl w:val="0"/>
              <w:numId w:val="0"/>
            </w:numPr>
            <w:rPr>
              <w:sz w:val="72"/>
              <w:szCs w:val="72"/>
            </w:rPr>
          </w:pPr>
          <w:r w:rsidRPr="00BB586C">
            <w:rPr>
              <w:rFonts w:eastAsiaTheme="minorEastAsia"/>
              <w:b w:val="0"/>
            </w:rPr>
            <w:t>Contents</w:t>
          </w:r>
        </w:p>
        <w:p w14:paraId="41E5992C" w14:textId="77777777" w:rsidR="00FF0C84" w:rsidRPr="00903322" w:rsidRDefault="00FF0C84">
          <w:pPr>
            <w:pStyle w:val="TOC1"/>
            <w:sectPr w:rsidR="00FF0C84" w:rsidRPr="00903322" w:rsidSect="00B80B6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20" w:right="720" w:bottom="720" w:left="720" w:header="708" w:footer="708" w:gutter="0"/>
              <w:cols w:space="708"/>
              <w:docGrid w:linePitch="360"/>
            </w:sectPr>
          </w:pPr>
        </w:p>
        <w:p w14:paraId="2933E0C4" w14:textId="3638E1DE" w:rsidR="00BB586C" w:rsidRPr="00BB586C" w:rsidRDefault="00491691">
          <w:pPr>
            <w:pStyle w:val="TOC1"/>
            <w:rPr>
              <w:rFonts w:eastAsiaTheme="minorEastAsia"/>
              <w:b w:val="0"/>
              <w:bCs w:val="0"/>
              <w:sz w:val="24"/>
              <w:szCs w:val="24"/>
              <w:lang w:eastAsia="en-AU"/>
            </w:rPr>
          </w:pPr>
          <w:r w:rsidRPr="00EA682B">
            <w:rPr>
              <w:rFonts w:ascii="Arial" w:hAnsi="Arial" w:cs="Arial"/>
              <w:b w:val="0"/>
              <w:bCs w:val="0"/>
              <w:noProof w:val="0"/>
              <w:sz w:val="24"/>
              <w:szCs w:val="24"/>
            </w:rPr>
            <w:fldChar w:fldCharType="begin"/>
          </w:r>
          <w:r w:rsidRPr="00EA682B">
            <w:rPr>
              <w:rFonts w:ascii="Arial" w:hAnsi="Arial" w:cs="Arial"/>
              <w:b w:val="0"/>
              <w:bCs w:val="0"/>
              <w:sz w:val="24"/>
              <w:szCs w:val="24"/>
            </w:rPr>
            <w:instrText xml:space="preserve"> TOC \o "1-3" \h \z \u </w:instrText>
          </w:r>
          <w:r w:rsidRPr="00EA682B">
            <w:rPr>
              <w:rFonts w:ascii="Arial" w:hAnsi="Arial" w:cs="Arial"/>
              <w:b w:val="0"/>
              <w:bCs w:val="0"/>
              <w:noProof w:val="0"/>
              <w:sz w:val="24"/>
              <w:szCs w:val="24"/>
            </w:rPr>
            <w:fldChar w:fldCharType="separate"/>
          </w:r>
          <w:hyperlink w:anchor="_Toc211419421" w:history="1">
            <w:r w:rsidR="00BB586C" w:rsidRPr="00BB586C">
              <w:rPr>
                <w:rStyle w:val="Hyperlink"/>
                <w:b w:val="0"/>
                <w:bCs w:val="0"/>
              </w:rPr>
              <w:t>Acknowledgement</w:t>
            </w:r>
            <w:r w:rsidR="00BB586C" w:rsidRPr="00BB586C">
              <w:rPr>
                <w:b w:val="0"/>
                <w:bCs w:val="0"/>
                <w:webHidden/>
              </w:rPr>
              <w:tab/>
            </w:r>
            <w:r w:rsidR="00BB586C" w:rsidRPr="00BB586C">
              <w:rPr>
                <w:b w:val="0"/>
                <w:bCs w:val="0"/>
                <w:webHidden/>
              </w:rPr>
              <w:fldChar w:fldCharType="begin"/>
            </w:r>
            <w:r w:rsidR="00BB586C" w:rsidRPr="00BB586C">
              <w:rPr>
                <w:b w:val="0"/>
                <w:bCs w:val="0"/>
                <w:webHidden/>
              </w:rPr>
              <w:instrText xml:space="preserve"> PAGEREF _Toc211419421 \h </w:instrText>
            </w:r>
            <w:r w:rsidR="00BB586C" w:rsidRPr="00BB586C">
              <w:rPr>
                <w:b w:val="0"/>
                <w:bCs w:val="0"/>
                <w:webHidden/>
              </w:rPr>
            </w:r>
            <w:r w:rsidR="00BB586C" w:rsidRPr="00BB586C">
              <w:rPr>
                <w:b w:val="0"/>
                <w:bCs w:val="0"/>
                <w:webHidden/>
              </w:rPr>
              <w:fldChar w:fldCharType="separate"/>
            </w:r>
            <w:r w:rsidR="00BB586C" w:rsidRPr="00BB586C">
              <w:rPr>
                <w:b w:val="0"/>
                <w:bCs w:val="0"/>
                <w:webHidden/>
              </w:rPr>
              <w:t>3</w:t>
            </w:r>
            <w:r w:rsidR="00BB586C" w:rsidRPr="00BB586C">
              <w:rPr>
                <w:b w:val="0"/>
                <w:bCs w:val="0"/>
                <w:webHidden/>
              </w:rPr>
              <w:fldChar w:fldCharType="end"/>
            </w:r>
          </w:hyperlink>
        </w:p>
        <w:p w14:paraId="46429AFD" w14:textId="40E6B56E" w:rsidR="00BB586C" w:rsidRPr="00BB586C" w:rsidRDefault="00BB586C">
          <w:pPr>
            <w:pStyle w:val="TOC1"/>
            <w:rPr>
              <w:rFonts w:eastAsiaTheme="minorEastAsia"/>
              <w:b w:val="0"/>
              <w:bCs w:val="0"/>
              <w:sz w:val="24"/>
              <w:szCs w:val="24"/>
              <w:lang w:eastAsia="en-AU"/>
            </w:rPr>
          </w:pPr>
          <w:hyperlink w:anchor="_Toc211419422" w:history="1">
            <w:r w:rsidRPr="00BB586C">
              <w:rPr>
                <w:rStyle w:val="Hyperlink"/>
                <w:b w:val="0"/>
                <w:bCs w:val="0"/>
              </w:rPr>
              <w:t>Guidelines and the Department</w:t>
            </w:r>
            <w:r w:rsidRPr="00BB586C">
              <w:rPr>
                <w:b w:val="0"/>
                <w:bCs w:val="0"/>
                <w:webHidden/>
              </w:rPr>
              <w:tab/>
            </w:r>
            <w:r w:rsidRPr="00BB586C">
              <w:rPr>
                <w:b w:val="0"/>
                <w:bCs w:val="0"/>
                <w:webHidden/>
              </w:rPr>
              <w:fldChar w:fldCharType="begin"/>
            </w:r>
            <w:r w:rsidRPr="00BB586C">
              <w:rPr>
                <w:b w:val="0"/>
                <w:bCs w:val="0"/>
                <w:webHidden/>
              </w:rPr>
              <w:instrText xml:space="preserve"> PAGEREF _Toc211419422 \h </w:instrText>
            </w:r>
            <w:r w:rsidRPr="00BB586C">
              <w:rPr>
                <w:b w:val="0"/>
                <w:bCs w:val="0"/>
                <w:webHidden/>
              </w:rPr>
            </w:r>
            <w:r w:rsidRPr="00BB586C">
              <w:rPr>
                <w:b w:val="0"/>
                <w:bCs w:val="0"/>
                <w:webHidden/>
              </w:rPr>
              <w:fldChar w:fldCharType="separate"/>
            </w:r>
            <w:r w:rsidRPr="00BB586C">
              <w:rPr>
                <w:b w:val="0"/>
                <w:bCs w:val="0"/>
                <w:webHidden/>
              </w:rPr>
              <w:t>4</w:t>
            </w:r>
            <w:r w:rsidRPr="00BB586C">
              <w:rPr>
                <w:b w:val="0"/>
                <w:bCs w:val="0"/>
                <w:webHidden/>
              </w:rPr>
              <w:fldChar w:fldCharType="end"/>
            </w:r>
          </w:hyperlink>
        </w:p>
        <w:p w14:paraId="0440C94F" w14:textId="2375C54D" w:rsidR="00BB586C" w:rsidRPr="00BB586C" w:rsidRDefault="00BB586C">
          <w:pPr>
            <w:pStyle w:val="TOC1"/>
            <w:rPr>
              <w:rFonts w:eastAsiaTheme="minorEastAsia"/>
              <w:b w:val="0"/>
              <w:bCs w:val="0"/>
              <w:sz w:val="24"/>
              <w:szCs w:val="24"/>
              <w:lang w:eastAsia="en-AU"/>
            </w:rPr>
          </w:pPr>
          <w:hyperlink w:anchor="_Toc211419423" w:history="1">
            <w:r w:rsidRPr="00BB586C">
              <w:rPr>
                <w:rStyle w:val="Hyperlink"/>
                <w:b w:val="0"/>
                <w:bCs w:val="0"/>
              </w:rPr>
              <w:t>Message from the Minister</w:t>
            </w:r>
            <w:r w:rsidRPr="00BB586C">
              <w:rPr>
                <w:b w:val="0"/>
                <w:bCs w:val="0"/>
                <w:webHidden/>
              </w:rPr>
              <w:tab/>
            </w:r>
            <w:r w:rsidRPr="00BB586C">
              <w:rPr>
                <w:b w:val="0"/>
                <w:bCs w:val="0"/>
                <w:webHidden/>
              </w:rPr>
              <w:fldChar w:fldCharType="begin"/>
            </w:r>
            <w:r w:rsidRPr="00BB586C">
              <w:rPr>
                <w:b w:val="0"/>
                <w:bCs w:val="0"/>
                <w:webHidden/>
              </w:rPr>
              <w:instrText xml:space="preserve"> PAGEREF _Toc211419423 \h </w:instrText>
            </w:r>
            <w:r w:rsidRPr="00BB586C">
              <w:rPr>
                <w:b w:val="0"/>
                <w:bCs w:val="0"/>
                <w:webHidden/>
              </w:rPr>
            </w:r>
            <w:r w:rsidRPr="00BB586C">
              <w:rPr>
                <w:b w:val="0"/>
                <w:bCs w:val="0"/>
                <w:webHidden/>
              </w:rPr>
              <w:fldChar w:fldCharType="separate"/>
            </w:r>
            <w:r w:rsidRPr="00BB586C">
              <w:rPr>
                <w:b w:val="0"/>
                <w:bCs w:val="0"/>
                <w:webHidden/>
              </w:rPr>
              <w:t>5</w:t>
            </w:r>
            <w:r w:rsidRPr="00BB586C">
              <w:rPr>
                <w:b w:val="0"/>
                <w:bCs w:val="0"/>
                <w:webHidden/>
              </w:rPr>
              <w:fldChar w:fldCharType="end"/>
            </w:r>
          </w:hyperlink>
        </w:p>
        <w:p w14:paraId="447796AB" w14:textId="547ABA10" w:rsidR="00BB586C" w:rsidRPr="00BB586C" w:rsidRDefault="00BB586C">
          <w:pPr>
            <w:pStyle w:val="TOC1"/>
            <w:rPr>
              <w:rFonts w:eastAsiaTheme="minorEastAsia"/>
              <w:b w:val="0"/>
              <w:bCs w:val="0"/>
              <w:sz w:val="24"/>
              <w:szCs w:val="24"/>
              <w:lang w:eastAsia="en-AU"/>
            </w:rPr>
          </w:pPr>
          <w:hyperlink w:anchor="_Toc211419424" w:history="1">
            <w:r w:rsidRPr="00BB586C">
              <w:rPr>
                <w:rStyle w:val="Hyperlink"/>
                <w:b w:val="0"/>
                <w:bCs w:val="0"/>
              </w:rPr>
              <w:t>1. About the program</w:t>
            </w:r>
            <w:r w:rsidRPr="00BB586C">
              <w:rPr>
                <w:b w:val="0"/>
                <w:bCs w:val="0"/>
                <w:webHidden/>
              </w:rPr>
              <w:tab/>
            </w:r>
            <w:r w:rsidRPr="00BB586C">
              <w:rPr>
                <w:b w:val="0"/>
                <w:bCs w:val="0"/>
                <w:webHidden/>
              </w:rPr>
              <w:fldChar w:fldCharType="begin"/>
            </w:r>
            <w:r w:rsidRPr="00BB586C">
              <w:rPr>
                <w:b w:val="0"/>
                <w:bCs w:val="0"/>
                <w:webHidden/>
              </w:rPr>
              <w:instrText xml:space="preserve"> PAGEREF _Toc211419424 \h </w:instrText>
            </w:r>
            <w:r w:rsidRPr="00BB586C">
              <w:rPr>
                <w:b w:val="0"/>
                <w:bCs w:val="0"/>
                <w:webHidden/>
              </w:rPr>
            </w:r>
            <w:r w:rsidRPr="00BB586C">
              <w:rPr>
                <w:b w:val="0"/>
                <w:bCs w:val="0"/>
                <w:webHidden/>
              </w:rPr>
              <w:fldChar w:fldCharType="separate"/>
            </w:r>
            <w:r w:rsidRPr="00BB586C">
              <w:rPr>
                <w:b w:val="0"/>
                <w:bCs w:val="0"/>
                <w:webHidden/>
              </w:rPr>
              <w:t>6</w:t>
            </w:r>
            <w:r w:rsidRPr="00BB586C">
              <w:rPr>
                <w:b w:val="0"/>
                <w:bCs w:val="0"/>
                <w:webHidden/>
              </w:rPr>
              <w:fldChar w:fldCharType="end"/>
            </w:r>
          </w:hyperlink>
        </w:p>
        <w:p w14:paraId="3ADBF616" w14:textId="6C441C78" w:rsidR="00BB586C" w:rsidRPr="00BB586C" w:rsidRDefault="00BB586C">
          <w:pPr>
            <w:pStyle w:val="TOC2"/>
            <w:tabs>
              <w:tab w:val="left" w:pos="960"/>
              <w:tab w:val="right" w:leader="dot" w:pos="5056"/>
            </w:tabs>
            <w:rPr>
              <w:rFonts w:eastAsiaTheme="minorEastAsia"/>
              <w:noProof/>
              <w:sz w:val="24"/>
              <w:szCs w:val="24"/>
              <w:lang w:eastAsia="en-AU"/>
            </w:rPr>
          </w:pPr>
          <w:hyperlink w:anchor="_Toc211419425" w:history="1">
            <w:r w:rsidRPr="00BB586C">
              <w:rPr>
                <w:rStyle w:val="Hyperlink"/>
                <w:rFonts w:cs="Arial"/>
                <w:noProof/>
              </w:rPr>
              <w:t>1.1</w:t>
            </w:r>
            <w:r w:rsidRPr="00BB586C">
              <w:rPr>
                <w:rFonts w:eastAsiaTheme="minorEastAsia"/>
                <w:noProof/>
                <w:sz w:val="24"/>
                <w:szCs w:val="24"/>
                <w:lang w:eastAsia="en-AU"/>
              </w:rPr>
              <w:tab/>
            </w:r>
            <w:r w:rsidRPr="00BB586C">
              <w:rPr>
                <w:rStyle w:val="Hyperlink"/>
                <w:rFonts w:cs="Arial"/>
                <w:noProof/>
              </w:rPr>
              <w:t>Key Dates</w:t>
            </w:r>
            <w:r w:rsidRPr="00BB586C">
              <w:rPr>
                <w:noProof/>
                <w:webHidden/>
              </w:rPr>
              <w:tab/>
            </w:r>
            <w:r w:rsidRPr="00BB586C">
              <w:rPr>
                <w:noProof/>
                <w:webHidden/>
              </w:rPr>
              <w:fldChar w:fldCharType="begin"/>
            </w:r>
            <w:r w:rsidRPr="00BB586C">
              <w:rPr>
                <w:noProof/>
                <w:webHidden/>
              </w:rPr>
              <w:instrText xml:space="preserve"> PAGEREF _Toc211419425 \h </w:instrText>
            </w:r>
            <w:r w:rsidRPr="00BB586C">
              <w:rPr>
                <w:noProof/>
                <w:webHidden/>
              </w:rPr>
            </w:r>
            <w:r w:rsidRPr="00BB586C">
              <w:rPr>
                <w:noProof/>
                <w:webHidden/>
              </w:rPr>
              <w:fldChar w:fldCharType="separate"/>
            </w:r>
            <w:r w:rsidRPr="00BB586C">
              <w:rPr>
                <w:noProof/>
                <w:webHidden/>
              </w:rPr>
              <w:t>6</w:t>
            </w:r>
            <w:r w:rsidRPr="00BB586C">
              <w:rPr>
                <w:noProof/>
                <w:webHidden/>
              </w:rPr>
              <w:fldChar w:fldCharType="end"/>
            </w:r>
          </w:hyperlink>
        </w:p>
        <w:p w14:paraId="237C8D46" w14:textId="3D13E2F1" w:rsidR="00BB586C" w:rsidRPr="00BB586C" w:rsidRDefault="00BB586C">
          <w:pPr>
            <w:pStyle w:val="TOC2"/>
            <w:tabs>
              <w:tab w:val="left" w:pos="960"/>
              <w:tab w:val="right" w:leader="dot" w:pos="5056"/>
            </w:tabs>
            <w:rPr>
              <w:rFonts w:eastAsiaTheme="minorEastAsia"/>
              <w:noProof/>
              <w:sz w:val="24"/>
              <w:szCs w:val="24"/>
              <w:lang w:eastAsia="en-AU"/>
            </w:rPr>
          </w:pPr>
          <w:hyperlink w:anchor="_Toc211419426" w:history="1">
            <w:r w:rsidRPr="00BB586C">
              <w:rPr>
                <w:rStyle w:val="Hyperlink"/>
                <w:rFonts w:cs="Arial"/>
                <w:noProof/>
              </w:rPr>
              <w:t>1.2</w:t>
            </w:r>
            <w:r w:rsidRPr="00BB586C">
              <w:rPr>
                <w:rFonts w:eastAsiaTheme="minorEastAsia"/>
                <w:noProof/>
                <w:sz w:val="24"/>
                <w:szCs w:val="24"/>
                <w:lang w:eastAsia="en-AU"/>
              </w:rPr>
              <w:tab/>
            </w:r>
            <w:r w:rsidRPr="00BB586C">
              <w:rPr>
                <w:rStyle w:val="Hyperlink"/>
                <w:rFonts w:cs="Arial"/>
                <w:noProof/>
              </w:rPr>
              <w:t>Program Categories</w:t>
            </w:r>
            <w:r w:rsidRPr="00BB586C">
              <w:rPr>
                <w:noProof/>
                <w:webHidden/>
              </w:rPr>
              <w:tab/>
            </w:r>
            <w:r w:rsidRPr="00BB586C">
              <w:rPr>
                <w:noProof/>
                <w:webHidden/>
              </w:rPr>
              <w:fldChar w:fldCharType="begin"/>
            </w:r>
            <w:r w:rsidRPr="00BB586C">
              <w:rPr>
                <w:noProof/>
                <w:webHidden/>
              </w:rPr>
              <w:instrText xml:space="preserve"> PAGEREF _Toc211419426 \h </w:instrText>
            </w:r>
            <w:r w:rsidRPr="00BB586C">
              <w:rPr>
                <w:noProof/>
                <w:webHidden/>
              </w:rPr>
            </w:r>
            <w:r w:rsidRPr="00BB586C">
              <w:rPr>
                <w:noProof/>
                <w:webHidden/>
              </w:rPr>
              <w:fldChar w:fldCharType="separate"/>
            </w:r>
            <w:r w:rsidRPr="00BB586C">
              <w:rPr>
                <w:noProof/>
                <w:webHidden/>
              </w:rPr>
              <w:t>6</w:t>
            </w:r>
            <w:r w:rsidRPr="00BB586C">
              <w:rPr>
                <w:noProof/>
                <w:webHidden/>
              </w:rPr>
              <w:fldChar w:fldCharType="end"/>
            </w:r>
          </w:hyperlink>
        </w:p>
        <w:p w14:paraId="7C4483C1" w14:textId="7D82437A" w:rsidR="00BB586C" w:rsidRPr="00BB586C" w:rsidRDefault="00BB586C">
          <w:pPr>
            <w:pStyle w:val="TOC1"/>
            <w:rPr>
              <w:rFonts w:eastAsiaTheme="minorEastAsia"/>
              <w:b w:val="0"/>
              <w:bCs w:val="0"/>
              <w:sz w:val="24"/>
              <w:szCs w:val="24"/>
              <w:lang w:eastAsia="en-AU"/>
            </w:rPr>
          </w:pPr>
          <w:hyperlink w:anchor="_Toc211419427" w:history="1">
            <w:r w:rsidRPr="00BB586C">
              <w:rPr>
                <w:rStyle w:val="Hyperlink"/>
                <w:b w:val="0"/>
                <w:bCs w:val="0"/>
              </w:rPr>
              <w:t>2. Strategic alignment to Active Victoria</w:t>
            </w:r>
            <w:r w:rsidRPr="00BB586C">
              <w:rPr>
                <w:b w:val="0"/>
                <w:bCs w:val="0"/>
                <w:webHidden/>
              </w:rPr>
              <w:tab/>
            </w:r>
            <w:r w:rsidRPr="00BB586C">
              <w:rPr>
                <w:b w:val="0"/>
                <w:bCs w:val="0"/>
                <w:webHidden/>
              </w:rPr>
              <w:fldChar w:fldCharType="begin"/>
            </w:r>
            <w:r w:rsidRPr="00BB586C">
              <w:rPr>
                <w:b w:val="0"/>
                <w:bCs w:val="0"/>
                <w:webHidden/>
              </w:rPr>
              <w:instrText xml:space="preserve"> PAGEREF _Toc211419427 \h </w:instrText>
            </w:r>
            <w:r w:rsidRPr="00BB586C">
              <w:rPr>
                <w:b w:val="0"/>
                <w:bCs w:val="0"/>
                <w:webHidden/>
              </w:rPr>
            </w:r>
            <w:r w:rsidRPr="00BB586C">
              <w:rPr>
                <w:b w:val="0"/>
                <w:bCs w:val="0"/>
                <w:webHidden/>
              </w:rPr>
              <w:fldChar w:fldCharType="separate"/>
            </w:r>
            <w:r w:rsidRPr="00BB586C">
              <w:rPr>
                <w:b w:val="0"/>
                <w:bCs w:val="0"/>
                <w:webHidden/>
              </w:rPr>
              <w:t>7</w:t>
            </w:r>
            <w:r w:rsidRPr="00BB586C">
              <w:rPr>
                <w:b w:val="0"/>
                <w:bCs w:val="0"/>
                <w:webHidden/>
              </w:rPr>
              <w:fldChar w:fldCharType="end"/>
            </w:r>
          </w:hyperlink>
        </w:p>
        <w:p w14:paraId="6B7F6E55" w14:textId="4BAFA316" w:rsidR="00BB586C" w:rsidRPr="00BB586C" w:rsidRDefault="00BB586C">
          <w:pPr>
            <w:pStyle w:val="TOC1"/>
            <w:rPr>
              <w:rFonts w:eastAsiaTheme="minorEastAsia"/>
              <w:b w:val="0"/>
              <w:bCs w:val="0"/>
              <w:sz w:val="24"/>
              <w:szCs w:val="24"/>
              <w:lang w:eastAsia="en-AU"/>
            </w:rPr>
          </w:pPr>
          <w:hyperlink w:anchor="_Toc211419428" w:history="1">
            <w:r w:rsidRPr="00BB586C">
              <w:rPr>
                <w:rStyle w:val="Hyperlink"/>
                <w:b w:val="0"/>
                <w:bCs w:val="0"/>
              </w:rPr>
              <w:t>3. Program objectives and 2025-26 priorities</w:t>
            </w:r>
            <w:r w:rsidRPr="00BB586C">
              <w:rPr>
                <w:b w:val="0"/>
                <w:bCs w:val="0"/>
                <w:webHidden/>
              </w:rPr>
              <w:tab/>
            </w:r>
            <w:r w:rsidRPr="00BB586C">
              <w:rPr>
                <w:b w:val="0"/>
                <w:bCs w:val="0"/>
                <w:webHidden/>
              </w:rPr>
              <w:fldChar w:fldCharType="begin"/>
            </w:r>
            <w:r w:rsidRPr="00BB586C">
              <w:rPr>
                <w:b w:val="0"/>
                <w:bCs w:val="0"/>
                <w:webHidden/>
              </w:rPr>
              <w:instrText xml:space="preserve"> PAGEREF _Toc211419428 \h </w:instrText>
            </w:r>
            <w:r w:rsidRPr="00BB586C">
              <w:rPr>
                <w:b w:val="0"/>
                <w:bCs w:val="0"/>
                <w:webHidden/>
              </w:rPr>
            </w:r>
            <w:r w:rsidRPr="00BB586C">
              <w:rPr>
                <w:b w:val="0"/>
                <w:bCs w:val="0"/>
                <w:webHidden/>
              </w:rPr>
              <w:fldChar w:fldCharType="separate"/>
            </w:r>
            <w:r w:rsidRPr="00BB586C">
              <w:rPr>
                <w:b w:val="0"/>
                <w:bCs w:val="0"/>
                <w:webHidden/>
              </w:rPr>
              <w:t>8</w:t>
            </w:r>
            <w:r w:rsidRPr="00BB586C">
              <w:rPr>
                <w:b w:val="0"/>
                <w:bCs w:val="0"/>
                <w:webHidden/>
              </w:rPr>
              <w:fldChar w:fldCharType="end"/>
            </w:r>
          </w:hyperlink>
        </w:p>
        <w:p w14:paraId="12B8B063" w14:textId="0CDFB0DF" w:rsidR="00BB586C" w:rsidRPr="00BB586C" w:rsidRDefault="00BB586C">
          <w:pPr>
            <w:pStyle w:val="TOC1"/>
            <w:rPr>
              <w:rFonts w:eastAsiaTheme="minorEastAsia"/>
              <w:b w:val="0"/>
              <w:bCs w:val="0"/>
              <w:sz w:val="24"/>
              <w:szCs w:val="24"/>
              <w:lang w:eastAsia="en-AU"/>
            </w:rPr>
          </w:pPr>
          <w:hyperlink w:anchor="_Toc211419429" w:history="1">
            <w:r w:rsidRPr="00BB586C">
              <w:rPr>
                <w:rStyle w:val="Hyperlink"/>
                <w:b w:val="0"/>
                <w:bCs w:val="0"/>
              </w:rPr>
              <w:t>4. Applicant eligibility</w:t>
            </w:r>
            <w:r w:rsidRPr="00BB586C">
              <w:rPr>
                <w:b w:val="0"/>
                <w:bCs w:val="0"/>
                <w:webHidden/>
              </w:rPr>
              <w:tab/>
            </w:r>
            <w:r w:rsidRPr="00BB586C">
              <w:rPr>
                <w:b w:val="0"/>
                <w:bCs w:val="0"/>
                <w:webHidden/>
              </w:rPr>
              <w:fldChar w:fldCharType="begin"/>
            </w:r>
            <w:r w:rsidRPr="00BB586C">
              <w:rPr>
                <w:b w:val="0"/>
                <w:bCs w:val="0"/>
                <w:webHidden/>
              </w:rPr>
              <w:instrText xml:space="preserve"> PAGEREF _Toc211419429 \h </w:instrText>
            </w:r>
            <w:r w:rsidRPr="00BB586C">
              <w:rPr>
                <w:b w:val="0"/>
                <w:bCs w:val="0"/>
                <w:webHidden/>
              </w:rPr>
            </w:r>
            <w:r w:rsidRPr="00BB586C">
              <w:rPr>
                <w:b w:val="0"/>
                <w:bCs w:val="0"/>
                <w:webHidden/>
              </w:rPr>
              <w:fldChar w:fldCharType="separate"/>
            </w:r>
            <w:r w:rsidRPr="00BB586C">
              <w:rPr>
                <w:b w:val="0"/>
                <w:bCs w:val="0"/>
                <w:webHidden/>
              </w:rPr>
              <w:t>9</w:t>
            </w:r>
            <w:r w:rsidRPr="00BB586C">
              <w:rPr>
                <w:b w:val="0"/>
                <w:bCs w:val="0"/>
                <w:webHidden/>
              </w:rPr>
              <w:fldChar w:fldCharType="end"/>
            </w:r>
          </w:hyperlink>
        </w:p>
        <w:p w14:paraId="52538308" w14:textId="635309AD" w:rsidR="00BB586C" w:rsidRPr="00BB586C" w:rsidRDefault="00BB586C">
          <w:pPr>
            <w:pStyle w:val="TOC2"/>
            <w:tabs>
              <w:tab w:val="right" w:leader="dot" w:pos="5056"/>
            </w:tabs>
            <w:rPr>
              <w:rFonts w:eastAsiaTheme="minorEastAsia"/>
              <w:noProof/>
              <w:sz w:val="24"/>
              <w:szCs w:val="24"/>
              <w:lang w:eastAsia="en-AU"/>
            </w:rPr>
          </w:pPr>
          <w:hyperlink w:anchor="_Toc211419430" w:history="1">
            <w:r w:rsidRPr="00BB586C">
              <w:rPr>
                <w:rStyle w:val="Hyperlink"/>
                <w:rFonts w:cs="Arial"/>
                <w:noProof/>
              </w:rPr>
              <w:t>4.1 Who can apply?</w:t>
            </w:r>
            <w:r w:rsidRPr="00BB586C">
              <w:rPr>
                <w:noProof/>
                <w:webHidden/>
              </w:rPr>
              <w:tab/>
            </w:r>
            <w:r w:rsidRPr="00BB586C">
              <w:rPr>
                <w:noProof/>
                <w:webHidden/>
              </w:rPr>
              <w:fldChar w:fldCharType="begin"/>
            </w:r>
            <w:r w:rsidRPr="00BB586C">
              <w:rPr>
                <w:noProof/>
                <w:webHidden/>
              </w:rPr>
              <w:instrText xml:space="preserve"> PAGEREF _Toc211419430 \h </w:instrText>
            </w:r>
            <w:r w:rsidRPr="00BB586C">
              <w:rPr>
                <w:noProof/>
                <w:webHidden/>
              </w:rPr>
            </w:r>
            <w:r w:rsidRPr="00BB586C">
              <w:rPr>
                <w:noProof/>
                <w:webHidden/>
              </w:rPr>
              <w:fldChar w:fldCharType="separate"/>
            </w:r>
            <w:r w:rsidRPr="00BB586C">
              <w:rPr>
                <w:noProof/>
                <w:webHidden/>
              </w:rPr>
              <w:t>9</w:t>
            </w:r>
            <w:r w:rsidRPr="00BB586C">
              <w:rPr>
                <w:noProof/>
                <w:webHidden/>
              </w:rPr>
              <w:fldChar w:fldCharType="end"/>
            </w:r>
          </w:hyperlink>
        </w:p>
        <w:p w14:paraId="68D6A52B" w14:textId="3D2A1192" w:rsidR="00BB586C" w:rsidRPr="00BB586C" w:rsidRDefault="00BB586C">
          <w:pPr>
            <w:pStyle w:val="TOC2"/>
            <w:tabs>
              <w:tab w:val="right" w:leader="dot" w:pos="5056"/>
            </w:tabs>
            <w:rPr>
              <w:rFonts w:eastAsiaTheme="minorEastAsia"/>
              <w:noProof/>
              <w:sz w:val="24"/>
              <w:szCs w:val="24"/>
              <w:lang w:eastAsia="en-AU"/>
            </w:rPr>
          </w:pPr>
          <w:hyperlink w:anchor="_Toc211419431" w:history="1">
            <w:r w:rsidRPr="00BB586C">
              <w:rPr>
                <w:rStyle w:val="Hyperlink"/>
                <w:rFonts w:cs="Arial"/>
                <w:noProof/>
              </w:rPr>
              <w:t>4.2 Ineligible applicants</w:t>
            </w:r>
            <w:r w:rsidRPr="00BB586C">
              <w:rPr>
                <w:noProof/>
                <w:webHidden/>
              </w:rPr>
              <w:tab/>
            </w:r>
            <w:r w:rsidRPr="00BB586C">
              <w:rPr>
                <w:noProof/>
                <w:webHidden/>
              </w:rPr>
              <w:fldChar w:fldCharType="begin"/>
            </w:r>
            <w:r w:rsidRPr="00BB586C">
              <w:rPr>
                <w:noProof/>
                <w:webHidden/>
              </w:rPr>
              <w:instrText xml:space="preserve"> PAGEREF _Toc211419431 \h </w:instrText>
            </w:r>
            <w:r w:rsidRPr="00BB586C">
              <w:rPr>
                <w:noProof/>
                <w:webHidden/>
              </w:rPr>
            </w:r>
            <w:r w:rsidRPr="00BB586C">
              <w:rPr>
                <w:noProof/>
                <w:webHidden/>
              </w:rPr>
              <w:fldChar w:fldCharType="separate"/>
            </w:r>
            <w:r w:rsidRPr="00BB586C">
              <w:rPr>
                <w:noProof/>
                <w:webHidden/>
              </w:rPr>
              <w:t>9</w:t>
            </w:r>
            <w:r w:rsidRPr="00BB586C">
              <w:rPr>
                <w:noProof/>
                <w:webHidden/>
              </w:rPr>
              <w:fldChar w:fldCharType="end"/>
            </w:r>
          </w:hyperlink>
        </w:p>
        <w:p w14:paraId="0D8B459B" w14:textId="632D26B3" w:rsidR="00BB586C" w:rsidRPr="00BB586C" w:rsidRDefault="00BB586C">
          <w:pPr>
            <w:pStyle w:val="TOC2"/>
            <w:tabs>
              <w:tab w:val="right" w:leader="dot" w:pos="5056"/>
            </w:tabs>
            <w:rPr>
              <w:rFonts w:eastAsiaTheme="minorEastAsia"/>
              <w:noProof/>
              <w:sz w:val="24"/>
              <w:szCs w:val="24"/>
              <w:lang w:eastAsia="en-AU"/>
            </w:rPr>
          </w:pPr>
          <w:hyperlink w:anchor="_Toc211419432" w:history="1">
            <w:r w:rsidRPr="00BB586C">
              <w:rPr>
                <w:rStyle w:val="Hyperlink"/>
                <w:rFonts w:cs="Arial"/>
                <w:noProof/>
              </w:rPr>
              <w:t>4.3 Auspice arrangements</w:t>
            </w:r>
            <w:r w:rsidRPr="00BB586C">
              <w:rPr>
                <w:noProof/>
                <w:webHidden/>
              </w:rPr>
              <w:tab/>
            </w:r>
            <w:r w:rsidRPr="00BB586C">
              <w:rPr>
                <w:noProof/>
                <w:webHidden/>
              </w:rPr>
              <w:fldChar w:fldCharType="begin"/>
            </w:r>
            <w:r w:rsidRPr="00BB586C">
              <w:rPr>
                <w:noProof/>
                <w:webHidden/>
              </w:rPr>
              <w:instrText xml:space="preserve"> PAGEREF _Toc211419432 \h </w:instrText>
            </w:r>
            <w:r w:rsidRPr="00BB586C">
              <w:rPr>
                <w:noProof/>
                <w:webHidden/>
              </w:rPr>
            </w:r>
            <w:r w:rsidRPr="00BB586C">
              <w:rPr>
                <w:noProof/>
                <w:webHidden/>
              </w:rPr>
              <w:fldChar w:fldCharType="separate"/>
            </w:r>
            <w:r w:rsidRPr="00BB586C">
              <w:rPr>
                <w:noProof/>
                <w:webHidden/>
              </w:rPr>
              <w:t>9</w:t>
            </w:r>
            <w:r w:rsidRPr="00BB586C">
              <w:rPr>
                <w:noProof/>
                <w:webHidden/>
              </w:rPr>
              <w:fldChar w:fldCharType="end"/>
            </w:r>
          </w:hyperlink>
        </w:p>
        <w:p w14:paraId="32F9FCC3" w14:textId="6D15C07C" w:rsidR="00BB586C" w:rsidRPr="00BB586C" w:rsidRDefault="00BB586C">
          <w:pPr>
            <w:pStyle w:val="TOC2"/>
            <w:tabs>
              <w:tab w:val="right" w:leader="dot" w:pos="5056"/>
            </w:tabs>
            <w:rPr>
              <w:rFonts w:eastAsiaTheme="minorEastAsia"/>
              <w:noProof/>
              <w:sz w:val="24"/>
              <w:szCs w:val="24"/>
              <w:lang w:eastAsia="en-AU"/>
            </w:rPr>
          </w:pPr>
          <w:hyperlink w:anchor="_Toc211419433" w:history="1">
            <w:r w:rsidRPr="00BB586C">
              <w:rPr>
                <w:rStyle w:val="Hyperlink"/>
                <w:rFonts w:cs="Arial"/>
                <w:noProof/>
              </w:rPr>
              <w:t>4.4 Applicant attestations</w:t>
            </w:r>
            <w:r w:rsidRPr="00BB586C">
              <w:rPr>
                <w:noProof/>
                <w:webHidden/>
              </w:rPr>
              <w:tab/>
            </w:r>
            <w:r w:rsidRPr="00BB586C">
              <w:rPr>
                <w:noProof/>
                <w:webHidden/>
              </w:rPr>
              <w:fldChar w:fldCharType="begin"/>
            </w:r>
            <w:r w:rsidRPr="00BB586C">
              <w:rPr>
                <w:noProof/>
                <w:webHidden/>
              </w:rPr>
              <w:instrText xml:space="preserve"> PAGEREF _Toc211419433 \h </w:instrText>
            </w:r>
            <w:r w:rsidRPr="00BB586C">
              <w:rPr>
                <w:noProof/>
                <w:webHidden/>
              </w:rPr>
            </w:r>
            <w:r w:rsidRPr="00BB586C">
              <w:rPr>
                <w:noProof/>
                <w:webHidden/>
              </w:rPr>
              <w:fldChar w:fldCharType="separate"/>
            </w:r>
            <w:r w:rsidRPr="00BB586C">
              <w:rPr>
                <w:noProof/>
                <w:webHidden/>
              </w:rPr>
              <w:t>10</w:t>
            </w:r>
            <w:r w:rsidRPr="00BB586C">
              <w:rPr>
                <w:noProof/>
                <w:webHidden/>
              </w:rPr>
              <w:fldChar w:fldCharType="end"/>
            </w:r>
          </w:hyperlink>
        </w:p>
        <w:p w14:paraId="3B629A2F" w14:textId="19F19077" w:rsidR="00BB586C" w:rsidRPr="00BB586C" w:rsidRDefault="00BB586C">
          <w:pPr>
            <w:pStyle w:val="TOC2"/>
            <w:tabs>
              <w:tab w:val="right" w:leader="dot" w:pos="5056"/>
            </w:tabs>
            <w:rPr>
              <w:rFonts w:eastAsiaTheme="minorEastAsia"/>
              <w:noProof/>
              <w:sz w:val="24"/>
              <w:szCs w:val="24"/>
              <w:lang w:eastAsia="en-AU"/>
            </w:rPr>
          </w:pPr>
          <w:hyperlink w:anchor="_Toc211419434" w:history="1">
            <w:r w:rsidRPr="00BB586C">
              <w:rPr>
                <w:rStyle w:val="Hyperlink"/>
                <w:rFonts w:cs="Arial"/>
                <w:noProof/>
              </w:rPr>
              <w:t>4.5 Additional requirements</w:t>
            </w:r>
            <w:r w:rsidRPr="00BB586C">
              <w:rPr>
                <w:noProof/>
                <w:webHidden/>
              </w:rPr>
              <w:tab/>
            </w:r>
            <w:r w:rsidRPr="00BB586C">
              <w:rPr>
                <w:noProof/>
                <w:webHidden/>
              </w:rPr>
              <w:fldChar w:fldCharType="begin"/>
            </w:r>
            <w:r w:rsidRPr="00BB586C">
              <w:rPr>
                <w:noProof/>
                <w:webHidden/>
              </w:rPr>
              <w:instrText xml:space="preserve"> PAGEREF _Toc211419434 \h </w:instrText>
            </w:r>
            <w:r w:rsidRPr="00BB586C">
              <w:rPr>
                <w:noProof/>
                <w:webHidden/>
              </w:rPr>
            </w:r>
            <w:r w:rsidRPr="00BB586C">
              <w:rPr>
                <w:noProof/>
                <w:webHidden/>
              </w:rPr>
              <w:fldChar w:fldCharType="separate"/>
            </w:r>
            <w:r w:rsidRPr="00BB586C">
              <w:rPr>
                <w:noProof/>
                <w:webHidden/>
              </w:rPr>
              <w:t>10</w:t>
            </w:r>
            <w:r w:rsidRPr="00BB586C">
              <w:rPr>
                <w:noProof/>
                <w:webHidden/>
              </w:rPr>
              <w:fldChar w:fldCharType="end"/>
            </w:r>
          </w:hyperlink>
        </w:p>
        <w:p w14:paraId="50C1D2A4" w14:textId="2688857A" w:rsidR="00BB586C" w:rsidRPr="00BB586C" w:rsidRDefault="00BB586C">
          <w:pPr>
            <w:pStyle w:val="TOC1"/>
            <w:rPr>
              <w:rFonts w:eastAsiaTheme="minorEastAsia"/>
              <w:b w:val="0"/>
              <w:bCs w:val="0"/>
              <w:sz w:val="24"/>
              <w:szCs w:val="24"/>
              <w:lang w:eastAsia="en-AU"/>
            </w:rPr>
          </w:pPr>
          <w:hyperlink w:anchor="_Toc211419435" w:history="1">
            <w:r w:rsidRPr="00BB586C">
              <w:rPr>
                <w:rStyle w:val="Hyperlink"/>
                <w:b w:val="0"/>
                <w:bCs w:val="0"/>
              </w:rPr>
              <w:t>5. How many applications can I submit?</w:t>
            </w:r>
            <w:r w:rsidRPr="00BB586C">
              <w:rPr>
                <w:b w:val="0"/>
                <w:bCs w:val="0"/>
                <w:webHidden/>
              </w:rPr>
              <w:tab/>
            </w:r>
            <w:r w:rsidRPr="00BB586C">
              <w:rPr>
                <w:b w:val="0"/>
                <w:bCs w:val="0"/>
                <w:webHidden/>
              </w:rPr>
              <w:fldChar w:fldCharType="begin"/>
            </w:r>
            <w:r w:rsidRPr="00BB586C">
              <w:rPr>
                <w:b w:val="0"/>
                <w:bCs w:val="0"/>
                <w:webHidden/>
              </w:rPr>
              <w:instrText xml:space="preserve"> PAGEREF _Toc211419435 \h </w:instrText>
            </w:r>
            <w:r w:rsidRPr="00BB586C">
              <w:rPr>
                <w:b w:val="0"/>
                <w:bCs w:val="0"/>
                <w:webHidden/>
              </w:rPr>
            </w:r>
            <w:r w:rsidRPr="00BB586C">
              <w:rPr>
                <w:b w:val="0"/>
                <w:bCs w:val="0"/>
                <w:webHidden/>
              </w:rPr>
              <w:fldChar w:fldCharType="separate"/>
            </w:r>
            <w:r w:rsidRPr="00BB586C">
              <w:rPr>
                <w:b w:val="0"/>
                <w:bCs w:val="0"/>
                <w:webHidden/>
              </w:rPr>
              <w:t>11</w:t>
            </w:r>
            <w:r w:rsidRPr="00BB586C">
              <w:rPr>
                <w:b w:val="0"/>
                <w:bCs w:val="0"/>
                <w:webHidden/>
              </w:rPr>
              <w:fldChar w:fldCharType="end"/>
            </w:r>
          </w:hyperlink>
        </w:p>
        <w:p w14:paraId="36BAC80D" w14:textId="55C7F781" w:rsidR="00BB586C" w:rsidRPr="00BB586C" w:rsidRDefault="00BB586C">
          <w:pPr>
            <w:pStyle w:val="TOC2"/>
            <w:tabs>
              <w:tab w:val="right" w:leader="dot" w:pos="5056"/>
            </w:tabs>
            <w:rPr>
              <w:rFonts w:eastAsiaTheme="minorEastAsia"/>
              <w:noProof/>
              <w:sz w:val="24"/>
              <w:szCs w:val="24"/>
              <w:lang w:eastAsia="en-AU"/>
            </w:rPr>
          </w:pPr>
          <w:hyperlink w:anchor="_Toc211419436" w:history="1">
            <w:r w:rsidRPr="00BB586C">
              <w:rPr>
                <w:rStyle w:val="Hyperlink"/>
                <w:rFonts w:cs="Arial"/>
                <w:noProof/>
              </w:rPr>
              <w:t>5.1 Key Conditions</w:t>
            </w:r>
            <w:r w:rsidRPr="00BB586C">
              <w:rPr>
                <w:noProof/>
                <w:webHidden/>
              </w:rPr>
              <w:tab/>
            </w:r>
            <w:r w:rsidRPr="00BB586C">
              <w:rPr>
                <w:noProof/>
                <w:webHidden/>
              </w:rPr>
              <w:fldChar w:fldCharType="begin"/>
            </w:r>
            <w:r w:rsidRPr="00BB586C">
              <w:rPr>
                <w:noProof/>
                <w:webHidden/>
              </w:rPr>
              <w:instrText xml:space="preserve"> PAGEREF _Toc211419436 \h </w:instrText>
            </w:r>
            <w:r w:rsidRPr="00BB586C">
              <w:rPr>
                <w:noProof/>
                <w:webHidden/>
              </w:rPr>
            </w:r>
            <w:r w:rsidRPr="00BB586C">
              <w:rPr>
                <w:noProof/>
                <w:webHidden/>
              </w:rPr>
              <w:fldChar w:fldCharType="separate"/>
            </w:r>
            <w:r w:rsidRPr="00BB586C">
              <w:rPr>
                <w:noProof/>
                <w:webHidden/>
              </w:rPr>
              <w:t>11</w:t>
            </w:r>
            <w:r w:rsidRPr="00BB586C">
              <w:rPr>
                <w:noProof/>
                <w:webHidden/>
              </w:rPr>
              <w:fldChar w:fldCharType="end"/>
            </w:r>
          </w:hyperlink>
        </w:p>
        <w:p w14:paraId="369978D5" w14:textId="01AF2891" w:rsidR="00BB586C" w:rsidRPr="00BB586C" w:rsidRDefault="00BB586C">
          <w:pPr>
            <w:pStyle w:val="TOC1"/>
            <w:rPr>
              <w:rFonts w:eastAsiaTheme="minorEastAsia"/>
              <w:b w:val="0"/>
              <w:bCs w:val="0"/>
              <w:sz w:val="24"/>
              <w:szCs w:val="24"/>
              <w:lang w:eastAsia="en-AU"/>
            </w:rPr>
          </w:pPr>
          <w:hyperlink w:anchor="_Toc211419437" w:history="1">
            <w:r w:rsidRPr="00BB586C">
              <w:rPr>
                <w:rStyle w:val="Hyperlink"/>
                <w:b w:val="0"/>
                <w:bCs w:val="0"/>
              </w:rPr>
              <w:t>6. Eligible projects and costs</w:t>
            </w:r>
            <w:r w:rsidRPr="00BB586C">
              <w:rPr>
                <w:b w:val="0"/>
                <w:bCs w:val="0"/>
                <w:webHidden/>
              </w:rPr>
              <w:tab/>
            </w:r>
            <w:r w:rsidRPr="00BB586C">
              <w:rPr>
                <w:b w:val="0"/>
                <w:bCs w:val="0"/>
                <w:webHidden/>
              </w:rPr>
              <w:fldChar w:fldCharType="begin"/>
            </w:r>
            <w:r w:rsidRPr="00BB586C">
              <w:rPr>
                <w:b w:val="0"/>
                <w:bCs w:val="0"/>
                <w:webHidden/>
              </w:rPr>
              <w:instrText xml:space="preserve"> PAGEREF _Toc211419437 \h </w:instrText>
            </w:r>
            <w:r w:rsidRPr="00BB586C">
              <w:rPr>
                <w:b w:val="0"/>
                <w:bCs w:val="0"/>
                <w:webHidden/>
              </w:rPr>
            </w:r>
            <w:r w:rsidRPr="00BB586C">
              <w:rPr>
                <w:b w:val="0"/>
                <w:bCs w:val="0"/>
                <w:webHidden/>
              </w:rPr>
              <w:fldChar w:fldCharType="separate"/>
            </w:r>
            <w:r w:rsidRPr="00BB586C">
              <w:rPr>
                <w:b w:val="0"/>
                <w:bCs w:val="0"/>
                <w:webHidden/>
              </w:rPr>
              <w:t>12</w:t>
            </w:r>
            <w:r w:rsidRPr="00BB586C">
              <w:rPr>
                <w:b w:val="0"/>
                <w:bCs w:val="0"/>
                <w:webHidden/>
              </w:rPr>
              <w:fldChar w:fldCharType="end"/>
            </w:r>
          </w:hyperlink>
        </w:p>
        <w:p w14:paraId="38BD629D" w14:textId="0C9297E2" w:rsidR="00BB586C" w:rsidRPr="00BB586C" w:rsidRDefault="00BB586C">
          <w:pPr>
            <w:pStyle w:val="TOC1"/>
            <w:rPr>
              <w:rFonts w:eastAsiaTheme="minorEastAsia"/>
              <w:b w:val="0"/>
              <w:bCs w:val="0"/>
              <w:sz w:val="24"/>
              <w:szCs w:val="24"/>
              <w:lang w:eastAsia="en-AU"/>
            </w:rPr>
          </w:pPr>
          <w:hyperlink w:anchor="_Toc211419438" w:history="1">
            <w:r w:rsidRPr="00BB586C">
              <w:rPr>
                <w:rStyle w:val="Hyperlink"/>
                <w:b w:val="0"/>
                <w:bCs w:val="0"/>
              </w:rPr>
              <w:t>7. What won’t be funded</w:t>
            </w:r>
            <w:r w:rsidRPr="00BB586C">
              <w:rPr>
                <w:b w:val="0"/>
                <w:bCs w:val="0"/>
                <w:webHidden/>
              </w:rPr>
              <w:tab/>
            </w:r>
            <w:r w:rsidRPr="00BB586C">
              <w:rPr>
                <w:b w:val="0"/>
                <w:bCs w:val="0"/>
                <w:webHidden/>
              </w:rPr>
              <w:fldChar w:fldCharType="begin"/>
            </w:r>
            <w:r w:rsidRPr="00BB586C">
              <w:rPr>
                <w:b w:val="0"/>
                <w:bCs w:val="0"/>
                <w:webHidden/>
              </w:rPr>
              <w:instrText xml:space="preserve"> PAGEREF _Toc211419438 \h </w:instrText>
            </w:r>
            <w:r w:rsidRPr="00BB586C">
              <w:rPr>
                <w:b w:val="0"/>
                <w:bCs w:val="0"/>
                <w:webHidden/>
              </w:rPr>
            </w:r>
            <w:r w:rsidRPr="00BB586C">
              <w:rPr>
                <w:b w:val="0"/>
                <w:bCs w:val="0"/>
                <w:webHidden/>
              </w:rPr>
              <w:fldChar w:fldCharType="separate"/>
            </w:r>
            <w:r w:rsidRPr="00BB586C">
              <w:rPr>
                <w:b w:val="0"/>
                <w:bCs w:val="0"/>
                <w:webHidden/>
              </w:rPr>
              <w:t>17</w:t>
            </w:r>
            <w:r w:rsidRPr="00BB586C">
              <w:rPr>
                <w:b w:val="0"/>
                <w:bCs w:val="0"/>
                <w:webHidden/>
              </w:rPr>
              <w:fldChar w:fldCharType="end"/>
            </w:r>
          </w:hyperlink>
        </w:p>
        <w:p w14:paraId="547CF5B4" w14:textId="25A02185" w:rsidR="00BB586C" w:rsidRPr="00BB586C" w:rsidRDefault="00BB586C">
          <w:pPr>
            <w:pStyle w:val="TOC2"/>
            <w:tabs>
              <w:tab w:val="right" w:leader="dot" w:pos="5056"/>
            </w:tabs>
            <w:rPr>
              <w:rFonts w:eastAsiaTheme="minorEastAsia"/>
              <w:noProof/>
              <w:sz w:val="24"/>
              <w:szCs w:val="24"/>
              <w:lang w:eastAsia="en-AU"/>
            </w:rPr>
          </w:pPr>
          <w:hyperlink w:anchor="_Toc211419439" w:history="1">
            <w:r w:rsidRPr="00BB586C">
              <w:rPr>
                <w:rStyle w:val="Hyperlink"/>
                <w:rFonts w:cs="Arial"/>
                <w:noProof/>
              </w:rPr>
              <w:t>7.1 Program-wide funding exclusions</w:t>
            </w:r>
            <w:r w:rsidRPr="00BB586C">
              <w:rPr>
                <w:noProof/>
                <w:webHidden/>
              </w:rPr>
              <w:tab/>
            </w:r>
            <w:r w:rsidRPr="00BB586C">
              <w:rPr>
                <w:noProof/>
                <w:webHidden/>
              </w:rPr>
              <w:fldChar w:fldCharType="begin"/>
            </w:r>
            <w:r w:rsidRPr="00BB586C">
              <w:rPr>
                <w:noProof/>
                <w:webHidden/>
              </w:rPr>
              <w:instrText xml:space="preserve"> PAGEREF _Toc211419439 \h </w:instrText>
            </w:r>
            <w:r w:rsidRPr="00BB586C">
              <w:rPr>
                <w:noProof/>
                <w:webHidden/>
              </w:rPr>
            </w:r>
            <w:r w:rsidRPr="00BB586C">
              <w:rPr>
                <w:noProof/>
                <w:webHidden/>
              </w:rPr>
              <w:fldChar w:fldCharType="separate"/>
            </w:r>
            <w:r w:rsidRPr="00BB586C">
              <w:rPr>
                <w:noProof/>
                <w:webHidden/>
              </w:rPr>
              <w:t>17</w:t>
            </w:r>
            <w:r w:rsidRPr="00BB586C">
              <w:rPr>
                <w:noProof/>
                <w:webHidden/>
              </w:rPr>
              <w:fldChar w:fldCharType="end"/>
            </w:r>
          </w:hyperlink>
        </w:p>
        <w:p w14:paraId="58EADDF8" w14:textId="303C20D5" w:rsidR="00BB586C" w:rsidRPr="00BB586C" w:rsidRDefault="00BB586C">
          <w:pPr>
            <w:pStyle w:val="TOC2"/>
            <w:tabs>
              <w:tab w:val="right" w:leader="dot" w:pos="5056"/>
            </w:tabs>
            <w:rPr>
              <w:rFonts w:eastAsiaTheme="minorEastAsia"/>
              <w:noProof/>
              <w:sz w:val="24"/>
              <w:szCs w:val="24"/>
              <w:lang w:eastAsia="en-AU"/>
            </w:rPr>
          </w:pPr>
          <w:hyperlink w:anchor="_Toc211419440" w:history="1">
            <w:r w:rsidRPr="00BB586C">
              <w:rPr>
                <w:rStyle w:val="Hyperlink"/>
                <w:rFonts w:eastAsia="MS Mincho" w:cs="Arial"/>
                <w:noProof/>
                <w:spacing w:val="-4"/>
                <w:kern w:val="0"/>
                <w14:ligatures w14:val="none"/>
              </w:rPr>
              <w:t>Ineligible projects</w:t>
            </w:r>
            <w:r w:rsidRPr="00BB586C">
              <w:rPr>
                <w:noProof/>
                <w:webHidden/>
              </w:rPr>
              <w:tab/>
            </w:r>
            <w:r w:rsidRPr="00BB586C">
              <w:rPr>
                <w:noProof/>
                <w:webHidden/>
              </w:rPr>
              <w:fldChar w:fldCharType="begin"/>
            </w:r>
            <w:r w:rsidRPr="00BB586C">
              <w:rPr>
                <w:noProof/>
                <w:webHidden/>
              </w:rPr>
              <w:instrText xml:space="preserve"> PAGEREF _Toc211419440 \h </w:instrText>
            </w:r>
            <w:r w:rsidRPr="00BB586C">
              <w:rPr>
                <w:noProof/>
                <w:webHidden/>
              </w:rPr>
            </w:r>
            <w:r w:rsidRPr="00BB586C">
              <w:rPr>
                <w:noProof/>
                <w:webHidden/>
              </w:rPr>
              <w:fldChar w:fldCharType="separate"/>
            </w:r>
            <w:r w:rsidRPr="00BB586C">
              <w:rPr>
                <w:noProof/>
                <w:webHidden/>
              </w:rPr>
              <w:t>17</w:t>
            </w:r>
            <w:r w:rsidRPr="00BB586C">
              <w:rPr>
                <w:noProof/>
                <w:webHidden/>
              </w:rPr>
              <w:fldChar w:fldCharType="end"/>
            </w:r>
          </w:hyperlink>
        </w:p>
        <w:p w14:paraId="45525C4B" w14:textId="4180319F" w:rsidR="00BB586C" w:rsidRPr="00BB586C" w:rsidRDefault="00BB586C">
          <w:pPr>
            <w:pStyle w:val="TOC2"/>
            <w:tabs>
              <w:tab w:val="right" w:leader="dot" w:pos="5056"/>
            </w:tabs>
            <w:rPr>
              <w:rFonts w:eastAsiaTheme="minorEastAsia"/>
              <w:noProof/>
              <w:sz w:val="24"/>
              <w:szCs w:val="24"/>
              <w:lang w:eastAsia="en-AU"/>
            </w:rPr>
          </w:pPr>
          <w:hyperlink w:anchor="_Toc211419441" w:history="1">
            <w:r w:rsidRPr="00BB586C">
              <w:rPr>
                <w:rStyle w:val="Hyperlink"/>
                <w:rFonts w:eastAsia="MS Mincho" w:cs="Arial"/>
                <w:noProof/>
                <w:spacing w:val="-4"/>
                <w:kern w:val="0"/>
                <w14:ligatures w14:val="none"/>
              </w:rPr>
              <w:t>Ineligible costs</w:t>
            </w:r>
            <w:r w:rsidRPr="00BB586C">
              <w:rPr>
                <w:noProof/>
                <w:webHidden/>
              </w:rPr>
              <w:tab/>
            </w:r>
            <w:r w:rsidRPr="00BB586C">
              <w:rPr>
                <w:noProof/>
                <w:webHidden/>
              </w:rPr>
              <w:fldChar w:fldCharType="begin"/>
            </w:r>
            <w:r w:rsidRPr="00BB586C">
              <w:rPr>
                <w:noProof/>
                <w:webHidden/>
              </w:rPr>
              <w:instrText xml:space="preserve"> PAGEREF _Toc211419441 \h </w:instrText>
            </w:r>
            <w:r w:rsidRPr="00BB586C">
              <w:rPr>
                <w:noProof/>
                <w:webHidden/>
              </w:rPr>
            </w:r>
            <w:r w:rsidRPr="00BB586C">
              <w:rPr>
                <w:noProof/>
                <w:webHidden/>
              </w:rPr>
              <w:fldChar w:fldCharType="separate"/>
            </w:r>
            <w:r w:rsidRPr="00BB586C">
              <w:rPr>
                <w:noProof/>
                <w:webHidden/>
              </w:rPr>
              <w:t>17</w:t>
            </w:r>
            <w:r w:rsidRPr="00BB586C">
              <w:rPr>
                <w:noProof/>
                <w:webHidden/>
              </w:rPr>
              <w:fldChar w:fldCharType="end"/>
            </w:r>
          </w:hyperlink>
        </w:p>
        <w:p w14:paraId="03AB83FD" w14:textId="08CD4512" w:rsidR="00BB586C" w:rsidRPr="00BB586C" w:rsidRDefault="00BB586C">
          <w:pPr>
            <w:pStyle w:val="TOC1"/>
            <w:rPr>
              <w:rFonts w:eastAsiaTheme="minorEastAsia"/>
              <w:b w:val="0"/>
              <w:bCs w:val="0"/>
              <w:sz w:val="24"/>
              <w:szCs w:val="24"/>
              <w:lang w:eastAsia="en-AU"/>
            </w:rPr>
          </w:pPr>
          <w:hyperlink w:anchor="_Toc211419442" w:history="1">
            <w:r w:rsidRPr="00BB586C">
              <w:rPr>
                <w:rStyle w:val="Hyperlink"/>
                <w:b w:val="0"/>
                <w:bCs w:val="0"/>
              </w:rPr>
              <w:t>8. Assessment and approval</w:t>
            </w:r>
            <w:r w:rsidRPr="00BB586C">
              <w:rPr>
                <w:b w:val="0"/>
                <w:bCs w:val="0"/>
                <w:webHidden/>
              </w:rPr>
              <w:tab/>
            </w:r>
            <w:r w:rsidRPr="00BB586C">
              <w:rPr>
                <w:b w:val="0"/>
                <w:bCs w:val="0"/>
                <w:webHidden/>
              </w:rPr>
              <w:fldChar w:fldCharType="begin"/>
            </w:r>
            <w:r w:rsidRPr="00BB586C">
              <w:rPr>
                <w:b w:val="0"/>
                <w:bCs w:val="0"/>
                <w:webHidden/>
              </w:rPr>
              <w:instrText xml:space="preserve"> PAGEREF _Toc211419442 \h </w:instrText>
            </w:r>
            <w:r w:rsidRPr="00BB586C">
              <w:rPr>
                <w:b w:val="0"/>
                <w:bCs w:val="0"/>
                <w:webHidden/>
              </w:rPr>
            </w:r>
            <w:r w:rsidRPr="00BB586C">
              <w:rPr>
                <w:b w:val="0"/>
                <w:bCs w:val="0"/>
                <w:webHidden/>
              </w:rPr>
              <w:fldChar w:fldCharType="separate"/>
            </w:r>
            <w:r w:rsidRPr="00BB586C">
              <w:rPr>
                <w:b w:val="0"/>
                <w:bCs w:val="0"/>
                <w:webHidden/>
              </w:rPr>
              <w:t>20</w:t>
            </w:r>
            <w:r w:rsidRPr="00BB586C">
              <w:rPr>
                <w:b w:val="0"/>
                <w:bCs w:val="0"/>
                <w:webHidden/>
              </w:rPr>
              <w:fldChar w:fldCharType="end"/>
            </w:r>
          </w:hyperlink>
        </w:p>
        <w:p w14:paraId="65F3331C" w14:textId="29D71B43" w:rsidR="00BB586C" w:rsidRPr="00BB586C" w:rsidRDefault="00BB586C">
          <w:pPr>
            <w:pStyle w:val="TOC2"/>
            <w:tabs>
              <w:tab w:val="right" w:leader="dot" w:pos="5056"/>
            </w:tabs>
            <w:rPr>
              <w:rFonts w:eastAsiaTheme="minorEastAsia"/>
              <w:noProof/>
              <w:sz w:val="24"/>
              <w:szCs w:val="24"/>
              <w:lang w:eastAsia="en-AU"/>
            </w:rPr>
          </w:pPr>
          <w:hyperlink w:anchor="_Toc211419443" w:history="1">
            <w:r w:rsidRPr="00BB586C">
              <w:rPr>
                <w:rStyle w:val="Hyperlink"/>
                <w:rFonts w:eastAsia="MS Mincho"/>
                <w:noProof/>
              </w:rPr>
              <w:t xml:space="preserve">8.1 </w:t>
            </w:r>
            <w:r w:rsidRPr="00BB586C">
              <w:rPr>
                <w:rStyle w:val="Hyperlink"/>
                <w:noProof/>
              </w:rPr>
              <w:t>Assessment</w:t>
            </w:r>
            <w:r w:rsidRPr="00BB586C">
              <w:rPr>
                <w:rStyle w:val="Hyperlink"/>
                <w:rFonts w:eastAsia="MS Mincho"/>
                <w:noProof/>
              </w:rPr>
              <w:t xml:space="preserve"> process</w:t>
            </w:r>
            <w:r w:rsidRPr="00BB586C">
              <w:rPr>
                <w:noProof/>
                <w:webHidden/>
              </w:rPr>
              <w:tab/>
            </w:r>
            <w:r w:rsidRPr="00BB586C">
              <w:rPr>
                <w:noProof/>
                <w:webHidden/>
              </w:rPr>
              <w:fldChar w:fldCharType="begin"/>
            </w:r>
            <w:r w:rsidRPr="00BB586C">
              <w:rPr>
                <w:noProof/>
                <w:webHidden/>
              </w:rPr>
              <w:instrText xml:space="preserve"> PAGEREF _Toc211419443 \h </w:instrText>
            </w:r>
            <w:r w:rsidRPr="00BB586C">
              <w:rPr>
                <w:noProof/>
                <w:webHidden/>
              </w:rPr>
            </w:r>
            <w:r w:rsidRPr="00BB586C">
              <w:rPr>
                <w:noProof/>
                <w:webHidden/>
              </w:rPr>
              <w:fldChar w:fldCharType="separate"/>
            </w:r>
            <w:r w:rsidRPr="00BB586C">
              <w:rPr>
                <w:noProof/>
                <w:webHidden/>
              </w:rPr>
              <w:t>20</w:t>
            </w:r>
            <w:r w:rsidRPr="00BB586C">
              <w:rPr>
                <w:noProof/>
                <w:webHidden/>
              </w:rPr>
              <w:fldChar w:fldCharType="end"/>
            </w:r>
          </w:hyperlink>
        </w:p>
        <w:p w14:paraId="3DFCADD6" w14:textId="25DBFFB6" w:rsidR="00BB586C" w:rsidRPr="00BB586C" w:rsidRDefault="00BB586C">
          <w:pPr>
            <w:pStyle w:val="TOC2"/>
            <w:tabs>
              <w:tab w:val="right" w:leader="dot" w:pos="5056"/>
            </w:tabs>
            <w:rPr>
              <w:rFonts w:eastAsiaTheme="minorEastAsia"/>
              <w:noProof/>
              <w:sz w:val="24"/>
              <w:szCs w:val="24"/>
              <w:lang w:eastAsia="en-AU"/>
            </w:rPr>
          </w:pPr>
          <w:hyperlink w:anchor="_Toc211419444" w:history="1">
            <w:r w:rsidRPr="00BB586C">
              <w:rPr>
                <w:rStyle w:val="Hyperlink"/>
                <w:rFonts w:eastAsia="MS Mincho"/>
                <w:noProof/>
              </w:rPr>
              <w:t>8.2 Assessment criteria</w:t>
            </w:r>
            <w:r w:rsidRPr="00BB586C">
              <w:rPr>
                <w:noProof/>
                <w:webHidden/>
              </w:rPr>
              <w:tab/>
            </w:r>
            <w:r w:rsidRPr="00BB586C">
              <w:rPr>
                <w:noProof/>
                <w:webHidden/>
              </w:rPr>
              <w:fldChar w:fldCharType="begin"/>
            </w:r>
            <w:r w:rsidRPr="00BB586C">
              <w:rPr>
                <w:noProof/>
                <w:webHidden/>
              </w:rPr>
              <w:instrText xml:space="preserve"> PAGEREF _Toc211419444 \h </w:instrText>
            </w:r>
            <w:r w:rsidRPr="00BB586C">
              <w:rPr>
                <w:noProof/>
                <w:webHidden/>
              </w:rPr>
            </w:r>
            <w:r w:rsidRPr="00BB586C">
              <w:rPr>
                <w:noProof/>
                <w:webHidden/>
              </w:rPr>
              <w:fldChar w:fldCharType="separate"/>
            </w:r>
            <w:r w:rsidRPr="00BB586C">
              <w:rPr>
                <w:noProof/>
                <w:webHidden/>
              </w:rPr>
              <w:t>21</w:t>
            </w:r>
            <w:r w:rsidRPr="00BB586C">
              <w:rPr>
                <w:noProof/>
                <w:webHidden/>
              </w:rPr>
              <w:fldChar w:fldCharType="end"/>
            </w:r>
          </w:hyperlink>
        </w:p>
        <w:p w14:paraId="21A5BD77" w14:textId="52EA07D9" w:rsidR="00BB586C" w:rsidRPr="00BB586C" w:rsidRDefault="00BB586C">
          <w:pPr>
            <w:pStyle w:val="TOC2"/>
            <w:tabs>
              <w:tab w:val="right" w:leader="dot" w:pos="5056"/>
            </w:tabs>
            <w:rPr>
              <w:rFonts w:eastAsiaTheme="minorEastAsia"/>
              <w:noProof/>
              <w:sz w:val="24"/>
              <w:szCs w:val="24"/>
              <w:lang w:eastAsia="en-AU"/>
            </w:rPr>
          </w:pPr>
          <w:hyperlink w:anchor="_Toc211419445" w:history="1">
            <w:r w:rsidRPr="00BB586C">
              <w:rPr>
                <w:rStyle w:val="Hyperlink"/>
                <w:rFonts w:eastAsia="MS Mincho"/>
                <w:noProof/>
              </w:rPr>
              <w:t>8.3 Assessment questions by category</w:t>
            </w:r>
            <w:r w:rsidRPr="00BB586C">
              <w:rPr>
                <w:noProof/>
                <w:webHidden/>
              </w:rPr>
              <w:tab/>
            </w:r>
            <w:r w:rsidRPr="00BB586C">
              <w:rPr>
                <w:noProof/>
                <w:webHidden/>
              </w:rPr>
              <w:fldChar w:fldCharType="begin"/>
            </w:r>
            <w:r w:rsidRPr="00BB586C">
              <w:rPr>
                <w:noProof/>
                <w:webHidden/>
              </w:rPr>
              <w:instrText xml:space="preserve"> PAGEREF _Toc211419445 \h </w:instrText>
            </w:r>
            <w:r w:rsidRPr="00BB586C">
              <w:rPr>
                <w:noProof/>
                <w:webHidden/>
              </w:rPr>
            </w:r>
            <w:r w:rsidRPr="00BB586C">
              <w:rPr>
                <w:noProof/>
                <w:webHidden/>
              </w:rPr>
              <w:fldChar w:fldCharType="separate"/>
            </w:r>
            <w:r w:rsidRPr="00BB586C">
              <w:rPr>
                <w:noProof/>
                <w:webHidden/>
              </w:rPr>
              <w:t>22</w:t>
            </w:r>
            <w:r w:rsidRPr="00BB586C">
              <w:rPr>
                <w:noProof/>
                <w:webHidden/>
              </w:rPr>
              <w:fldChar w:fldCharType="end"/>
            </w:r>
          </w:hyperlink>
        </w:p>
        <w:p w14:paraId="6E624616" w14:textId="5223EA46" w:rsidR="00BB586C" w:rsidRPr="00BB586C" w:rsidRDefault="00BB586C">
          <w:pPr>
            <w:pStyle w:val="TOC1"/>
            <w:rPr>
              <w:rFonts w:eastAsiaTheme="minorEastAsia"/>
              <w:b w:val="0"/>
              <w:bCs w:val="0"/>
              <w:sz w:val="24"/>
              <w:szCs w:val="24"/>
              <w:lang w:eastAsia="en-AU"/>
            </w:rPr>
          </w:pPr>
          <w:hyperlink w:anchor="_Toc211419446" w:history="1">
            <w:r w:rsidRPr="00BB586C">
              <w:rPr>
                <w:rStyle w:val="Hyperlink"/>
                <w:b w:val="0"/>
                <w:bCs w:val="0"/>
              </w:rPr>
              <w:t>9.  Application question and guidance by category</w:t>
            </w:r>
            <w:r w:rsidRPr="00BB586C">
              <w:rPr>
                <w:b w:val="0"/>
                <w:bCs w:val="0"/>
                <w:webHidden/>
              </w:rPr>
              <w:tab/>
            </w:r>
            <w:r w:rsidRPr="00BB586C">
              <w:rPr>
                <w:b w:val="0"/>
                <w:bCs w:val="0"/>
                <w:webHidden/>
              </w:rPr>
              <w:fldChar w:fldCharType="begin"/>
            </w:r>
            <w:r w:rsidRPr="00BB586C">
              <w:rPr>
                <w:b w:val="0"/>
                <w:bCs w:val="0"/>
                <w:webHidden/>
              </w:rPr>
              <w:instrText xml:space="preserve"> PAGEREF _Toc211419446 \h </w:instrText>
            </w:r>
            <w:r w:rsidRPr="00BB586C">
              <w:rPr>
                <w:b w:val="0"/>
                <w:bCs w:val="0"/>
                <w:webHidden/>
              </w:rPr>
            </w:r>
            <w:r w:rsidRPr="00BB586C">
              <w:rPr>
                <w:b w:val="0"/>
                <w:bCs w:val="0"/>
                <w:webHidden/>
              </w:rPr>
              <w:fldChar w:fldCharType="separate"/>
            </w:r>
            <w:r w:rsidRPr="00BB586C">
              <w:rPr>
                <w:b w:val="0"/>
                <w:bCs w:val="0"/>
                <w:webHidden/>
              </w:rPr>
              <w:t>23</w:t>
            </w:r>
            <w:r w:rsidRPr="00BB586C">
              <w:rPr>
                <w:b w:val="0"/>
                <w:bCs w:val="0"/>
                <w:webHidden/>
              </w:rPr>
              <w:fldChar w:fldCharType="end"/>
            </w:r>
          </w:hyperlink>
        </w:p>
        <w:p w14:paraId="4B279B40" w14:textId="0330E991" w:rsidR="00BB586C" w:rsidRPr="00BB586C" w:rsidRDefault="00BB586C">
          <w:pPr>
            <w:pStyle w:val="TOC1"/>
            <w:rPr>
              <w:rFonts w:eastAsiaTheme="minorEastAsia"/>
              <w:b w:val="0"/>
              <w:bCs w:val="0"/>
              <w:sz w:val="24"/>
              <w:szCs w:val="24"/>
              <w:lang w:eastAsia="en-AU"/>
            </w:rPr>
          </w:pPr>
          <w:hyperlink w:anchor="_Toc211419447" w:history="1">
            <w:r w:rsidRPr="00BB586C">
              <w:rPr>
                <w:rStyle w:val="Hyperlink"/>
                <w:b w:val="0"/>
                <w:bCs w:val="0"/>
              </w:rPr>
              <w:t>10. What your application must include</w:t>
            </w:r>
            <w:r w:rsidRPr="00BB586C">
              <w:rPr>
                <w:b w:val="0"/>
                <w:bCs w:val="0"/>
                <w:webHidden/>
              </w:rPr>
              <w:tab/>
            </w:r>
            <w:r w:rsidRPr="00BB586C">
              <w:rPr>
                <w:b w:val="0"/>
                <w:bCs w:val="0"/>
                <w:webHidden/>
              </w:rPr>
              <w:fldChar w:fldCharType="begin"/>
            </w:r>
            <w:r w:rsidRPr="00BB586C">
              <w:rPr>
                <w:b w:val="0"/>
                <w:bCs w:val="0"/>
                <w:webHidden/>
              </w:rPr>
              <w:instrText xml:space="preserve"> PAGEREF _Toc211419447 \h </w:instrText>
            </w:r>
            <w:r w:rsidRPr="00BB586C">
              <w:rPr>
                <w:b w:val="0"/>
                <w:bCs w:val="0"/>
                <w:webHidden/>
              </w:rPr>
            </w:r>
            <w:r w:rsidRPr="00BB586C">
              <w:rPr>
                <w:b w:val="0"/>
                <w:bCs w:val="0"/>
                <w:webHidden/>
              </w:rPr>
              <w:fldChar w:fldCharType="separate"/>
            </w:r>
            <w:r w:rsidRPr="00BB586C">
              <w:rPr>
                <w:b w:val="0"/>
                <w:bCs w:val="0"/>
                <w:webHidden/>
              </w:rPr>
              <w:t>23</w:t>
            </w:r>
            <w:r w:rsidRPr="00BB586C">
              <w:rPr>
                <w:b w:val="0"/>
                <w:bCs w:val="0"/>
                <w:webHidden/>
              </w:rPr>
              <w:fldChar w:fldCharType="end"/>
            </w:r>
          </w:hyperlink>
        </w:p>
        <w:p w14:paraId="497BB766" w14:textId="08A7C196" w:rsidR="00BB586C" w:rsidRPr="00BB586C" w:rsidRDefault="00BB586C">
          <w:pPr>
            <w:pStyle w:val="TOC2"/>
            <w:tabs>
              <w:tab w:val="right" w:leader="dot" w:pos="5056"/>
            </w:tabs>
            <w:rPr>
              <w:rFonts w:eastAsiaTheme="minorEastAsia"/>
              <w:noProof/>
              <w:sz w:val="24"/>
              <w:szCs w:val="24"/>
              <w:lang w:eastAsia="en-AU"/>
            </w:rPr>
          </w:pPr>
          <w:hyperlink w:anchor="_Toc211419448" w:history="1">
            <w:r w:rsidRPr="00BB586C">
              <w:rPr>
                <w:rStyle w:val="Hyperlink"/>
                <w:rFonts w:eastAsia="MS Mincho"/>
                <w:noProof/>
              </w:rPr>
              <w:t>10.1 Category 1, 2 and 3</w:t>
            </w:r>
            <w:r w:rsidRPr="00BB586C">
              <w:rPr>
                <w:noProof/>
                <w:webHidden/>
              </w:rPr>
              <w:tab/>
            </w:r>
            <w:r w:rsidRPr="00BB586C">
              <w:rPr>
                <w:noProof/>
                <w:webHidden/>
              </w:rPr>
              <w:fldChar w:fldCharType="begin"/>
            </w:r>
            <w:r w:rsidRPr="00BB586C">
              <w:rPr>
                <w:noProof/>
                <w:webHidden/>
              </w:rPr>
              <w:instrText xml:space="preserve"> PAGEREF _Toc211419448 \h </w:instrText>
            </w:r>
            <w:r w:rsidRPr="00BB586C">
              <w:rPr>
                <w:noProof/>
                <w:webHidden/>
              </w:rPr>
            </w:r>
            <w:r w:rsidRPr="00BB586C">
              <w:rPr>
                <w:noProof/>
                <w:webHidden/>
              </w:rPr>
              <w:fldChar w:fldCharType="separate"/>
            </w:r>
            <w:r w:rsidRPr="00BB586C">
              <w:rPr>
                <w:noProof/>
                <w:webHidden/>
              </w:rPr>
              <w:t>23</w:t>
            </w:r>
            <w:r w:rsidRPr="00BB586C">
              <w:rPr>
                <w:noProof/>
                <w:webHidden/>
              </w:rPr>
              <w:fldChar w:fldCharType="end"/>
            </w:r>
          </w:hyperlink>
        </w:p>
        <w:p w14:paraId="2A379308" w14:textId="5359279A" w:rsidR="00BB586C" w:rsidRPr="00BB586C" w:rsidRDefault="00BB586C">
          <w:pPr>
            <w:pStyle w:val="TOC2"/>
            <w:tabs>
              <w:tab w:val="right" w:leader="dot" w:pos="5056"/>
            </w:tabs>
            <w:rPr>
              <w:rFonts w:eastAsiaTheme="minorEastAsia"/>
              <w:noProof/>
              <w:sz w:val="24"/>
              <w:szCs w:val="24"/>
              <w:lang w:eastAsia="en-AU"/>
            </w:rPr>
          </w:pPr>
          <w:hyperlink w:anchor="_Toc211419449" w:history="1">
            <w:r w:rsidRPr="00BB586C">
              <w:rPr>
                <w:rStyle w:val="Hyperlink"/>
                <w:noProof/>
              </w:rPr>
              <w:t>10.2 Category 4 – Mandatory Support documentation</w:t>
            </w:r>
            <w:r w:rsidRPr="00BB586C">
              <w:rPr>
                <w:noProof/>
                <w:webHidden/>
              </w:rPr>
              <w:tab/>
            </w:r>
            <w:r w:rsidRPr="00BB586C">
              <w:rPr>
                <w:noProof/>
                <w:webHidden/>
              </w:rPr>
              <w:fldChar w:fldCharType="begin"/>
            </w:r>
            <w:r w:rsidRPr="00BB586C">
              <w:rPr>
                <w:noProof/>
                <w:webHidden/>
              </w:rPr>
              <w:instrText xml:space="preserve"> PAGEREF _Toc211419449 \h </w:instrText>
            </w:r>
            <w:r w:rsidRPr="00BB586C">
              <w:rPr>
                <w:noProof/>
                <w:webHidden/>
              </w:rPr>
            </w:r>
            <w:r w:rsidRPr="00BB586C">
              <w:rPr>
                <w:noProof/>
                <w:webHidden/>
              </w:rPr>
              <w:fldChar w:fldCharType="separate"/>
            </w:r>
            <w:r w:rsidRPr="00BB586C">
              <w:rPr>
                <w:noProof/>
                <w:webHidden/>
              </w:rPr>
              <w:t>24</w:t>
            </w:r>
            <w:r w:rsidRPr="00BB586C">
              <w:rPr>
                <w:noProof/>
                <w:webHidden/>
              </w:rPr>
              <w:fldChar w:fldCharType="end"/>
            </w:r>
          </w:hyperlink>
        </w:p>
        <w:p w14:paraId="31105E9E" w14:textId="27F72B48" w:rsidR="00BB586C" w:rsidRPr="00BB586C" w:rsidRDefault="00BB586C">
          <w:pPr>
            <w:pStyle w:val="TOC2"/>
            <w:tabs>
              <w:tab w:val="left" w:pos="960"/>
              <w:tab w:val="right" w:leader="dot" w:pos="5056"/>
            </w:tabs>
            <w:rPr>
              <w:rFonts w:eastAsiaTheme="minorEastAsia"/>
              <w:noProof/>
              <w:sz w:val="24"/>
              <w:szCs w:val="24"/>
              <w:lang w:eastAsia="en-AU"/>
            </w:rPr>
          </w:pPr>
          <w:hyperlink w:anchor="_Toc211419450" w:history="1">
            <w:r w:rsidRPr="00BB586C">
              <w:rPr>
                <w:rStyle w:val="Hyperlink"/>
                <w:rFonts w:eastAsia="MS Mincho"/>
                <w:noProof/>
              </w:rPr>
              <w:t>10.3</w:t>
            </w:r>
            <w:r w:rsidRPr="00BB586C">
              <w:rPr>
                <w:rFonts w:eastAsiaTheme="minorEastAsia"/>
                <w:noProof/>
                <w:sz w:val="24"/>
                <w:szCs w:val="24"/>
                <w:lang w:eastAsia="en-AU"/>
              </w:rPr>
              <w:tab/>
            </w:r>
            <w:r w:rsidRPr="00BB586C">
              <w:rPr>
                <w:rStyle w:val="Hyperlink"/>
                <w:rFonts w:eastAsia="MS Mincho"/>
                <w:noProof/>
              </w:rPr>
              <w:t>Other support documentation</w:t>
            </w:r>
            <w:r w:rsidRPr="00BB586C">
              <w:rPr>
                <w:noProof/>
                <w:webHidden/>
              </w:rPr>
              <w:tab/>
            </w:r>
            <w:r w:rsidRPr="00BB586C">
              <w:rPr>
                <w:noProof/>
                <w:webHidden/>
              </w:rPr>
              <w:fldChar w:fldCharType="begin"/>
            </w:r>
            <w:r w:rsidRPr="00BB586C">
              <w:rPr>
                <w:noProof/>
                <w:webHidden/>
              </w:rPr>
              <w:instrText xml:space="preserve"> PAGEREF _Toc211419450 \h </w:instrText>
            </w:r>
            <w:r w:rsidRPr="00BB586C">
              <w:rPr>
                <w:noProof/>
                <w:webHidden/>
              </w:rPr>
            </w:r>
            <w:r w:rsidRPr="00BB586C">
              <w:rPr>
                <w:noProof/>
                <w:webHidden/>
              </w:rPr>
              <w:fldChar w:fldCharType="separate"/>
            </w:r>
            <w:r w:rsidRPr="00BB586C">
              <w:rPr>
                <w:noProof/>
                <w:webHidden/>
              </w:rPr>
              <w:t>24</w:t>
            </w:r>
            <w:r w:rsidRPr="00BB586C">
              <w:rPr>
                <w:noProof/>
                <w:webHidden/>
              </w:rPr>
              <w:fldChar w:fldCharType="end"/>
            </w:r>
          </w:hyperlink>
        </w:p>
        <w:p w14:paraId="5C0A9C87" w14:textId="60D47B78" w:rsidR="00BB586C" w:rsidRPr="00BB586C" w:rsidRDefault="00BB586C">
          <w:pPr>
            <w:pStyle w:val="TOC1"/>
            <w:rPr>
              <w:rFonts w:eastAsiaTheme="minorEastAsia"/>
              <w:b w:val="0"/>
              <w:bCs w:val="0"/>
              <w:sz w:val="24"/>
              <w:szCs w:val="24"/>
              <w:lang w:eastAsia="en-AU"/>
            </w:rPr>
          </w:pPr>
          <w:hyperlink w:anchor="_Toc211419451" w:history="1">
            <w:r w:rsidRPr="00BB586C">
              <w:rPr>
                <w:rStyle w:val="Hyperlink"/>
                <w:b w:val="0"/>
                <w:bCs w:val="0"/>
              </w:rPr>
              <w:t>11. Child Abuse Insurance</w:t>
            </w:r>
            <w:r w:rsidRPr="00BB586C">
              <w:rPr>
                <w:b w:val="0"/>
                <w:bCs w:val="0"/>
                <w:webHidden/>
              </w:rPr>
              <w:tab/>
            </w:r>
            <w:r w:rsidRPr="00BB586C">
              <w:rPr>
                <w:b w:val="0"/>
                <w:bCs w:val="0"/>
                <w:webHidden/>
              </w:rPr>
              <w:fldChar w:fldCharType="begin"/>
            </w:r>
            <w:r w:rsidRPr="00BB586C">
              <w:rPr>
                <w:b w:val="0"/>
                <w:bCs w:val="0"/>
                <w:webHidden/>
              </w:rPr>
              <w:instrText xml:space="preserve"> PAGEREF _Toc211419451 \h </w:instrText>
            </w:r>
            <w:r w:rsidRPr="00BB586C">
              <w:rPr>
                <w:b w:val="0"/>
                <w:bCs w:val="0"/>
                <w:webHidden/>
              </w:rPr>
            </w:r>
            <w:r w:rsidRPr="00BB586C">
              <w:rPr>
                <w:b w:val="0"/>
                <w:bCs w:val="0"/>
                <w:webHidden/>
              </w:rPr>
              <w:fldChar w:fldCharType="separate"/>
            </w:r>
            <w:r w:rsidRPr="00BB586C">
              <w:rPr>
                <w:b w:val="0"/>
                <w:bCs w:val="0"/>
                <w:webHidden/>
              </w:rPr>
              <w:t>25</w:t>
            </w:r>
            <w:r w:rsidRPr="00BB586C">
              <w:rPr>
                <w:b w:val="0"/>
                <w:bCs w:val="0"/>
                <w:webHidden/>
              </w:rPr>
              <w:fldChar w:fldCharType="end"/>
            </w:r>
          </w:hyperlink>
        </w:p>
        <w:p w14:paraId="1E23CBAD" w14:textId="364448F5" w:rsidR="00BB586C" w:rsidRPr="00BB586C" w:rsidRDefault="00BB586C">
          <w:pPr>
            <w:pStyle w:val="TOC2"/>
            <w:tabs>
              <w:tab w:val="right" w:leader="dot" w:pos="5056"/>
            </w:tabs>
            <w:rPr>
              <w:rFonts w:eastAsiaTheme="minorEastAsia"/>
              <w:noProof/>
              <w:sz w:val="24"/>
              <w:szCs w:val="24"/>
              <w:lang w:eastAsia="en-AU"/>
            </w:rPr>
          </w:pPr>
          <w:hyperlink w:anchor="_Toc211419452" w:history="1">
            <w:r w:rsidRPr="00BB586C">
              <w:rPr>
                <w:rStyle w:val="Hyperlink"/>
                <w:rFonts w:eastAsia="Arial"/>
                <w:noProof/>
              </w:rPr>
              <w:t>11.1 When is Child Abuse Insurance required?</w:t>
            </w:r>
            <w:r w:rsidRPr="00BB586C">
              <w:rPr>
                <w:noProof/>
                <w:webHidden/>
              </w:rPr>
              <w:tab/>
            </w:r>
            <w:r w:rsidRPr="00BB586C">
              <w:rPr>
                <w:noProof/>
                <w:webHidden/>
              </w:rPr>
              <w:fldChar w:fldCharType="begin"/>
            </w:r>
            <w:r w:rsidRPr="00BB586C">
              <w:rPr>
                <w:noProof/>
                <w:webHidden/>
              </w:rPr>
              <w:instrText xml:space="preserve"> PAGEREF _Toc211419452 \h </w:instrText>
            </w:r>
            <w:r w:rsidRPr="00BB586C">
              <w:rPr>
                <w:noProof/>
                <w:webHidden/>
              </w:rPr>
            </w:r>
            <w:r w:rsidRPr="00BB586C">
              <w:rPr>
                <w:noProof/>
                <w:webHidden/>
              </w:rPr>
              <w:fldChar w:fldCharType="separate"/>
            </w:r>
            <w:r w:rsidRPr="00BB586C">
              <w:rPr>
                <w:noProof/>
                <w:webHidden/>
              </w:rPr>
              <w:t>25</w:t>
            </w:r>
            <w:r w:rsidRPr="00BB586C">
              <w:rPr>
                <w:noProof/>
                <w:webHidden/>
              </w:rPr>
              <w:fldChar w:fldCharType="end"/>
            </w:r>
          </w:hyperlink>
        </w:p>
        <w:p w14:paraId="5E495D26" w14:textId="1583BA6F" w:rsidR="00BB586C" w:rsidRPr="00BB586C" w:rsidRDefault="00BB586C">
          <w:pPr>
            <w:pStyle w:val="TOC2"/>
            <w:tabs>
              <w:tab w:val="right" w:leader="dot" w:pos="5056"/>
            </w:tabs>
            <w:rPr>
              <w:rFonts w:eastAsiaTheme="minorEastAsia"/>
              <w:noProof/>
              <w:sz w:val="24"/>
              <w:szCs w:val="24"/>
              <w:lang w:eastAsia="en-AU"/>
            </w:rPr>
          </w:pPr>
          <w:hyperlink w:anchor="_Toc211419453" w:history="1">
            <w:r w:rsidRPr="00BB586C">
              <w:rPr>
                <w:rStyle w:val="Hyperlink"/>
                <w:rFonts w:eastAsia="Arial"/>
                <w:noProof/>
              </w:rPr>
              <w:t>11.2 What does ‘recurring services’ or ‘programs’ mean?</w:t>
            </w:r>
            <w:r w:rsidRPr="00BB586C">
              <w:rPr>
                <w:noProof/>
                <w:webHidden/>
              </w:rPr>
              <w:tab/>
            </w:r>
            <w:r w:rsidRPr="00BB586C">
              <w:rPr>
                <w:noProof/>
                <w:webHidden/>
              </w:rPr>
              <w:fldChar w:fldCharType="begin"/>
            </w:r>
            <w:r w:rsidRPr="00BB586C">
              <w:rPr>
                <w:noProof/>
                <w:webHidden/>
              </w:rPr>
              <w:instrText xml:space="preserve"> PAGEREF _Toc211419453 \h </w:instrText>
            </w:r>
            <w:r w:rsidRPr="00BB586C">
              <w:rPr>
                <w:noProof/>
                <w:webHidden/>
              </w:rPr>
            </w:r>
            <w:r w:rsidRPr="00BB586C">
              <w:rPr>
                <w:noProof/>
                <w:webHidden/>
              </w:rPr>
              <w:fldChar w:fldCharType="separate"/>
            </w:r>
            <w:r w:rsidRPr="00BB586C">
              <w:rPr>
                <w:noProof/>
                <w:webHidden/>
              </w:rPr>
              <w:t>25</w:t>
            </w:r>
            <w:r w:rsidRPr="00BB586C">
              <w:rPr>
                <w:noProof/>
                <w:webHidden/>
              </w:rPr>
              <w:fldChar w:fldCharType="end"/>
            </w:r>
          </w:hyperlink>
        </w:p>
        <w:p w14:paraId="3F876893" w14:textId="3DA5CD50" w:rsidR="00BB586C" w:rsidRPr="00BB586C" w:rsidRDefault="00BB586C">
          <w:pPr>
            <w:pStyle w:val="TOC2"/>
            <w:tabs>
              <w:tab w:val="right" w:leader="dot" w:pos="5056"/>
            </w:tabs>
            <w:rPr>
              <w:rFonts w:eastAsiaTheme="minorEastAsia"/>
              <w:noProof/>
              <w:sz w:val="24"/>
              <w:szCs w:val="24"/>
              <w:lang w:eastAsia="en-AU"/>
            </w:rPr>
          </w:pPr>
          <w:hyperlink w:anchor="_Toc211419454" w:history="1">
            <w:r w:rsidRPr="00BB586C">
              <w:rPr>
                <w:rStyle w:val="Hyperlink"/>
                <w:rFonts w:eastAsia="Arial"/>
                <w:noProof/>
              </w:rPr>
              <w:t>11.3 Our project needs Child Abuse Insurance, what are the requirements?</w:t>
            </w:r>
            <w:r w:rsidRPr="00BB586C">
              <w:rPr>
                <w:noProof/>
                <w:webHidden/>
              </w:rPr>
              <w:tab/>
            </w:r>
            <w:r w:rsidRPr="00BB586C">
              <w:rPr>
                <w:noProof/>
                <w:webHidden/>
              </w:rPr>
              <w:fldChar w:fldCharType="begin"/>
            </w:r>
            <w:r w:rsidRPr="00BB586C">
              <w:rPr>
                <w:noProof/>
                <w:webHidden/>
              </w:rPr>
              <w:instrText xml:space="preserve"> PAGEREF _Toc211419454 \h </w:instrText>
            </w:r>
            <w:r w:rsidRPr="00BB586C">
              <w:rPr>
                <w:noProof/>
                <w:webHidden/>
              </w:rPr>
            </w:r>
            <w:r w:rsidRPr="00BB586C">
              <w:rPr>
                <w:noProof/>
                <w:webHidden/>
              </w:rPr>
              <w:fldChar w:fldCharType="separate"/>
            </w:r>
            <w:r w:rsidRPr="00BB586C">
              <w:rPr>
                <w:noProof/>
                <w:webHidden/>
              </w:rPr>
              <w:t>25</w:t>
            </w:r>
            <w:r w:rsidRPr="00BB586C">
              <w:rPr>
                <w:noProof/>
                <w:webHidden/>
              </w:rPr>
              <w:fldChar w:fldCharType="end"/>
            </w:r>
          </w:hyperlink>
        </w:p>
        <w:p w14:paraId="48C3AD36" w14:textId="64F628CC" w:rsidR="00BB586C" w:rsidRPr="00BB586C" w:rsidRDefault="00BB586C">
          <w:pPr>
            <w:pStyle w:val="TOC1"/>
            <w:rPr>
              <w:rFonts w:eastAsiaTheme="minorEastAsia"/>
              <w:b w:val="0"/>
              <w:bCs w:val="0"/>
              <w:sz w:val="24"/>
              <w:szCs w:val="24"/>
              <w:lang w:eastAsia="en-AU"/>
            </w:rPr>
          </w:pPr>
          <w:hyperlink w:anchor="_Toc211419455" w:history="1">
            <w:r w:rsidRPr="00BB586C">
              <w:rPr>
                <w:rStyle w:val="Hyperlink"/>
                <w:rFonts w:eastAsiaTheme="majorEastAsia" w:cs="Arial"/>
                <w:b w:val="0"/>
                <w:bCs w:val="0"/>
              </w:rPr>
              <w:t>12. How to apply</w:t>
            </w:r>
            <w:r w:rsidRPr="00BB586C">
              <w:rPr>
                <w:b w:val="0"/>
                <w:bCs w:val="0"/>
                <w:webHidden/>
              </w:rPr>
              <w:tab/>
            </w:r>
            <w:r w:rsidRPr="00BB586C">
              <w:rPr>
                <w:b w:val="0"/>
                <w:bCs w:val="0"/>
                <w:webHidden/>
              </w:rPr>
              <w:fldChar w:fldCharType="begin"/>
            </w:r>
            <w:r w:rsidRPr="00BB586C">
              <w:rPr>
                <w:b w:val="0"/>
                <w:bCs w:val="0"/>
                <w:webHidden/>
              </w:rPr>
              <w:instrText xml:space="preserve"> PAGEREF _Toc211419455 \h </w:instrText>
            </w:r>
            <w:r w:rsidRPr="00BB586C">
              <w:rPr>
                <w:b w:val="0"/>
                <w:bCs w:val="0"/>
                <w:webHidden/>
              </w:rPr>
            </w:r>
            <w:r w:rsidRPr="00BB586C">
              <w:rPr>
                <w:b w:val="0"/>
                <w:bCs w:val="0"/>
                <w:webHidden/>
              </w:rPr>
              <w:fldChar w:fldCharType="separate"/>
            </w:r>
            <w:r w:rsidRPr="00BB586C">
              <w:rPr>
                <w:b w:val="0"/>
                <w:bCs w:val="0"/>
                <w:webHidden/>
              </w:rPr>
              <w:t>26</w:t>
            </w:r>
            <w:r w:rsidRPr="00BB586C">
              <w:rPr>
                <w:b w:val="0"/>
                <w:bCs w:val="0"/>
                <w:webHidden/>
              </w:rPr>
              <w:fldChar w:fldCharType="end"/>
            </w:r>
          </w:hyperlink>
        </w:p>
        <w:p w14:paraId="15D8DA58" w14:textId="457B3961" w:rsidR="00BB586C" w:rsidRPr="00BB586C" w:rsidRDefault="00BB586C">
          <w:pPr>
            <w:pStyle w:val="TOC1"/>
            <w:rPr>
              <w:rFonts w:eastAsiaTheme="minorEastAsia"/>
              <w:b w:val="0"/>
              <w:bCs w:val="0"/>
              <w:sz w:val="24"/>
              <w:szCs w:val="24"/>
              <w:lang w:eastAsia="en-AU"/>
            </w:rPr>
          </w:pPr>
          <w:hyperlink w:anchor="_Toc211419456" w:history="1">
            <w:r w:rsidRPr="00BB586C">
              <w:rPr>
                <w:rStyle w:val="Hyperlink"/>
                <w:rFonts w:eastAsiaTheme="majorEastAsia" w:cs="Arial"/>
                <w:b w:val="0"/>
                <w:bCs w:val="0"/>
              </w:rPr>
              <w:t>13. Due diligence checks</w:t>
            </w:r>
            <w:r w:rsidRPr="00BB586C">
              <w:rPr>
                <w:b w:val="0"/>
                <w:bCs w:val="0"/>
                <w:webHidden/>
              </w:rPr>
              <w:tab/>
            </w:r>
            <w:r w:rsidRPr="00BB586C">
              <w:rPr>
                <w:b w:val="0"/>
                <w:bCs w:val="0"/>
                <w:webHidden/>
              </w:rPr>
              <w:fldChar w:fldCharType="begin"/>
            </w:r>
            <w:r w:rsidRPr="00BB586C">
              <w:rPr>
                <w:b w:val="0"/>
                <w:bCs w:val="0"/>
                <w:webHidden/>
              </w:rPr>
              <w:instrText xml:space="preserve"> PAGEREF _Toc211419456 \h </w:instrText>
            </w:r>
            <w:r w:rsidRPr="00BB586C">
              <w:rPr>
                <w:b w:val="0"/>
                <w:bCs w:val="0"/>
                <w:webHidden/>
              </w:rPr>
            </w:r>
            <w:r w:rsidRPr="00BB586C">
              <w:rPr>
                <w:b w:val="0"/>
                <w:bCs w:val="0"/>
                <w:webHidden/>
              </w:rPr>
              <w:fldChar w:fldCharType="separate"/>
            </w:r>
            <w:r w:rsidRPr="00BB586C">
              <w:rPr>
                <w:b w:val="0"/>
                <w:bCs w:val="0"/>
                <w:webHidden/>
              </w:rPr>
              <w:t>27</w:t>
            </w:r>
            <w:r w:rsidRPr="00BB586C">
              <w:rPr>
                <w:b w:val="0"/>
                <w:bCs w:val="0"/>
                <w:webHidden/>
              </w:rPr>
              <w:fldChar w:fldCharType="end"/>
            </w:r>
          </w:hyperlink>
        </w:p>
        <w:p w14:paraId="3B3D20C2" w14:textId="12C3065B" w:rsidR="00BB586C" w:rsidRPr="00BB586C" w:rsidRDefault="00BB586C">
          <w:pPr>
            <w:pStyle w:val="TOC1"/>
            <w:rPr>
              <w:rFonts w:eastAsiaTheme="minorEastAsia"/>
              <w:b w:val="0"/>
              <w:bCs w:val="0"/>
              <w:sz w:val="24"/>
              <w:szCs w:val="24"/>
              <w:lang w:eastAsia="en-AU"/>
            </w:rPr>
          </w:pPr>
          <w:hyperlink w:anchor="_Toc211419457" w:history="1">
            <w:r w:rsidRPr="00BB586C">
              <w:rPr>
                <w:rStyle w:val="Hyperlink"/>
                <w:rFonts w:eastAsiaTheme="majorEastAsia" w:cs="Arial"/>
                <w:b w:val="0"/>
                <w:bCs w:val="0"/>
              </w:rPr>
              <w:t>14. Conditions that apply to applications and funding</w:t>
            </w:r>
            <w:r w:rsidRPr="00BB586C">
              <w:rPr>
                <w:b w:val="0"/>
                <w:bCs w:val="0"/>
                <w:webHidden/>
              </w:rPr>
              <w:tab/>
            </w:r>
            <w:r w:rsidRPr="00BB586C">
              <w:rPr>
                <w:b w:val="0"/>
                <w:bCs w:val="0"/>
                <w:webHidden/>
              </w:rPr>
              <w:fldChar w:fldCharType="begin"/>
            </w:r>
            <w:r w:rsidRPr="00BB586C">
              <w:rPr>
                <w:b w:val="0"/>
                <w:bCs w:val="0"/>
                <w:webHidden/>
              </w:rPr>
              <w:instrText xml:space="preserve"> PAGEREF _Toc211419457 \h </w:instrText>
            </w:r>
            <w:r w:rsidRPr="00BB586C">
              <w:rPr>
                <w:b w:val="0"/>
                <w:bCs w:val="0"/>
                <w:webHidden/>
              </w:rPr>
            </w:r>
            <w:r w:rsidRPr="00BB586C">
              <w:rPr>
                <w:b w:val="0"/>
                <w:bCs w:val="0"/>
                <w:webHidden/>
              </w:rPr>
              <w:fldChar w:fldCharType="separate"/>
            </w:r>
            <w:r w:rsidRPr="00BB586C">
              <w:rPr>
                <w:b w:val="0"/>
                <w:bCs w:val="0"/>
                <w:webHidden/>
              </w:rPr>
              <w:t>28</w:t>
            </w:r>
            <w:r w:rsidRPr="00BB586C">
              <w:rPr>
                <w:b w:val="0"/>
                <w:bCs w:val="0"/>
                <w:webHidden/>
              </w:rPr>
              <w:fldChar w:fldCharType="end"/>
            </w:r>
          </w:hyperlink>
        </w:p>
        <w:p w14:paraId="331E948F" w14:textId="0C18980D" w:rsidR="00BB586C" w:rsidRPr="00BB586C" w:rsidRDefault="00BB586C">
          <w:pPr>
            <w:pStyle w:val="TOC1"/>
            <w:rPr>
              <w:rFonts w:eastAsiaTheme="minorEastAsia"/>
              <w:b w:val="0"/>
              <w:bCs w:val="0"/>
              <w:sz w:val="24"/>
              <w:szCs w:val="24"/>
              <w:lang w:eastAsia="en-AU"/>
            </w:rPr>
          </w:pPr>
          <w:hyperlink w:anchor="_Toc211419458" w:history="1">
            <w:r w:rsidRPr="00BB586C">
              <w:rPr>
                <w:rStyle w:val="Hyperlink"/>
                <w:rFonts w:eastAsiaTheme="majorEastAsia" w:cs="Arial"/>
                <w:b w:val="0"/>
                <w:bCs w:val="0"/>
              </w:rPr>
              <w:t>15. Payments</w:t>
            </w:r>
            <w:r w:rsidRPr="00BB586C">
              <w:rPr>
                <w:b w:val="0"/>
                <w:bCs w:val="0"/>
                <w:webHidden/>
              </w:rPr>
              <w:tab/>
            </w:r>
            <w:r w:rsidRPr="00BB586C">
              <w:rPr>
                <w:b w:val="0"/>
                <w:bCs w:val="0"/>
                <w:webHidden/>
              </w:rPr>
              <w:fldChar w:fldCharType="begin"/>
            </w:r>
            <w:r w:rsidRPr="00BB586C">
              <w:rPr>
                <w:b w:val="0"/>
                <w:bCs w:val="0"/>
                <w:webHidden/>
              </w:rPr>
              <w:instrText xml:space="preserve"> PAGEREF _Toc211419458 \h </w:instrText>
            </w:r>
            <w:r w:rsidRPr="00BB586C">
              <w:rPr>
                <w:b w:val="0"/>
                <w:bCs w:val="0"/>
                <w:webHidden/>
              </w:rPr>
            </w:r>
            <w:r w:rsidRPr="00BB586C">
              <w:rPr>
                <w:b w:val="0"/>
                <w:bCs w:val="0"/>
                <w:webHidden/>
              </w:rPr>
              <w:fldChar w:fldCharType="separate"/>
            </w:r>
            <w:r w:rsidRPr="00BB586C">
              <w:rPr>
                <w:b w:val="0"/>
                <w:bCs w:val="0"/>
                <w:webHidden/>
              </w:rPr>
              <w:t>29</w:t>
            </w:r>
            <w:r w:rsidRPr="00BB586C">
              <w:rPr>
                <w:b w:val="0"/>
                <w:bCs w:val="0"/>
                <w:webHidden/>
              </w:rPr>
              <w:fldChar w:fldCharType="end"/>
            </w:r>
          </w:hyperlink>
        </w:p>
        <w:p w14:paraId="373602DF" w14:textId="2A6729A7" w:rsidR="00BB586C" w:rsidRPr="00BB586C" w:rsidRDefault="00BB586C">
          <w:pPr>
            <w:pStyle w:val="TOC1"/>
            <w:rPr>
              <w:rFonts w:eastAsiaTheme="minorEastAsia"/>
              <w:b w:val="0"/>
              <w:bCs w:val="0"/>
              <w:sz w:val="24"/>
              <w:szCs w:val="24"/>
              <w:lang w:eastAsia="en-AU"/>
            </w:rPr>
          </w:pPr>
          <w:hyperlink w:anchor="_Toc211419459" w:history="1">
            <w:r w:rsidRPr="00BB586C">
              <w:rPr>
                <w:rStyle w:val="Hyperlink"/>
                <w:rFonts w:eastAsiaTheme="majorEastAsia" w:cs="Arial"/>
                <w:b w:val="0"/>
                <w:bCs w:val="0"/>
              </w:rPr>
              <w:t>16. Child safe standards</w:t>
            </w:r>
            <w:r w:rsidRPr="00BB586C">
              <w:rPr>
                <w:b w:val="0"/>
                <w:bCs w:val="0"/>
                <w:webHidden/>
              </w:rPr>
              <w:tab/>
            </w:r>
            <w:r w:rsidRPr="00BB586C">
              <w:rPr>
                <w:b w:val="0"/>
                <w:bCs w:val="0"/>
                <w:webHidden/>
              </w:rPr>
              <w:fldChar w:fldCharType="begin"/>
            </w:r>
            <w:r w:rsidRPr="00BB586C">
              <w:rPr>
                <w:b w:val="0"/>
                <w:bCs w:val="0"/>
                <w:webHidden/>
              </w:rPr>
              <w:instrText xml:space="preserve"> PAGEREF _Toc211419459 \h </w:instrText>
            </w:r>
            <w:r w:rsidRPr="00BB586C">
              <w:rPr>
                <w:b w:val="0"/>
                <w:bCs w:val="0"/>
                <w:webHidden/>
              </w:rPr>
            </w:r>
            <w:r w:rsidRPr="00BB586C">
              <w:rPr>
                <w:b w:val="0"/>
                <w:bCs w:val="0"/>
                <w:webHidden/>
              </w:rPr>
              <w:fldChar w:fldCharType="separate"/>
            </w:r>
            <w:r w:rsidRPr="00BB586C">
              <w:rPr>
                <w:b w:val="0"/>
                <w:bCs w:val="0"/>
                <w:webHidden/>
              </w:rPr>
              <w:t>30</w:t>
            </w:r>
            <w:r w:rsidRPr="00BB586C">
              <w:rPr>
                <w:b w:val="0"/>
                <w:bCs w:val="0"/>
                <w:webHidden/>
              </w:rPr>
              <w:fldChar w:fldCharType="end"/>
            </w:r>
          </w:hyperlink>
        </w:p>
        <w:p w14:paraId="2E190572" w14:textId="1D92D583" w:rsidR="00BB586C" w:rsidRPr="00BB586C" w:rsidRDefault="00BB586C">
          <w:pPr>
            <w:pStyle w:val="TOC1"/>
            <w:rPr>
              <w:rFonts w:eastAsiaTheme="minorEastAsia"/>
              <w:b w:val="0"/>
              <w:bCs w:val="0"/>
              <w:sz w:val="24"/>
              <w:szCs w:val="24"/>
              <w:lang w:eastAsia="en-AU"/>
            </w:rPr>
          </w:pPr>
          <w:hyperlink w:anchor="_Toc211419460" w:history="1">
            <w:r w:rsidRPr="00BB586C">
              <w:rPr>
                <w:rStyle w:val="Hyperlink"/>
                <w:rFonts w:eastAsiaTheme="majorEastAsia" w:cs="Arial"/>
                <w:b w:val="0"/>
                <w:bCs w:val="0"/>
              </w:rPr>
              <w:t>17. Acknowledging the government’s support and promoting successes</w:t>
            </w:r>
            <w:r w:rsidRPr="00BB586C">
              <w:rPr>
                <w:b w:val="0"/>
                <w:bCs w:val="0"/>
                <w:webHidden/>
              </w:rPr>
              <w:tab/>
            </w:r>
            <w:r w:rsidRPr="00BB586C">
              <w:rPr>
                <w:b w:val="0"/>
                <w:bCs w:val="0"/>
                <w:webHidden/>
              </w:rPr>
              <w:fldChar w:fldCharType="begin"/>
            </w:r>
            <w:r w:rsidRPr="00BB586C">
              <w:rPr>
                <w:b w:val="0"/>
                <w:bCs w:val="0"/>
                <w:webHidden/>
              </w:rPr>
              <w:instrText xml:space="preserve"> PAGEREF _Toc211419460 \h </w:instrText>
            </w:r>
            <w:r w:rsidRPr="00BB586C">
              <w:rPr>
                <w:b w:val="0"/>
                <w:bCs w:val="0"/>
                <w:webHidden/>
              </w:rPr>
            </w:r>
            <w:r w:rsidRPr="00BB586C">
              <w:rPr>
                <w:b w:val="0"/>
                <w:bCs w:val="0"/>
                <w:webHidden/>
              </w:rPr>
              <w:fldChar w:fldCharType="separate"/>
            </w:r>
            <w:r w:rsidRPr="00BB586C">
              <w:rPr>
                <w:b w:val="0"/>
                <w:bCs w:val="0"/>
                <w:webHidden/>
              </w:rPr>
              <w:t>31</w:t>
            </w:r>
            <w:r w:rsidRPr="00BB586C">
              <w:rPr>
                <w:b w:val="0"/>
                <w:bCs w:val="0"/>
                <w:webHidden/>
              </w:rPr>
              <w:fldChar w:fldCharType="end"/>
            </w:r>
          </w:hyperlink>
        </w:p>
        <w:p w14:paraId="10F2B77D" w14:textId="4DFEEFF3" w:rsidR="00BB586C" w:rsidRPr="00BB586C" w:rsidRDefault="00BB586C">
          <w:pPr>
            <w:pStyle w:val="TOC1"/>
            <w:rPr>
              <w:rFonts w:eastAsiaTheme="minorEastAsia"/>
              <w:b w:val="0"/>
              <w:bCs w:val="0"/>
              <w:sz w:val="24"/>
              <w:szCs w:val="24"/>
              <w:lang w:eastAsia="en-AU"/>
            </w:rPr>
          </w:pPr>
          <w:hyperlink w:anchor="_Toc211419461" w:history="1">
            <w:r w:rsidRPr="00BB586C">
              <w:rPr>
                <w:rStyle w:val="Hyperlink"/>
                <w:rFonts w:eastAsiaTheme="majorEastAsia" w:cs="Arial"/>
                <w:b w:val="0"/>
                <w:bCs w:val="0"/>
              </w:rPr>
              <w:t>18. Post project evaluation</w:t>
            </w:r>
            <w:r w:rsidRPr="00BB586C">
              <w:rPr>
                <w:b w:val="0"/>
                <w:bCs w:val="0"/>
                <w:webHidden/>
              </w:rPr>
              <w:tab/>
            </w:r>
            <w:r w:rsidRPr="00BB586C">
              <w:rPr>
                <w:b w:val="0"/>
                <w:bCs w:val="0"/>
                <w:webHidden/>
              </w:rPr>
              <w:fldChar w:fldCharType="begin"/>
            </w:r>
            <w:r w:rsidRPr="00BB586C">
              <w:rPr>
                <w:b w:val="0"/>
                <w:bCs w:val="0"/>
                <w:webHidden/>
              </w:rPr>
              <w:instrText xml:space="preserve"> PAGEREF _Toc211419461 \h </w:instrText>
            </w:r>
            <w:r w:rsidRPr="00BB586C">
              <w:rPr>
                <w:b w:val="0"/>
                <w:bCs w:val="0"/>
                <w:webHidden/>
              </w:rPr>
            </w:r>
            <w:r w:rsidRPr="00BB586C">
              <w:rPr>
                <w:b w:val="0"/>
                <w:bCs w:val="0"/>
                <w:webHidden/>
              </w:rPr>
              <w:fldChar w:fldCharType="separate"/>
            </w:r>
            <w:r w:rsidRPr="00BB586C">
              <w:rPr>
                <w:b w:val="0"/>
                <w:bCs w:val="0"/>
                <w:webHidden/>
              </w:rPr>
              <w:t>32</w:t>
            </w:r>
            <w:r w:rsidRPr="00BB586C">
              <w:rPr>
                <w:b w:val="0"/>
                <w:bCs w:val="0"/>
                <w:webHidden/>
              </w:rPr>
              <w:fldChar w:fldCharType="end"/>
            </w:r>
          </w:hyperlink>
        </w:p>
        <w:p w14:paraId="4A75FE6A" w14:textId="1146E497" w:rsidR="00BB586C" w:rsidRPr="00BB586C" w:rsidRDefault="00BB586C">
          <w:pPr>
            <w:pStyle w:val="TOC1"/>
            <w:rPr>
              <w:rFonts w:eastAsiaTheme="minorEastAsia"/>
              <w:b w:val="0"/>
              <w:bCs w:val="0"/>
              <w:sz w:val="24"/>
              <w:szCs w:val="24"/>
              <w:lang w:eastAsia="en-AU"/>
            </w:rPr>
          </w:pPr>
          <w:hyperlink w:anchor="_Toc211419462" w:history="1">
            <w:r w:rsidRPr="00BB586C">
              <w:rPr>
                <w:rStyle w:val="Hyperlink"/>
                <w:rFonts w:eastAsiaTheme="majorEastAsia" w:cs="Arial"/>
                <w:b w:val="0"/>
                <w:bCs w:val="0"/>
              </w:rPr>
              <w:t>19. Compliance and audit</w:t>
            </w:r>
            <w:r w:rsidRPr="00BB586C">
              <w:rPr>
                <w:b w:val="0"/>
                <w:bCs w:val="0"/>
                <w:webHidden/>
              </w:rPr>
              <w:tab/>
            </w:r>
            <w:r w:rsidRPr="00BB586C">
              <w:rPr>
                <w:b w:val="0"/>
                <w:bCs w:val="0"/>
                <w:webHidden/>
              </w:rPr>
              <w:fldChar w:fldCharType="begin"/>
            </w:r>
            <w:r w:rsidRPr="00BB586C">
              <w:rPr>
                <w:b w:val="0"/>
                <w:bCs w:val="0"/>
                <w:webHidden/>
              </w:rPr>
              <w:instrText xml:space="preserve"> PAGEREF _Toc211419462 \h </w:instrText>
            </w:r>
            <w:r w:rsidRPr="00BB586C">
              <w:rPr>
                <w:b w:val="0"/>
                <w:bCs w:val="0"/>
                <w:webHidden/>
              </w:rPr>
            </w:r>
            <w:r w:rsidRPr="00BB586C">
              <w:rPr>
                <w:b w:val="0"/>
                <w:bCs w:val="0"/>
                <w:webHidden/>
              </w:rPr>
              <w:fldChar w:fldCharType="separate"/>
            </w:r>
            <w:r w:rsidRPr="00BB586C">
              <w:rPr>
                <w:b w:val="0"/>
                <w:bCs w:val="0"/>
                <w:webHidden/>
              </w:rPr>
              <w:t>33</w:t>
            </w:r>
            <w:r w:rsidRPr="00BB586C">
              <w:rPr>
                <w:b w:val="0"/>
                <w:bCs w:val="0"/>
                <w:webHidden/>
              </w:rPr>
              <w:fldChar w:fldCharType="end"/>
            </w:r>
          </w:hyperlink>
        </w:p>
        <w:p w14:paraId="2BAE17B4" w14:textId="39780A23" w:rsidR="00BB586C" w:rsidRPr="00BB586C" w:rsidRDefault="00BB586C">
          <w:pPr>
            <w:pStyle w:val="TOC1"/>
            <w:rPr>
              <w:rFonts w:eastAsiaTheme="minorEastAsia"/>
              <w:b w:val="0"/>
              <w:bCs w:val="0"/>
              <w:sz w:val="24"/>
              <w:szCs w:val="24"/>
              <w:lang w:eastAsia="en-AU"/>
            </w:rPr>
          </w:pPr>
          <w:hyperlink w:anchor="_Toc211419463" w:history="1">
            <w:r w:rsidRPr="00BB586C">
              <w:rPr>
                <w:rStyle w:val="Hyperlink"/>
                <w:rFonts w:eastAsiaTheme="majorEastAsia" w:cs="Arial"/>
                <w:b w:val="0"/>
                <w:bCs w:val="0"/>
              </w:rPr>
              <w:t>20. Privacy statement</w:t>
            </w:r>
            <w:r w:rsidRPr="00BB586C">
              <w:rPr>
                <w:b w:val="0"/>
                <w:bCs w:val="0"/>
                <w:webHidden/>
              </w:rPr>
              <w:tab/>
            </w:r>
            <w:r w:rsidRPr="00BB586C">
              <w:rPr>
                <w:b w:val="0"/>
                <w:bCs w:val="0"/>
                <w:webHidden/>
              </w:rPr>
              <w:fldChar w:fldCharType="begin"/>
            </w:r>
            <w:r w:rsidRPr="00BB586C">
              <w:rPr>
                <w:b w:val="0"/>
                <w:bCs w:val="0"/>
                <w:webHidden/>
              </w:rPr>
              <w:instrText xml:space="preserve"> PAGEREF _Toc211419463 \h </w:instrText>
            </w:r>
            <w:r w:rsidRPr="00BB586C">
              <w:rPr>
                <w:b w:val="0"/>
                <w:bCs w:val="0"/>
                <w:webHidden/>
              </w:rPr>
            </w:r>
            <w:r w:rsidRPr="00BB586C">
              <w:rPr>
                <w:b w:val="0"/>
                <w:bCs w:val="0"/>
                <w:webHidden/>
              </w:rPr>
              <w:fldChar w:fldCharType="separate"/>
            </w:r>
            <w:r w:rsidRPr="00BB586C">
              <w:rPr>
                <w:b w:val="0"/>
                <w:bCs w:val="0"/>
                <w:webHidden/>
              </w:rPr>
              <w:t>34</w:t>
            </w:r>
            <w:r w:rsidRPr="00BB586C">
              <w:rPr>
                <w:b w:val="0"/>
                <w:bCs w:val="0"/>
                <w:webHidden/>
              </w:rPr>
              <w:fldChar w:fldCharType="end"/>
            </w:r>
          </w:hyperlink>
        </w:p>
        <w:p w14:paraId="50D01D25" w14:textId="530980BA" w:rsidR="00BB586C" w:rsidRPr="00BB586C" w:rsidRDefault="00BB586C">
          <w:pPr>
            <w:pStyle w:val="TOC1"/>
            <w:rPr>
              <w:rFonts w:eastAsiaTheme="minorEastAsia"/>
              <w:b w:val="0"/>
              <w:bCs w:val="0"/>
              <w:sz w:val="24"/>
              <w:szCs w:val="24"/>
              <w:lang w:eastAsia="en-AU"/>
            </w:rPr>
          </w:pPr>
          <w:hyperlink w:anchor="_Toc211419464" w:history="1">
            <w:r w:rsidRPr="00BB586C">
              <w:rPr>
                <w:rStyle w:val="Hyperlink"/>
                <w:rFonts w:eastAsiaTheme="majorEastAsia" w:cs="Arial"/>
                <w:b w:val="0"/>
                <w:bCs w:val="0"/>
              </w:rPr>
              <w:t>21. Terms of applying</w:t>
            </w:r>
            <w:r w:rsidRPr="00BB586C">
              <w:rPr>
                <w:b w:val="0"/>
                <w:bCs w:val="0"/>
                <w:webHidden/>
              </w:rPr>
              <w:tab/>
            </w:r>
            <w:r w:rsidRPr="00BB586C">
              <w:rPr>
                <w:b w:val="0"/>
                <w:bCs w:val="0"/>
                <w:webHidden/>
              </w:rPr>
              <w:fldChar w:fldCharType="begin"/>
            </w:r>
            <w:r w:rsidRPr="00BB586C">
              <w:rPr>
                <w:b w:val="0"/>
                <w:bCs w:val="0"/>
                <w:webHidden/>
              </w:rPr>
              <w:instrText xml:space="preserve"> PAGEREF _Toc211419464 \h </w:instrText>
            </w:r>
            <w:r w:rsidRPr="00BB586C">
              <w:rPr>
                <w:b w:val="0"/>
                <w:bCs w:val="0"/>
                <w:webHidden/>
              </w:rPr>
            </w:r>
            <w:r w:rsidRPr="00BB586C">
              <w:rPr>
                <w:b w:val="0"/>
                <w:bCs w:val="0"/>
                <w:webHidden/>
              </w:rPr>
              <w:fldChar w:fldCharType="separate"/>
            </w:r>
            <w:r w:rsidRPr="00BB586C">
              <w:rPr>
                <w:b w:val="0"/>
                <w:bCs w:val="0"/>
                <w:webHidden/>
              </w:rPr>
              <w:t>35</w:t>
            </w:r>
            <w:r w:rsidRPr="00BB586C">
              <w:rPr>
                <w:b w:val="0"/>
                <w:bCs w:val="0"/>
                <w:webHidden/>
              </w:rPr>
              <w:fldChar w:fldCharType="end"/>
            </w:r>
          </w:hyperlink>
        </w:p>
        <w:p w14:paraId="5AFAFC97" w14:textId="394ACEB7" w:rsidR="00BB586C" w:rsidRPr="00BB586C" w:rsidRDefault="00BB586C">
          <w:pPr>
            <w:pStyle w:val="TOC2"/>
            <w:tabs>
              <w:tab w:val="right" w:leader="dot" w:pos="5056"/>
            </w:tabs>
            <w:rPr>
              <w:rFonts w:eastAsiaTheme="minorEastAsia"/>
              <w:noProof/>
              <w:sz w:val="24"/>
              <w:szCs w:val="24"/>
              <w:lang w:eastAsia="en-AU"/>
            </w:rPr>
          </w:pPr>
          <w:hyperlink w:anchor="_Toc211419465" w:history="1">
            <w:r w:rsidRPr="00BB586C">
              <w:rPr>
                <w:rStyle w:val="Hyperlink"/>
                <w:rFonts w:eastAsiaTheme="majorEastAsia" w:cs="Arial"/>
                <w:noProof/>
              </w:rPr>
              <w:t>21.1 Department probity and decision-making</w:t>
            </w:r>
            <w:r w:rsidRPr="00BB586C">
              <w:rPr>
                <w:noProof/>
                <w:webHidden/>
              </w:rPr>
              <w:tab/>
            </w:r>
            <w:r w:rsidRPr="00BB586C">
              <w:rPr>
                <w:noProof/>
                <w:webHidden/>
              </w:rPr>
              <w:fldChar w:fldCharType="begin"/>
            </w:r>
            <w:r w:rsidRPr="00BB586C">
              <w:rPr>
                <w:noProof/>
                <w:webHidden/>
              </w:rPr>
              <w:instrText xml:space="preserve"> PAGEREF _Toc211419465 \h </w:instrText>
            </w:r>
            <w:r w:rsidRPr="00BB586C">
              <w:rPr>
                <w:noProof/>
                <w:webHidden/>
              </w:rPr>
            </w:r>
            <w:r w:rsidRPr="00BB586C">
              <w:rPr>
                <w:noProof/>
                <w:webHidden/>
              </w:rPr>
              <w:fldChar w:fldCharType="separate"/>
            </w:r>
            <w:r w:rsidRPr="00BB586C">
              <w:rPr>
                <w:noProof/>
                <w:webHidden/>
              </w:rPr>
              <w:t>35</w:t>
            </w:r>
            <w:r w:rsidRPr="00BB586C">
              <w:rPr>
                <w:noProof/>
                <w:webHidden/>
              </w:rPr>
              <w:fldChar w:fldCharType="end"/>
            </w:r>
          </w:hyperlink>
        </w:p>
        <w:p w14:paraId="69B91920" w14:textId="5A328FFF" w:rsidR="00BB586C" w:rsidRPr="00BB586C" w:rsidRDefault="00BB586C">
          <w:pPr>
            <w:pStyle w:val="TOC2"/>
            <w:tabs>
              <w:tab w:val="right" w:leader="dot" w:pos="5056"/>
            </w:tabs>
            <w:rPr>
              <w:rFonts w:eastAsiaTheme="minorEastAsia"/>
              <w:noProof/>
              <w:sz w:val="24"/>
              <w:szCs w:val="24"/>
              <w:lang w:eastAsia="en-AU"/>
            </w:rPr>
          </w:pPr>
          <w:hyperlink w:anchor="_Toc211419466" w:history="1">
            <w:r w:rsidRPr="00BB586C">
              <w:rPr>
                <w:rStyle w:val="Hyperlink"/>
                <w:rFonts w:eastAsiaTheme="majorEastAsia" w:cs="Arial"/>
                <w:noProof/>
              </w:rPr>
              <w:t>21.2 Applicant conflicts of interest</w:t>
            </w:r>
            <w:r w:rsidRPr="00BB586C">
              <w:rPr>
                <w:noProof/>
                <w:webHidden/>
              </w:rPr>
              <w:tab/>
            </w:r>
            <w:r w:rsidRPr="00BB586C">
              <w:rPr>
                <w:noProof/>
                <w:webHidden/>
              </w:rPr>
              <w:fldChar w:fldCharType="begin"/>
            </w:r>
            <w:r w:rsidRPr="00BB586C">
              <w:rPr>
                <w:noProof/>
                <w:webHidden/>
              </w:rPr>
              <w:instrText xml:space="preserve"> PAGEREF _Toc211419466 \h </w:instrText>
            </w:r>
            <w:r w:rsidRPr="00BB586C">
              <w:rPr>
                <w:noProof/>
                <w:webHidden/>
              </w:rPr>
            </w:r>
            <w:r w:rsidRPr="00BB586C">
              <w:rPr>
                <w:noProof/>
                <w:webHidden/>
              </w:rPr>
              <w:fldChar w:fldCharType="separate"/>
            </w:r>
            <w:r w:rsidRPr="00BB586C">
              <w:rPr>
                <w:noProof/>
                <w:webHidden/>
              </w:rPr>
              <w:t>35</w:t>
            </w:r>
            <w:r w:rsidRPr="00BB586C">
              <w:rPr>
                <w:noProof/>
                <w:webHidden/>
              </w:rPr>
              <w:fldChar w:fldCharType="end"/>
            </w:r>
          </w:hyperlink>
        </w:p>
        <w:p w14:paraId="7D05CC85" w14:textId="67C42BD1" w:rsidR="00BB586C" w:rsidRPr="00BB586C" w:rsidRDefault="00BB586C">
          <w:pPr>
            <w:pStyle w:val="TOC1"/>
            <w:rPr>
              <w:rFonts w:eastAsiaTheme="minorEastAsia"/>
              <w:b w:val="0"/>
              <w:bCs w:val="0"/>
              <w:sz w:val="24"/>
              <w:szCs w:val="24"/>
              <w:lang w:eastAsia="en-AU"/>
            </w:rPr>
          </w:pPr>
          <w:hyperlink w:anchor="_Toc211419467" w:history="1">
            <w:r w:rsidRPr="00BB586C">
              <w:rPr>
                <w:rStyle w:val="Hyperlink"/>
                <w:rFonts w:eastAsiaTheme="majorEastAsia" w:cs="Arial"/>
                <w:b w:val="0"/>
                <w:bCs w:val="0"/>
              </w:rPr>
              <w:t>22. Complaints</w:t>
            </w:r>
            <w:r w:rsidRPr="00BB586C">
              <w:rPr>
                <w:b w:val="0"/>
                <w:bCs w:val="0"/>
                <w:webHidden/>
              </w:rPr>
              <w:tab/>
            </w:r>
            <w:r w:rsidRPr="00BB586C">
              <w:rPr>
                <w:b w:val="0"/>
                <w:bCs w:val="0"/>
                <w:webHidden/>
              </w:rPr>
              <w:fldChar w:fldCharType="begin"/>
            </w:r>
            <w:r w:rsidRPr="00BB586C">
              <w:rPr>
                <w:b w:val="0"/>
                <w:bCs w:val="0"/>
                <w:webHidden/>
              </w:rPr>
              <w:instrText xml:space="preserve"> PAGEREF _Toc211419467 \h </w:instrText>
            </w:r>
            <w:r w:rsidRPr="00BB586C">
              <w:rPr>
                <w:b w:val="0"/>
                <w:bCs w:val="0"/>
                <w:webHidden/>
              </w:rPr>
            </w:r>
            <w:r w:rsidRPr="00BB586C">
              <w:rPr>
                <w:b w:val="0"/>
                <w:bCs w:val="0"/>
                <w:webHidden/>
              </w:rPr>
              <w:fldChar w:fldCharType="separate"/>
            </w:r>
            <w:r w:rsidRPr="00BB586C">
              <w:rPr>
                <w:b w:val="0"/>
                <w:bCs w:val="0"/>
                <w:webHidden/>
              </w:rPr>
              <w:t>36</w:t>
            </w:r>
            <w:r w:rsidRPr="00BB586C">
              <w:rPr>
                <w:b w:val="0"/>
                <w:bCs w:val="0"/>
                <w:webHidden/>
              </w:rPr>
              <w:fldChar w:fldCharType="end"/>
            </w:r>
          </w:hyperlink>
        </w:p>
        <w:p w14:paraId="20320C38" w14:textId="6283F9BC" w:rsidR="00FF0C84" w:rsidRPr="00ED08FE" w:rsidRDefault="00491691" w:rsidP="00ED08FE">
          <w:pPr>
            <w:pStyle w:val="TableColumnHeadings"/>
            <w:keepNext w:val="0"/>
            <w:keepLines w:val="0"/>
            <w:widowControl/>
            <w:tabs>
              <w:tab w:val="clear" w:pos="7700"/>
            </w:tabs>
            <w:suppressAutoHyphens w:val="0"/>
            <w:autoSpaceDE/>
            <w:autoSpaceDN/>
            <w:adjustRightInd/>
            <w:spacing w:before="0" w:after="160" w:line="259" w:lineRule="auto"/>
            <w:textAlignment w:val="auto"/>
            <w:rPr>
              <w:rFonts w:eastAsiaTheme="minorHAnsi" w:cs="Arial"/>
              <w:kern w:val="2"/>
              <w:lang w:val="en-AU" w:eastAsia="en-US"/>
              <w14:ligatures w14:val="standardContextual"/>
            </w:rPr>
            <w:sectPr w:rsidR="00FF0C84" w:rsidRPr="00ED08FE" w:rsidSect="009E65F3">
              <w:type w:val="continuous"/>
              <w:pgSz w:w="11906" w:h="16838"/>
              <w:pgMar w:top="720" w:right="720" w:bottom="720" w:left="720" w:header="708" w:footer="708" w:gutter="0"/>
              <w:cols w:num="2" w:space="334"/>
              <w:docGrid w:linePitch="360"/>
            </w:sectPr>
          </w:pPr>
          <w:r w:rsidRPr="00EA682B">
            <w:rPr>
              <w:rFonts w:eastAsiaTheme="minorHAnsi" w:cs="Arial"/>
              <w:b w:val="0"/>
              <w:bCs w:val="0"/>
              <w:noProof/>
              <w:kern w:val="2"/>
              <w:lang w:val="en-AU" w:eastAsia="en-US"/>
              <w14:ligatures w14:val="standardContextual"/>
            </w:rPr>
            <w:fldChar w:fldCharType="end"/>
          </w:r>
        </w:p>
        <w:p w14:paraId="76986603" w14:textId="7AEBC146" w:rsidR="00491691" w:rsidRDefault="007D2E78">
          <w:pPr>
            <w:rPr>
              <w:b/>
              <w:bCs/>
              <w:noProof/>
            </w:rPr>
          </w:pPr>
        </w:p>
      </w:sdtContent>
    </w:sdt>
    <w:p w14:paraId="44C34436" w14:textId="77777777" w:rsidR="00FF0C84" w:rsidRDefault="00FF0C84">
      <w:pPr>
        <w:rPr>
          <w:b/>
          <w:bCs/>
          <w:noProof/>
        </w:rPr>
      </w:pPr>
    </w:p>
    <w:p w14:paraId="6E5ADE50" w14:textId="77777777" w:rsidR="00FF0C84" w:rsidRDefault="00FF0C84">
      <w:pPr>
        <w:rPr>
          <w:b/>
          <w:bCs/>
          <w:noProof/>
        </w:rPr>
      </w:pPr>
    </w:p>
    <w:p w14:paraId="44247A17" w14:textId="77777777" w:rsidR="00FF0C84" w:rsidRDefault="00FF0C84">
      <w:pPr>
        <w:rPr>
          <w:b/>
          <w:bCs/>
          <w:noProof/>
        </w:rPr>
      </w:pPr>
    </w:p>
    <w:p w14:paraId="4D944202" w14:textId="77777777" w:rsidR="00FF0C84" w:rsidRDefault="00FF0C84">
      <w:pPr>
        <w:rPr>
          <w:b/>
          <w:bCs/>
          <w:noProof/>
        </w:rPr>
      </w:pPr>
    </w:p>
    <w:p w14:paraId="70C7A13E" w14:textId="422135CD" w:rsidR="17B96B3E" w:rsidRDefault="17B96B3E" w:rsidP="17B96B3E">
      <w:pPr>
        <w:rPr>
          <w:b/>
          <w:bCs/>
          <w:noProof/>
        </w:rPr>
      </w:pPr>
    </w:p>
    <w:p w14:paraId="14E41EFD" w14:textId="67F49A87" w:rsidR="17B96B3E" w:rsidRDefault="17B96B3E" w:rsidP="17B96B3E">
      <w:pPr>
        <w:rPr>
          <w:b/>
          <w:bCs/>
          <w:noProof/>
        </w:rPr>
      </w:pPr>
    </w:p>
    <w:p w14:paraId="257A50FD" w14:textId="60418082" w:rsidR="17B96B3E" w:rsidRDefault="17B96B3E" w:rsidP="17B96B3E">
      <w:pPr>
        <w:rPr>
          <w:b/>
          <w:bCs/>
          <w:noProof/>
        </w:rPr>
      </w:pPr>
    </w:p>
    <w:p w14:paraId="2C930454" w14:textId="7AE29473" w:rsidR="00D33CFD" w:rsidRDefault="00EA3CA1" w:rsidP="006C3487">
      <w:pPr>
        <w:pStyle w:val="Heading1"/>
        <w:numPr>
          <w:ilvl w:val="0"/>
          <w:numId w:val="0"/>
        </w:numPr>
      </w:pPr>
      <w:bookmarkStart w:id="0" w:name="_Toc211419421"/>
      <w:r>
        <w:t>Acknowledgement</w:t>
      </w:r>
      <w:bookmarkEnd w:id="0"/>
    </w:p>
    <w:p w14:paraId="234B20A5" w14:textId="77777777" w:rsidR="0081738D" w:rsidRPr="003A5470" w:rsidRDefault="0081738D" w:rsidP="0081738D">
      <w:pPr>
        <w:rPr>
          <w:rFonts w:ascii="Arial" w:hAnsi="Arial" w:cs="Arial"/>
          <w:sz w:val="24"/>
          <w:szCs w:val="24"/>
        </w:rPr>
      </w:pPr>
      <w:r w:rsidRPr="003A5470">
        <w:rPr>
          <w:rFonts w:ascii="Arial" w:hAnsi="Arial" w:cs="Arial"/>
          <w:sz w:val="24"/>
          <w:szCs w:val="24"/>
        </w:rPr>
        <w:t xml:space="preserve">We acknowledge the traditional Aboriginal owners of country throughout Victoria, their ongoing connection to these lands and water ways and we pay our respects to their culture and their Elders past, present and future. </w:t>
      </w:r>
    </w:p>
    <w:p w14:paraId="14303223" w14:textId="77777777" w:rsidR="0081738D" w:rsidRPr="003A5470" w:rsidRDefault="0081738D" w:rsidP="0081738D">
      <w:pPr>
        <w:rPr>
          <w:rFonts w:ascii="Arial" w:hAnsi="Arial" w:cs="Arial"/>
          <w:sz w:val="24"/>
          <w:szCs w:val="24"/>
        </w:rPr>
      </w:pPr>
      <w:r w:rsidRPr="003A5470">
        <w:rPr>
          <w:rFonts w:ascii="Arial" w:hAnsi="Arial" w:cs="Arial"/>
          <w:sz w:val="24"/>
          <w:szCs w:val="24"/>
        </w:rPr>
        <w:t xml:space="preserve">We acknowledge Aboriginal Self-Determination is a human right as enshrined in the United Nations Declaration on the Rights of Indigenous Peoples. </w:t>
      </w:r>
    </w:p>
    <w:p w14:paraId="1800142D" w14:textId="77777777" w:rsidR="0081738D" w:rsidRPr="003A5470" w:rsidRDefault="0081738D" w:rsidP="0081738D">
      <w:pPr>
        <w:rPr>
          <w:rFonts w:ascii="Arial" w:hAnsi="Arial" w:cs="Arial"/>
          <w:sz w:val="24"/>
          <w:szCs w:val="24"/>
        </w:rPr>
      </w:pPr>
      <w:r w:rsidRPr="003A5470">
        <w:rPr>
          <w:rFonts w:ascii="Arial" w:hAnsi="Arial" w:cs="Arial"/>
          <w:sz w:val="24"/>
          <w:szCs w:val="24"/>
        </w:rPr>
        <w:t>We are committed to developing strong and enduring partnerships with Aboriginal communities that will contribute to growing a prosperous, thriving and strong Victorian Aboriginal community.</w:t>
      </w:r>
    </w:p>
    <w:p w14:paraId="31DF348B" w14:textId="52489431" w:rsidR="007655A8" w:rsidRDefault="00D33CFD" w:rsidP="00EA3CA1">
      <w:pPr>
        <w:spacing w:after="0" w:line="240" w:lineRule="auto"/>
        <w:textAlignment w:val="baseline"/>
        <w:rPr>
          <w:rFonts w:ascii="Arial" w:eastAsia="Times New Roman" w:hAnsi="Arial" w:cs="Arial"/>
          <w:sz w:val="24"/>
          <w:szCs w:val="24"/>
          <w:lang w:eastAsia="en-AU"/>
        </w:rPr>
      </w:pPr>
      <w:r w:rsidRPr="007655A8">
        <w:rPr>
          <w:rFonts w:ascii="Arial" w:eastAsia="Times New Roman" w:hAnsi="Arial" w:cs="Arial"/>
          <w:sz w:val="24"/>
          <w:szCs w:val="24"/>
          <w:lang w:eastAsia="en-AU"/>
        </w:rPr>
        <w:t> </w:t>
      </w:r>
    </w:p>
    <w:p w14:paraId="0DF5BB43"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7A9C90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44504E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40A35A53"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1BB8A2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F45800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3EEE76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4047FBE"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9FA1F2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B68CEFC"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318FD9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3F51AED"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4B19C9F"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9A7FE71"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CA483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FEB9B7D"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FE1F157"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0514530"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E4457B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55530E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8401B13"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41BF0A8F"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9D21B5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545CB79"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33F3D79"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A8A43E1"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F287E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E22B6C5"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48DAF3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5BE05E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54D18450"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899F2CF" w14:textId="77777777" w:rsidR="00EA3CA1" w:rsidRDefault="00EA3CA1" w:rsidP="00EA3CA1">
      <w:pPr>
        <w:spacing w:after="0" w:line="240" w:lineRule="auto"/>
        <w:textAlignment w:val="baseline"/>
        <w:rPr>
          <w:rFonts w:ascii="Arial" w:hAnsi="Arial" w:cs="Arial"/>
        </w:rPr>
      </w:pPr>
    </w:p>
    <w:p w14:paraId="4F071223" w14:textId="187D0E27" w:rsidR="512F34FC" w:rsidRDefault="512F34FC" w:rsidP="512F34FC">
      <w:pPr>
        <w:spacing w:after="0" w:line="240" w:lineRule="auto"/>
        <w:rPr>
          <w:rFonts w:ascii="Arial" w:hAnsi="Arial" w:cs="Arial"/>
        </w:rPr>
      </w:pPr>
    </w:p>
    <w:p w14:paraId="28E04A38" w14:textId="55745450" w:rsidR="0883D10D" w:rsidRDefault="0883D10D" w:rsidP="0883D10D">
      <w:pPr>
        <w:spacing w:after="0" w:line="240" w:lineRule="auto"/>
        <w:rPr>
          <w:rFonts w:ascii="Arial" w:hAnsi="Arial" w:cs="Arial"/>
        </w:rPr>
      </w:pPr>
    </w:p>
    <w:p w14:paraId="07F739C4" w14:textId="14A87554" w:rsidR="0883D10D" w:rsidRDefault="0883D10D" w:rsidP="0883D10D">
      <w:pPr>
        <w:spacing w:after="0" w:line="240" w:lineRule="auto"/>
        <w:rPr>
          <w:rFonts w:ascii="Arial" w:hAnsi="Arial" w:cs="Arial"/>
        </w:rPr>
      </w:pPr>
    </w:p>
    <w:p w14:paraId="5C49D13B" w14:textId="77777777" w:rsidR="000E1EFA" w:rsidRDefault="000E1EFA" w:rsidP="00EA3CA1">
      <w:pPr>
        <w:spacing w:after="0" w:line="240" w:lineRule="auto"/>
        <w:textAlignment w:val="baseline"/>
        <w:rPr>
          <w:rFonts w:ascii="Arial" w:hAnsi="Arial" w:cs="Arial"/>
        </w:rPr>
      </w:pPr>
    </w:p>
    <w:p w14:paraId="0EA053AF" w14:textId="77777777" w:rsidR="000E1EFA" w:rsidRDefault="000E1EFA" w:rsidP="00EA3CA1">
      <w:pPr>
        <w:spacing w:after="0" w:line="240" w:lineRule="auto"/>
        <w:textAlignment w:val="baseline"/>
        <w:rPr>
          <w:rFonts w:ascii="Arial" w:hAnsi="Arial" w:cs="Arial"/>
        </w:rPr>
      </w:pPr>
    </w:p>
    <w:p w14:paraId="046C7534" w14:textId="77777777" w:rsidR="000E1EFA" w:rsidRDefault="000E1EFA" w:rsidP="00EA3CA1">
      <w:pPr>
        <w:spacing w:after="0" w:line="240" w:lineRule="auto"/>
        <w:textAlignment w:val="baseline"/>
        <w:rPr>
          <w:rFonts w:ascii="Arial" w:hAnsi="Arial" w:cs="Arial"/>
        </w:rPr>
      </w:pPr>
    </w:p>
    <w:p w14:paraId="32CDEA6D" w14:textId="77777777" w:rsidR="007655A8" w:rsidRPr="007655A8" w:rsidRDefault="007655A8">
      <w:pPr>
        <w:rPr>
          <w:rFonts w:ascii="Arial" w:hAnsi="Arial" w:cs="Arial"/>
        </w:rPr>
      </w:pPr>
    </w:p>
    <w:p w14:paraId="0706143D" w14:textId="710B868D" w:rsidR="000E1EFA" w:rsidRPr="00FC2488" w:rsidRDefault="00D531A6" w:rsidP="006C3487">
      <w:pPr>
        <w:pStyle w:val="Heading1"/>
        <w:numPr>
          <w:ilvl w:val="0"/>
          <w:numId w:val="0"/>
        </w:numPr>
      </w:pPr>
      <w:bookmarkStart w:id="1" w:name="_Toc211419422"/>
      <w:r w:rsidRPr="00FC2488">
        <w:t xml:space="preserve">Guidelines and </w:t>
      </w:r>
      <w:r w:rsidR="00305B85">
        <w:t>t</w:t>
      </w:r>
      <w:r w:rsidRPr="00FC2488">
        <w:t>he Department</w:t>
      </w:r>
      <w:bookmarkEnd w:id="1"/>
    </w:p>
    <w:p w14:paraId="04A7B85B" w14:textId="52DD314D" w:rsidR="000E1EFA" w:rsidRPr="00FC2488" w:rsidRDefault="000E1EFA" w:rsidP="00760BF2">
      <w:pPr>
        <w:pStyle w:val="DHHSbodynospace"/>
        <w:spacing w:after="240"/>
        <w:rPr>
          <w:rStyle w:val="Medium"/>
          <w:rFonts w:cs="Arial"/>
          <w:color w:val="000000" w:themeColor="text1"/>
          <w:szCs w:val="24"/>
        </w:rPr>
      </w:pPr>
      <w:r w:rsidRPr="00FC2488">
        <w:rPr>
          <w:rStyle w:val="Medium"/>
          <w:rFonts w:cs="Arial"/>
          <w:color w:val="000000" w:themeColor="text1"/>
          <w:szCs w:val="24"/>
        </w:rPr>
        <w:t>These program guidelines are subject to change at the discretion of the Minister for Community Sport.</w:t>
      </w:r>
    </w:p>
    <w:p w14:paraId="315829D1" w14:textId="77777777" w:rsidR="000E1EFA" w:rsidRPr="00FC2488" w:rsidRDefault="000E1EFA" w:rsidP="00760BF2">
      <w:pPr>
        <w:spacing w:after="240"/>
        <w:contextualSpacing/>
        <w:rPr>
          <w:rFonts w:ascii="Arial" w:hAnsi="Arial" w:cs="Arial"/>
          <w:bCs/>
          <w:sz w:val="24"/>
          <w:szCs w:val="24"/>
        </w:rPr>
      </w:pPr>
      <w:r w:rsidRPr="00FC2488">
        <w:rPr>
          <w:rFonts w:ascii="Arial" w:hAnsi="Arial" w:cs="Arial"/>
          <w:sz w:val="24"/>
          <w:szCs w:val="24"/>
        </w:rPr>
        <w:t xml:space="preserve">These program guidelines provide an indication of what will be considered for funding and a list of some of the items and projects that will not be funded. This is not an exhaustive list. Applicants that are unsure if proposed items or projects are eligible for funding, should contact </w:t>
      </w:r>
      <w:hyperlink r:id="rId17">
        <w:r w:rsidRPr="00FC2488">
          <w:rPr>
            <w:rStyle w:val="Hyperlink"/>
            <w:rFonts w:cs="Arial"/>
            <w:color w:val="215E99" w:themeColor="text2" w:themeTint="BF"/>
            <w:szCs w:val="24"/>
          </w:rPr>
          <w:t>Sport and Recreation Victoria</w:t>
        </w:r>
      </w:hyperlink>
      <w:r w:rsidRPr="00FC2488">
        <w:rPr>
          <w:rFonts w:ascii="Arial" w:hAnsi="Arial" w:cs="Arial"/>
          <w:sz w:val="24"/>
          <w:szCs w:val="24"/>
        </w:rPr>
        <w:t xml:space="preserve"> prior to submitting their application.</w:t>
      </w:r>
    </w:p>
    <w:p w14:paraId="1E48F797" w14:textId="77777777" w:rsidR="000E1EFA" w:rsidRPr="00FC2488" w:rsidRDefault="000E1EFA" w:rsidP="000E1EFA">
      <w:pPr>
        <w:spacing w:before="100" w:beforeAutospacing="1" w:after="120"/>
        <w:contextualSpacing/>
        <w:rPr>
          <w:rFonts w:ascii="Arial" w:hAnsi="Arial" w:cs="Arial"/>
          <w:sz w:val="24"/>
          <w:szCs w:val="24"/>
        </w:rPr>
      </w:pPr>
    </w:p>
    <w:p w14:paraId="704F2C53" w14:textId="77777777" w:rsidR="000E1EFA" w:rsidRPr="00FC2488" w:rsidRDefault="000E1EFA" w:rsidP="000E1EFA">
      <w:pPr>
        <w:spacing w:before="100" w:beforeAutospacing="1" w:after="120"/>
        <w:contextualSpacing/>
        <w:rPr>
          <w:rFonts w:ascii="Arial" w:hAnsi="Arial" w:cs="Arial"/>
          <w:b/>
          <w:sz w:val="24"/>
          <w:szCs w:val="24"/>
        </w:rPr>
      </w:pPr>
      <w:r w:rsidRPr="00FC2488">
        <w:rPr>
          <w:rFonts w:ascii="Arial" w:hAnsi="Arial" w:cs="Arial"/>
          <w:b/>
          <w:sz w:val="24"/>
          <w:szCs w:val="24"/>
        </w:rPr>
        <w:t>The Department’s reserved rights</w:t>
      </w:r>
    </w:p>
    <w:p w14:paraId="28646F81" w14:textId="77777777" w:rsidR="000E1EFA" w:rsidRPr="00FC2488" w:rsidRDefault="000E1EFA" w:rsidP="000E1EFA">
      <w:pPr>
        <w:pStyle w:val="DHHSbodynospace"/>
        <w:rPr>
          <w:rFonts w:cs="Arial"/>
          <w:b/>
          <w:szCs w:val="24"/>
        </w:rPr>
      </w:pPr>
      <w:r w:rsidRPr="00FC2488">
        <w:rPr>
          <w:rFonts w:cs="Arial"/>
          <w:szCs w:val="24"/>
        </w:rPr>
        <w:t>Notwithstanding anything to the contrary in these program guidelines, the Department reserves the right to do any or all of the following, in its absolute discretion, at any time for any reason, with or without notice:</w:t>
      </w:r>
    </w:p>
    <w:p w14:paraId="30166B60" w14:textId="5BB6BF63" w:rsidR="000E1EFA" w:rsidRPr="00FC2488" w:rsidRDefault="000E1EFA" w:rsidP="00A22B61">
      <w:pPr>
        <w:pStyle w:val="DHHSbodynospace"/>
        <w:numPr>
          <w:ilvl w:val="0"/>
          <w:numId w:val="1"/>
        </w:numPr>
        <w:tabs>
          <w:tab w:val="clear" w:pos="284"/>
        </w:tabs>
        <w:spacing w:before="120" w:after="120" w:line="276" w:lineRule="auto"/>
        <w:ind w:left="555" w:hanging="426"/>
        <w:rPr>
          <w:rFonts w:cs="Arial"/>
          <w:b/>
          <w:szCs w:val="24"/>
        </w:rPr>
      </w:pPr>
      <w:r w:rsidRPr="00FC2488">
        <w:rPr>
          <w:rFonts w:cs="Arial"/>
          <w:szCs w:val="24"/>
        </w:rPr>
        <w:t xml:space="preserve">Suspend or cancel the </w:t>
      </w:r>
      <w:r w:rsidR="009A6A18" w:rsidRPr="00FC2488">
        <w:rPr>
          <w:rFonts w:cs="Arial"/>
          <w:szCs w:val="24"/>
        </w:rPr>
        <w:t>Sporting Club</w:t>
      </w:r>
      <w:r w:rsidRPr="00FC2488">
        <w:rPr>
          <w:rFonts w:cs="Arial"/>
          <w:szCs w:val="24"/>
        </w:rPr>
        <w:t xml:space="preserve"> Grants</w:t>
      </w:r>
      <w:r w:rsidR="009A6A18" w:rsidRPr="00FC2488">
        <w:rPr>
          <w:rFonts w:cs="Arial"/>
          <w:szCs w:val="24"/>
        </w:rPr>
        <w:t xml:space="preserve"> Program</w:t>
      </w:r>
      <w:r w:rsidRPr="00FC2488">
        <w:rPr>
          <w:rFonts w:cs="Arial"/>
          <w:szCs w:val="24"/>
        </w:rPr>
        <w:t>.</w:t>
      </w:r>
    </w:p>
    <w:p w14:paraId="67220E99" w14:textId="77777777" w:rsidR="000E1EFA" w:rsidRPr="00FC2488" w:rsidRDefault="000E1EFA" w:rsidP="00A22B61">
      <w:pPr>
        <w:pStyle w:val="DHHSbodynospace"/>
        <w:numPr>
          <w:ilvl w:val="0"/>
          <w:numId w:val="1"/>
        </w:numPr>
        <w:tabs>
          <w:tab w:val="clear" w:pos="284"/>
        </w:tabs>
        <w:spacing w:before="120" w:after="120" w:line="276" w:lineRule="auto"/>
        <w:ind w:left="555" w:hanging="426"/>
        <w:rPr>
          <w:rFonts w:cs="Arial"/>
          <w:b/>
          <w:szCs w:val="24"/>
        </w:rPr>
      </w:pPr>
      <w:r w:rsidRPr="00FC2488">
        <w:rPr>
          <w:rFonts w:cs="Arial"/>
          <w:szCs w:val="24"/>
        </w:rPr>
        <w:t>Withdraw, amend or replace these program guidelines and any application terms.</w:t>
      </w:r>
    </w:p>
    <w:p w14:paraId="209703C9" w14:textId="77777777" w:rsidR="000E1EFA" w:rsidRPr="00FC2488" w:rsidRDefault="000E1EFA" w:rsidP="00A22B61">
      <w:pPr>
        <w:pStyle w:val="DHHSbodynospace"/>
        <w:numPr>
          <w:ilvl w:val="0"/>
          <w:numId w:val="1"/>
        </w:numPr>
        <w:tabs>
          <w:tab w:val="clear" w:pos="284"/>
        </w:tabs>
        <w:spacing w:before="120" w:after="120" w:line="276" w:lineRule="auto"/>
        <w:ind w:left="555" w:hanging="426"/>
        <w:rPr>
          <w:rFonts w:cs="Arial"/>
          <w:b/>
          <w:szCs w:val="24"/>
        </w:rPr>
      </w:pPr>
      <w:r w:rsidRPr="00FC2488">
        <w:rPr>
          <w:rFonts w:cs="Arial"/>
          <w:szCs w:val="24"/>
        </w:rPr>
        <w:t>Suspend or cease the assessment of any application.</w:t>
      </w:r>
    </w:p>
    <w:p w14:paraId="5C7907B1" w14:textId="77777777" w:rsidR="000E1EFA" w:rsidRPr="00FC2488" w:rsidRDefault="000E1EFA" w:rsidP="00A22B61">
      <w:pPr>
        <w:pStyle w:val="DHHSbodynospace"/>
        <w:numPr>
          <w:ilvl w:val="0"/>
          <w:numId w:val="1"/>
        </w:numPr>
        <w:tabs>
          <w:tab w:val="clear" w:pos="284"/>
        </w:tabs>
        <w:spacing w:before="120" w:after="120" w:line="276" w:lineRule="auto"/>
        <w:ind w:left="555" w:hanging="426"/>
        <w:rPr>
          <w:rFonts w:cs="Arial"/>
          <w:b/>
          <w:szCs w:val="24"/>
        </w:rPr>
      </w:pPr>
      <w:r w:rsidRPr="00FC2488">
        <w:rPr>
          <w:rFonts w:cs="Arial"/>
          <w:szCs w:val="24"/>
        </w:rPr>
        <w:t>Withdraw any offer it has made to a successful applicant through an Email of Acceptance or Grant Agreement.</w:t>
      </w:r>
    </w:p>
    <w:p w14:paraId="652A56B0" w14:textId="77777777" w:rsidR="005F5235" w:rsidRPr="00FC2488" w:rsidRDefault="000E1EFA" w:rsidP="005F5235">
      <w:pPr>
        <w:spacing w:before="100" w:beforeAutospacing="1" w:after="120" w:line="360" w:lineRule="auto"/>
        <w:contextualSpacing/>
        <w:rPr>
          <w:rFonts w:ascii="Arial" w:hAnsi="Arial" w:cs="Arial"/>
          <w:sz w:val="24"/>
          <w:szCs w:val="24"/>
        </w:rPr>
      </w:pPr>
      <w:r w:rsidRPr="00FC2488">
        <w:rPr>
          <w:rFonts w:ascii="Arial" w:hAnsi="Arial" w:cs="Arial"/>
          <w:sz w:val="24"/>
          <w:szCs w:val="24"/>
        </w:rPr>
        <w:t>For information on this program, phone 1800 325 206 or email</w:t>
      </w:r>
      <w:r w:rsidRPr="00FC2488" w:rsidDel="007A75CD">
        <w:rPr>
          <w:rFonts w:ascii="Arial" w:hAnsi="Arial" w:cs="Arial"/>
          <w:sz w:val="24"/>
          <w:szCs w:val="24"/>
        </w:rPr>
        <w:t xml:space="preserve"> </w:t>
      </w:r>
      <w:hyperlink r:id="rId18" w:history="1">
        <w:r w:rsidRPr="00FC2488">
          <w:rPr>
            <w:rStyle w:val="Hyperlink"/>
            <w:rFonts w:cs="Arial"/>
            <w:color w:val="215E99" w:themeColor="text2" w:themeTint="BF"/>
            <w:szCs w:val="24"/>
          </w:rPr>
          <w:t>Sport and Recreation Victoria</w:t>
        </w:r>
      </w:hyperlink>
      <w:r w:rsidRPr="00FC2488">
        <w:rPr>
          <w:rFonts w:ascii="Arial" w:hAnsi="Arial" w:cs="Arial"/>
          <w:sz w:val="24"/>
          <w:szCs w:val="24"/>
        </w:rPr>
        <w:t>.</w:t>
      </w:r>
    </w:p>
    <w:p w14:paraId="0B90122A" w14:textId="1021363C" w:rsidR="000E1EFA" w:rsidRPr="00FC2488" w:rsidRDefault="000E1EFA" w:rsidP="005F5235">
      <w:pPr>
        <w:spacing w:before="100" w:beforeAutospacing="1" w:after="120" w:line="360" w:lineRule="auto"/>
        <w:contextualSpacing/>
        <w:rPr>
          <w:rFonts w:ascii="Arial" w:hAnsi="Arial" w:cs="Arial"/>
          <w:sz w:val="24"/>
          <w:szCs w:val="24"/>
        </w:rPr>
      </w:pPr>
      <w:r w:rsidRPr="00FC2488">
        <w:rPr>
          <w:rFonts w:ascii="Arial" w:hAnsi="Arial" w:cs="Arial"/>
          <w:sz w:val="24"/>
          <w:szCs w:val="24"/>
        </w:rPr>
        <w:t xml:space="preserve">If required, please use the </w:t>
      </w:r>
      <w:hyperlink r:id="rId19" w:history="1">
        <w:r w:rsidRPr="00FC2488">
          <w:rPr>
            <w:rStyle w:val="Hyperlink"/>
            <w:rFonts w:cs="Arial"/>
            <w:color w:val="215E99" w:themeColor="text2" w:themeTint="BF"/>
            <w:szCs w:val="24"/>
          </w:rPr>
          <w:t>National Relay Service</w:t>
        </w:r>
      </w:hyperlink>
      <w:r w:rsidRPr="00FC2488">
        <w:rPr>
          <w:rFonts w:ascii="Arial" w:hAnsi="Arial" w:cs="Arial"/>
          <w:sz w:val="24"/>
          <w:szCs w:val="24"/>
        </w:rPr>
        <w:t xml:space="preserve"> on 13 36 77.</w:t>
      </w:r>
    </w:p>
    <w:p w14:paraId="2444EDC9" w14:textId="411AF791" w:rsidR="000E1EFA" w:rsidRPr="00FC2488" w:rsidRDefault="000E1EFA" w:rsidP="005F5235">
      <w:pPr>
        <w:spacing w:before="100" w:beforeAutospacing="1" w:after="120" w:line="360" w:lineRule="auto"/>
        <w:contextualSpacing/>
        <w:rPr>
          <w:rFonts w:ascii="Arial" w:hAnsi="Arial" w:cs="Arial"/>
          <w:sz w:val="24"/>
          <w:szCs w:val="24"/>
        </w:rPr>
      </w:pPr>
      <w:r w:rsidRPr="00FC2488">
        <w:rPr>
          <w:rFonts w:ascii="Arial" w:hAnsi="Arial" w:cs="Arial"/>
          <w:sz w:val="24"/>
          <w:szCs w:val="24"/>
        </w:rPr>
        <w:t xml:space="preserve">For help with translations, please call the </w:t>
      </w:r>
      <w:hyperlink r:id="rId20" w:tooltip="Link to Translating and Interpreting Service webpage" w:history="1">
        <w:r w:rsidRPr="00FC2488">
          <w:rPr>
            <w:rStyle w:val="Hyperlink"/>
            <w:rFonts w:cs="Arial"/>
            <w:color w:val="215E99" w:themeColor="text2" w:themeTint="BF"/>
            <w:szCs w:val="24"/>
          </w:rPr>
          <w:t>Translating and Interpreting Service</w:t>
        </w:r>
      </w:hyperlink>
      <w:r w:rsidRPr="00FC2488">
        <w:rPr>
          <w:rFonts w:ascii="Arial" w:hAnsi="Arial" w:cs="Arial"/>
          <w:sz w:val="24"/>
          <w:szCs w:val="24"/>
        </w:rPr>
        <w:t xml:space="preserve"> on 131 450.</w:t>
      </w:r>
    </w:p>
    <w:p w14:paraId="4A5A14FA" w14:textId="77777777" w:rsidR="006C025D" w:rsidRPr="00FC2488" w:rsidRDefault="000E1EFA" w:rsidP="006C025D">
      <w:pPr>
        <w:spacing w:before="100" w:beforeAutospacing="1" w:after="120" w:line="360" w:lineRule="auto"/>
        <w:contextualSpacing/>
        <w:rPr>
          <w:rFonts w:ascii="Arial" w:hAnsi="Arial" w:cs="Arial"/>
          <w:sz w:val="24"/>
          <w:szCs w:val="24"/>
        </w:rPr>
      </w:pPr>
      <w:r w:rsidRPr="00FC2488">
        <w:rPr>
          <w:rFonts w:ascii="Arial" w:hAnsi="Arial" w:cs="Arial"/>
          <w:sz w:val="24"/>
          <w:szCs w:val="24"/>
        </w:rPr>
        <w:t xml:space="preserve">Authorised and published by the Victorian Government Department of Jobs, Skills, Industry and Regions, 1 Spring Street Melbourne, Victoria 3000. </w:t>
      </w:r>
    </w:p>
    <w:p w14:paraId="63AF35C0" w14:textId="51C299AC" w:rsidR="005B77C7" w:rsidRPr="00FC2488" w:rsidRDefault="000E1EFA" w:rsidP="006C025D">
      <w:pPr>
        <w:spacing w:after="0" w:line="480" w:lineRule="auto"/>
        <w:contextualSpacing/>
        <w:rPr>
          <w:rFonts w:ascii="Arial" w:hAnsi="Arial" w:cs="Arial"/>
          <w:bCs/>
          <w:sz w:val="24"/>
          <w:szCs w:val="24"/>
        </w:rPr>
      </w:pPr>
      <w:r w:rsidRPr="00FC2488">
        <w:rPr>
          <w:rFonts w:ascii="Arial" w:hAnsi="Arial" w:cs="Arial"/>
          <w:sz w:val="24"/>
          <w:szCs w:val="24"/>
        </w:rPr>
        <w:t>© State of Victoria, Department of Jobs, Skills, Industry and Regions October 202</w:t>
      </w:r>
      <w:r w:rsidR="006F21EA">
        <w:rPr>
          <w:rFonts w:ascii="Arial" w:hAnsi="Arial" w:cs="Arial"/>
          <w:sz w:val="24"/>
          <w:szCs w:val="24"/>
        </w:rPr>
        <w:t>5</w:t>
      </w:r>
      <w:r w:rsidRPr="00FC2488">
        <w:rPr>
          <w:rFonts w:ascii="Arial" w:hAnsi="Arial" w:cs="Arial"/>
          <w:sz w:val="24"/>
          <w:szCs w:val="24"/>
        </w:rPr>
        <w:t>.</w:t>
      </w:r>
    </w:p>
    <w:p w14:paraId="50AA913C" w14:textId="77777777" w:rsidR="005B77C7" w:rsidRDefault="005B77C7">
      <w:pPr>
        <w:rPr>
          <w:rFonts w:ascii="Arial" w:eastAsiaTheme="majorEastAsia" w:hAnsi="Arial" w:cs="Arial"/>
          <w:b/>
          <w:bCs/>
          <w:sz w:val="34"/>
          <w:szCs w:val="34"/>
        </w:rPr>
      </w:pPr>
      <w:r>
        <w:rPr>
          <w:rFonts w:ascii="Arial" w:hAnsi="Arial" w:cs="Arial"/>
          <w:b/>
          <w:bCs/>
          <w:sz w:val="34"/>
          <w:szCs w:val="34"/>
        </w:rPr>
        <w:br w:type="page"/>
      </w:r>
    </w:p>
    <w:p w14:paraId="2178B894" w14:textId="701299E6" w:rsidR="005B77C7" w:rsidRPr="00FC2488" w:rsidRDefault="00C41E95" w:rsidP="006B3D55">
      <w:pPr>
        <w:pStyle w:val="Heading1"/>
        <w:numPr>
          <w:ilvl w:val="0"/>
          <w:numId w:val="0"/>
        </w:numPr>
      </w:pPr>
      <w:bookmarkStart w:id="2" w:name="_Toc176869022"/>
      <w:bookmarkStart w:id="3" w:name="_Toc179880010"/>
      <w:bookmarkStart w:id="4" w:name="_Toc211419423"/>
      <w:r w:rsidRPr="00FC2488">
        <w:lastRenderedPageBreak/>
        <w:t>Message from the Minister</w:t>
      </w:r>
      <w:bookmarkEnd w:id="2"/>
      <w:bookmarkEnd w:id="3"/>
      <w:bookmarkEnd w:id="4"/>
    </w:p>
    <w:p w14:paraId="14AF0FC9"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As Minister for Community Sport, I’m delighted to announce the opening of the 2025–26 Sporting Club Grants Program.</w:t>
      </w:r>
    </w:p>
    <w:p w14:paraId="1AFD5F7F"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This latest round of funding is designed to energise and empower local clubs—creating more opportunities for players, coaches, volunteers, and officials to stay active and connected through the sports they love.</w:t>
      </w:r>
    </w:p>
    <w:p w14:paraId="05455DF0"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The program offers vital support to help clubs grow and thrive. Whether it’s purchasing new equipment and uniforms, upskilling volunteers, launching new initiatives, strengthening club operations and investing in our local athletes —these grants are here to make a real difference.</w:t>
      </w:r>
    </w:p>
    <w:p w14:paraId="513168A6"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We’re proud to be boosting the program with additional support from our $60 million Regional Community Sport Development Fund. This top-up means regional clubs will continue to benefit from targeted investment to build skills, knowledge, and capacity across their communities.</w:t>
      </w:r>
    </w:p>
    <w:p w14:paraId="6F888570"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 xml:space="preserve">Since 2015, the Sporting Club Grants Program has injected over $19.5 million to support thousands of community sport and active recreation clubs across Victoria. </w:t>
      </w:r>
    </w:p>
    <w:p w14:paraId="6374116C"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It’s a cornerstone of our commitment to making sport more inclusive and accessible, stimulating local economies, supporting volunteers, and increasing participation.</w:t>
      </w:r>
    </w:p>
    <w:p w14:paraId="76CD4043" w14:textId="77777777" w:rsid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Together, we’re building stronger, more vibrant clubs—and a healthier, more connected Victoria.</w:t>
      </w:r>
    </w:p>
    <w:p w14:paraId="2FAA6801"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p>
    <w:p w14:paraId="515472A9" w14:textId="6B28EBBA" w:rsidR="006B689C" w:rsidRPr="004D5884" w:rsidRDefault="006B689C" w:rsidP="004030FD">
      <w:pPr>
        <w:spacing w:before="100" w:beforeAutospacing="1" w:after="100" w:afterAutospacing="1"/>
        <w:contextualSpacing/>
        <w:rPr>
          <w:rFonts w:ascii="Arial" w:eastAsia="Times New Roman" w:hAnsi="Arial" w:cs="Arial"/>
          <w:b/>
          <w:bCs/>
          <w:sz w:val="24"/>
          <w:szCs w:val="24"/>
          <w:lang w:eastAsia="en-AU"/>
        </w:rPr>
      </w:pPr>
      <w:r w:rsidRPr="004D5884">
        <w:rPr>
          <w:rFonts w:ascii="Arial" w:eastAsia="Times New Roman" w:hAnsi="Arial" w:cs="Arial"/>
          <w:b/>
          <w:bCs/>
          <w:sz w:val="24"/>
          <w:szCs w:val="24"/>
          <w:lang w:val="en-GB" w:eastAsia="en-AU"/>
        </w:rPr>
        <w:t>The Hon. Ros Spence MP</w:t>
      </w:r>
      <w:r w:rsidRPr="004D5884">
        <w:rPr>
          <w:rFonts w:ascii="Arial" w:eastAsia="Times New Roman" w:hAnsi="Arial" w:cs="Arial"/>
          <w:b/>
          <w:bCs/>
          <w:sz w:val="24"/>
          <w:szCs w:val="24"/>
          <w:lang w:eastAsia="en-AU"/>
        </w:rPr>
        <w:t> </w:t>
      </w:r>
    </w:p>
    <w:p w14:paraId="2FBF9B95" w14:textId="77777777" w:rsidR="006B689C" w:rsidRPr="004D5884" w:rsidRDefault="006B689C" w:rsidP="006B689C">
      <w:pPr>
        <w:spacing w:before="100" w:beforeAutospacing="1" w:after="100" w:afterAutospacing="1"/>
        <w:contextualSpacing/>
        <w:rPr>
          <w:rFonts w:ascii="Arial" w:eastAsia="Times New Roman" w:hAnsi="Arial" w:cs="Arial"/>
          <w:sz w:val="24"/>
          <w:szCs w:val="24"/>
          <w:lang w:eastAsia="en-AU"/>
        </w:rPr>
      </w:pPr>
      <w:r w:rsidRPr="004D5884">
        <w:rPr>
          <w:rFonts w:ascii="Arial" w:eastAsia="Times New Roman" w:hAnsi="Arial" w:cs="Arial"/>
          <w:sz w:val="24"/>
          <w:szCs w:val="24"/>
          <w:lang w:val="en-GB" w:eastAsia="en-AU"/>
        </w:rPr>
        <w:t>Minister for Community Sport</w:t>
      </w:r>
      <w:r w:rsidRPr="004D5884">
        <w:rPr>
          <w:rFonts w:ascii="Arial" w:eastAsia="Times New Roman" w:hAnsi="Arial" w:cs="Arial"/>
          <w:sz w:val="24"/>
          <w:szCs w:val="24"/>
          <w:lang w:eastAsia="en-AU"/>
        </w:rPr>
        <w:t> </w:t>
      </w:r>
    </w:p>
    <w:p w14:paraId="57E461DC" w14:textId="77777777" w:rsidR="005B77C7" w:rsidRPr="004D5884" w:rsidRDefault="005B77C7">
      <w:pPr>
        <w:rPr>
          <w:rFonts w:ascii="Arial" w:eastAsiaTheme="majorEastAsia" w:hAnsi="Arial" w:cs="Arial"/>
          <w:b/>
          <w:bCs/>
          <w:sz w:val="34"/>
          <w:szCs w:val="34"/>
        </w:rPr>
      </w:pPr>
      <w:r w:rsidRPr="004D5884">
        <w:rPr>
          <w:rFonts w:ascii="Arial" w:hAnsi="Arial" w:cs="Arial"/>
          <w:b/>
          <w:bCs/>
          <w:sz w:val="34"/>
          <w:szCs w:val="34"/>
        </w:rPr>
        <w:br w:type="page"/>
      </w:r>
    </w:p>
    <w:p w14:paraId="0117F834" w14:textId="578D7C33" w:rsidR="00D33CFD" w:rsidRPr="00153F7E" w:rsidRDefault="00B43DF0" w:rsidP="006B3D55">
      <w:pPr>
        <w:pStyle w:val="Heading1"/>
        <w:numPr>
          <w:ilvl w:val="0"/>
          <w:numId w:val="0"/>
        </w:numPr>
      </w:pPr>
      <w:bookmarkStart w:id="5" w:name="_Toc211419424"/>
      <w:r w:rsidRPr="00153F7E">
        <w:lastRenderedPageBreak/>
        <w:t xml:space="preserve">1. </w:t>
      </w:r>
      <w:r w:rsidR="00D33CFD" w:rsidRPr="00153F7E">
        <w:t>About the program</w:t>
      </w:r>
      <w:bookmarkEnd w:id="5"/>
    </w:p>
    <w:p w14:paraId="0F9A7BF9" w14:textId="77777777" w:rsidR="00880E87" w:rsidRPr="00880E87" w:rsidRDefault="00880E87" w:rsidP="00880E87">
      <w:pPr>
        <w:suppressAutoHyphens/>
        <w:autoSpaceDE w:val="0"/>
        <w:autoSpaceDN w:val="0"/>
        <w:adjustRightInd w:val="0"/>
        <w:spacing w:after="120" w:line="220" w:lineRule="atLeast"/>
        <w:textAlignment w:val="center"/>
        <w:rPr>
          <w:rFonts w:ascii="Arial" w:eastAsia="Arial" w:hAnsi="Arial" w:cs="Arial"/>
          <w:color w:val="000000"/>
          <w:kern w:val="0"/>
          <w:sz w:val="24"/>
          <w:szCs w:val="24"/>
          <w14:ligatures w14:val="none"/>
        </w:rPr>
      </w:pPr>
      <w:r w:rsidRPr="00880E87">
        <w:rPr>
          <w:rFonts w:ascii="Arial" w:eastAsia="Arial" w:hAnsi="Arial" w:cs="Arial"/>
          <w:color w:val="000000"/>
          <w:kern w:val="0"/>
          <w:sz w:val="24"/>
          <w:szCs w:val="24"/>
          <w14:ligatures w14:val="none"/>
        </w:rPr>
        <w:t xml:space="preserve">The </w:t>
      </w:r>
      <w:hyperlink r:id="rId21">
        <w:r w:rsidRPr="00880E87">
          <w:rPr>
            <w:rFonts w:ascii="Arial" w:eastAsia="Arial" w:hAnsi="Arial" w:cs="Arial"/>
            <w:color w:val="042F64"/>
            <w:kern w:val="0"/>
            <w:sz w:val="24"/>
            <w:szCs w:val="24"/>
            <w:u w:val="single"/>
            <w14:ligatures w14:val="none"/>
          </w:rPr>
          <w:t>Sporting Club Grants Program</w:t>
        </w:r>
      </w:hyperlink>
      <w:r w:rsidRPr="00880E87">
        <w:rPr>
          <w:rFonts w:ascii="Arial" w:eastAsia="Arial" w:hAnsi="Arial" w:cs="Arial"/>
          <w:color w:val="000000"/>
          <w:kern w:val="0"/>
          <w:sz w:val="24"/>
          <w:szCs w:val="24"/>
          <w14:ligatures w14:val="none"/>
        </w:rPr>
        <w:t xml:space="preserve"> supports community sport and active recreation organisations across Victoria by providing targeted funding to: </w:t>
      </w:r>
    </w:p>
    <w:p w14:paraId="3492B5C8" w14:textId="77777777" w:rsidR="00880E87" w:rsidRPr="00880E87" w:rsidRDefault="00880E87" w:rsidP="00253524">
      <w:pPr>
        <w:numPr>
          <w:ilvl w:val="0"/>
          <w:numId w:val="4"/>
        </w:numPr>
        <w:suppressAutoHyphens/>
        <w:autoSpaceDE w:val="0"/>
        <w:autoSpaceDN w:val="0"/>
        <w:adjustRightInd w:val="0"/>
        <w:spacing w:after="120" w:line="220" w:lineRule="atLeast"/>
        <w:contextualSpacing/>
        <w:textAlignment w:val="center"/>
        <w:rPr>
          <w:rFonts w:ascii="Arial" w:eastAsia="Arial" w:hAnsi="Arial" w:cs="Arial"/>
          <w:color w:val="000000"/>
          <w:kern w:val="0"/>
          <w:sz w:val="18"/>
          <w:szCs w:val="18"/>
          <w14:ligatures w14:val="none"/>
        </w:rPr>
      </w:pPr>
      <w:r w:rsidRPr="00880E87">
        <w:rPr>
          <w:rFonts w:ascii="Arial" w:eastAsia="Arial" w:hAnsi="Arial" w:cs="Arial"/>
          <w:color w:val="000000"/>
          <w:kern w:val="0"/>
          <w:sz w:val="24"/>
          <w:szCs w:val="24"/>
          <w14:ligatures w14:val="none"/>
        </w:rPr>
        <w:t xml:space="preserve">Reduce barriers to participation </w:t>
      </w:r>
    </w:p>
    <w:p w14:paraId="7B548794" w14:textId="77777777" w:rsidR="00880E87" w:rsidRPr="00880E87" w:rsidRDefault="00880E87" w:rsidP="00253524">
      <w:pPr>
        <w:numPr>
          <w:ilvl w:val="0"/>
          <w:numId w:val="4"/>
        </w:numPr>
        <w:suppressAutoHyphens/>
        <w:autoSpaceDE w:val="0"/>
        <w:autoSpaceDN w:val="0"/>
        <w:adjustRightInd w:val="0"/>
        <w:spacing w:after="120" w:line="220" w:lineRule="atLeast"/>
        <w:contextualSpacing/>
        <w:textAlignment w:val="center"/>
        <w:rPr>
          <w:rFonts w:ascii="Arial" w:eastAsia="Arial" w:hAnsi="Arial" w:cs="Arial"/>
          <w:color w:val="000000"/>
          <w:kern w:val="0"/>
          <w:sz w:val="18"/>
          <w:szCs w:val="18"/>
          <w14:ligatures w14:val="none"/>
        </w:rPr>
      </w:pPr>
      <w:r w:rsidRPr="00880E87">
        <w:rPr>
          <w:rFonts w:ascii="Arial" w:eastAsia="Arial" w:hAnsi="Arial" w:cs="Arial"/>
          <w:color w:val="000000"/>
          <w:kern w:val="0"/>
          <w:sz w:val="24"/>
          <w:szCs w:val="24"/>
          <w14:ligatures w14:val="none"/>
        </w:rPr>
        <w:t xml:space="preserve">Strengthen safe and sustainable practices </w:t>
      </w:r>
    </w:p>
    <w:p w14:paraId="74E2355E" w14:textId="77777777" w:rsidR="00880E87" w:rsidRPr="00511DA2" w:rsidRDefault="00880E87" w:rsidP="00253524">
      <w:pPr>
        <w:numPr>
          <w:ilvl w:val="0"/>
          <w:numId w:val="4"/>
        </w:numPr>
        <w:suppressAutoHyphens/>
        <w:autoSpaceDE w:val="0"/>
        <w:autoSpaceDN w:val="0"/>
        <w:adjustRightInd w:val="0"/>
        <w:spacing w:after="0" w:line="220" w:lineRule="atLeast"/>
        <w:contextualSpacing/>
        <w:textAlignment w:val="center"/>
        <w:rPr>
          <w:rFonts w:ascii="Arial" w:eastAsia="Arial" w:hAnsi="Arial" w:cs="Arial"/>
          <w:color w:val="000000"/>
          <w:kern w:val="0"/>
          <w:sz w:val="18"/>
          <w:szCs w:val="18"/>
          <w14:ligatures w14:val="none"/>
        </w:rPr>
      </w:pPr>
      <w:r w:rsidRPr="00880E87">
        <w:rPr>
          <w:rFonts w:ascii="Arial" w:eastAsia="Arial" w:hAnsi="Arial" w:cs="Arial"/>
          <w:color w:val="000000"/>
          <w:kern w:val="0"/>
          <w:sz w:val="24"/>
          <w:szCs w:val="24"/>
          <w14:ligatures w14:val="none"/>
        </w:rPr>
        <w:t>Foster socially connected and physically active local communities.</w:t>
      </w:r>
    </w:p>
    <w:p w14:paraId="37A5C016" w14:textId="010333C0" w:rsidR="00511DA2" w:rsidRPr="00511DA2" w:rsidRDefault="00511DA2" w:rsidP="00253524">
      <w:pPr>
        <w:pStyle w:val="Heading2"/>
        <w:numPr>
          <w:ilvl w:val="1"/>
          <w:numId w:val="5"/>
        </w:numPr>
        <w:rPr>
          <w:rFonts w:cs="Arial"/>
          <w:b w:val="0"/>
          <w:bCs/>
        </w:rPr>
      </w:pPr>
      <w:bookmarkStart w:id="6" w:name="_Toc211419425"/>
      <w:r>
        <w:rPr>
          <w:rFonts w:cs="Arial"/>
          <w:bCs/>
        </w:rPr>
        <w:t>Key Dates</w:t>
      </w:r>
      <w:bookmarkEnd w:id="6"/>
    </w:p>
    <w:p w14:paraId="246CD666" w14:textId="77777777" w:rsidR="00511DA2" w:rsidRPr="00D94A4A" w:rsidRDefault="00511DA2" w:rsidP="00511DA2">
      <w:pPr>
        <w:pStyle w:val="ListParagraph-1"/>
        <w:spacing w:before="120"/>
        <w:rPr>
          <w:b/>
        </w:rPr>
      </w:pPr>
      <w:r w:rsidRPr="00D94A4A">
        <w:rPr>
          <w:b/>
        </w:rPr>
        <w:t>Round 1</w:t>
      </w:r>
    </w:p>
    <w:p w14:paraId="7E69D98C" w14:textId="3B83EAD9" w:rsidR="00511DA2" w:rsidRPr="0083232A" w:rsidRDefault="00511DA2" w:rsidP="00511DA2">
      <w:pPr>
        <w:spacing w:after="0"/>
        <w:rPr>
          <w:rFonts w:ascii="Arial" w:hAnsi="Arial" w:cs="Arial"/>
          <w:bCs/>
          <w:sz w:val="24"/>
          <w:szCs w:val="24"/>
        </w:rPr>
      </w:pPr>
      <w:r w:rsidRPr="0083232A">
        <w:rPr>
          <w:rFonts w:ascii="Arial" w:hAnsi="Arial" w:cs="Arial"/>
          <w:b/>
          <w:sz w:val="24"/>
          <w:szCs w:val="24"/>
        </w:rPr>
        <w:t xml:space="preserve">Open: </w:t>
      </w:r>
      <w:r w:rsidR="00CD6BE1">
        <w:rPr>
          <w:rFonts w:ascii="Arial" w:hAnsi="Arial" w:cs="Arial"/>
          <w:bCs/>
          <w:sz w:val="24"/>
          <w:szCs w:val="24"/>
        </w:rPr>
        <w:t>Thursday</w:t>
      </w:r>
      <w:r w:rsidRPr="0083232A">
        <w:rPr>
          <w:rFonts w:ascii="Arial" w:hAnsi="Arial" w:cs="Arial"/>
          <w:bCs/>
          <w:sz w:val="24"/>
          <w:szCs w:val="24"/>
        </w:rPr>
        <w:t xml:space="preserve"> 2</w:t>
      </w:r>
      <w:r w:rsidR="00CD6BE1">
        <w:rPr>
          <w:rFonts w:ascii="Arial" w:hAnsi="Arial" w:cs="Arial"/>
          <w:bCs/>
          <w:sz w:val="24"/>
          <w:szCs w:val="24"/>
        </w:rPr>
        <w:t>3</w:t>
      </w:r>
      <w:r w:rsidRPr="0083232A">
        <w:rPr>
          <w:rFonts w:ascii="Arial" w:hAnsi="Arial" w:cs="Arial"/>
          <w:bCs/>
          <w:sz w:val="24"/>
          <w:szCs w:val="24"/>
        </w:rPr>
        <w:t xml:space="preserve"> October 2025</w:t>
      </w:r>
    </w:p>
    <w:p w14:paraId="3DCBCF8A" w14:textId="0C0F7381" w:rsidR="00511DA2" w:rsidRPr="0083232A" w:rsidRDefault="00511DA2" w:rsidP="00511DA2">
      <w:pPr>
        <w:spacing w:after="0"/>
        <w:rPr>
          <w:rFonts w:ascii="Arial" w:hAnsi="Arial" w:cs="Arial"/>
          <w:bCs/>
          <w:sz w:val="24"/>
          <w:szCs w:val="24"/>
        </w:rPr>
      </w:pPr>
      <w:r w:rsidRPr="0083232A">
        <w:rPr>
          <w:rFonts w:ascii="Arial" w:hAnsi="Arial" w:cs="Arial"/>
          <w:b/>
          <w:sz w:val="24"/>
          <w:szCs w:val="24"/>
        </w:rPr>
        <w:t xml:space="preserve">Close: </w:t>
      </w:r>
      <w:r w:rsidR="00170E2F" w:rsidRPr="00170E2F">
        <w:rPr>
          <w:rFonts w:ascii="Arial" w:hAnsi="Arial" w:cs="Arial"/>
          <w:bCs/>
          <w:sz w:val="24"/>
          <w:szCs w:val="24"/>
        </w:rPr>
        <w:t>4:00</w:t>
      </w:r>
      <w:r w:rsidRPr="00170E2F">
        <w:rPr>
          <w:rFonts w:ascii="Arial" w:hAnsi="Arial" w:cs="Arial"/>
          <w:bCs/>
          <w:sz w:val="24"/>
          <w:szCs w:val="24"/>
        </w:rPr>
        <w:t>pm</w:t>
      </w:r>
      <w:r w:rsidRPr="0083232A">
        <w:rPr>
          <w:rFonts w:ascii="Arial" w:hAnsi="Arial" w:cs="Arial"/>
          <w:bCs/>
          <w:sz w:val="24"/>
          <w:szCs w:val="24"/>
        </w:rPr>
        <w:t>, Wednesday 26 November 2025</w:t>
      </w:r>
    </w:p>
    <w:p w14:paraId="4EE5A864" w14:textId="77777777" w:rsidR="00511DA2" w:rsidRPr="0083232A" w:rsidRDefault="00511DA2" w:rsidP="00511DA2">
      <w:pPr>
        <w:rPr>
          <w:rFonts w:ascii="Arial" w:hAnsi="Arial" w:cs="Arial"/>
          <w:bCs/>
          <w:sz w:val="24"/>
          <w:szCs w:val="24"/>
        </w:rPr>
      </w:pPr>
      <w:r w:rsidRPr="0083232A">
        <w:rPr>
          <w:rFonts w:ascii="Arial" w:hAnsi="Arial" w:cs="Arial"/>
          <w:b/>
          <w:sz w:val="24"/>
          <w:szCs w:val="24"/>
        </w:rPr>
        <w:t xml:space="preserve">Outcomes: </w:t>
      </w:r>
      <w:r w:rsidRPr="0083232A">
        <w:rPr>
          <w:rFonts w:ascii="Arial" w:hAnsi="Arial" w:cs="Arial"/>
          <w:bCs/>
          <w:sz w:val="24"/>
          <w:szCs w:val="24"/>
        </w:rPr>
        <w:t>February 2026</w:t>
      </w:r>
    </w:p>
    <w:p w14:paraId="5B79D433" w14:textId="77777777" w:rsidR="00511DA2" w:rsidRPr="0083232A" w:rsidRDefault="00511DA2" w:rsidP="00511DA2">
      <w:pPr>
        <w:pStyle w:val="ListParagraph-1"/>
        <w:spacing w:before="120"/>
        <w:rPr>
          <w:b/>
          <w:bCs/>
        </w:rPr>
      </w:pPr>
      <w:r w:rsidRPr="0083232A">
        <w:rPr>
          <w:b/>
          <w:bCs/>
        </w:rPr>
        <w:t>Round 2</w:t>
      </w:r>
    </w:p>
    <w:p w14:paraId="6BCE9A7E" w14:textId="77777777" w:rsidR="00511DA2" w:rsidRPr="0083232A" w:rsidRDefault="00511DA2" w:rsidP="00511DA2">
      <w:pPr>
        <w:spacing w:after="0"/>
        <w:rPr>
          <w:rFonts w:ascii="Arial" w:hAnsi="Arial" w:cs="Arial"/>
          <w:bCs/>
          <w:sz w:val="24"/>
          <w:szCs w:val="24"/>
        </w:rPr>
      </w:pPr>
      <w:r w:rsidRPr="0083232A">
        <w:rPr>
          <w:rFonts w:ascii="Arial" w:hAnsi="Arial" w:cs="Arial"/>
          <w:b/>
          <w:sz w:val="24"/>
          <w:szCs w:val="24"/>
        </w:rPr>
        <w:t xml:space="preserve">Open: </w:t>
      </w:r>
      <w:r w:rsidRPr="0083232A">
        <w:rPr>
          <w:rFonts w:ascii="Arial" w:hAnsi="Arial" w:cs="Arial"/>
          <w:bCs/>
          <w:sz w:val="24"/>
          <w:szCs w:val="24"/>
        </w:rPr>
        <w:t>Wednesday 10 February 2026</w:t>
      </w:r>
    </w:p>
    <w:p w14:paraId="7009B82D" w14:textId="77777777" w:rsidR="00511DA2" w:rsidRPr="0083232A" w:rsidRDefault="00511DA2" w:rsidP="00511DA2">
      <w:pPr>
        <w:spacing w:after="0"/>
        <w:rPr>
          <w:rFonts w:ascii="Arial" w:hAnsi="Arial" w:cs="Arial"/>
          <w:bCs/>
          <w:sz w:val="24"/>
          <w:szCs w:val="24"/>
        </w:rPr>
      </w:pPr>
      <w:r w:rsidRPr="0083232A">
        <w:rPr>
          <w:rFonts w:ascii="Arial" w:hAnsi="Arial" w:cs="Arial"/>
          <w:b/>
          <w:sz w:val="24"/>
          <w:szCs w:val="24"/>
        </w:rPr>
        <w:t xml:space="preserve">Close: </w:t>
      </w:r>
      <w:r w:rsidRPr="0083232A">
        <w:rPr>
          <w:rFonts w:ascii="Arial" w:hAnsi="Arial" w:cs="Arial"/>
          <w:bCs/>
          <w:sz w:val="24"/>
          <w:szCs w:val="24"/>
        </w:rPr>
        <w:t>4:00pm, Wednesday 18 March 2026</w:t>
      </w:r>
    </w:p>
    <w:p w14:paraId="3FEB7F79" w14:textId="77777777" w:rsidR="00511DA2" w:rsidRPr="0083232A" w:rsidRDefault="00511DA2" w:rsidP="00511DA2">
      <w:pPr>
        <w:rPr>
          <w:rFonts w:ascii="Arial" w:hAnsi="Arial" w:cs="Arial"/>
          <w:bCs/>
          <w:sz w:val="24"/>
          <w:szCs w:val="24"/>
        </w:rPr>
      </w:pPr>
      <w:r w:rsidRPr="0083232A">
        <w:rPr>
          <w:rFonts w:ascii="Arial" w:hAnsi="Arial" w:cs="Arial"/>
          <w:b/>
          <w:sz w:val="24"/>
          <w:szCs w:val="24"/>
        </w:rPr>
        <w:t xml:space="preserve">Outcomes: </w:t>
      </w:r>
      <w:r w:rsidRPr="0083232A">
        <w:rPr>
          <w:rFonts w:ascii="Arial" w:hAnsi="Arial" w:cs="Arial"/>
          <w:bCs/>
          <w:sz w:val="24"/>
          <w:szCs w:val="24"/>
        </w:rPr>
        <w:t>May 2026</w:t>
      </w:r>
    </w:p>
    <w:p w14:paraId="462A508C" w14:textId="2FA6F7DC" w:rsidR="00511DA2" w:rsidRPr="00511DA2" w:rsidRDefault="005A1530" w:rsidP="00253524">
      <w:pPr>
        <w:pStyle w:val="Heading2"/>
        <w:numPr>
          <w:ilvl w:val="1"/>
          <w:numId w:val="5"/>
        </w:numPr>
        <w:rPr>
          <w:rFonts w:cs="Arial"/>
          <w:b w:val="0"/>
          <w:bCs/>
        </w:rPr>
      </w:pPr>
      <w:bookmarkStart w:id="7" w:name="_Toc211419426"/>
      <w:r w:rsidRPr="00605296">
        <w:rPr>
          <w:rFonts w:cs="Arial"/>
          <w:bCs/>
        </w:rPr>
        <w:t>Program Categories</w:t>
      </w:r>
      <w:bookmarkEnd w:id="7"/>
    </w:p>
    <w:p w14:paraId="2312398E" w14:textId="77777777" w:rsidR="00C30C90" w:rsidRPr="00213564" w:rsidRDefault="00213564" w:rsidP="00213564">
      <w:pPr>
        <w:spacing w:before="120" w:after="120" w:line="252" w:lineRule="auto"/>
        <w:rPr>
          <w:rFonts w:ascii="Arial" w:eastAsia="Times New Roman" w:hAnsi="Arial" w:cs="Arial"/>
          <w:sz w:val="24"/>
          <w:szCs w:val="24"/>
        </w:rPr>
      </w:pPr>
      <w:r w:rsidRPr="00213564">
        <w:rPr>
          <w:rFonts w:ascii="Arial" w:hAnsi="Arial" w:cs="Arial"/>
          <w:sz w:val="24"/>
          <w:szCs w:val="24"/>
        </w:rPr>
        <w:t>Funding is offered across five distinct categories, each tailored to meet specific needs in community sport. Please note: Projects must not commence before 27 November 2025.</w:t>
      </w:r>
    </w:p>
    <w:p w14:paraId="024834DD" w14:textId="77777777"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1: On-field Uniforms and Equipment</w:t>
      </w:r>
      <w:r w:rsidRPr="00C30C90">
        <w:rPr>
          <w:rFonts w:ascii="Arial" w:eastAsia="MS Mincho" w:hAnsi="Arial" w:cs="Arial"/>
          <w:spacing w:val="-4"/>
          <w:kern w:val="0"/>
          <w:sz w:val="24"/>
          <w:szCs w:val="24"/>
          <w14:ligatures w14:val="none"/>
        </w:rPr>
        <w:t> </w:t>
      </w:r>
    </w:p>
    <w:p w14:paraId="2720B95C" w14:textId="77777777" w:rsidR="00C30C90" w:rsidRPr="00C30C90" w:rsidRDefault="00C30C90" w:rsidP="003F5BB5">
      <w:pPr>
        <w:numPr>
          <w:ilvl w:val="0"/>
          <w:numId w:val="6"/>
        </w:numPr>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$1,000 to help purchase key items that support safe and inclusive participation. </w:t>
      </w:r>
    </w:p>
    <w:p w14:paraId="2D73C54F" w14:textId="77777777"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2: Volunteers and Officials</w:t>
      </w:r>
      <w:r w:rsidRPr="00C30C90">
        <w:rPr>
          <w:rFonts w:ascii="Arial" w:eastAsia="MS Mincho" w:hAnsi="Arial" w:cs="Arial"/>
          <w:spacing w:val="-4"/>
          <w:kern w:val="0"/>
          <w:sz w:val="24"/>
          <w:szCs w:val="24"/>
          <w14:ligatures w14:val="none"/>
        </w:rPr>
        <w:t> </w:t>
      </w:r>
    </w:p>
    <w:p w14:paraId="4D652BBC" w14:textId="77777777" w:rsidR="00C30C90" w:rsidRPr="00C30C90" w:rsidRDefault="00C30C90" w:rsidP="003F5BB5">
      <w:pPr>
        <w:numPr>
          <w:ilvl w:val="0"/>
          <w:numId w:val="7"/>
        </w:numPr>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$5,000 to invest in training to strengthen the skills, confidence and effectiveness of volunteers. </w:t>
      </w:r>
    </w:p>
    <w:p w14:paraId="3D4BA270" w14:textId="2461DDB8"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3: Access and E</w:t>
      </w:r>
      <w:r w:rsidR="009D7CE0">
        <w:rPr>
          <w:rFonts w:ascii="Arial" w:eastAsia="MS Mincho" w:hAnsi="Arial" w:cs="Arial"/>
          <w:b/>
          <w:bCs/>
          <w:spacing w:val="-4"/>
          <w:kern w:val="0"/>
          <w:sz w:val="24"/>
          <w:szCs w:val="24"/>
          <w14:ligatures w14:val="none"/>
        </w:rPr>
        <w:t>vents</w:t>
      </w:r>
    </w:p>
    <w:p w14:paraId="19A3860C" w14:textId="77777777" w:rsidR="00C30C90" w:rsidRPr="00C30C90" w:rsidRDefault="00C30C90" w:rsidP="00253524">
      <w:pPr>
        <w:numPr>
          <w:ilvl w:val="0"/>
          <w:numId w:val="8"/>
        </w:numPr>
        <w:spacing w:after="0"/>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$5,000 to deliver a series of sport sessions for adult participants.</w:t>
      </w:r>
    </w:p>
    <w:p w14:paraId="315A284B" w14:textId="77777777" w:rsidR="00C30C90" w:rsidRPr="00C30C90" w:rsidRDefault="00C30C90" w:rsidP="003F5BB5">
      <w:pPr>
        <w:numPr>
          <w:ilvl w:val="0"/>
          <w:numId w:val="9"/>
        </w:numPr>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$2,500 to host a single-session event for children and young people.</w:t>
      </w:r>
    </w:p>
    <w:p w14:paraId="6AC885FB" w14:textId="77777777"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4: Travel</w:t>
      </w:r>
    </w:p>
    <w:p w14:paraId="29C8EBFD" w14:textId="77777777" w:rsidR="00C30C90" w:rsidRPr="00C30C90" w:rsidRDefault="00C30C90" w:rsidP="003F5BB5">
      <w:pPr>
        <w:numPr>
          <w:ilvl w:val="0"/>
          <w:numId w:val="10"/>
        </w:numPr>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$750 to help with travel costs for athletes selected for representative competition, selection trials or training camps.</w:t>
      </w:r>
    </w:p>
    <w:p w14:paraId="1C1221DA" w14:textId="77777777"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5: Governance and Engagement</w:t>
      </w:r>
    </w:p>
    <w:p w14:paraId="283367CA" w14:textId="694FB997" w:rsidR="009B2B27" w:rsidRPr="00C30C90" w:rsidRDefault="00C30C90" w:rsidP="00253524">
      <w:pPr>
        <w:numPr>
          <w:ilvl w:val="0"/>
          <w:numId w:val="10"/>
        </w:numPr>
        <w:spacing w:after="0"/>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$1,500 to strengthen governance practices and ensure long-term sustainability.</w:t>
      </w:r>
    </w:p>
    <w:p w14:paraId="7284FAED" w14:textId="25FDD882" w:rsidR="00F22BD6" w:rsidRDefault="009B2B27" w:rsidP="005C0826">
      <w:pPr>
        <w:rPr>
          <w:rFonts w:ascii="Arial" w:hAnsi="Arial" w:cs="Arial"/>
        </w:rPr>
      </w:pPr>
      <w:r>
        <w:rPr>
          <w:rFonts w:ascii="Arial" w:hAnsi="Arial" w:cs="Arial"/>
        </w:rPr>
        <w:br w:type="page"/>
      </w:r>
    </w:p>
    <w:p w14:paraId="4DA0E839" w14:textId="2F16418F" w:rsidR="004A3D11" w:rsidRPr="004A3D11" w:rsidRDefault="005C0826" w:rsidP="006B3D55">
      <w:pPr>
        <w:pStyle w:val="Heading1"/>
        <w:numPr>
          <w:ilvl w:val="0"/>
          <w:numId w:val="0"/>
        </w:numPr>
      </w:pPr>
      <w:bookmarkStart w:id="8" w:name="_Toc211419427"/>
      <w:r w:rsidRPr="007655A8">
        <w:lastRenderedPageBreak/>
        <w:t xml:space="preserve">2. </w:t>
      </w:r>
      <w:r>
        <w:t>S</w:t>
      </w:r>
      <w:r w:rsidR="004A3D11">
        <w:t>trategic alignment to Active Victoria</w:t>
      </w:r>
      <w:bookmarkEnd w:id="8"/>
    </w:p>
    <w:p w14:paraId="41D94B73" w14:textId="77777777" w:rsidR="00EA1228" w:rsidRPr="00EA1228" w:rsidRDefault="00EA1228" w:rsidP="00EA1228">
      <w:pPr>
        <w:suppressAutoHyphens/>
        <w:autoSpaceDE w:val="0"/>
        <w:autoSpaceDN w:val="0"/>
        <w:adjustRightInd w:val="0"/>
        <w:spacing w:before="120" w:after="0" w:line="276" w:lineRule="auto"/>
        <w:textAlignment w:val="center"/>
        <w:rPr>
          <w:rFonts w:ascii="Arial" w:eastAsia="Arial" w:hAnsi="Arial" w:cs="Arial"/>
          <w:color w:val="000000"/>
          <w:kern w:val="0"/>
          <w:sz w:val="24"/>
          <w:szCs w:val="24"/>
          <w14:ligatures w14:val="none"/>
        </w:rPr>
      </w:pPr>
      <w:r w:rsidRPr="00EA1228">
        <w:rPr>
          <w:rFonts w:ascii="Arial" w:eastAsia="Arial" w:hAnsi="Arial" w:cs="Arial"/>
          <w:color w:val="000000"/>
          <w:kern w:val="0"/>
          <w:sz w:val="24"/>
          <w:szCs w:val="24"/>
          <w14:ligatures w14:val="none"/>
        </w:rPr>
        <w:t>The </w:t>
      </w:r>
      <w:hyperlink r:id="rId22">
        <w:r w:rsidRPr="00EA1228">
          <w:rPr>
            <w:rFonts w:ascii="Arial" w:eastAsia="Arial" w:hAnsi="Arial" w:cs="Arial"/>
            <w:color w:val="004C97"/>
            <w:kern w:val="0"/>
            <w:sz w:val="24"/>
            <w:szCs w:val="24"/>
            <w:u w:val="single"/>
            <w14:ligatures w14:val="none"/>
          </w:rPr>
          <w:t>Active Victoria 2022-2026</w:t>
        </w:r>
      </w:hyperlink>
      <w:r w:rsidRPr="00EA1228">
        <w:rPr>
          <w:rFonts w:ascii="Arial" w:eastAsia="Arial" w:hAnsi="Arial" w:cs="Arial"/>
          <w:color w:val="000000"/>
          <w:kern w:val="0"/>
          <w:sz w:val="24"/>
          <w:szCs w:val="24"/>
          <w14:ligatures w14:val="none"/>
        </w:rPr>
        <w:t xml:space="preserve"> framework guides the work of Sport and Recreation Victoria. It reflects a shared commitment to building a vibrant, inclusive, and connected sport and active recreation sector that delivers meaningful outcomes for all Victorians.</w:t>
      </w:r>
    </w:p>
    <w:p w14:paraId="0383C80C" w14:textId="08353231" w:rsidR="00EA1228" w:rsidRPr="00EA1228" w:rsidRDefault="00EA1228" w:rsidP="00EA1228">
      <w:pPr>
        <w:suppressAutoHyphens/>
        <w:autoSpaceDE w:val="0"/>
        <w:autoSpaceDN w:val="0"/>
        <w:adjustRightInd w:val="0"/>
        <w:spacing w:before="120" w:line="276" w:lineRule="auto"/>
        <w:textAlignment w:val="center"/>
        <w:rPr>
          <w:rFonts w:ascii="Arial" w:eastAsia="Arial" w:hAnsi="Arial" w:cs="Arial"/>
          <w:color w:val="000000"/>
          <w:kern w:val="0"/>
          <w:sz w:val="24"/>
          <w:szCs w:val="24"/>
          <w14:ligatures w14:val="none"/>
        </w:rPr>
      </w:pPr>
      <w:r w:rsidRPr="00EA1228">
        <w:rPr>
          <w:rFonts w:ascii="Arial" w:eastAsia="Arial" w:hAnsi="Arial" w:cs="Arial"/>
          <w:color w:val="000000"/>
          <w:kern w:val="0"/>
          <w:sz w:val="24"/>
          <w:szCs w:val="24"/>
          <w14:ligatures w14:val="none"/>
        </w:rPr>
        <w:t>The Sporting Club Grants Program directly align</w:t>
      </w:r>
      <w:r w:rsidR="00416780">
        <w:rPr>
          <w:rFonts w:ascii="Arial" w:eastAsia="Arial" w:hAnsi="Arial" w:cs="Arial"/>
          <w:color w:val="000000"/>
          <w:kern w:val="0"/>
          <w:sz w:val="24"/>
          <w:szCs w:val="24"/>
          <w14:ligatures w14:val="none"/>
        </w:rPr>
        <w:t>s</w:t>
      </w:r>
      <w:r w:rsidRPr="00EA1228">
        <w:rPr>
          <w:rFonts w:ascii="Arial" w:eastAsia="Arial" w:hAnsi="Arial" w:cs="Arial"/>
          <w:color w:val="000000"/>
          <w:kern w:val="0"/>
          <w:sz w:val="24"/>
          <w:szCs w:val="24"/>
          <w14:ligatures w14:val="none"/>
        </w:rPr>
        <w:t xml:space="preserve"> with the priorities and outcomes of Active Victoria 2022–2026:</w:t>
      </w:r>
    </w:p>
    <w:p w14:paraId="7259BCA6" w14:textId="77777777" w:rsidR="00F00849" w:rsidRPr="00F00849" w:rsidRDefault="00F00849" w:rsidP="00F00849">
      <w:pPr>
        <w:suppressAutoHyphens/>
        <w:autoSpaceDE w:val="0"/>
        <w:autoSpaceDN w:val="0"/>
        <w:adjustRightInd w:val="0"/>
        <w:spacing w:before="120" w:after="120" w:line="276" w:lineRule="auto"/>
        <w:textAlignment w:val="center"/>
        <w:rPr>
          <w:rFonts w:ascii="Arial" w:eastAsia="Arial" w:hAnsi="Arial" w:cs="Arial"/>
          <w:kern w:val="0"/>
          <w:sz w:val="24"/>
          <w:szCs w:val="24"/>
          <w14:ligatures w14:val="none"/>
        </w:rPr>
      </w:pPr>
      <w:r w:rsidRPr="00F00849">
        <w:rPr>
          <w:rFonts w:ascii="Arial" w:eastAsia="Arial" w:hAnsi="Arial" w:cs="Arial"/>
          <w:b/>
          <w:bCs/>
          <w:kern w:val="0"/>
          <w:sz w:val="24"/>
          <w:szCs w:val="24"/>
          <w14:ligatures w14:val="none"/>
        </w:rPr>
        <w:t>Active Victoria Priorities</w:t>
      </w:r>
      <w:r w:rsidRPr="00F00849">
        <w:rPr>
          <w:rFonts w:ascii="Arial" w:eastAsia="Arial" w:hAnsi="Arial" w:cs="Arial"/>
          <w:kern w:val="0"/>
          <w:sz w:val="24"/>
          <w:szCs w:val="24"/>
          <w14:ligatures w14:val="none"/>
        </w:rPr>
        <w:t> </w:t>
      </w:r>
    </w:p>
    <w:p w14:paraId="77A72769"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Connecting communities</w:t>
      </w:r>
      <w:r w:rsidRPr="00F00849">
        <w:rPr>
          <w:rFonts w:ascii="Arial" w:eastAsia="Arial" w:hAnsi="Arial" w:cs="Arial"/>
          <w:color w:val="000000"/>
          <w:kern w:val="0"/>
          <w:sz w:val="24"/>
          <w:szCs w:val="24"/>
          <w14:ligatures w14:val="none"/>
        </w:rPr>
        <w:t> </w:t>
      </w:r>
    </w:p>
    <w:p w14:paraId="629FD1C4" w14:textId="77777777" w:rsidR="00F00849" w:rsidRPr="00F00849" w:rsidRDefault="00F00849" w:rsidP="00F00849">
      <w:pPr>
        <w:suppressAutoHyphens/>
        <w:autoSpaceDE w:val="0"/>
        <w:autoSpaceDN w:val="0"/>
        <w:adjustRightInd w:val="0"/>
        <w:spacing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All Victorians have the opportunity to participate in sport and active recreation initiatives that are high quality, inclusive and appropriate. </w:t>
      </w:r>
    </w:p>
    <w:p w14:paraId="283F3854" w14:textId="77777777" w:rsidR="00F00849" w:rsidRPr="00F00849" w:rsidRDefault="00F00849" w:rsidP="00253524">
      <w:pPr>
        <w:numPr>
          <w:ilvl w:val="0"/>
          <w:numId w:val="11"/>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Building value</w:t>
      </w:r>
      <w:r w:rsidRPr="00F00849">
        <w:rPr>
          <w:rFonts w:ascii="Arial" w:eastAsia="Arial" w:hAnsi="Arial" w:cs="Arial"/>
          <w:color w:val="000000"/>
          <w:kern w:val="0"/>
          <w:sz w:val="24"/>
          <w:szCs w:val="24"/>
          <w14:ligatures w14:val="none"/>
        </w:rPr>
        <w:t> </w:t>
      </w:r>
    </w:p>
    <w:p w14:paraId="1C60A61D" w14:textId="77777777" w:rsidR="00F00849" w:rsidRPr="00F00849" w:rsidRDefault="00F00849" w:rsidP="00F00849">
      <w:pPr>
        <w:suppressAutoHyphens/>
        <w:autoSpaceDE w:val="0"/>
        <w:autoSpaceDN w:val="0"/>
        <w:adjustRightInd w:val="0"/>
        <w:spacing w:after="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The sport and active recreation workforce create positive experiences for people. </w:t>
      </w:r>
    </w:p>
    <w:p w14:paraId="42D177D5"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Enduring legacy</w:t>
      </w:r>
      <w:r w:rsidRPr="00F00849">
        <w:rPr>
          <w:rFonts w:ascii="Arial" w:eastAsia="Arial" w:hAnsi="Arial" w:cs="Arial"/>
          <w:color w:val="000000"/>
          <w:kern w:val="0"/>
          <w:sz w:val="24"/>
          <w:szCs w:val="24"/>
          <w14:ligatures w14:val="none"/>
        </w:rPr>
        <w:t> </w:t>
      </w:r>
    </w:p>
    <w:p w14:paraId="78EF0349" w14:textId="77777777" w:rsidR="00F00849" w:rsidRPr="00F00849" w:rsidRDefault="00F00849" w:rsidP="0096751E">
      <w:pPr>
        <w:suppressAutoHyphens/>
        <w:autoSpaceDE w:val="0"/>
        <w:autoSpaceDN w:val="0"/>
        <w:adjustRightInd w:val="0"/>
        <w:spacing w:before="240" w:after="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A connected system that generates long-term benefits for the sector and Victoria. </w:t>
      </w:r>
    </w:p>
    <w:p w14:paraId="045E10B8" w14:textId="77777777" w:rsidR="00F00849" w:rsidRPr="00F00849" w:rsidRDefault="00F00849" w:rsidP="00F00849">
      <w:pPr>
        <w:suppressAutoHyphens/>
        <w:autoSpaceDE w:val="0"/>
        <w:autoSpaceDN w:val="0"/>
        <w:adjustRightInd w:val="0"/>
        <w:spacing w:before="120" w:after="120" w:line="276" w:lineRule="auto"/>
        <w:textAlignment w:val="center"/>
        <w:rPr>
          <w:rFonts w:ascii="Arial" w:eastAsia="Arial" w:hAnsi="Arial" w:cs="Arial"/>
          <w:kern w:val="0"/>
          <w:sz w:val="24"/>
          <w:szCs w:val="24"/>
          <w14:ligatures w14:val="none"/>
        </w:rPr>
      </w:pPr>
      <w:r w:rsidRPr="00F00849">
        <w:rPr>
          <w:rFonts w:ascii="Arial" w:eastAsia="Arial" w:hAnsi="Arial" w:cs="Arial"/>
          <w:b/>
          <w:bCs/>
          <w:kern w:val="0"/>
          <w:sz w:val="24"/>
          <w:szCs w:val="24"/>
          <w14:ligatures w14:val="none"/>
        </w:rPr>
        <w:t>Active Victoria Outcomes</w:t>
      </w:r>
      <w:r w:rsidRPr="00F00849">
        <w:rPr>
          <w:rFonts w:ascii="Arial" w:eastAsia="Arial" w:hAnsi="Arial" w:cs="Arial"/>
          <w:kern w:val="0"/>
          <w:sz w:val="24"/>
          <w:szCs w:val="24"/>
          <w14:ligatures w14:val="none"/>
        </w:rPr>
        <w:t> </w:t>
      </w:r>
    </w:p>
    <w:p w14:paraId="27B40670"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Sustained participation</w:t>
      </w:r>
      <w:r w:rsidRPr="00F00849">
        <w:rPr>
          <w:rFonts w:ascii="Arial" w:eastAsia="Arial" w:hAnsi="Arial" w:cs="Arial"/>
          <w:color w:val="000000"/>
          <w:kern w:val="0"/>
          <w:sz w:val="24"/>
          <w:szCs w:val="24"/>
          <w14:ligatures w14:val="none"/>
        </w:rPr>
        <w:t> </w:t>
      </w:r>
    </w:p>
    <w:p w14:paraId="4067B4E1" w14:textId="77777777" w:rsidR="00F00849" w:rsidRPr="00F00849" w:rsidRDefault="00F00849" w:rsidP="00F00849">
      <w:pPr>
        <w:suppressAutoHyphens/>
        <w:autoSpaceDE w:val="0"/>
        <w:autoSpaceDN w:val="0"/>
        <w:adjustRightInd w:val="0"/>
        <w:spacing w:after="12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More Victorians participate equitably in sport and active recreation. </w:t>
      </w:r>
    </w:p>
    <w:p w14:paraId="6592EC6F"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Sector capability</w:t>
      </w:r>
      <w:r w:rsidRPr="00F00849">
        <w:rPr>
          <w:rFonts w:ascii="Arial" w:eastAsia="Arial" w:hAnsi="Arial" w:cs="Arial"/>
          <w:color w:val="000000"/>
          <w:kern w:val="0"/>
          <w:sz w:val="24"/>
          <w:szCs w:val="24"/>
          <w14:ligatures w14:val="none"/>
        </w:rPr>
        <w:tab/>
        <w:t> </w:t>
      </w:r>
    </w:p>
    <w:p w14:paraId="50855037" w14:textId="77777777" w:rsidR="00F00849" w:rsidRPr="00F00849" w:rsidRDefault="00F00849" w:rsidP="00F00849">
      <w:pPr>
        <w:suppressAutoHyphens/>
        <w:autoSpaceDE w:val="0"/>
        <w:autoSpaceDN w:val="0"/>
        <w:adjustRightInd w:val="0"/>
        <w:spacing w:after="12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The sport and active recreation workforce is highly skilled and leads a strong, sustainable industry. </w:t>
      </w:r>
    </w:p>
    <w:p w14:paraId="25632B6B"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Good governance</w:t>
      </w:r>
      <w:r w:rsidRPr="00F00849">
        <w:rPr>
          <w:rFonts w:ascii="Arial" w:eastAsia="Arial" w:hAnsi="Arial" w:cs="Arial"/>
          <w:color w:val="000000"/>
          <w:kern w:val="0"/>
          <w:sz w:val="24"/>
          <w:szCs w:val="24"/>
          <w14:ligatures w14:val="none"/>
        </w:rPr>
        <w:t> </w:t>
      </w:r>
    </w:p>
    <w:p w14:paraId="68856EC0" w14:textId="77777777" w:rsidR="00F00849" w:rsidRPr="00F00849" w:rsidRDefault="00F00849" w:rsidP="00F00849">
      <w:pPr>
        <w:suppressAutoHyphens/>
        <w:autoSpaceDE w:val="0"/>
        <w:autoSpaceDN w:val="0"/>
        <w:adjustRightInd w:val="0"/>
        <w:spacing w:after="12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Sport and active recreation is a safe, inclusive and resilient sector. </w:t>
      </w:r>
    </w:p>
    <w:p w14:paraId="61F6B582"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High performance </w:t>
      </w:r>
      <w:r w:rsidRPr="00F00849">
        <w:rPr>
          <w:rFonts w:ascii="Arial" w:eastAsia="Arial" w:hAnsi="Arial" w:cs="Arial"/>
          <w:color w:val="000000"/>
          <w:kern w:val="0"/>
          <w:sz w:val="24"/>
          <w:szCs w:val="24"/>
          <w14:ligatures w14:val="none"/>
        </w:rPr>
        <w:t> </w:t>
      </w:r>
    </w:p>
    <w:p w14:paraId="44979327" w14:textId="6E3A7F96" w:rsidR="00F22BD6" w:rsidRPr="00F00849" w:rsidRDefault="00F00849" w:rsidP="00F00849">
      <w:pPr>
        <w:suppressAutoHyphens/>
        <w:autoSpaceDE w:val="0"/>
        <w:autoSpaceDN w:val="0"/>
        <w:adjustRightInd w:val="0"/>
        <w:spacing w:after="12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Victorians can achieve success at the highest level.</w:t>
      </w:r>
    </w:p>
    <w:p w14:paraId="5617D3B1" w14:textId="77777777" w:rsidR="00F22BD6" w:rsidRDefault="00F22BD6">
      <w:pPr>
        <w:rPr>
          <w:rFonts w:ascii="Arial" w:hAnsi="Arial" w:cs="Arial"/>
        </w:rPr>
      </w:pPr>
    </w:p>
    <w:p w14:paraId="3025939A" w14:textId="77777777" w:rsidR="00F22BD6" w:rsidRDefault="00F22BD6">
      <w:pPr>
        <w:rPr>
          <w:rFonts w:ascii="Arial" w:hAnsi="Arial" w:cs="Arial"/>
        </w:rPr>
      </w:pPr>
    </w:p>
    <w:p w14:paraId="7E3472B3" w14:textId="77777777" w:rsidR="00F22BD6" w:rsidRDefault="00F22BD6">
      <w:pPr>
        <w:rPr>
          <w:rFonts w:ascii="Arial" w:hAnsi="Arial" w:cs="Arial"/>
        </w:rPr>
      </w:pPr>
    </w:p>
    <w:p w14:paraId="27E11E15" w14:textId="35C6A5D7" w:rsidR="795C731E" w:rsidRDefault="795C731E" w:rsidP="795C731E">
      <w:pPr>
        <w:rPr>
          <w:rFonts w:ascii="Arial" w:hAnsi="Arial" w:cs="Arial"/>
        </w:rPr>
      </w:pPr>
    </w:p>
    <w:p w14:paraId="13A9BB38" w14:textId="77777777" w:rsidR="00F22BD6" w:rsidRDefault="00F22BD6">
      <w:pPr>
        <w:rPr>
          <w:rFonts w:ascii="Arial" w:hAnsi="Arial" w:cs="Arial"/>
        </w:rPr>
      </w:pPr>
    </w:p>
    <w:p w14:paraId="754FE47E" w14:textId="77777777" w:rsidR="00F22BD6" w:rsidRDefault="00F22BD6">
      <w:pPr>
        <w:rPr>
          <w:rFonts w:ascii="Arial" w:hAnsi="Arial" w:cs="Arial"/>
        </w:rPr>
      </w:pPr>
    </w:p>
    <w:p w14:paraId="06DF1099" w14:textId="77777777" w:rsidR="00F22BD6" w:rsidRDefault="00F22BD6">
      <w:pPr>
        <w:rPr>
          <w:rFonts w:ascii="Arial" w:hAnsi="Arial" w:cs="Arial"/>
        </w:rPr>
      </w:pPr>
    </w:p>
    <w:p w14:paraId="1F9319DD" w14:textId="77777777" w:rsidR="00F22BD6" w:rsidRDefault="00F22BD6">
      <w:pPr>
        <w:rPr>
          <w:rFonts w:ascii="Arial" w:hAnsi="Arial" w:cs="Arial"/>
        </w:rPr>
      </w:pPr>
    </w:p>
    <w:p w14:paraId="29B7C82D" w14:textId="77777777" w:rsidR="00F22BD6" w:rsidRDefault="00F22BD6">
      <w:pPr>
        <w:rPr>
          <w:rFonts w:ascii="Arial" w:hAnsi="Arial" w:cs="Arial"/>
        </w:rPr>
      </w:pPr>
    </w:p>
    <w:p w14:paraId="33A757BA" w14:textId="77777777" w:rsidR="00F00849" w:rsidRDefault="00F00849">
      <w:pPr>
        <w:rPr>
          <w:rFonts w:ascii="Arial" w:eastAsia="Arial" w:hAnsi="Arial" w:cs="Arial"/>
          <w:b/>
          <w:bCs/>
          <w:sz w:val="40"/>
          <w:szCs w:val="40"/>
        </w:rPr>
      </w:pPr>
      <w:bookmarkStart w:id="9" w:name="_Toc167976975"/>
      <w:bookmarkStart w:id="10" w:name="_Toc168051555"/>
      <w:r>
        <w:br w:type="page"/>
      </w:r>
    </w:p>
    <w:p w14:paraId="0EE39EA5" w14:textId="5465F7A4" w:rsidR="00D33CFD" w:rsidRPr="00FF507D" w:rsidRDefault="00787340" w:rsidP="006B3D55">
      <w:pPr>
        <w:pStyle w:val="Heading1"/>
        <w:numPr>
          <w:ilvl w:val="0"/>
          <w:numId w:val="0"/>
        </w:numPr>
      </w:pPr>
      <w:bookmarkStart w:id="11" w:name="_Toc211419428"/>
      <w:r>
        <w:lastRenderedPageBreak/>
        <w:t>3</w:t>
      </w:r>
      <w:r w:rsidR="00D33CFD" w:rsidRPr="007655A8">
        <w:t xml:space="preserve">. </w:t>
      </w:r>
      <w:r w:rsidR="00D33CFD" w:rsidRPr="00FF507D">
        <w:t xml:space="preserve">Program </w:t>
      </w:r>
      <w:bookmarkEnd w:id="9"/>
      <w:bookmarkEnd w:id="10"/>
      <w:r w:rsidR="00A555D5" w:rsidRPr="00FF507D">
        <w:t>objectives and 202</w:t>
      </w:r>
      <w:r w:rsidR="00D23620">
        <w:t>5</w:t>
      </w:r>
      <w:r w:rsidR="00A555D5" w:rsidRPr="00FF507D">
        <w:t>-2</w:t>
      </w:r>
      <w:r w:rsidR="00D23620">
        <w:t>6</w:t>
      </w:r>
      <w:r w:rsidR="00724E44" w:rsidRPr="00FF507D">
        <w:t xml:space="preserve"> priorities</w:t>
      </w:r>
      <w:bookmarkEnd w:id="11"/>
    </w:p>
    <w:p w14:paraId="0E083F53" w14:textId="77777777" w:rsidR="00D23620" w:rsidRPr="00D23620" w:rsidRDefault="00D23620" w:rsidP="00D23620">
      <w:pPr>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The objectives, priorities for 2025–26 and expected outcomes guide how funding is directed to strengthen community sport and active recreation across Victoria.</w:t>
      </w:r>
    </w:p>
    <w:p w14:paraId="6D72159C" w14:textId="77777777" w:rsidR="00D23620" w:rsidRPr="00D23620" w:rsidRDefault="00D23620" w:rsidP="000D2562">
      <w:pPr>
        <w:spacing w:before="160"/>
        <w:rPr>
          <w:rFonts w:ascii="Arial" w:eastAsia="MS Mincho" w:hAnsi="Arial" w:cs="Arial"/>
          <w:spacing w:val="-4"/>
          <w:kern w:val="0"/>
          <w:sz w:val="24"/>
          <w:szCs w:val="24"/>
          <w14:ligatures w14:val="none"/>
        </w:rPr>
      </w:pPr>
      <w:r w:rsidRPr="00D23620">
        <w:rPr>
          <w:rFonts w:ascii="Arial" w:eastAsia="MS Mincho" w:hAnsi="Arial" w:cs="Arial"/>
          <w:b/>
          <w:bCs/>
          <w:spacing w:val="-4"/>
          <w:kern w:val="0"/>
          <w:sz w:val="24"/>
          <w:szCs w:val="24"/>
          <w14:ligatures w14:val="none"/>
        </w:rPr>
        <w:t>Program objectives</w:t>
      </w:r>
      <w:r w:rsidRPr="00D23620">
        <w:rPr>
          <w:rFonts w:ascii="Arial" w:eastAsia="MS Mincho" w:hAnsi="Arial" w:cs="Arial"/>
          <w:spacing w:val="-4"/>
          <w:kern w:val="0"/>
          <w:sz w:val="24"/>
          <w:szCs w:val="24"/>
          <w14:ligatures w14:val="none"/>
        </w:rPr>
        <w:t> </w:t>
      </w:r>
    </w:p>
    <w:p w14:paraId="4CB4064B" w14:textId="77777777" w:rsidR="00D23620" w:rsidRPr="00D23620" w:rsidRDefault="00D23620" w:rsidP="00253524">
      <w:pPr>
        <w:numPr>
          <w:ilvl w:val="0"/>
          <w:numId w:val="12"/>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Increase participation by improving access to essential items like uniforms, equipment, first aid, and safety resources.</w:t>
      </w:r>
    </w:p>
    <w:p w14:paraId="31625891" w14:textId="77777777" w:rsidR="00D23620" w:rsidRPr="00D23620" w:rsidRDefault="00D23620" w:rsidP="00253524">
      <w:pPr>
        <w:numPr>
          <w:ilvl w:val="0"/>
          <w:numId w:val="13"/>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Strengthen club capability to attract, develop, and retain skilled volunteers.</w:t>
      </w:r>
    </w:p>
    <w:p w14:paraId="24EC8D0B" w14:textId="77777777" w:rsidR="00D23620" w:rsidRPr="00D23620" w:rsidRDefault="00D23620" w:rsidP="00253524">
      <w:pPr>
        <w:numPr>
          <w:ilvl w:val="0"/>
          <w:numId w:val="14"/>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Promote equity, diversity, and inclusion across all levels of community sport.</w:t>
      </w:r>
    </w:p>
    <w:p w14:paraId="21EB94B9" w14:textId="77777777" w:rsidR="00D23620" w:rsidRPr="00D23620" w:rsidRDefault="00D23620" w:rsidP="00253524">
      <w:pPr>
        <w:numPr>
          <w:ilvl w:val="0"/>
          <w:numId w:val="15"/>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Support strong governance and operational practices within clubs and organisations.</w:t>
      </w:r>
    </w:p>
    <w:p w14:paraId="65B539BF" w14:textId="77777777" w:rsidR="00D23620" w:rsidRPr="00D23620" w:rsidRDefault="00D23620" w:rsidP="00253524">
      <w:pPr>
        <w:numPr>
          <w:ilvl w:val="0"/>
          <w:numId w:val="16"/>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Encourage innovation through new activities that engage underrepresented or inactive communities.</w:t>
      </w:r>
    </w:p>
    <w:p w14:paraId="74754B98" w14:textId="77777777" w:rsidR="00D23620" w:rsidRPr="00D23620" w:rsidRDefault="00D23620" w:rsidP="00253524">
      <w:pPr>
        <w:numPr>
          <w:ilvl w:val="0"/>
          <w:numId w:val="17"/>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Build sector resilience to respond to evolving community needs.</w:t>
      </w:r>
    </w:p>
    <w:p w14:paraId="52E2060C" w14:textId="77777777" w:rsidR="00D23620" w:rsidRPr="00D23620" w:rsidRDefault="00D23620" w:rsidP="00253524">
      <w:pPr>
        <w:numPr>
          <w:ilvl w:val="0"/>
          <w:numId w:val="18"/>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Support athlete development to help individuals reach their potential</w:t>
      </w:r>
    </w:p>
    <w:p w14:paraId="7B8C89D4" w14:textId="77777777" w:rsidR="00D23620" w:rsidRPr="00D23620" w:rsidRDefault="00D23620" w:rsidP="00253524">
      <w:pPr>
        <w:numPr>
          <w:ilvl w:val="0"/>
          <w:numId w:val="19"/>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 xml:space="preserve">Align with the priorities of </w:t>
      </w:r>
      <w:hyperlink r:id="rId23" w:tgtFrame="_blank" w:history="1">
        <w:r w:rsidRPr="00D23620">
          <w:rPr>
            <w:rStyle w:val="Hyperlink"/>
            <w:rFonts w:eastAsia="MS Mincho" w:cs="Arial"/>
            <w:spacing w:val="-4"/>
            <w:kern w:val="0"/>
            <w:szCs w:val="24"/>
            <w14:ligatures w14:val="none"/>
          </w:rPr>
          <w:t>Active Victoria 2022-2026</w:t>
        </w:r>
      </w:hyperlink>
      <w:r w:rsidRPr="00D23620">
        <w:rPr>
          <w:rFonts w:ascii="Arial" w:eastAsia="MS Mincho" w:hAnsi="Arial" w:cs="Arial"/>
          <w:spacing w:val="-4"/>
          <w:kern w:val="0"/>
          <w:sz w:val="24"/>
          <w:szCs w:val="24"/>
          <w14:ligatures w14:val="none"/>
        </w:rPr>
        <w:t>. </w:t>
      </w:r>
    </w:p>
    <w:p w14:paraId="074301F6" w14:textId="2CF64129" w:rsidR="00D23620" w:rsidRPr="000F1C48" w:rsidRDefault="00D23620" w:rsidP="000F1C48">
      <w:pPr>
        <w:pStyle w:val="TableColumnHeadings"/>
        <w:keepLines w:val="0"/>
        <w:widowControl/>
        <w:tabs>
          <w:tab w:val="clear" w:pos="7700"/>
        </w:tabs>
        <w:suppressAutoHyphens w:val="0"/>
        <w:autoSpaceDE/>
        <w:autoSpaceDN/>
        <w:adjustRightInd/>
        <w:spacing w:before="0" w:after="160" w:line="259" w:lineRule="auto"/>
        <w:textAlignment w:val="auto"/>
        <w:rPr>
          <w:rFonts w:eastAsia="MS Mincho" w:cs="Arial"/>
          <w:spacing w:val="-4"/>
          <w:lang w:val="en-AU" w:eastAsia="en-US"/>
        </w:rPr>
      </w:pPr>
      <w:r w:rsidRPr="000F1C48">
        <w:rPr>
          <w:rFonts w:eastAsia="MS Mincho" w:cs="Arial"/>
          <w:spacing w:val="-4"/>
          <w:lang w:val="en-AU" w:eastAsia="en-US"/>
        </w:rPr>
        <w:t>Program priorities</w:t>
      </w:r>
    </w:p>
    <w:p w14:paraId="30AEFE7A" w14:textId="77777777" w:rsidR="00D23620" w:rsidRPr="00D23620" w:rsidRDefault="00D23620" w:rsidP="00253524">
      <w:pPr>
        <w:numPr>
          <w:ilvl w:val="0"/>
          <w:numId w:val="12"/>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Initiatives that help regional Victorians become and stay physically active.</w:t>
      </w:r>
    </w:p>
    <w:p w14:paraId="44656C6E" w14:textId="77777777" w:rsidR="00D23620" w:rsidRPr="00D23620" w:rsidRDefault="00D23620" w:rsidP="00253524">
      <w:pPr>
        <w:numPr>
          <w:ilvl w:val="0"/>
          <w:numId w:val="13"/>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Projects that build the sustainability and capacity of the volunteer and paid workforce in regional community sport.</w:t>
      </w:r>
    </w:p>
    <w:p w14:paraId="01FD9733" w14:textId="77777777" w:rsidR="00D23620" w:rsidRPr="00D23620" w:rsidRDefault="00D23620" w:rsidP="00253524">
      <w:pPr>
        <w:numPr>
          <w:ilvl w:val="0"/>
          <w:numId w:val="14"/>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Projects that increase participation among underrepresented groups, including women and girls, Aboriginal and Torres Strait Islander peoples, culturally and linguistically diverse communities, LGBTQI+ individuals and older adults. </w:t>
      </w:r>
    </w:p>
    <w:p w14:paraId="789E2DD4" w14:textId="77777777" w:rsidR="00D23620" w:rsidRPr="00D23620" w:rsidRDefault="00D23620" w:rsidP="00253524">
      <w:pPr>
        <w:numPr>
          <w:ilvl w:val="0"/>
          <w:numId w:val="15"/>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Support for organisations in areas of high socio-economic disadvantage (based on 2021 ABS Census data).</w:t>
      </w:r>
    </w:p>
    <w:p w14:paraId="675127F5" w14:textId="77777777" w:rsidR="00D23620" w:rsidRPr="00D23620" w:rsidRDefault="00D23620" w:rsidP="00253524">
      <w:pPr>
        <w:numPr>
          <w:ilvl w:val="0"/>
          <w:numId w:val="15"/>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Preference for organisations that have not previously received funding through the Sporting Club Grants Program.</w:t>
      </w:r>
    </w:p>
    <w:p w14:paraId="2F76E235" w14:textId="77777777" w:rsidR="00D23620" w:rsidRPr="00D23620" w:rsidRDefault="00D23620" w:rsidP="00B84098">
      <w:pPr>
        <w:numPr>
          <w:ilvl w:val="0"/>
          <w:numId w:val="15"/>
        </w:numPr>
        <w:spacing w:before="240"/>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Priority support for Category 4 athlete travel applicants who possess an Australian Government Health Care Card (HCC), Pensioner Concession Card (PCC), currently reside in Victoria Care Services (out-of-home care) or Live in regional Victoria and travel frequently or long distances to compete.</w:t>
      </w:r>
    </w:p>
    <w:p w14:paraId="7ED0DCEC" w14:textId="77777777" w:rsidR="00D23620" w:rsidRPr="00D23620" w:rsidRDefault="00D23620" w:rsidP="00B84098">
      <w:pPr>
        <w:spacing w:before="240"/>
        <w:rPr>
          <w:rFonts w:ascii="Arial" w:eastAsia="MS Mincho" w:hAnsi="Arial" w:cs="Arial"/>
          <w:spacing w:val="-4"/>
          <w:kern w:val="0"/>
          <w:sz w:val="24"/>
          <w:szCs w:val="24"/>
          <w14:ligatures w14:val="none"/>
        </w:rPr>
      </w:pPr>
      <w:bookmarkStart w:id="12" w:name="_Hlk209597775"/>
      <w:r w:rsidRPr="00D23620">
        <w:rPr>
          <w:rFonts w:ascii="Arial" w:eastAsia="MS Mincho" w:hAnsi="Arial" w:cs="Arial"/>
          <w:b/>
          <w:bCs/>
          <w:spacing w:val="-4"/>
          <w:kern w:val="0"/>
          <w:sz w:val="24"/>
          <w:szCs w:val="24"/>
          <w14:ligatures w14:val="none"/>
        </w:rPr>
        <w:t>End-of-program outcomes</w:t>
      </w:r>
      <w:r w:rsidRPr="00D23620">
        <w:rPr>
          <w:rFonts w:ascii="Arial" w:eastAsia="MS Mincho" w:hAnsi="Arial" w:cs="Arial"/>
          <w:spacing w:val="-4"/>
          <w:kern w:val="0"/>
          <w:sz w:val="24"/>
          <w:szCs w:val="24"/>
          <w14:ligatures w14:val="none"/>
        </w:rPr>
        <w:t> </w:t>
      </w:r>
    </w:p>
    <w:p w14:paraId="2DB8497D" w14:textId="77777777" w:rsidR="00D23620" w:rsidRPr="00D23620" w:rsidRDefault="00D23620" w:rsidP="00253524">
      <w:pPr>
        <w:numPr>
          <w:ilvl w:val="0"/>
          <w:numId w:val="20"/>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More Victorians participating in sport and active recreation at club level.</w:t>
      </w:r>
    </w:p>
    <w:p w14:paraId="11E80EB7" w14:textId="77777777" w:rsidR="00D23620" w:rsidRPr="00D23620" w:rsidRDefault="00D23620" w:rsidP="00253524">
      <w:pPr>
        <w:numPr>
          <w:ilvl w:val="0"/>
          <w:numId w:val="21"/>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 xml:space="preserve">Strengthened capacity of community sport and active recreation clubs to deliver </w:t>
      </w:r>
      <w:bookmarkEnd w:id="12"/>
      <w:r w:rsidRPr="00D23620">
        <w:rPr>
          <w:rFonts w:ascii="Arial" w:eastAsia="MS Mincho" w:hAnsi="Arial" w:cs="Arial"/>
          <w:spacing w:val="-4"/>
          <w:kern w:val="0"/>
          <w:sz w:val="24"/>
          <w:szCs w:val="24"/>
          <w14:ligatures w14:val="none"/>
        </w:rPr>
        <w:t>programs and initiatives.</w:t>
      </w:r>
    </w:p>
    <w:p w14:paraId="0E892ED7" w14:textId="77777777" w:rsidR="00D23620" w:rsidRPr="00D23620" w:rsidRDefault="00D23620" w:rsidP="00253524">
      <w:pPr>
        <w:numPr>
          <w:ilvl w:val="0"/>
          <w:numId w:val="21"/>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Greater involvement—both on and off the field—from groups with historically low participation, including women and girls, Aboriginal and Torres Strait Islander peoples, culturally and linguistically diverse communities, LGBTQIA+ individuals, and older adults.</w:t>
      </w:r>
    </w:p>
    <w:p w14:paraId="510985D0" w14:textId="77777777" w:rsidR="00D33CFD" w:rsidRPr="007655A8" w:rsidRDefault="00D33CFD">
      <w:pPr>
        <w:rPr>
          <w:rFonts w:ascii="Arial" w:hAnsi="Arial" w:cs="Arial"/>
        </w:rPr>
      </w:pPr>
    </w:p>
    <w:p w14:paraId="68C9D953" w14:textId="77777777" w:rsidR="00D33CFD" w:rsidRPr="007655A8" w:rsidRDefault="00D33CFD">
      <w:pPr>
        <w:rPr>
          <w:rFonts w:ascii="Arial" w:hAnsi="Arial" w:cs="Arial"/>
        </w:rPr>
      </w:pPr>
    </w:p>
    <w:p w14:paraId="6A809E8F" w14:textId="77777777" w:rsidR="00D33CFD" w:rsidRPr="007655A8" w:rsidRDefault="00D33CFD">
      <w:pPr>
        <w:rPr>
          <w:rFonts w:ascii="Arial" w:hAnsi="Arial" w:cs="Arial"/>
        </w:rPr>
      </w:pPr>
    </w:p>
    <w:p w14:paraId="5C1CC269" w14:textId="5AA39EA9" w:rsidR="00A336C8" w:rsidRPr="00305B85" w:rsidRDefault="00787340" w:rsidP="006B3D55">
      <w:pPr>
        <w:pStyle w:val="Heading1"/>
        <w:numPr>
          <w:ilvl w:val="0"/>
          <w:numId w:val="0"/>
        </w:numPr>
      </w:pPr>
      <w:bookmarkStart w:id="13" w:name="_Toc167976977"/>
      <w:bookmarkStart w:id="14" w:name="_Toc168051557"/>
      <w:bookmarkStart w:id="15" w:name="_Toc211419429"/>
      <w:r>
        <w:lastRenderedPageBreak/>
        <w:t>4</w:t>
      </w:r>
      <w:r w:rsidR="00A336C8" w:rsidRPr="00305B85">
        <w:t xml:space="preserve">. </w:t>
      </w:r>
      <w:bookmarkEnd w:id="13"/>
      <w:bookmarkEnd w:id="14"/>
      <w:r w:rsidR="003C3E17" w:rsidRPr="00305B85">
        <w:t>Applicant eligibility</w:t>
      </w:r>
      <w:bookmarkEnd w:id="15"/>
    </w:p>
    <w:p w14:paraId="43F82DC9" w14:textId="7F2603C5" w:rsidR="00183101" w:rsidRPr="00183101" w:rsidRDefault="00787340" w:rsidP="00183101">
      <w:pPr>
        <w:pStyle w:val="Heading2"/>
        <w:rPr>
          <w:rFonts w:cs="Arial"/>
          <w:b w:val="0"/>
          <w:bCs/>
        </w:rPr>
      </w:pPr>
      <w:bookmarkStart w:id="16" w:name="_Toc211419430"/>
      <w:r w:rsidRPr="00A94D51">
        <w:rPr>
          <w:rFonts w:cs="Arial"/>
        </w:rPr>
        <w:t>4</w:t>
      </w:r>
      <w:r w:rsidR="003C3E17" w:rsidRPr="00A94D51">
        <w:rPr>
          <w:rFonts w:cs="Arial"/>
        </w:rPr>
        <w:t>.1</w:t>
      </w:r>
      <w:r w:rsidR="003C3E17" w:rsidRPr="00B767CA">
        <w:rPr>
          <w:rFonts w:cs="Arial"/>
          <w:bCs/>
        </w:rPr>
        <w:t xml:space="preserve"> Who can apply?</w:t>
      </w:r>
      <w:bookmarkEnd w:id="16"/>
    </w:p>
    <w:p w14:paraId="33ECD283" w14:textId="49056AFD" w:rsidR="00897C09" w:rsidRDefault="00897C09" w:rsidP="00E9394F">
      <w:pPr>
        <w:pStyle w:val="ListParagraph-1"/>
        <w:spacing w:before="120" w:after="0"/>
      </w:pPr>
      <w:r w:rsidRPr="00D75687">
        <w:t>Organisations must meet all the following criteria</w:t>
      </w:r>
      <w:r w:rsidR="00E9394F">
        <w:t>:</w:t>
      </w:r>
    </w:p>
    <w:p w14:paraId="1F54B459" w14:textId="77777777" w:rsidR="00897C09" w:rsidRPr="00D16B71" w:rsidRDefault="00897C09" w:rsidP="0074789D">
      <w:pPr>
        <w:pStyle w:val="ListParagraph-1"/>
        <w:spacing w:after="120"/>
        <w:rPr>
          <w:b/>
          <w:bCs/>
        </w:rPr>
      </w:pPr>
      <w:r w:rsidRPr="00D16B71">
        <w:rPr>
          <w:b/>
          <w:bCs/>
        </w:rPr>
        <w:t>Organisations type</w:t>
      </w:r>
    </w:p>
    <w:p w14:paraId="0F977C1F" w14:textId="77777777" w:rsidR="00897C09" w:rsidRPr="0002602C" w:rsidRDefault="00897C09" w:rsidP="00D16B71">
      <w:pPr>
        <w:pStyle w:val="ListParagraph-1"/>
        <w:spacing w:after="0"/>
      </w:pPr>
      <w:r>
        <w:t>Be a not-for-profit, non-government entity registered as:</w:t>
      </w:r>
      <w:r w:rsidRPr="0002602C">
        <w:t> </w:t>
      </w:r>
    </w:p>
    <w:p w14:paraId="4181772C" w14:textId="77777777" w:rsidR="00897C09" w:rsidRPr="0002602C" w:rsidRDefault="00897C09" w:rsidP="00253524">
      <w:pPr>
        <w:pStyle w:val="ListParagraph-1"/>
        <w:numPr>
          <w:ilvl w:val="0"/>
          <w:numId w:val="23"/>
        </w:numPr>
        <w:spacing w:after="0"/>
      </w:pPr>
      <w:hyperlink r:id="rId24" w:history="1">
        <w:r w:rsidRPr="00D73512">
          <w:rPr>
            <w:rStyle w:val="Hyperlink"/>
          </w:rPr>
          <w:t>Incorporated Association</w:t>
        </w:r>
      </w:hyperlink>
      <w:r>
        <w:t xml:space="preserve"> with </w:t>
      </w:r>
      <w:r w:rsidRPr="0002602C">
        <w:t xml:space="preserve">an </w:t>
      </w:r>
      <w:r>
        <w:t>IAN number</w:t>
      </w:r>
      <w:r w:rsidRPr="0002602C">
        <w:t> </w:t>
      </w:r>
    </w:p>
    <w:p w14:paraId="1EC59885" w14:textId="77777777" w:rsidR="00897C09" w:rsidRPr="0002602C" w:rsidRDefault="00897C09" w:rsidP="00253524">
      <w:pPr>
        <w:pStyle w:val="ListParagraph-1"/>
        <w:numPr>
          <w:ilvl w:val="0"/>
          <w:numId w:val="24"/>
        </w:numPr>
        <w:spacing w:after="0"/>
      </w:pPr>
      <w:hyperlink r:id="rId25" w:history="1">
        <w:r w:rsidRPr="00810C2C">
          <w:rPr>
            <w:rStyle w:val="Hyperlink"/>
          </w:rPr>
          <w:t>Company Limited by Guarantee</w:t>
        </w:r>
      </w:hyperlink>
      <w:r>
        <w:t xml:space="preserve"> with an ACN number</w:t>
      </w:r>
      <w:r w:rsidRPr="0002602C">
        <w:t xml:space="preserve"> or  </w:t>
      </w:r>
    </w:p>
    <w:p w14:paraId="1D78EF60" w14:textId="21A163E8" w:rsidR="00897C09" w:rsidRDefault="00897C09" w:rsidP="00253524">
      <w:pPr>
        <w:pStyle w:val="ListParagraph-1"/>
        <w:numPr>
          <w:ilvl w:val="0"/>
          <w:numId w:val="25"/>
        </w:numPr>
      </w:pPr>
      <w:hyperlink r:id="rId26" w:history="1">
        <w:r w:rsidRPr="00442EA0">
          <w:rPr>
            <w:rStyle w:val="Hyperlink"/>
          </w:rPr>
          <w:t>Indigenous Corporation</w:t>
        </w:r>
      </w:hyperlink>
      <w:r w:rsidR="00D16B71">
        <w:t xml:space="preserve"> </w:t>
      </w:r>
      <w:r>
        <w:t>with an ICN number</w:t>
      </w:r>
      <w:r w:rsidRPr="0002602C">
        <w:t> </w:t>
      </w:r>
    </w:p>
    <w:p w14:paraId="4383ED2C" w14:textId="3684B202" w:rsidR="00897C09" w:rsidRPr="00D16B71" w:rsidRDefault="00897C09" w:rsidP="00897C09">
      <w:pPr>
        <w:pStyle w:val="ListParagraph-1"/>
        <w:spacing w:after="0"/>
        <w:rPr>
          <w:b/>
          <w:bCs/>
        </w:rPr>
      </w:pPr>
      <w:r w:rsidRPr="00D16B71">
        <w:rPr>
          <w:b/>
          <w:bCs/>
        </w:rPr>
        <w:t>Organisation delivery</w:t>
      </w:r>
    </w:p>
    <w:p w14:paraId="372E8CC6" w14:textId="77777777" w:rsidR="00897C09" w:rsidRDefault="00897C09" w:rsidP="00253524">
      <w:pPr>
        <w:pStyle w:val="ListParagraph-1"/>
        <w:numPr>
          <w:ilvl w:val="0"/>
          <w:numId w:val="22"/>
        </w:numPr>
        <w:spacing w:after="120"/>
      </w:pPr>
      <w:r w:rsidRPr="00D652C0">
        <w:t>Deliver sport, active recreation, or physical activity programs.</w:t>
      </w:r>
    </w:p>
    <w:p w14:paraId="0FDB4EF7" w14:textId="77777777" w:rsidR="00897C09" w:rsidRPr="00E9394F" w:rsidRDefault="00897C09" w:rsidP="00897C09">
      <w:pPr>
        <w:pStyle w:val="ListParagraph-1"/>
        <w:spacing w:after="0"/>
        <w:rPr>
          <w:b/>
          <w:bCs/>
        </w:rPr>
      </w:pPr>
      <w:r w:rsidRPr="00E9394F">
        <w:rPr>
          <w:b/>
          <w:bCs/>
        </w:rPr>
        <w:t>Business registration</w:t>
      </w:r>
    </w:p>
    <w:p w14:paraId="508366FF" w14:textId="733A8B7D" w:rsidR="001C0B8D" w:rsidRPr="00713192" w:rsidRDefault="00897C09" w:rsidP="00253524">
      <w:pPr>
        <w:pStyle w:val="ListParagraph-1"/>
        <w:numPr>
          <w:ilvl w:val="0"/>
          <w:numId w:val="22"/>
        </w:numPr>
        <w:spacing w:after="120"/>
      </w:pPr>
      <w:r w:rsidRPr="00E57D25">
        <w:t xml:space="preserve">Provide an Australian Business Number. If no ABN, submit a </w:t>
      </w:r>
      <w:hyperlink r:id="rId27" w:history="1">
        <w:r w:rsidRPr="00E57D25">
          <w:rPr>
            <w:rStyle w:val="Hyperlink"/>
          </w:rPr>
          <w:t>Statement by supplier not quoting an ABN</w:t>
        </w:r>
      </w:hyperlink>
      <w:r w:rsidRPr="00E57D25">
        <w:t xml:space="preserve"> form</w:t>
      </w:r>
      <w:r>
        <w:t>.</w:t>
      </w:r>
    </w:p>
    <w:p w14:paraId="15F51C95" w14:textId="6AB7CB54" w:rsidR="00026AF7" w:rsidRPr="00A94D51" w:rsidRDefault="00787340" w:rsidP="00FC2488">
      <w:pPr>
        <w:pStyle w:val="Heading2"/>
        <w:rPr>
          <w:rFonts w:cs="Arial"/>
        </w:rPr>
      </w:pPr>
      <w:bookmarkStart w:id="17" w:name="_Toc211419431"/>
      <w:r w:rsidRPr="00A94D51">
        <w:rPr>
          <w:rFonts w:cs="Arial"/>
        </w:rPr>
        <w:t>4</w:t>
      </w:r>
      <w:r w:rsidR="00026AF7" w:rsidRPr="00A94D51">
        <w:rPr>
          <w:rFonts w:cs="Arial"/>
        </w:rPr>
        <w:t>.2 Ineligible applicants</w:t>
      </w:r>
      <w:bookmarkEnd w:id="17"/>
    </w:p>
    <w:p w14:paraId="77564150" w14:textId="6269AB07" w:rsidR="00026AF7" w:rsidRPr="00A811DC" w:rsidRDefault="00885E7A" w:rsidP="00026AF7">
      <w:pPr>
        <w:suppressAutoHyphens/>
        <w:spacing w:before="120" w:after="120" w:line="276" w:lineRule="auto"/>
        <w:contextualSpacing/>
        <w:rPr>
          <w:rFonts w:ascii="Arial" w:eastAsia="MS Mincho" w:hAnsi="Arial" w:cs="Arial"/>
          <w:b/>
          <w:bCs/>
          <w:spacing w:val="-4"/>
          <w:kern w:val="0"/>
          <w:sz w:val="24"/>
          <w:szCs w:val="24"/>
          <w14:ligatures w14:val="none"/>
        </w:rPr>
      </w:pPr>
      <w:r w:rsidRPr="00A811DC">
        <w:rPr>
          <w:rFonts w:ascii="Arial" w:eastAsia="MS Mincho" w:hAnsi="Arial" w:cs="Arial"/>
          <w:b/>
          <w:bCs/>
          <w:spacing w:val="-4"/>
          <w:kern w:val="0"/>
          <w:sz w:val="24"/>
          <w:szCs w:val="24"/>
          <w14:ligatures w14:val="none"/>
        </w:rPr>
        <w:t>2024-25 Sporting Club Grant Recipients</w:t>
      </w:r>
    </w:p>
    <w:p w14:paraId="0E7FD43D" w14:textId="6C44108A" w:rsidR="00885E7A" w:rsidRPr="000E4509" w:rsidRDefault="00885E7A" w:rsidP="00253524">
      <w:pPr>
        <w:pStyle w:val="ListParagraph"/>
        <w:numPr>
          <w:ilvl w:val="0"/>
          <w:numId w:val="28"/>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Organisations that received funding in Categories 1, 2, or 3 in the 2024–25 Sporting Club Grants Program, are not eligible to apply in Categories 1, 2, 3, or 5.</w:t>
      </w:r>
    </w:p>
    <w:p w14:paraId="00CBEC91" w14:textId="266D865F" w:rsidR="00026AF7" w:rsidRPr="000E4509" w:rsidRDefault="00885E7A" w:rsidP="00A811DC">
      <w:pPr>
        <w:pStyle w:val="ListParagraph"/>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These organisations are only eligible to apply for funding in Category 4.</w:t>
      </w:r>
    </w:p>
    <w:p w14:paraId="15D57665" w14:textId="77777777" w:rsidR="000E4509" w:rsidRPr="000E4509" w:rsidRDefault="000E4509" w:rsidP="000E4509">
      <w:pPr>
        <w:suppressAutoHyphens/>
        <w:spacing w:before="120" w:after="120" w:line="276" w:lineRule="auto"/>
        <w:contextualSpacing/>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 xml:space="preserve">The following organisations or entities are not eligible to apply for funding: </w:t>
      </w:r>
    </w:p>
    <w:p w14:paraId="392BB571" w14:textId="78F6BB53"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Unincorporated associations</w:t>
      </w:r>
    </w:p>
    <w:p w14:paraId="5CDC8518" w14:textId="5F24EA39"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Companies not incorporated in Australia.</w:t>
      </w:r>
    </w:p>
    <w:p w14:paraId="12EAC9C8" w14:textId="2B7F6362"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Individuals or sole traders.</w:t>
      </w:r>
    </w:p>
    <w:p w14:paraId="544BABE3" w14:textId="192EB0A2"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Schools, playgroups, kindergartens, child-care centres or pre-schools.</w:t>
      </w:r>
    </w:p>
    <w:p w14:paraId="118D898D" w14:textId="03647CDF"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Animal obedience organisations</w:t>
      </w:r>
    </w:p>
    <w:p w14:paraId="70D0B9FB" w14:textId="2EEE10A4" w:rsidR="00654025" w:rsidRPr="00A94D51" w:rsidRDefault="00787340" w:rsidP="009132DA">
      <w:pPr>
        <w:pStyle w:val="Heading2"/>
        <w:rPr>
          <w:rFonts w:cs="Arial"/>
        </w:rPr>
      </w:pPr>
      <w:bookmarkStart w:id="18" w:name="_Toc211419432"/>
      <w:r w:rsidRPr="00A94D51">
        <w:rPr>
          <w:rFonts w:cs="Arial"/>
        </w:rPr>
        <w:t>4</w:t>
      </w:r>
      <w:r w:rsidR="00654025" w:rsidRPr="00A94D51">
        <w:rPr>
          <w:rFonts w:cs="Arial"/>
        </w:rPr>
        <w:t xml:space="preserve">.3 </w:t>
      </w:r>
      <w:r w:rsidR="00AF0288" w:rsidRPr="00A94D51">
        <w:rPr>
          <w:rFonts w:cs="Arial"/>
        </w:rPr>
        <w:t>Auspice arrangements</w:t>
      </w:r>
      <w:bookmarkEnd w:id="18"/>
      <w:r w:rsidR="00AF0288" w:rsidRPr="00A94D51">
        <w:rPr>
          <w:rFonts w:cs="Arial"/>
        </w:rPr>
        <w:t xml:space="preserve"> </w:t>
      </w:r>
    </w:p>
    <w:p w14:paraId="0377D93C" w14:textId="77777777" w:rsidR="003B1509" w:rsidRPr="00D674A2" w:rsidRDefault="003B1509" w:rsidP="003B1509">
      <w:pPr>
        <w:spacing w:before="120" w:after="120" w:line="276" w:lineRule="auto"/>
        <w:rPr>
          <w:rFonts w:ascii="Arial" w:hAnsi="Arial" w:cs="Arial"/>
          <w:sz w:val="24"/>
          <w:szCs w:val="24"/>
        </w:rPr>
      </w:pPr>
      <w:r w:rsidRPr="00D674A2">
        <w:rPr>
          <w:rFonts w:ascii="Arial" w:hAnsi="Arial" w:cs="Arial"/>
          <w:sz w:val="24"/>
          <w:szCs w:val="24"/>
        </w:rPr>
        <w:t>Applicants that are not registered as an eligible legal entity, can nominate an auspice organisation to take legal and financial responsibility of the grant on their behalf.</w:t>
      </w:r>
    </w:p>
    <w:p w14:paraId="27D57531" w14:textId="77777777" w:rsidR="003B1509" w:rsidRPr="00D674A2" w:rsidRDefault="003B1509" w:rsidP="003B1509">
      <w:pPr>
        <w:spacing w:before="120" w:after="120" w:line="252" w:lineRule="auto"/>
        <w:contextualSpacing/>
        <w:rPr>
          <w:rFonts w:ascii="Arial" w:hAnsi="Arial" w:cs="Arial"/>
          <w:sz w:val="24"/>
          <w:szCs w:val="24"/>
        </w:rPr>
      </w:pPr>
      <w:r w:rsidRPr="00D674A2">
        <w:rPr>
          <w:rFonts w:ascii="Arial" w:hAnsi="Arial" w:cs="Arial"/>
          <w:sz w:val="24"/>
          <w:szCs w:val="24"/>
        </w:rPr>
        <w:t>The auspice organisation must:</w:t>
      </w:r>
    </w:p>
    <w:p w14:paraId="42FD9A97" w14:textId="77777777" w:rsidR="003B1509" w:rsidRPr="00D674A2" w:rsidRDefault="003B1509" w:rsidP="00253524">
      <w:pPr>
        <w:pStyle w:val="ListParagraph"/>
        <w:numPr>
          <w:ilvl w:val="0"/>
          <w:numId w:val="3"/>
        </w:numPr>
        <w:suppressAutoHyphens/>
        <w:autoSpaceDE w:val="0"/>
        <w:autoSpaceDN w:val="0"/>
        <w:adjustRightInd w:val="0"/>
        <w:spacing w:before="120" w:after="120" w:line="252" w:lineRule="auto"/>
        <w:textAlignment w:val="center"/>
        <w:rPr>
          <w:rFonts w:ascii="Arial" w:eastAsia="Times New Roman" w:hAnsi="Arial" w:cs="Arial"/>
          <w:sz w:val="24"/>
          <w:szCs w:val="24"/>
          <w:lang w:eastAsia="en-AU"/>
        </w:rPr>
      </w:pPr>
      <w:r w:rsidRPr="00D674A2">
        <w:rPr>
          <w:rFonts w:ascii="Arial" w:hAnsi="Arial" w:cs="Arial"/>
          <w:sz w:val="24"/>
          <w:szCs w:val="24"/>
        </w:rPr>
        <w:t xml:space="preserve">Be </w:t>
      </w:r>
      <w:r w:rsidRPr="00D674A2">
        <w:rPr>
          <w:rFonts w:ascii="Arial" w:eastAsia="Times New Roman" w:hAnsi="Arial" w:cs="Arial"/>
          <w:sz w:val="24"/>
          <w:szCs w:val="24"/>
          <w:lang w:eastAsia="en-AU"/>
        </w:rPr>
        <w:t>registered as one of the above eligible business organisation entity types and operating in Victoria.</w:t>
      </w:r>
    </w:p>
    <w:p w14:paraId="162058C4" w14:textId="77777777" w:rsidR="003B1509" w:rsidRPr="00D674A2" w:rsidRDefault="003B1509" w:rsidP="00253524">
      <w:pPr>
        <w:pStyle w:val="ListParagraph"/>
        <w:numPr>
          <w:ilvl w:val="0"/>
          <w:numId w:val="3"/>
        </w:numPr>
        <w:suppressAutoHyphens/>
        <w:autoSpaceDE w:val="0"/>
        <w:autoSpaceDN w:val="0"/>
        <w:adjustRightInd w:val="0"/>
        <w:spacing w:before="120" w:after="120" w:line="252" w:lineRule="auto"/>
        <w:textAlignment w:val="center"/>
        <w:rPr>
          <w:rFonts w:ascii="Arial" w:eastAsia="Times New Roman" w:hAnsi="Arial" w:cs="Arial"/>
          <w:sz w:val="24"/>
          <w:szCs w:val="24"/>
          <w:lang w:eastAsia="en-AU"/>
        </w:rPr>
      </w:pPr>
      <w:r w:rsidRPr="00D674A2">
        <w:rPr>
          <w:rFonts w:ascii="Arial" w:eastAsia="Times New Roman" w:hAnsi="Arial" w:cs="Arial"/>
          <w:sz w:val="24"/>
          <w:szCs w:val="24"/>
          <w:lang w:eastAsia="en-AU"/>
        </w:rPr>
        <w:t>Have completed reporting responsibilities on any grants previously received from Sport and Recreation Victoria.</w:t>
      </w:r>
    </w:p>
    <w:p w14:paraId="71FA1CBC" w14:textId="77777777" w:rsidR="003B1509" w:rsidRPr="00D674A2" w:rsidRDefault="003B1509" w:rsidP="003B1509">
      <w:pPr>
        <w:spacing w:before="240" w:after="120" w:line="252" w:lineRule="auto"/>
        <w:rPr>
          <w:rFonts w:ascii="Arial" w:hAnsi="Arial" w:cs="Arial"/>
          <w:sz w:val="24"/>
          <w:szCs w:val="24"/>
        </w:rPr>
      </w:pPr>
      <w:r w:rsidRPr="00D674A2">
        <w:rPr>
          <w:rFonts w:ascii="Arial" w:hAnsi="Arial" w:cs="Arial"/>
          <w:sz w:val="24"/>
          <w:szCs w:val="24"/>
        </w:rPr>
        <w:t>Auspice arrangements cannot be used:</w:t>
      </w:r>
    </w:p>
    <w:p w14:paraId="232D47B8" w14:textId="77777777" w:rsidR="003B1509" w:rsidRPr="00DD58A9" w:rsidRDefault="003B1509" w:rsidP="00253524">
      <w:pPr>
        <w:pStyle w:val="ListParagraph"/>
        <w:numPr>
          <w:ilvl w:val="0"/>
          <w:numId w:val="29"/>
        </w:numPr>
        <w:suppressAutoHyphens/>
        <w:autoSpaceDE w:val="0"/>
        <w:autoSpaceDN w:val="0"/>
        <w:adjustRightInd w:val="0"/>
        <w:spacing w:after="120" w:line="252" w:lineRule="auto"/>
        <w:textAlignment w:val="center"/>
        <w:rPr>
          <w:rFonts w:ascii="Arial" w:eastAsia="Times New Roman" w:hAnsi="Arial" w:cs="Arial"/>
          <w:sz w:val="24"/>
          <w:szCs w:val="24"/>
          <w:lang w:eastAsia="en-AU"/>
        </w:rPr>
      </w:pPr>
      <w:r w:rsidRPr="00DD58A9">
        <w:rPr>
          <w:rFonts w:ascii="Arial" w:eastAsia="Times New Roman" w:hAnsi="Arial" w:cs="Arial"/>
          <w:sz w:val="24"/>
          <w:szCs w:val="24"/>
          <w:lang w:eastAsia="en-AU"/>
        </w:rPr>
        <w:t>To seek funding on behalf of individuals, sole traders or any other ineligible entity.</w:t>
      </w:r>
    </w:p>
    <w:p w14:paraId="18077DCA" w14:textId="77777777" w:rsidR="00A811DC" w:rsidRPr="00DD58A9" w:rsidRDefault="003B1509" w:rsidP="00253524">
      <w:pPr>
        <w:pStyle w:val="ListParagraph"/>
        <w:numPr>
          <w:ilvl w:val="0"/>
          <w:numId w:val="29"/>
        </w:numPr>
        <w:suppressAutoHyphens/>
        <w:autoSpaceDE w:val="0"/>
        <w:autoSpaceDN w:val="0"/>
        <w:adjustRightInd w:val="0"/>
        <w:spacing w:after="120" w:line="252" w:lineRule="auto"/>
        <w:textAlignment w:val="center"/>
        <w:rPr>
          <w:rFonts w:ascii="Arial" w:eastAsia="Times New Roman" w:hAnsi="Arial" w:cs="Arial"/>
          <w:sz w:val="24"/>
          <w:szCs w:val="24"/>
          <w:lang w:eastAsia="en-AU"/>
        </w:rPr>
      </w:pPr>
      <w:r w:rsidRPr="00DD58A9">
        <w:rPr>
          <w:rFonts w:ascii="Arial" w:hAnsi="Arial" w:cs="Arial"/>
          <w:sz w:val="24"/>
          <w:szCs w:val="24"/>
        </w:rPr>
        <w:t xml:space="preserve">To seek funding on behalf of organisations </w:t>
      </w:r>
      <w:r w:rsidRPr="00DD58A9">
        <w:rPr>
          <w:rFonts w:ascii="Arial" w:hAnsi="Arial" w:cs="Arial"/>
          <w:bCs/>
          <w:color w:val="000000" w:themeColor="text1"/>
          <w:sz w:val="24"/>
          <w:szCs w:val="24"/>
        </w:rPr>
        <w:t>whose</w:t>
      </w:r>
      <w:r w:rsidRPr="00DD58A9">
        <w:rPr>
          <w:rFonts w:ascii="Arial" w:hAnsi="Arial" w:cs="Arial"/>
          <w:sz w:val="24"/>
          <w:szCs w:val="24"/>
        </w:rPr>
        <w:t xml:space="preserve"> primary business is not the delivery of community sport or active recreation</w:t>
      </w:r>
      <w:r w:rsidRPr="00DD58A9">
        <w:rPr>
          <w:rFonts w:ascii="Arial" w:eastAsia="Times New Roman" w:hAnsi="Arial" w:cs="Arial"/>
          <w:sz w:val="24"/>
          <w:szCs w:val="24"/>
          <w:lang w:eastAsia="en-AU"/>
        </w:rPr>
        <w:t>.</w:t>
      </w:r>
    </w:p>
    <w:p w14:paraId="78ABC1BC" w14:textId="68A4DEE2" w:rsidR="003B1509" w:rsidRPr="00DD58A9" w:rsidRDefault="003B1509" w:rsidP="00253524">
      <w:pPr>
        <w:pStyle w:val="ListParagraph"/>
        <w:numPr>
          <w:ilvl w:val="0"/>
          <w:numId w:val="29"/>
        </w:numPr>
        <w:suppressAutoHyphens/>
        <w:autoSpaceDE w:val="0"/>
        <w:autoSpaceDN w:val="0"/>
        <w:adjustRightInd w:val="0"/>
        <w:spacing w:after="120" w:line="252" w:lineRule="auto"/>
        <w:textAlignment w:val="center"/>
        <w:rPr>
          <w:rFonts w:ascii="Arial" w:eastAsia="Times New Roman" w:hAnsi="Arial" w:cs="Arial"/>
          <w:sz w:val="24"/>
          <w:szCs w:val="24"/>
          <w:lang w:eastAsia="en-AU"/>
        </w:rPr>
      </w:pPr>
      <w:r w:rsidRPr="00DD58A9">
        <w:rPr>
          <w:rFonts w:ascii="Arial" w:eastAsia="Times New Roman" w:hAnsi="Arial" w:cs="Arial"/>
          <w:sz w:val="24"/>
          <w:szCs w:val="24"/>
          <w:lang w:eastAsia="en-AU"/>
        </w:rPr>
        <w:t>For projects seeking funding to deliver services to children under the age of 18 years.</w:t>
      </w:r>
    </w:p>
    <w:p w14:paraId="6A9BFF64" w14:textId="67863D17" w:rsidR="00A85530" w:rsidRPr="00F934CB" w:rsidRDefault="00A85530" w:rsidP="00A85530">
      <w:pPr>
        <w:pStyle w:val="Heading2"/>
        <w:spacing w:before="0" w:after="0"/>
        <w:rPr>
          <w:rFonts w:cs="Arial"/>
          <w:b w:val="0"/>
          <w:bCs/>
        </w:rPr>
      </w:pPr>
      <w:bookmarkStart w:id="19" w:name="_Toc211419433"/>
      <w:r>
        <w:rPr>
          <w:rFonts w:cs="Arial"/>
          <w:bCs/>
        </w:rPr>
        <w:lastRenderedPageBreak/>
        <w:t xml:space="preserve">4.4 </w:t>
      </w:r>
      <w:r w:rsidRPr="005D6317">
        <w:rPr>
          <w:rFonts w:cs="Arial"/>
          <w:bCs/>
        </w:rPr>
        <w:t>Applicant attestations</w:t>
      </w:r>
      <w:bookmarkEnd w:id="19"/>
    </w:p>
    <w:p w14:paraId="7DA1A153" w14:textId="77777777" w:rsidR="00A85530" w:rsidRPr="003A719C" w:rsidRDefault="00A85530" w:rsidP="00787340">
      <w:pPr>
        <w:pStyle w:val="ListParagraph-1"/>
        <w:spacing w:after="0"/>
        <w:contextualSpacing/>
      </w:pPr>
      <w:r w:rsidRPr="003A719C">
        <w:t>All applicants must attest that their organisation:</w:t>
      </w:r>
    </w:p>
    <w:p w14:paraId="3CB6F2FA" w14:textId="77777777" w:rsidR="00A85530" w:rsidRPr="005823B4" w:rsidRDefault="00A85530" w:rsidP="00253524">
      <w:pPr>
        <w:pStyle w:val="ListParagraph"/>
        <w:numPr>
          <w:ilvl w:val="0"/>
          <w:numId w:val="26"/>
        </w:numPr>
        <w:spacing w:after="0" w:line="276" w:lineRule="auto"/>
        <w:textAlignment w:val="baseline"/>
        <w:rPr>
          <w:rFonts w:ascii="Arial" w:hAnsi="Arial" w:cs="Arial"/>
          <w:bCs/>
          <w:sz w:val="24"/>
          <w:szCs w:val="24"/>
        </w:rPr>
      </w:pPr>
      <w:r w:rsidRPr="008C1E90">
        <w:rPr>
          <w:rFonts w:ascii="Arial" w:hAnsi="Arial" w:cs="Arial"/>
          <w:bCs/>
          <w:sz w:val="24"/>
          <w:szCs w:val="24"/>
        </w:rPr>
        <w:t xml:space="preserve">Has policies in place that met the Child Safe Standards, as outlined by the </w:t>
      </w:r>
      <w:hyperlink r:id="rId28">
        <w:r w:rsidRPr="005823B4">
          <w:rPr>
            <w:rStyle w:val="Hyperlink"/>
            <w:rFonts w:cs="Arial"/>
            <w:bCs/>
            <w:szCs w:val="24"/>
          </w:rPr>
          <w:t>Commission for Children and Young People.</w:t>
        </w:r>
      </w:hyperlink>
    </w:p>
    <w:p w14:paraId="5194242E" w14:textId="77777777" w:rsidR="00A85530" w:rsidRPr="008C1E90" w:rsidRDefault="00A85530" w:rsidP="00253524">
      <w:pPr>
        <w:pStyle w:val="ListParagraph"/>
        <w:numPr>
          <w:ilvl w:val="0"/>
          <w:numId w:val="26"/>
        </w:numPr>
        <w:spacing w:after="0" w:line="276" w:lineRule="auto"/>
        <w:textAlignment w:val="baseline"/>
        <w:rPr>
          <w:rFonts w:ascii="Arial" w:hAnsi="Arial" w:cs="Arial"/>
          <w:bCs/>
          <w:sz w:val="24"/>
          <w:szCs w:val="24"/>
        </w:rPr>
      </w:pPr>
      <w:r w:rsidRPr="008C1E90">
        <w:rPr>
          <w:rFonts w:ascii="Arial" w:hAnsi="Arial" w:cs="Arial"/>
          <w:bCs/>
          <w:sz w:val="24"/>
          <w:szCs w:val="24"/>
        </w:rPr>
        <w:t>Has</w:t>
      </w:r>
      <w:r w:rsidRPr="008C1E90" w:rsidDel="00207A67">
        <w:rPr>
          <w:rFonts w:ascii="Arial" w:hAnsi="Arial" w:cs="Arial"/>
          <w:bCs/>
          <w:sz w:val="24"/>
          <w:szCs w:val="24"/>
        </w:rPr>
        <w:t xml:space="preserve"> </w:t>
      </w:r>
      <w:r w:rsidRPr="008C1E90">
        <w:rPr>
          <w:rFonts w:ascii="Arial" w:hAnsi="Arial" w:cs="Arial"/>
          <w:bCs/>
          <w:sz w:val="24"/>
          <w:szCs w:val="24"/>
        </w:rPr>
        <w:t>fulfilled all reporting obligations for any previous grants received from Sport and Recreation Victoria.</w:t>
      </w:r>
    </w:p>
    <w:p w14:paraId="3B3CDDDD" w14:textId="77777777" w:rsidR="00A85530" w:rsidRPr="003A719C" w:rsidRDefault="00A85530" w:rsidP="00787340">
      <w:pPr>
        <w:pStyle w:val="ListParagraph-1"/>
        <w:spacing w:after="0"/>
        <w:contextualSpacing/>
      </w:pPr>
      <w:r w:rsidRPr="003A719C">
        <w:t xml:space="preserve">Sport or active recreation </w:t>
      </w:r>
      <w:r>
        <w:t xml:space="preserve">organisations </w:t>
      </w:r>
      <w:r w:rsidRPr="003A719C">
        <w:t xml:space="preserve">must </w:t>
      </w:r>
      <w:r>
        <w:t xml:space="preserve">also </w:t>
      </w:r>
      <w:r w:rsidRPr="003A719C">
        <w:t xml:space="preserve">attest </w:t>
      </w:r>
      <w:r>
        <w:t>they</w:t>
      </w:r>
      <w:r w:rsidRPr="003A719C">
        <w:t>:</w:t>
      </w:r>
    </w:p>
    <w:p w14:paraId="2918495E" w14:textId="77777777" w:rsidR="00A85530" w:rsidRPr="00C82B7E" w:rsidRDefault="00A85530" w:rsidP="00253524">
      <w:pPr>
        <w:pStyle w:val="ListParagraph"/>
        <w:numPr>
          <w:ilvl w:val="0"/>
          <w:numId w:val="26"/>
        </w:numPr>
        <w:spacing w:after="0" w:line="276" w:lineRule="auto"/>
        <w:textAlignment w:val="baseline"/>
        <w:rPr>
          <w:rFonts w:cs="Arial"/>
          <w:bCs/>
          <w:szCs w:val="24"/>
        </w:rPr>
      </w:pPr>
      <w:r w:rsidRPr="00C82B7E">
        <w:rPr>
          <w:rFonts w:ascii="Arial" w:hAnsi="Arial" w:cs="Arial"/>
          <w:bCs/>
          <w:sz w:val="24"/>
          <w:szCs w:val="24"/>
        </w:rPr>
        <w:t>Follow and enforce the</w:t>
      </w:r>
      <w:r>
        <w:rPr>
          <w:rFonts w:ascii="Arial" w:hAnsi="Arial" w:cs="Arial"/>
          <w:bCs/>
          <w:sz w:val="24"/>
          <w:szCs w:val="24"/>
        </w:rPr>
        <w:t xml:space="preserve"> </w:t>
      </w:r>
      <w:hyperlink r:id="rId29">
        <w:r w:rsidRPr="00B655A6">
          <w:rPr>
            <w:rFonts w:ascii="Arial" w:eastAsia="Arial" w:hAnsi="Arial" w:cs="Arial"/>
            <w:color w:val="042F64"/>
            <w:kern w:val="0"/>
            <w:sz w:val="24"/>
            <w:szCs w:val="24"/>
            <w:u w:val="single"/>
            <w14:ligatures w14:val="none"/>
          </w:rPr>
          <w:t>Fair Play Code</w:t>
        </w:r>
      </w:hyperlink>
      <w:r w:rsidRPr="00B655A6">
        <w:rPr>
          <w:rFonts w:ascii="Arial" w:eastAsia="Arial" w:hAnsi="Arial" w:cs="Arial"/>
          <w:color w:val="000000"/>
          <w:kern w:val="0"/>
          <w:sz w:val="24"/>
          <w:szCs w:val="24"/>
          <w14:ligatures w14:val="none"/>
        </w:rPr>
        <w:t>,</w:t>
      </w:r>
      <w:r>
        <w:rPr>
          <w:rFonts w:ascii="Arial" w:eastAsia="Arial" w:hAnsi="Arial" w:cs="Arial"/>
          <w:color w:val="000000"/>
          <w:kern w:val="0"/>
          <w:sz w:val="24"/>
          <w:szCs w:val="24"/>
          <w14:ligatures w14:val="none"/>
        </w:rPr>
        <w:t xml:space="preserve"> </w:t>
      </w:r>
      <w:r w:rsidRPr="00C82B7E">
        <w:rPr>
          <w:rFonts w:ascii="Arial" w:hAnsi="Arial" w:cs="Arial"/>
          <w:bCs/>
          <w:sz w:val="24"/>
          <w:szCs w:val="24"/>
        </w:rPr>
        <w:t>or the relevant State Sporting Association code of conduct and/or member protection policy.</w:t>
      </w:r>
    </w:p>
    <w:p w14:paraId="23C36C13" w14:textId="77777777" w:rsidR="00A85530" w:rsidRPr="00C82B7E" w:rsidRDefault="00A85530" w:rsidP="00253524">
      <w:pPr>
        <w:pStyle w:val="ListParagraph"/>
        <w:numPr>
          <w:ilvl w:val="0"/>
          <w:numId w:val="26"/>
        </w:numPr>
        <w:spacing w:after="0" w:line="276" w:lineRule="auto"/>
        <w:textAlignment w:val="baseline"/>
        <w:rPr>
          <w:rFonts w:ascii="Arial" w:hAnsi="Arial" w:cs="Arial"/>
          <w:bCs/>
          <w:sz w:val="24"/>
          <w:szCs w:val="24"/>
        </w:rPr>
      </w:pPr>
      <w:r w:rsidRPr="00C82B7E">
        <w:rPr>
          <w:rFonts w:ascii="Arial" w:hAnsi="Arial" w:cs="Arial"/>
          <w:bCs/>
          <w:sz w:val="24"/>
          <w:szCs w:val="24"/>
        </w:rPr>
        <w:t xml:space="preserve">Comply with the </w:t>
      </w:r>
      <w:hyperlink r:id="rId30" w:history="1">
        <w:r w:rsidRPr="006C323C">
          <w:rPr>
            <w:rStyle w:val="Hyperlink"/>
            <w:rFonts w:eastAsia="Arial" w:cs="Arial"/>
            <w:kern w:val="0"/>
            <w:szCs w:val="24"/>
            <w14:ligatures w14:val="none"/>
          </w:rPr>
          <w:t>Australian National Anti-Doping Scheme and Australian National Anti-doping Policy</w:t>
        </w:r>
      </w:hyperlink>
      <w:r w:rsidRPr="006F72B5">
        <w:rPr>
          <w:rFonts w:ascii="Arial" w:eastAsia="Arial" w:hAnsi="Arial" w:cs="Arial"/>
          <w:color w:val="042F64"/>
          <w:kern w:val="0"/>
          <w:sz w:val="24"/>
          <w:szCs w:val="24"/>
          <w:u w:val="single"/>
          <w14:ligatures w14:val="none"/>
        </w:rPr>
        <w:t xml:space="preserve"> </w:t>
      </w:r>
      <w:r w:rsidRPr="00C82B7E">
        <w:rPr>
          <w:rFonts w:ascii="Arial" w:hAnsi="Arial" w:cs="Arial"/>
          <w:bCs/>
          <w:sz w:val="24"/>
          <w:szCs w:val="24"/>
        </w:rPr>
        <w:t>(if applicable).</w:t>
      </w:r>
    </w:p>
    <w:p w14:paraId="1B15CEF9" w14:textId="77777777" w:rsidR="00A85530" w:rsidRPr="00F934CB" w:rsidRDefault="00A85530" w:rsidP="00A85530">
      <w:pPr>
        <w:pStyle w:val="Heading2"/>
        <w:spacing w:after="0"/>
        <w:rPr>
          <w:rFonts w:cs="Arial"/>
          <w:b w:val="0"/>
          <w:bCs/>
        </w:rPr>
      </w:pPr>
      <w:bookmarkStart w:id="20" w:name="_Toc209096640"/>
      <w:bookmarkStart w:id="21" w:name="_Toc211419434"/>
      <w:r>
        <w:rPr>
          <w:rFonts w:cs="Arial"/>
          <w:bCs/>
        </w:rPr>
        <w:t>4</w:t>
      </w:r>
      <w:r w:rsidRPr="00F934CB">
        <w:rPr>
          <w:rFonts w:cs="Arial"/>
          <w:bCs/>
        </w:rPr>
        <w:t>.</w:t>
      </w:r>
      <w:r>
        <w:rPr>
          <w:rFonts w:cs="Arial"/>
          <w:bCs/>
        </w:rPr>
        <w:t>5</w:t>
      </w:r>
      <w:r w:rsidRPr="00F934CB">
        <w:rPr>
          <w:rFonts w:cs="Arial"/>
          <w:bCs/>
        </w:rPr>
        <w:t xml:space="preserve"> </w:t>
      </w:r>
      <w:r w:rsidRPr="00275DA7">
        <w:rPr>
          <w:rFonts w:cs="Arial"/>
          <w:bCs/>
        </w:rPr>
        <w:t>Additional requirements</w:t>
      </w:r>
      <w:bookmarkEnd w:id="20"/>
      <w:bookmarkEnd w:id="21"/>
    </w:p>
    <w:p w14:paraId="2EB1F788" w14:textId="77777777" w:rsidR="00A85530" w:rsidRPr="00C0618E" w:rsidRDefault="00A85530" w:rsidP="00787340">
      <w:pPr>
        <w:suppressAutoHyphens/>
        <w:autoSpaceDE w:val="0"/>
        <w:autoSpaceDN w:val="0"/>
        <w:adjustRightInd w:val="0"/>
        <w:spacing w:after="0" w:line="276" w:lineRule="auto"/>
        <w:textAlignment w:val="center"/>
        <w:rPr>
          <w:rFonts w:ascii="Arial" w:hAnsi="Arial" w:cs="Arial"/>
          <w:sz w:val="24"/>
          <w:szCs w:val="24"/>
        </w:rPr>
      </w:pPr>
      <w:r w:rsidRPr="00C0618E">
        <w:rPr>
          <w:rFonts w:ascii="Arial" w:hAnsi="Arial" w:cs="Arial"/>
          <w:sz w:val="24"/>
          <w:szCs w:val="24"/>
        </w:rPr>
        <w:t>All applicants and auspice organisations must confirm the following:</w:t>
      </w:r>
    </w:p>
    <w:p w14:paraId="7C71E469" w14:textId="139758C3" w:rsidR="00A85530" w:rsidRDefault="00A85530" w:rsidP="00253524">
      <w:pPr>
        <w:pStyle w:val="ListParagraph"/>
        <w:numPr>
          <w:ilvl w:val="0"/>
          <w:numId w:val="26"/>
        </w:numPr>
        <w:spacing w:after="0" w:line="276" w:lineRule="auto"/>
        <w:textAlignment w:val="baseline"/>
        <w:rPr>
          <w:rFonts w:ascii="Arial" w:hAnsi="Arial" w:cs="Arial"/>
          <w:bCs/>
          <w:sz w:val="24"/>
          <w:szCs w:val="24"/>
        </w:rPr>
      </w:pPr>
      <w:r w:rsidRPr="006F72B5">
        <w:rPr>
          <w:rFonts w:ascii="Arial" w:hAnsi="Arial" w:cs="Arial"/>
          <w:bCs/>
          <w:sz w:val="24"/>
          <w:szCs w:val="24"/>
        </w:rPr>
        <w:t>Organisation affiliated with a</w:t>
      </w:r>
      <w:r>
        <w:rPr>
          <w:rFonts w:ascii="Arial" w:hAnsi="Arial" w:cs="Arial"/>
          <w:bCs/>
          <w:sz w:val="24"/>
          <w:szCs w:val="24"/>
        </w:rPr>
        <w:t xml:space="preserve"> </w:t>
      </w:r>
      <w:hyperlink r:id="rId31">
        <w:r w:rsidRPr="00F26487">
          <w:rPr>
            <w:rStyle w:val="Hyperlink"/>
            <w:rFonts w:cs="Arial"/>
            <w:bCs/>
            <w:szCs w:val="24"/>
          </w:rPr>
          <w:t>Sport and Recreation Victoria recognised organisation</w:t>
        </w:r>
      </w:hyperlink>
      <w:r w:rsidRPr="006F72B5">
        <w:rPr>
          <w:rFonts w:ascii="Arial" w:hAnsi="Arial" w:cs="Arial"/>
          <w:bCs/>
          <w:sz w:val="24"/>
          <w:szCs w:val="24"/>
        </w:rPr>
        <w:t xml:space="preserve">, that recognised organisation must have a minimum 40% women on their board or have an approved action plan with Sports and Recreation Victoria to meet this requirement. More information at </w:t>
      </w:r>
      <w:hyperlink r:id="rId32">
        <w:r w:rsidRPr="005001F9">
          <w:rPr>
            <w:rStyle w:val="Hyperlink"/>
            <w:rFonts w:cs="Arial"/>
            <w:bCs/>
            <w:szCs w:val="24"/>
          </w:rPr>
          <w:t>Balance the Board Policy</w:t>
        </w:r>
      </w:hyperlink>
      <w:r w:rsidRPr="005001F9">
        <w:rPr>
          <w:rFonts w:ascii="Arial" w:hAnsi="Arial" w:cs="Arial"/>
          <w:bCs/>
          <w:sz w:val="24"/>
          <w:szCs w:val="24"/>
        </w:rPr>
        <w:t>.</w:t>
      </w:r>
      <w:bookmarkStart w:id="22" w:name="_Hlk176173057"/>
    </w:p>
    <w:p w14:paraId="38547F57" w14:textId="77777777" w:rsidR="00A85530" w:rsidRPr="007A78B7" w:rsidRDefault="00A85530" w:rsidP="00253524">
      <w:pPr>
        <w:pStyle w:val="ListParagraph"/>
        <w:numPr>
          <w:ilvl w:val="0"/>
          <w:numId w:val="26"/>
        </w:numPr>
        <w:spacing w:after="0" w:line="276" w:lineRule="auto"/>
        <w:textAlignment w:val="baseline"/>
        <w:rPr>
          <w:rStyle w:val="Hyperlink"/>
          <w:rFonts w:cs="Arial"/>
          <w:bCs/>
          <w:color w:val="auto"/>
          <w:szCs w:val="24"/>
          <w:u w:val="none"/>
        </w:rPr>
      </w:pPr>
      <w:r w:rsidRPr="007A78B7">
        <w:rPr>
          <w:rFonts w:ascii="Arial" w:hAnsi="Arial" w:cs="Arial"/>
          <w:bCs/>
          <w:sz w:val="24"/>
          <w:szCs w:val="24"/>
        </w:rPr>
        <w:t xml:space="preserve">Organisations that have been named in the </w:t>
      </w:r>
      <w:hyperlink r:id="rId33">
        <w:r w:rsidRPr="007A78B7">
          <w:rPr>
            <w:rStyle w:val="Hyperlink"/>
            <w:rFonts w:cs="Arial"/>
            <w:bCs/>
            <w:szCs w:val="24"/>
          </w:rPr>
          <w:t>Royal Commission into Institutional Responses to Child Sexual Abuse</w:t>
        </w:r>
      </w:hyperlink>
      <w:r w:rsidRPr="007A78B7">
        <w:rPr>
          <w:rFonts w:ascii="Arial" w:hAnsi="Arial" w:cs="Arial"/>
          <w:bCs/>
          <w:sz w:val="24"/>
          <w:szCs w:val="24"/>
        </w:rPr>
        <w:t xml:space="preserve"> or has received a </w:t>
      </w:r>
      <w:hyperlink r:id="rId34" w:anchor=":~:text=Note%3A%20The%20term%20'Notice%20of,not%20a%20formal%20legal%20notice.">
        <w:r w:rsidRPr="007A78B7">
          <w:rPr>
            <w:rStyle w:val="Hyperlink"/>
            <w:rFonts w:cs="Arial"/>
            <w:szCs w:val="24"/>
          </w:rPr>
          <w:t>Notice of Redress Liability</w:t>
        </w:r>
      </w:hyperlink>
      <w:r w:rsidRPr="007A78B7">
        <w:rPr>
          <w:rStyle w:val="Hyperlink"/>
        </w:rPr>
        <w:t>,</w:t>
      </w:r>
      <w:r w:rsidRPr="007A78B7">
        <w:rPr>
          <w:rFonts w:ascii="Arial" w:hAnsi="Arial" w:cs="Arial"/>
          <w:bCs/>
          <w:sz w:val="24"/>
          <w:szCs w:val="24"/>
        </w:rPr>
        <w:t xml:space="preserve"> they must join or provide written advice of intent to join the National Redress Scheme. More information at </w:t>
      </w:r>
      <w:hyperlink r:id="rId35">
        <w:r w:rsidRPr="007A78B7">
          <w:rPr>
            <w:rStyle w:val="Hyperlink"/>
            <w:rFonts w:cs="Arial"/>
            <w:szCs w:val="24"/>
          </w:rPr>
          <w:t>National Redress Scheme</w:t>
        </w:r>
      </w:hyperlink>
      <w:r w:rsidRPr="007A78B7">
        <w:rPr>
          <w:rStyle w:val="Hyperlink"/>
        </w:rPr>
        <w:t>.</w:t>
      </w:r>
    </w:p>
    <w:bookmarkEnd w:id="22"/>
    <w:p w14:paraId="49946826" w14:textId="77777777" w:rsidR="003C3E17" w:rsidRDefault="003C3E17">
      <w:pPr>
        <w:rPr>
          <w:rFonts w:ascii="Arial" w:hAnsi="Arial" w:cs="Arial"/>
        </w:rPr>
      </w:pPr>
    </w:p>
    <w:p w14:paraId="5BC7C49E" w14:textId="77777777" w:rsidR="003C3E17" w:rsidRDefault="003C3E17">
      <w:pPr>
        <w:rPr>
          <w:rFonts w:ascii="Arial" w:hAnsi="Arial" w:cs="Arial"/>
        </w:rPr>
      </w:pPr>
    </w:p>
    <w:p w14:paraId="5D7C45D1" w14:textId="77777777" w:rsidR="003C3E17" w:rsidRDefault="003C3E17">
      <w:pPr>
        <w:rPr>
          <w:rFonts w:ascii="Arial" w:hAnsi="Arial" w:cs="Arial"/>
        </w:rPr>
      </w:pPr>
    </w:p>
    <w:p w14:paraId="4E029E93" w14:textId="77777777" w:rsidR="003C3E17" w:rsidRDefault="003C3E17">
      <w:pPr>
        <w:rPr>
          <w:rFonts w:ascii="Arial" w:hAnsi="Arial" w:cs="Arial"/>
        </w:rPr>
      </w:pPr>
    </w:p>
    <w:p w14:paraId="1499D0C2" w14:textId="77777777" w:rsidR="003C3E17" w:rsidRDefault="003C3E17">
      <w:pPr>
        <w:rPr>
          <w:rFonts w:ascii="Arial" w:hAnsi="Arial" w:cs="Arial"/>
        </w:rPr>
      </w:pPr>
    </w:p>
    <w:p w14:paraId="68E6E51B" w14:textId="77777777" w:rsidR="003C3E17" w:rsidRDefault="003C3E17">
      <w:pPr>
        <w:rPr>
          <w:rFonts w:ascii="Arial" w:hAnsi="Arial" w:cs="Arial"/>
        </w:rPr>
      </w:pPr>
    </w:p>
    <w:p w14:paraId="73289BD8" w14:textId="77777777" w:rsidR="003C3E17" w:rsidRDefault="003C3E17">
      <w:pPr>
        <w:rPr>
          <w:rFonts w:ascii="Arial" w:hAnsi="Arial" w:cs="Arial"/>
        </w:rPr>
      </w:pPr>
    </w:p>
    <w:p w14:paraId="55CC2AAE" w14:textId="77777777" w:rsidR="003C3E17" w:rsidRDefault="003C3E17">
      <w:pPr>
        <w:rPr>
          <w:rFonts w:ascii="Arial" w:hAnsi="Arial" w:cs="Arial"/>
        </w:rPr>
      </w:pPr>
    </w:p>
    <w:p w14:paraId="7A001C6F" w14:textId="77777777" w:rsidR="003C3E17" w:rsidRDefault="003C3E17">
      <w:pPr>
        <w:rPr>
          <w:rFonts w:ascii="Arial" w:hAnsi="Arial" w:cs="Arial"/>
        </w:rPr>
      </w:pPr>
    </w:p>
    <w:p w14:paraId="606ADC43" w14:textId="77777777" w:rsidR="0087694C" w:rsidRDefault="0087694C">
      <w:pPr>
        <w:rPr>
          <w:rFonts w:ascii="Arial" w:hAnsi="Arial" w:cs="Arial"/>
        </w:rPr>
      </w:pPr>
    </w:p>
    <w:p w14:paraId="1707A9EF" w14:textId="77777777" w:rsidR="0087694C" w:rsidRDefault="0087694C">
      <w:pPr>
        <w:rPr>
          <w:rFonts w:ascii="Arial" w:hAnsi="Arial" w:cs="Arial"/>
        </w:rPr>
      </w:pPr>
    </w:p>
    <w:p w14:paraId="54198D75" w14:textId="77777777" w:rsidR="0087694C" w:rsidRDefault="0087694C">
      <w:pPr>
        <w:rPr>
          <w:rFonts w:ascii="Arial" w:hAnsi="Arial" w:cs="Arial"/>
        </w:rPr>
      </w:pPr>
    </w:p>
    <w:p w14:paraId="153C58A5" w14:textId="77777777" w:rsidR="0087694C" w:rsidRDefault="0087694C">
      <w:pPr>
        <w:rPr>
          <w:rFonts w:ascii="Arial" w:hAnsi="Arial" w:cs="Arial"/>
        </w:rPr>
      </w:pPr>
    </w:p>
    <w:p w14:paraId="427D8D8A" w14:textId="5BCA4CC0" w:rsidR="795C731E" w:rsidRDefault="795C731E" w:rsidP="795C731E">
      <w:pPr>
        <w:rPr>
          <w:rFonts w:ascii="Arial" w:hAnsi="Arial" w:cs="Arial"/>
        </w:rPr>
      </w:pPr>
    </w:p>
    <w:p w14:paraId="76C2DC1A" w14:textId="74A1E50E" w:rsidR="795C731E" w:rsidRDefault="795C731E" w:rsidP="795C731E">
      <w:pPr>
        <w:rPr>
          <w:rFonts w:ascii="Arial" w:hAnsi="Arial" w:cs="Arial"/>
        </w:rPr>
      </w:pPr>
    </w:p>
    <w:p w14:paraId="0D2DC638" w14:textId="2A031273" w:rsidR="795C731E" w:rsidRDefault="795C731E" w:rsidP="795C731E">
      <w:pPr>
        <w:rPr>
          <w:rFonts w:ascii="Arial" w:hAnsi="Arial" w:cs="Arial"/>
        </w:rPr>
      </w:pPr>
    </w:p>
    <w:p w14:paraId="269C78E2" w14:textId="1F7EC903" w:rsidR="00D10253" w:rsidRDefault="00A336C8" w:rsidP="006B3D55">
      <w:pPr>
        <w:pStyle w:val="Heading1"/>
        <w:numPr>
          <w:ilvl w:val="0"/>
          <w:numId w:val="0"/>
        </w:numPr>
      </w:pPr>
      <w:bookmarkStart w:id="23" w:name="_Toc167976978"/>
      <w:bookmarkStart w:id="24" w:name="_Toc168051558"/>
      <w:bookmarkStart w:id="25" w:name="_Toc211419435"/>
      <w:r w:rsidRPr="007655A8">
        <w:lastRenderedPageBreak/>
        <w:t xml:space="preserve">5. </w:t>
      </w:r>
      <w:bookmarkStart w:id="26" w:name="_Toc188518356"/>
      <w:bookmarkEnd w:id="23"/>
      <w:bookmarkEnd w:id="24"/>
      <w:r w:rsidR="00CA2470" w:rsidRPr="00CA2470">
        <w:t>How many applications can I submit?</w:t>
      </w:r>
      <w:bookmarkEnd w:id="26"/>
      <w:bookmarkEnd w:id="25"/>
    </w:p>
    <w:p w14:paraId="50FFFDED" w14:textId="50AB95D0" w:rsidR="00E300F2" w:rsidRPr="00C32B36" w:rsidRDefault="00D875E6" w:rsidP="00C32B36">
      <w:pPr>
        <w:rPr>
          <w:rFonts w:ascii="Arial" w:eastAsia="Times New Roman" w:hAnsi="Arial" w:cs="Arial"/>
          <w:sz w:val="24"/>
          <w:szCs w:val="24"/>
          <w:lang w:eastAsia="en-AU"/>
        </w:rPr>
      </w:pPr>
      <w:r w:rsidRPr="00E300F2">
        <w:rPr>
          <w:rFonts w:ascii="Arial" w:eastAsia="Times New Roman" w:hAnsi="Arial" w:cs="Arial"/>
          <w:sz w:val="24"/>
          <w:szCs w:val="24"/>
          <w:lang w:eastAsia="en-AU"/>
        </w:rPr>
        <w:t xml:space="preserve">Organisations </w:t>
      </w:r>
      <w:r w:rsidRPr="00173967">
        <w:rPr>
          <w:rFonts w:ascii="Arial" w:eastAsia="Times New Roman" w:hAnsi="Arial" w:cs="Arial"/>
          <w:sz w:val="24"/>
          <w:szCs w:val="24"/>
          <w:lang w:eastAsia="en-AU"/>
        </w:rPr>
        <w:t>can submit up to 10 applications in total comprising of the following limits:</w:t>
      </w:r>
    </w:p>
    <w:p w14:paraId="045AEAB5" w14:textId="0EF6BD1D" w:rsidR="001D15D8" w:rsidRPr="00FC36BC" w:rsidRDefault="001D15D8" w:rsidP="00147DFE">
      <w:pPr>
        <w:numPr>
          <w:ilvl w:val="0"/>
          <w:numId w:val="2"/>
        </w:numPr>
        <w:tabs>
          <w:tab w:val="clear" w:pos="720"/>
          <w:tab w:val="num" w:pos="360"/>
        </w:tabs>
        <w:spacing w:after="0" w:line="240" w:lineRule="auto"/>
        <w:ind w:left="360"/>
        <w:rPr>
          <w:rFonts w:ascii="Arial" w:hAnsi="Arial" w:cs="Arial"/>
          <w:b/>
          <w:bCs/>
          <w:sz w:val="24"/>
          <w:szCs w:val="24"/>
        </w:rPr>
      </w:pPr>
      <w:r w:rsidRPr="00FC36BC">
        <w:rPr>
          <w:rFonts w:ascii="Arial" w:hAnsi="Arial" w:cs="Arial"/>
          <w:b/>
          <w:bCs/>
          <w:sz w:val="24"/>
          <w:szCs w:val="24"/>
        </w:rPr>
        <w:t>Category 1</w:t>
      </w:r>
      <w:r w:rsidR="00364D37">
        <w:rPr>
          <w:rFonts w:ascii="Arial" w:hAnsi="Arial" w:cs="Arial"/>
          <w:b/>
          <w:bCs/>
          <w:sz w:val="24"/>
          <w:szCs w:val="24"/>
        </w:rPr>
        <w:t xml:space="preserve">, 2, 3, </w:t>
      </w:r>
      <w:r w:rsidR="0005313A">
        <w:rPr>
          <w:rFonts w:ascii="Arial" w:hAnsi="Arial" w:cs="Arial"/>
          <w:b/>
          <w:bCs/>
          <w:sz w:val="24"/>
          <w:szCs w:val="24"/>
        </w:rPr>
        <w:t>&amp; 5</w:t>
      </w:r>
      <w:r w:rsidR="00A83624" w:rsidRPr="00FC36BC">
        <w:rPr>
          <w:rFonts w:ascii="Arial" w:hAnsi="Arial" w:cs="Arial"/>
          <w:b/>
          <w:bCs/>
          <w:sz w:val="24"/>
          <w:szCs w:val="24"/>
        </w:rPr>
        <w:t xml:space="preserve"> </w:t>
      </w:r>
    </w:p>
    <w:p w14:paraId="259BA08C" w14:textId="352B8D26" w:rsidR="00691E27" w:rsidRDefault="00E71FD2" w:rsidP="00FE6E5E">
      <w:pPr>
        <w:spacing w:after="0" w:line="240" w:lineRule="auto"/>
        <w:ind w:left="360"/>
        <w:rPr>
          <w:rFonts w:ascii="Arial" w:hAnsi="Arial" w:cs="Arial"/>
          <w:bCs/>
          <w:sz w:val="24"/>
          <w:szCs w:val="24"/>
        </w:rPr>
      </w:pPr>
      <w:r>
        <w:rPr>
          <w:rFonts w:ascii="Arial" w:hAnsi="Arial" w:cs="Arial"/>
          <w:bCs/>
          <w:sz w:val="24"/>
          <w:szCs w:val="24"/>
        </w:rPr>
        <w:t>Up to 2 applications (must be in different categories).</w:t>
      </w:r>
    </w:p>
    <w:p w14:paraId="043C3081" w14:textId="6CF25C33" w:rsidR="001D15D8" w:rsidRPr="00FC36BC" w:rsidRDefault="001D15D8" w:rsidP="00147DFE">
      <w:pPr>
        <w:numPr>
          <w:ilvl w:val="0"/>
          <w:numId w:val="2"/>
        </w:numPr>
        <w:tabs>
          <w:tab w:val="clear" w:pos="720"/>
          <w:tab w:val="num" w:pos="360"/>
        </w:tabs>
        <w:spacing w:after="0" w:line="240" w:lineRule="auto"/>
        <w:ind w:left="360"/>
        <w:rPr>
          <w:rFonts w:ascii="Arial" w:hAnsi="Arial" w:cs="Arial"/>
          <w:b/>
          <w:bCs/>
          <w:sz w:val="24"/>
          <w:szCs w:val="24"/>
        </w:rPr>
      </w:pPr>
      <w:r w:rsidRPr="00FC36BC">
        <w:rPr>
          <w:rFonts w:ascii="Arial" w:hAnsi="Arial" w:cs="Arial"/>
          <w:b/>
          <w:bCs/>
          <w:sz w:val="24"/>
          <w:szCs w:val="24"/>
        </w:rPr>
        <w:t xml:space="preserve">Category </w:t>
      </w:r>
      <w:r w:rsidR="00A83624" w:rsidRPr="00FC36BC">
        <w:rPr>
          <w:rFonts w:ascii="Arial" w:hAnsi="Arial" w:cs="Arial"/>
          <w:b/>
          <w:bCs/>
          <w:sz w:val="24"/>
          <w:szCs w:val="24"/>
        </w:rPr>
        <w:t>4</w:t>
      </w:r>
    </w:p>
    <w:p w14:paraId="708D5BB2" w14:textId="16510477" w:rsidR="008D1164" w:rsidRPr="00062105" w:rsidRDefault="00062105" w:rsidP="00FE6E5E">
      <w:pPr>
        <w:spacing w:after="0" w:line="240" w:lineRule="auto"/>
        <w:ind w:left="360"/>
        <w:rPr>
          <w:rFonts w:ascii="Arial" w:hAnsi="Arial" w:cs="Arial"/>
          <w:bCs/>
          <w:sz w:val="24"/>
          <w:szCs w:val="24"/>
        </w:rPr>
      </w:pPr>
      <w:r w:rsidRPr="00062105">
        <w:rPr>
          <w:rFonts w:ascii="Arial" w:hAnsi="Arial" w:cs="Arial"/>
          <w:bCs/>
          <w:sz w:val="24"/>
          <w:szCs w:val="24"/>
        </w:rPr>
        <w:t>Up to 8 applications</w:t>
      </w:r>
    </w:p>
    <w:p w14:paraId="02EB4535" w14:textId="56A71BC5" w:rsidR="00EA3223" w:rsidRPr="00A94D51" w:rsidRDefault="00E706DB" w:rsidP="00E706DB">
      <w:pPr>
        <w:pStyle w:val="Heading2"/>
        <w:rPr>
          <w:rFonts w:cs="Arial"/>
          <w:szCs w:val="28"/>
        </w:rPr>
      </w:pPr>
      <w:bookmarkStart w:id="27" w:name="_Toc211419436"/>
      <w:r w:rsidRPr="00A94D51">
        <w:rPr>
          <w:rFonts w:cs="Arial"/>
          <w:szCs w:val="28"/>
        </w:rPr>
        <w:t xml:space="preserve">5.1 </w:t>
      </w:r>
      <w:r w:rsidR="00EA3223" w:rsidRPr="00A94D51">
        <w:rPr>
          <w:rFonts w:cs="Arial"/>
          <w:szCs w:val="28"/>
        </w:rPr>
        <w:t>Key Conditions</w:t>
      </w:r>
      <w:bookmarkEnd w:id="27"/>
      <w:r w:rsidR="00EA3223" w:rsidRPr="00A94D51">
        <w:rPr>
          <w:rFonts w:cs="Arial"/>
          <w:szCs w:val="28"/>
        </w:rPr>
        <w:t xml:space="preserve"> </w:t>
      </w:r>
    </w:p>
    <w:p w14:paraId="16CAC40B" w14:textId="77777777" w:rsidR="00EA3223" w:rsidRPr="00EA3223" w:rsidRDefault="00EA3223" w:rsidP="00EA3223">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A3223">
        <w:rPr>
          <w:rFonts w:ascii="Arial" w:eastAsia="Arial" w:hAnsi="Arial" w:cs="Arial"/>
          <w:b/>
          <w:bCs/>
          <w:color w:val="000000"/>
          <w:kern w:val="0"/>
          <w:sz w:val="24"/>
          <w:szCs w:val="24"/>
          <w14:ligatures w14:val="none"/>
        </w:rPr>
        <w:t>All categories</w:t>
      </w:r>
    </w:p>
    <w:p w14:paraId="7BCF9FE7"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Each application must be submitted separately.</w:t>
      </w:r>
    </w:p>
    <w:p w14:paraId="673663D1" w14:textId="77777777" w:rsidR="00EA3223" w:rsidRPr="00EA3223" w:rsidRDefault="00EA3223" w:rsidP="00253524">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r w:rsidRPr="00EA3223">
        <w:rPr>
          <w:rFonts w:ascii="Arial" w:eastAsia="Times" w:hAnsi="Arial" w:cs="Arial"/>
          <w:kern w:val="0"/>
          <w:sz w:val="24"/>
          <w:szCs w:val="24"/>
          <w14:ligatures w14:val="none"/>
        </w:rPr>
        <w:t>If more applications are submitted than the permitted limit, the applications received (by date and time) will be considered. Further applications will be deemed ineligible.</w:t>
      </w:r>
    </w:p>
    <w:p w14:paraId="2CA02F5B"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Times" w:hAnsi="Arial" w:cs="Arial"/>
          <w:kern w:val="0"/>
          <w:sz w:val="24"/>
          <w:szCs w:val="24"/>
          <w14:ligatures w14:val="none"/>
        </w:rPr>
        <w:t>Applications must be distinct. Duplicate or substantially similar submissions will not be considered.</w:t>
      </w:r>
    </w:p>
    <w:p w14:paraId="18457527" w14:textId="77777777" w:rsidR="00EA3223" w:rsidRPr="00EA3223" w:rsidRDefault="00EA3223" w:rsidP="00EA3223">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A3223">
        <w:rPr>
          <w:rFonts w:ascii="Arial" w:eastAsia="Arial" w:hAnsi="Arial" w:cs="Arial"/>
          <w:b/>
          <w:bCs/>
          <w:color w:val="000000"/>
          <w:kern w:val="0"/>
          <w:sz w:val="24"/>
          <w:szCs w:val="24"/>
          <w14:ligatures w14:val="none"/>
        </w:rPr>
        <w:t xml:space="preserve">Categories 1, 2 ,3 and 5  </w:t>
      </w:r>
    </w:p>
    <w:p w14:paraId="3BAC0A65"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Organisations may submit a combined total of up to 2 applications.</w:t>
      </w:r>
    </w:p>
    <w:p w14:paraId="5217AB7E" w14:textId="77777777" w:rsidR="00EA3223" w:rsidRPr="00EA3223" w:rsidRDefault="00EA3223" w:rsidP="00253524">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r w:rsidRPr="00EA3223">
        <w:rPr>
          <w:rFonts w:ascii="Arial" w:eastAsia="Times" w:hAnsi="Arial" w:cs="Arial"/>
          <w:kern w:val="0"/>
          <w:sz w:val="24"/>
          <w:szCs w:val="24"/>
          <w14:ligatures w14:val="none"/>
        </w:rPr>
        <w:t>Applications must be for different categories.</w:t>
      </w:r>
    </w:p>
    <w:p w14:paraId="711AE2B4"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Times" w:hAnsi="Arial" w:cs="Arial"/>
          <w:kern w:val="0"/>
          <w:sz w:val="24"/>
          <w:szCs w:val="24"/>
          <w14:ligatures w14:val="none"/>
        </w:rPr>
        <w:t>2 applications in the same category will not be accepted.</w:t>
      </w:r>
    </w:p>
    <w:p w14:paraId="2F77FCBE" w14:textId="77777777" w:rsidR="00EA3223" w:rsidRPr="00EA3223" w:rsidRDefault="00EA3223" w:rsidP="00EA3223">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A3223">
        <w:rPr>
          <w:rFonts w:ascii="Arial" w:eastAsia="Arial" w:hAnsi="Arial" w:cs="Arial"/>
          <w:b/>
          <w:bCs/>
          <w:color w:val="000000"/>
          <w:kern w:val="0"/>
          <w:sz w:val="24"/>
          <w:szCs w:val="24"/>
          <w14:ligatures w14:val="none"/>
        </w:rPr>
        <w:t>Category 4</w:t>
      </w:r>
    </w:p>
    <w:p w14:paraId="2927C77D"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Organisations may submit up to 8 applications for 8 different athletes.</w:t>
      </w:r>
    </w:p>
    <w:p w14:paraId="761CBE4E" w14:textId="77777777" w:rsidR="00EA3223" w:rsidRPr="00EA3223" w:rsidRDefault="00EA3223" w:rsidP="00253524">
      <w:pPr>
        <w:numPr>
          <w:ilvl w:val="0"/>
          <w:numId w:val="20"/>
        </w:numPr>
        <w:suppressAutoHyphens/>
        <w:autoSpaceDE w:val="0"/>
        <w:autoSpaceDN w:val="0"/>
        <w:adjustRightInd w:val="0"/>
        <w:spacing w:after="0" w:line="276" w:lineRule="auto"/>
        <w:textAlignment w:val="center"/>
        <w:rPr>
          <w:rFonts w:ascii="Arial" w:eastAsia="Times New Roman" w:hAnsi="Arial" w:cs="Arial"/>
          <w:kern w:val="0"/>
          <w:sz w:val="24"/>
          <w:szCs w:val="24"/>
          <w:lang w:eastAsia="en-AU"/>
          <w14:ligatures w14:val="none"/>
        </w:rPr>
      </w:pPr>
      <w:r w:rsidRPr="00EA3223">
        <w:rPr>
          <w:rFonts w:ascii="Arial" w:eastAsia="Times New Roman" w:hAnsi="Arial" w:cs="Arial"/>
          <w:kern w:val="0"/>
          <w:sz w:val="24"/>
          <w:szCs w:val="24"/>
          <w:lang w:eastAsia="en-AU"/>
          <w14:ligatures w14:val="none"/>
        </w:rPr>
        <w:t>Each athlete requires a separate application.</w:t>
      </w:r>
    </w:p>
    <w:p w14:paraId="47BDA382" w14:textId="77777777" w:rsidR="00EA3223" w:rsidRPr="00EA3223" w:rsidRDefault="00EA3223" w:rsidP="00253524">
      <w:pPr>
        <w:numPr>
          <w:ilvl w:val="0"/>
          <w:numId w:val="20"/>
        </w:numPr>
        <w:suppressAutoHyphens/>
        <w:autoSpaceDE w:val="0"/>
        <w:autoSpaceDN w:val="0"/>
        <w:adjustRightInd w:val="0"/>
        <w:spacing w:after="0" w:line="276" w:lineRule="auto"/>
        <w:textAlignment w:val="center"/>
        <w:rPr>
          <w:rFonts w:ascii="Arial" w:eastAsia="Times New Roman" w:hAnsi="Arial" w:cs="Arial"/>
          <w:kern w:val="0"/>
          <w:sz w:val="24"/>
          <w:szCs w:val="24"/>
          <w:lang w:eastAsia="en-AU"/>
          <w14:ligatures w14:val="none"/>
        </w:rPr>
      </w:pPr>
      <w:r w:rsidRPr="00EA3223">
        <w:rPr>
          <w:rFonts w:ascii="Arial" w:eastAsia="Times New Roman" w:hAnsi="Arial" w:cs="Arial"/>
          <w:kern w:val="0"/>
          <w:sz w:val="24"/>
          <w:szCs w:val="24"/>
          <w:lang w:eastAsia="en-AU"/>
          <w14:ligatures w14:val="none"/>
        </w:rPr>
        <w:t xml:space="preserve">Only one application per athlete will be accepted, even if </w:t>
      </w:r>
    </w:p>
    <w:p w14:paraId="51367EBA" w14:textId="77777777" w:rsidR="00EA3223" w:rsidRPr="00EA3223" w:rsidRDefault="00EA3223" w:rsidP="00253524">
      <w:pPr>
        <w:numPr>
          <w:ilvl w:val="0"/>
          <w:numId w:val="30"/>
        </w:num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Competing in multiple events</w:t>
      </w:r>
    </w:p>
    <w:p w14:paraId="32A890DE" w14:textId="77777777" w:rsidR="00EA3223" w:rsidRPr="00EA3223" w:rsidRDefault="00EA3223" w:rsidP="00253524">
      <w:pPr>
        <w:numPr>
          <w:ilvl w:val="0"/>
          <w:numId w:val="30"/>
        </w:num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 xml:space="preserve">Representing different organisations or sports. </w:t>
      </w:r>
    </w:p>
    <w:p w14:paraId="67CAF3FF"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35860A0F"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17B9F2A3"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14436EA5"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738B0023"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29E20843"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42B2759C"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5100D7C9"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546FAFFB"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72D0FB9D"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3BCE5D69"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04958E5E"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1D68F7A7"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5E00DA94"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6731CDF8"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075FA2F3"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01C98917"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5A5ED361"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02ADFF08"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165C91DA"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6DB31C94" w14:textId="77777777" w:rsidR="00D11C0F" w:rsidRPr="00EA3223"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4BE5F257" w14:textId="77777777" w:rsidR="00147DFE" w:rsidRPr="002540F6" w:rsidRDefault="00A336C8" w:rsidP="006B3D55">
      <w:pPr>
        <w:pStyle w:val="Heading1"/>
        <w:numPr>
          <w:ilvl w:val="0"/>
          <w:numId w:val="0"/>
        </w:numPr>
      </w:pPr>
      <w:bookmarkStart w:id="28" w:name="_Toc167976979"/>
      <w:bookmarkStart w:id="29" w:name="_Toc168051559"/>
      <w:bookmarkStart w:id="30" w:name="_Toc211419437"/>
      <w:r w:rsidRPr="002540F6">
        <w:lastRenderedPageBreak/>
        <w:t xml:space="preserve">6. </w:t>
      </w:r>
      <w:bookmarkStart w:id="31" w:name="_Toc205888229"/>
      <w:bookmarkStart w:id="32" w:name="_Toc188518357"/>
      <w:bookmarkEnd w:id="28"/>
      <w:bookmarkEnd w:id="29"/>
      <w:r w:rsidR="00147DFE" w:rsidRPr="002540F6">
        <w:t>Eligible projects and costs</w:t>
      </w:r>
      <w:bookmarkEnd w:id="31"/>
      <w:bookmarkEnd w:id="30"/>
    </w:p>
    <w:p w14:paraId="4F8EDF20" w14:textId="743EEE27" w:rsidR="00147DFE" w:rsidRPr="004E1CD3" w:rsidRDefault="00147DFE" w:rsidP="00253524">
      <w:pPr>
        <w:pStyle w:val="ListParagraph"/>
        <w:numPr>
          <w:ilvl w:val="1"/>
          <w:numId w:val="36"/>
        </w:numPr>
        <w:suppressAutoHyphens/>
        <w:autoSpaceDE w:val="0"/>
        <w:autoSpaceDN w:val="0"/>
        <w:adjustRightInd w:val="0"/>
        <w:spacing w:before="80" w:line="276" w:lineRule="auto"/>
        <w:textAlignment w:val="center"/>
        <w:rPr>
          <w:rFonts w:ascii="Arial" w:eastAsia="MS Mincho" w:hAnsi="Arial" w:cs="Arial"/>
          <w:b/>
          <w:bCs/>
          <w:spacing w:val="-4"/>
          <w:kern w:val="0"/>
          <w:sz w:val="28"/>
          <w:szCs w:val="28"/>
          <w14:ligatures w14:val="none"/>
        </w:rPr>
      </w:pPr>
      <w:r w:rsidRPr="004E1CD3">
        <w:rPr>
          <w:rFonts w:ascii="Arial" w:eastAsia="MS Mincho" w:hAnsi="Arial" w:cs="Arial"/>
          <w:b/>
          <w:bCs/>
          <w:spacing w:val="-4"/>
          <w:kern w:val="0"/>
          <w:sz w:val="28"/>
          <w:szCs w:val="28"/>
          <w14:ligatures w14:val="none"/>
        </w:rPr>
        <w:t>Funding categories</w:t>
      </w:r>
    </w:p>
    <w:p w14:paraId="3712C191" w14:textId="151DD9D5" w:rsidR="00147DFE" w:rsidRPr="00327B07" w:rsidRDefault="00147DFE" w:rsidP="00E706DB">
      <w:pPr>
        <w:suppressAutoHyphens/>
        <w:autoSpaceDE w:val="0"/>
        <w:autoSpaceDN w:val="0"/>
        <w:adjustRightInd w:val="0"/>
        <w:spacing w:after="0" w:line="276" w:lineRule="auto"/>
        <w:textAlignment w:val="center"/>
        <w:rPr>
          <w:rFonts w:ascii="Arial" w:eastAsia="Arial" w:hAnsi="Arial" w:cs="Arial"/>
          <w:b/>
          <w:color w:val="000000"/>
          <w:kern w:val="0"/>
          <w:sz w:val="28"/>
          <w:szCs w:val="28"/>
          <w14:ligatures w14:val="none"/>
        </w:rPr>
      </w:pPr>
      <w:bookmarkStart w:id="33" w:name="_Hlk209599776"/>
      <w:r w:rsidRPr="00327B07">
        <w:rPr>
          <w:rFonts w:ascii="Arial" w:eastAsia="Arial" w:hAnsi="Arial" w:cs="Arial"/>
          <w:b/>
          <w:color w:val="000000"/>
          <w:kern w:val="0"/>
          <w:sz w:val="28"/>
          <w:szCs w:val="28"/>
          <w14:ligatures w14:val="none"/>
        </w:rPr>
        <w:t>Category 1</w:t>
      </w:r>
      <w:r w:rsidR="00327B07">
        <w:rPr>
          <w:rFonts w:ascii="Arial" w:eastAsia="Arial" w:hAnsi="Arial" w:cs="Arial"/>
          <w:b/>
          <w:bCs/>
          <w:color w:val="000000"/>
          <w:kern w:val="0"/>
          <w:sz w:val="28"/>
          <w:szCs w:val="28"/>
          <w14:ligatures w14:val="none"/>
        </w:rPr>
        <w:t>:</w:t>
      </w:r>
      <w:r w:rsidRPr="00327B07">
        <w:rPr>
          <w:rFonts w:ascii="Arial" w:eastAsia="Arial" w:hAnsi="Arial" w:cs="Arial"/>
          <w:b/>
          <w:color w:val="000000"/>
          <w:kern w:val="0"/>
          <w:sz w:val="28"/>
          <w:szCs w:val="28"/>
          <w14:ligatures w14:val="none"/>
        </w:rPr>
        <w:t xml:space="preserve"> On-field Uniforms and Equipment</w:t>
      </w:r>
    </w:p>
    <w:p w14:paraId="6598A394"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Funding available $1000</w:t>
      </w:r>
    </w:p>
    <w:p w14:paraId="2BC83EAE" w14:textId="77777777" w:rsidR="00147DFE" w:rsidRPr="00147DFE" w:rsidRDefault="00147DFE" w:rsidP="00E706DB">
      <w:pPr>
        <w:suppressAutoHyphens/>
        <w:spacing w:after="140" w:line="276" w:lineRule="auto"/>
        <w:contextualSpacing/>
        <w:rPr>
          <w:rFonts w:ascii="Arial" w:eastAsia="MS Mincho" w:hAnsi="Arial" w:cs="Arial"/>
          <w:color w:val="000000"/>
          <w:spacing w:val="-4"/>
          <w:kern w:val="0"/>
          <w:sz w:val="24"/>
          <w:szCs w:val="24"/>
          <w14:ligatures w14:val="none"/>
        </w:rPr>
      </w:pPr>
      <w:r w:rsidRPr="00147DFE">
        <w:rPr>
          <w:rFonts w:ascii="Arial" w:eastAsia="MS Mincho" w:hAnsi="Arial" w:cs="Arial"/>
          <w:color w:val="000000"/>
          <w:spacing w:val="-4"/>
          <w:kern w:val="0"/>
          <w:sz w:val="24"/>
          <w:szCs w:val="24"/>
          <w14:ligatures w14:val="none"/>
        </w:rPr>
        <w:t>This category supports the purchase of essential equipment and supplies that enable safe, inclusive, and accessible participation in sport.</w:t>
      </w:r>
    </w:p>
    <w:p w14:paraId="3C1971DA" w14:textId="77777777" w:rsidR="00147DFE" w:rsidRPr="00147DFE" w:rsidRDefault="00147DFE" w:rsidP="00E706DB">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Eligible costs</w:t>
      </w:r>
    </w:p>
    <w:p w14:paraId="37318D77"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Uniforms for players, competition officials or umpires</w:t>
      </w:r>
    </w:p>
    <w:p w14:paraId="030CDCD6"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bookmarkStart w:id="34" w:name="_Hlk209600968"/>
      <w:r w:rsidRPr="00147DFE">
        <w:rPr>
          <w:rFonts w:ascii="Arial" w:eastAsia="Arial" w:hAnsi="Arial" w:cs="Arial"/>
          <w:bCs/>
          <w:color w:val="000000"/>
          <w:kern w:val="0"/>
          <w:sz w:val="24"/>
          <w:szCs w:val="24"/>
          <w14:ligatures w14:val="none"/>
        </w:rPr>
        <w:t>Playing jerseys, referee tops, bibs, rashies, uni-suits, martial arts gi, goggles</w:t>
      </w:r>
    </w:p>
    <w:bookmarkEnd w:id="33"/>
    <w:p w14:paraId="1F809F9D"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Participation equipment used during physical activity</w:t>
      </w:r>
    </w:p>
    <w:p w14:paraId="24780169"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Times" w:hAnsi="Arial" w:cs="Arial"/>
          <w:bCs/>
          <w:kern w:val="0"/>
          <w:sz w:val="24"/>
          <w:szCs w:val="24"/>
          <w14:ligatures w14:val="none"/>
        </w:rPr>
      </w:pPr>
      <w:bookmarkStart w:id="35" w:name="_Hlk209599987"/>
      <w:r w:rsidRPr="00147DFE">
        <w:rPr>
          <w:rFonts w:ascii="Arial" w:eastAsia="Times" w:hAnsi="Arial" w:cs="Arial"/>
          <w:bCs/>
          <w:kern w:val="0"/>
          <w:sz w:val="24"/>
          <w:szCs w:val="24"/>
          <w14:ligatures w14:val="none"/>
        </w:rPr>
        <w:t xml:space="preserve">Balls, racquets, portable nets or goals, handcycles, bowling aids, portable </w:t>
      </w:r>
      <w:r w:rsidRPr="00147DFE">
        <w:rPr>
          <w:rFonts w:ascii="Arial" w:eastAsia="Times" w:hAnsi="Arial" w:cs="Arial"/>
          <w:kern w:val="0"/>
          <w:sz w:val="24"/>
          <w:szCs w:val="24"/>
          <w14:ligatures w14:val="none"/>
        </w:rPr>
        <w:t>hoops</w:t>
      </w:r>
    </w:p>
    <w:bookmarkEnd w:id="34"/>
    <w:bookmarkEnd w:id="35"/>
    <w:p w14:paraId="2ADAEC8B"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Safety or injury prevention equipment</w:t>
      </w:r>
    </w:p>
    <w:p w14:paraId="2BB14A58"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bookmarkStart w:id="36" w:name="_Hlk209600935"/>
      <w:r w:rsidRPr="00147DFE">
        <w:rPr>
          <w:rFonts w:ascii="Arial" w:eastAsia="Arial" w:hAnsi="Arial" w:cs="Arial"/>
          <w:bCs/>
          <w:color w:val="000000"/>
          <w:kern w:val="0"/>
          <w:sz w:val="24"/>
          <w:szCs w:val="24"/>
          <w14:ligatures w14:val="none"/>
        </w:rPr>
        <w:t xml:space="preserve">Goal post padding, batting pads, gloves, goalie gear, helmets, gymnastic mats, </w:t>
      </w:r>
      <w:bookmarkEnd w:id="36"/>
      <w:r w:rsidRPr="00147DFE">
        <w:rPr>
          <w:rFonts w:ascii="Arial" w:eastAsia="Arial" w:hAnsi="Arial" w:cs="Arial"/>
          <w:bCs/>
          <w:color w:val="000000"/>
          <w:kern w:val="0"/>
          <w:sz w:val="24"/>
          <w:szCs w:val="24"/>
          <w14:ligatures w14:val="none"/>
        </w:rPr>
        <w:t>headgear, chest protectors, shin and arm guards, grip tape, floatation jackets</w:t>
      </w:r>
    </w:p>
    <w:p w14:paraId="4B7DCE23"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 xml:space="preserve">First-aid equipment </w:t>
      </w:r>
    </w:p>
    <w:p w14:paraId="3459E916"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r w:rsidRPr="00147DFE">
        <w:rPr>
          <w:rFonts w:ascii="Arial" w:eastAsia="Arial" w:hAnsi="Arial" w:cs="Arial"/>
          <w:bCs/>
          <w:color w:val="000000"/>
          <w:kern w:val="0"/>
          <w:sz w:val="24"/>
          <w:szCs w:val="24"/>
          <w14:ligatures w14:val="none"/>
        </w:rPr>
        <w:t>First-aid kits, defibrillators, stretchers, athletic tape</w:t>
      </w:r>
    </w:p>
    <w:p w14:paraId="706C93B0" w14:textId="77777777" w:rsidR="0064645D" w:rsidRDefault="0064645D">
      <w:pPr>
        <w:rPr>
          <w:rFonts w:ascii="Arial" w:eastAsia="Arial" w:hAnsi="Arial" w:cs="Arial"/>
          <w:b/>
          <w:bCs/>
          <w:color w:val="000000"/>
          <w:kern w:val="0"/>
          <w:sz w:val="24"/>
          <w:szCs w:val="24"/>
          <w14:ligatures w14:val="none"/>
        </w:rPr>
      </w:pPr>
      <w:bookmarkStart w:id="37" w:name="_Hlk209600366"/>
      <w:r>
        <w:rPr>
          <w:rFonts w:ascii="Arial" w:eastAsia="Arial" w:hAnsi="Arial" w:cs="Arial"/>
          <w:b/>
          <w:bCs/>
          <w:color w:val="000000"/>
          <w:kern w:val="0"/>
          <w:sz w:val="24"/>
          <w:szCs w:val="24"/>
          <w14:ligatures w14:val="none"/>
        </w:rPr>
        <w:br w:type="page"/>
      </w:r>
    </w:p>
    <w:p w14:paraId="784FB8B2" w14:textId="1249AD18" w:rsidR="00147DFE" w:rsidRPr="00165845" w:rsidRDefault="00147DFE" w:rsidP="00170E85">
      <w:pPr>
        <w:suppressAutoHyphens/>
        <w:autoSpaceDE w:val="0"/>
        <w:autoSpaceDN w:val="0"/>
        <w:adjustRightInd w:val="0"/>
        <w:spacing w:before="80" w:line="276" w:lineRule="auto"/>
        <w:textAlignment w:val="center"/>
        <w:rPr>
          <w:rFonts w:ascii="Arial" w:eastAsia="Arial" w:hAnsi="Arial" w:cs="Arial"/>
          <w:b/>
          <w:color w:val="000000"/>
          <w:kern w:val="0"/>
          <w:sz w:val="28"/>
          <w:szCs w:val="28"/>
          <w14:ligatures w14:val="none"/>
        </w:rPr>
      </w:pPr>
      <w:r w:rsidRPr="00165845">
        <w:rPr>
          <w:rFonts w:ascii="Arial" w:eastAsia="Arial" w:hAnsi="Arial" w:cs="Arial"/>
          <w:b/>
          <w:color w:val="000000"/>
          <w:kern w:val="0"/>
          <w:sz w:val="28"/>
          <w:szCs w:val="28"/>
          <w14:ligatures w14:val="none"/>
        </w:rPr>
        <w:lastRenderedPageBreak/>
        <w:t>Category 2</w:t>
      </w:r>
      <w:r w:rsidR="00792C8B" w:rsidRPr="00165845">
        <w:rPr>
          <w:rFonts w:ascii="Arial" w:eastAsia="Arial" w:hAnsi="Arial" w:cs="Arial"/>
          <w:b/>
          <w:bCs/>
          <w:color w:val="000000"/>
          <w:kern w:val="0"/>
          <w:sz w:val="28"/>
          <w:szCs w:val="28"/>
          <w14:ligatures w14:val="none"/>
        </w:rPr>
        <w:t>:</w:t>
      </w:r>
      <w:r w:rsidRPr="00165845">
        <w:rPr>
          <w:rFonts w:ascii="Arial" w:eastAsia="Arial" w:hAnsi="Arial" w:cs="Arial"/>
          <w:b/>
          <w:color w:val="000000"/>
          <w:kern w:val="0"/>
          <w:sz w:val="28"/>
          <w:szCs w:val="28"/>
          <w14:ligatures w14:val="none"/>
        </w:rPr>
        <w:t xml:space="preserve"> Volunteers and Officials</w:t>
      </w:r>
    </w:p>
    <w:p w14:paraId="256D7E59" w14:textId="77777777" w:rsidR="00147DFE" w:rsidRPr="00147DFE" w:rsidRDefault="00147DFE" w:rsidP="00170E85">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bookmarkStart w:id="38" w:name="_Hlk209601736"/>
      <w:r w:rsidRPr="00147DFE">
        <w:rPr>
          <w:rFonts w:ascii="Arial" w:eastAsia="Arial" w:hAnsi="Arial" w:cs="Arial"/>
          <w:b/>
          <w:bCs/>
          <w:color w:val="000000"/>
          <w:kern w:val="0"/>
          <w:sz w:val="24"/>
          <w:szCs w:val="24"/>
          <w14:ligatures w14:val="none"/>
        </w:rPr>
        <w:t>Funding available $5000</w:t>
      </w:r>
    </w:p>
    <w:p w14:paraId="7494F592" w14:textId="77777777" w:rsidR="00147DFE" w:rsidRPr="00147DFE" w:rsidRDefault="00147DFE" w:rsidP="00170E85">
      <w:pPr>
        <w:suppressAutoHyphens/>
        <w:spacing w:before="80" w:line="276" w:lineRule="auto"/>
        <w:contextualSpacing/>
        <w:rPr>
          <w:rFonts w:ascii="Arial" w:eastAsia="MS Mincho" w:hAnsi="Arial" w:cs="Arial"/>
          <w:color w:val="000000"/>
          <w:spacing w:val="-4"/>
          <w:kern w:val="0"/>
          <w:sz w:val="24"/>
          <w:szCs w:val="24"/>
          <w14:ligatures w14:val="none"/>
        </w:rPr>
      </w:pPr>
      <w:bookmarkStart w:id="39" w:name="_Hlk209601620"/>
      <w:bookmarkEnd w:id="37"/>
      <w:r w:rsidRPr="00147DFE">
        <w:rPr>
          <w:rFonts w:ascii="Arial" w:eastAsia="MS Mincho" w:hAnsi="Arial" w:cs="Arial"/>
          <w:color w:val="000000"/>
          <w:spacing w:val="-4"/>
          <w:kern w:val="0"/>
          <w:sz w:val="24"/>
          <w:szCs w:val="24"/>
          <w14:ligatures w14:val="none"/>
        </w:rPr>
        <w:t xml:space="preserve">This category supports organisations to build the capacity of volunteers through structured </w:t>
      </w:r>
      <w:bookmarkEnd w:id="38"/>
      <w:r w:rsidRPr="00147DFE">
        <w:rPr>
          <w:rFonts w:ascii="Arial" w:eastAsia="MS Mincho" w:hAnsi="Arial" w:cs="Arial"/>
          <w:color w:val="000000"/>
          <w:spacing w:val="-4"/>
          <w:kern w:val="0"/>
          <w:sz w:val="24"/>
          <w:szCs w:val="24"/>
          <w14:ligatures w14:val="none"/>
        </w:rPr>
        <w:t xml:space="preserve">learning opportunities including training, workshops, and in-person development activities. </w:t>
      </w:r>
    </w:p>
    <w:bookmarkEnd w:id="39"/>
    <w:p w14:paraId="119DC8B2" w14:textId="77777777" w:rsidR="00147DFE" w:rsidRPr="00147DFE" w:rsidRDefault="00147DFE" w:rsidP="00170E85">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Eligible costs</w:t>
      </w:r>
    </w:p>
    <w:p w14:paraId="6D290271" w14:textId="77777777" w:rsidR="00147DFE" w:rsidRPr="00147DFE" w:rsidRDefault="00147DFE" w:rsidP="00170E85">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bookmarkStart w:id="40" w:name="_Hlk209600119"/>
      <w:r w:rsidRPr="00147DFE">
        <w:rPr>
          <w:rFonts w:ascii="Arial" w:eastAsia="Arial" w:hAnsi="Arial" w:cs="Arial"/>
          <w:b/>
          <w:bCs/>
          <w:color w:val="000000"/>
          <w:kern w:val="0"/>
          <w:sz w:val="24"/>
          <w:szCs w:val="24"/>
          <w14:ligatures w14:val="none"/>
        </w:rPr>
        <w:t xml:space="preserve">Sport-related courses </w:t>
      </w:r>
    </w:p>
    <w:bookmarkEnd w:id="40"/>
    <w:p w14:paraId="594FA894" w14:textId="77777777" w:rsidR="00147DFE" w:rsidRPr="00147DFE" w:rsidRDefault="00147DFE" w:rsidP="00253524">
      <w:pPr>
        <w:numPr>
          <w:ilvl w:val="0"/>
          <w:numId w:val="20"/>
        </w:numPr>
        <w:suppressAutoHyphens/>
        <w:autoSpaceDE w:val="0"/>
        <w:autoSpaceDN w:val="0"/>
        <w:adjustRightInd w:val="0"/>
        <w:spacing w:before="80" w:line="276" w:lineRule="auto"/>
        <w:textAlignment w:val="center"/>
        <w:rPr>
          <w:rFonts w:ascii="Arial" w:eastAsia="Arial" w:hAnsi="Arial" w:cs="Arial"/>
          <w:bCs/>
          <w:color w:val="000000"/>
          <w:kern w:val="0"/>
          <w:sz w:val="24"/>
          <w:szCs w:val="24"/>
          <w14:ligatures w14:val="none"/>
        </w:rPr>
      </w:pPr>
      <w:r w:rsidRPr="00147DFE">
        <w:rPr>
          <w:rFonts w:ascii="Arial" w:eastAsia="Arial" w:hAnsi="Arial" w:cs="Arial"/>
          <w:bCs/>
          <w:color w:val="000000"/>
          <w:kern w:val="0"/>
          <w:sz w:val="24"/>
          <w:szCs w:val="24"/>
          <w14:ligatures w14:val="none"/>
        </w:rPr>
        <w:t>Accredited training for roles such as:</w:t>
      </w:r>
    </w:p>
    <w:p w14:paraId="60031599" w14:textId="77777777" w:rsidR="00147DFE" w:rsidRPr="00147DFE" w:rsidRDefault="00147DFE" w:rsidP="00253524">
      <w:pPr>
        <w:numPr>
          <w:ilvl w:val="0"/>
          <w:numId w:val="31"/>
        </w:numPr>
        <w:suppressAutoHyphens/>
        <w:autoSpaceDE w:val="0"/>
        <w:autoSpaceDN w:val="0"/>
        <w:adjustRightInd w:val="0"/>
        <w:spacing w:before="80" w:line="276" w:lineRule="auto"/>
        <w:contextualSpacing/>
        <w:textAlignment w:val="center"/>
        <w:rPr>
          <w:rFonts w:ascii="Arial" w:eastAsia="Arial" w:hAnsi="Arial" w:cs="Arial"/>
          <w:bCs/>
          <w:color w:val="000000"/>
          <w:kern w:val="0"/>
          <w:sz w:val="24"/>
          <w:szCs w:val="24"/>
          <w14:ligatures w14:val="none"/>
        </w:rPr>
      </w:pPr>
      <w:r w:rsidRPr="00147DFE">
        <w:rPr>
          <w:rFonts w:ascii="Arial" w:eastAsia="Arial" w:hAnsi="Arial" w:cs="Arial"/>
          <w:bCs/>
          <w:color w:val="000000"/>
          <w:kern w:val="0"/>
          <w:sz w:val="24"/>
          <w:szCs w:val="24"/>
          <w14:ligatures w14:val="none"/>
        </w:rPr>
        <w:t>Coach, instructor, referee, umpire, assessor, timekeeper, scorer</w:t>
      </w:r>
    </w:p>
    <w:p w14:paraId="716074A2" w14:textId="77777777" w:rsidR="00147DFE" w:rsidRPr="00147DFE" w:rsidRDefault="00147DFE" w:rsidP="00253524">
      <w:pPr>
        <w:numPr>
          <w:ilvl w:val="0"/>
          <w:numId w:val="20"/>
        </w:numPr>
        <w:suppressAutoHyphens/>
        <w:autoSpaceDE w:val="0"/>
        <w:autoSpaceDN w:val="0"/>
        <w:adjustRightInd w:val="0"/>
        <w:spacing w:before="80" w:line="276" w:lineRule="auto"/>
        <w:textAlignment w:val="center"/>
        <w:rPr>
          <w:rFonts w:ascii="Arial" w:eastAsia="Arial" w:hAnsi="Arial" w:cs="Arial"/>
          <w:color w:val="000000"/>
          <w:kern w:val="0"/>
          <w:sz w:val="24"/>
          <w:szCs w:val="24"/>
          <w14:ligatures w14:val="none"/>
        </w:rPr>
      </w:pPr>
      <w:r w:rsidRPr="00147DFE">
        <w:rPr>
          <w:rFonts w:ascii="Arial" w:eastAsia="Times" w:hAnsi="Arial" w:cs="Arial"/>
          <w:kern w:val="0"/>
          <w:sz w:val="24"/>
          <w:szCs w:val="24"/>
          <w14:ligatures w14:val="none"/>
        </w:rPr>
        <w:t>Community officiating and game-day support</w:t>
      </w:r>
    </w:p>
    <w:p w14:paraId="1C6753D4" w14:textId="77777777" w:rsidR="00147DFE" w:rsidRPr="00147DFE" w:rsidRDefault="00147DFE" w:rsidP="00253524">
      <w:pPr>
        <w:numPr>
          <w:ilvl w:val="0"/>
          <w:numId w:val="20"/>
        </w:numPr>
        <w:suppressAutoHyphens/>
        <w:autoSpaceDE w:val="0"/>
        <w:autoSpaceDN w:val="0"/>
        <w:adjustRightInd w:val="0"/>
        <w:spacing w:before="80" w:line="276" w:lineRule="auto"/>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Inclusion and diversity awareness</w:t>
      </w:r>
    </w:p>
    <w:p w14:paraId="4307B1ED"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Attendant support for participants with additional needs</w:t>
      </w:r>
    </w:p>
    <w:p w14:paraId="194196A2"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Child safety and member protection training</w:t>
      </w:r>
    </w:p>
    <w:p w14:paraId="043C8DE9"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Code of conduct and ethical sport practice</w:t>
      </w:r>
    </w:p>
    <w:p w14:paraId="221CDAF2" w14:textId="77777777" w:rsidR="00147DFE" w:rsidRPr="00147DFE" w:rsidRDefault="00147DFE" w:rsidP="00170E85">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bookmarkStart w:id="41" w:name="_Hlk209600241"/>
      <w:r w:rsidRPr="00147DFE">
        <w:rPr>
          <w:rFonts w:ascii="Arial" w:eastAsia="Arial" w:hAnsi="Arial" w:cs="Arial"/>
          <w:b/>
          <w:bCs/>
          <w:color w:val="000000"/>
          <w:kern w:val="0"/>
          <w:sz w:val="24"/>
          <w:szCs w:val="24"/>
          <w14:ligatures w14:val="none"/>
        </w:rPr>
        <w:t xml:space="preserve">Health and safety courses </w:t>
      </w:r>
    </w:p>
    <w:p w14:paraId="48082B56"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First-aid and CPR certification</w:t>
      </w:r>
    </w:p>
    <w:bookmarkEnd w:id="41"/>
    <w:p w14:paraId="7C736FA2"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Mental health first aid or crisis response</w:t>
      </w:r>
    </w:p>
    <w:p w14:paraId="738EA18B"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Conflict resolution and de-escalation strategies</w:t>
      </w:r>
    </w:p>
    <w:p w14:paraId="41D84FE6" w14:textId="77777777" w:rsidR="00147DFE" w:rsidRPr="00147DFE" w:rsidRDefault="00147DFE" w:rsidP="00170E85">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 xml:space="preserve">Workforce training </w:t>
      </w:r>
    </w:p>
    <w:p w14:paraId="227E14E1"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Gender equity and inclusive leadership</w:t>
      </w:r>
    </w:p>
    <w:p w14:paraId="59F3CBE9"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Cross-cultural awareness and communication</w:t>
      </w:r>
    </w:p>
    <w:p w14:paraId="78E2911E"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Fundraising, sponsorship, and financial literacy workshops</w:t>
      </w:r>
    </w:p>
    <w:p w14:paraId="26E6262F"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Club administration and operational management</w:t>
      </w:r>
    </w:p>
    <w:p w14:paraId="66539D55"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Times" w:hAnsi="Arial" w:cs="Arial"/>
          <w:bCs/>
          <w:kern w:val="0"/>
          <w:sz w:val="24"/>
          <w:szCs w:val="24"/>
          <w14:ligatures w14:val="none"/>
        </w:rPr>
      </w:pPr>
      <w:r w:rsidRPr="00147DFE">
        <w:rPr>
          <w:rFonts w:ascii="Arial" w:eastAsia="Arial" w:hAnsi="Arial" w:cs="Arial"/>
          <w:color w:val="000000"/>
          <w:kern w:val="0"/>
          <w:sz w:val="24"/>
          <w:szCs w:val="24"/>
          <w14:ligatures w14:val="none"/>
        </w:rPr>
        <w:t xml:space="preserve">Event planning and delivery </w:t>
      </w:r>
    </w:p>
    <w:p w14:paraId="30C7B1ED"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Times" w:hAnsi="Arial" w:cs="Arial"/>
          <w:bCs/>
          <w:kern w:val="0"/>
          <w:sz w:val="24"/>
          <w:szCs w:val="24"/>
          <w14:ligatures w14:val="none"/>
        </w:rPr>
      </w:pPr>
      <w:r w:rsidRPr="00147DFE">
        <w:rPr>
          <w:rFonts w:ascii="Arial" w:eastAsia="Arial" w:hAnsi="Arial" w:cs="Arial"/>
          <w:color w:val="000000"/>
          <w:kern w:val="0"/>
          <w:sz w:val="24"/>
          <w:szCs w:val="24"/>
          <w14:ligatures w14:val="none"/>
        </w:rPr>
        <w:t>Social media skills and online safety/digital literacy</w:t>
      </w:r>
    </w:p>
    <w:p w14:paraId="7801A816" w14:textId="77777777" w:rsidR="00147DFE" w:rsidRPr="00147DFE" w:rsidRDefault="00147DFE" w:rsidP="00147DFE">
      <w:pPr>
        <w:suppressAutoHyphens/>
        <w:spacing w:before="100" w:beforeAutospacing="1" w:after="120" w:line="276" w:lineRule="auto"/>
        <w:rPr>
          <w:rFonts w:ascii="Arial" w:eastAsia="MS Mincho" w:hAnsi="Arial" w:cs="Arial"/>
          <w:b/>
          <w:bCs/>
          <w:spacing w:val="-4"/>
          <w:kern w:val="0"/>
          <w:sz w:val="28"/>
          <w:szCs w:val="28"/>
          <w14:ligatures w14:val="none"/>
        </w:rPr>
      </w:pPr>
    </w:p>
    <w:p w14:paraId="729A4FC5" w14:textId="77777777" w:rsidR="00147DFE" w:rsidRPr="00147DFE" w:rsidRDefault="00147DFE" w:rsidP="00147DFE">
      <w:pPr>
        <w:suppressAutoHyphens/>
        <w:autoSpaceDE w:val="0"/>
        <w:autoSpaceDN w:val="0"/>
        <w:adjustRightInd w:val="0"/>
        <w:spacing w:line="220" w:lineRule="atLeast"/>
        <w:textAlignment w:val="center"/>
        <w:rPr>
          <w:rFonts w:ascii="Arial" w:eastAsia="Arial" w:hAnsi="Arial" w:cs="Arial"/>
          <w:color w:val="000000"/>
          <w:kern w:val="0"/>
          <w:sz w:val="18"/>
          <w:szCs w:val="18"/>
          <w14:ligatures w14:val="none"/>
        </w:rPr>
      </w:pPr>
    </w:p>
    <w:p w14:paraId="24F33B78" w14:textId="77777777" w:rsidR="00147DFE" w:rsidRPr="00147DFE" w:rsidRDefault="00147DFE" w:rsidP="00147DFE">
      <w:pPr>
        <w:suppressAutoHyphens/>
        <w:autoSpaceDE w:val="0"/>
        <w:autoSpaceDN w:val="0"/>
        <w:adjustRightInd w:val="0"/>
        <w:spacing w:line="220" w:lineRule="atLeast"/>
        <w:textAlignment w:val="center"/>
        <w:rPr>
          <w:rFonts w:ascii="Arial" w:eastAsia="Arial" w:hAnsi="Arial" w:cs="Arial"/>
          <w:color w:val="000000"/>
          <w:kern w:val="0"/>
          <w:sz w:val="18"/>
          <w:szCs w:val="18"/>
          <w14:ligatures w14:val="none"/>
        </w:rPr>
      </w:pPr>
    </w:p>
    <w:p w14:paraId="223D2AA9" w14:textId="77777777" w:rsidR="00147DFE" w:rsidRPr="00147DFE" w:rsidRDefault="00147DFE" w:rsidP="00147DFE">
      <w:pPr>
        <w:suppressAutoHyphens/>
        <w:autoSpaceDE w:val="0"/>
        <w:autoSpaceDN w:val="0"/>
        <w:adjustRightInd w:val="0"/>
        <w:spacing w:line="220" w:lineRule="atLeast"/>
        <w:textAlignment w:val="center"/>
        <w:rPr>
          <w:rFonts w:ascii="Arial" w:eastAsia="Arial" w:hAnsi="Arial" w:cs="Arial"/>
          <w:color w:val="000000"/>
          <w:kern w:val="0"/>
          <w:sz w:val="18"/>
          <w:szCs w:val="18"/>
          <w14:ligatures w14:val="none"/>
        </w:rPr>
      </w:pPr>
    </w:p>
    <w:p w14:paraId="6BD3BCE8" w14:textId="77777777" w:rsidR="0064645D" w:rsidRDefault="0064645D">
      <w:pPr>
        <w:rPr>
          <w:rFonts w:ascii="Arial" w:eastAsia="Arial" w:hAnsi="Arial" w:cs="Arial"/>
          <w:b/>
          <w:bCs/>
          <w:color w:val="000000"/>
          <w:kern w:val="0"/>
          <w:sz w:val="24"/>
          <w:szCs w:val="24"/>
          <w14:ligatures w14:val="none"/>
        </w:rPr>
      </w:pPr>
      <w:bookmarkStart w:id="42" w:name="_Hlk209602517"/>
      <w:r>
        <w:rPr>
          <w:rFonts w:ascii="Arial" w:eastAsia="Arial" w:hAnsi="Arial" w:cs="Arial"/>
          <w:b/>
          <w:bCs/>
          <w:color w:val="000000"/>
          <w:kern w:val="0"/>
          <w:sz w:val="24"/>
          <w:szCs w:val="24"/>
          <w14:ligatures w14:val="none"/>
        </w:rPr>
        <w:br w:type="page"/>
      </w:r>
    </w:p>
    <w:p w14:paraId="7EA7F0A2" w14:textId="2F82201A" w:rsidR="00147DFE" w:rsidRPr="00165845" w:rsidRDefault="00147DFE" w:rsidP="00170E85">
      <w:pPr>
        <w:suppressAutoHyphens/>
        <w:autoSpaceDE w:val="0"/>
        <w:autoSpaceDN w:val="0"/>
        <w:adjustRightInd w:val="0"/>
        <w:spacing w:after="0" w:line="276" w:lineRule="auto"/>
        <w:textAlignment w:val="center"/>
        <w:rPr>
          <w:rFonts w:ascii="Arial" w:eastAsia="Arial" w:hAnsi="Arial" w:cs="Arial"/>
          <w:b/>
          <w:color w:val="000000"/>
          <w:kern w:val="0"/>
          <w:sz w:val="32"/>
          <w:szCs w:val="32"/>
          <w14:ligatures w14:val="none"/>
        </w:rPr>
      </w:pPr>
      <w:r w:rsidRPr="00165845">
        <w:rPr>
          <w:rFonts w:ascii="Arial" w:eastAsia="Arial" w:hAnsi="Arial" w:cs="Arial"/>
          <w:b/>
          <w:color w:val="000000"/>
          <w:kern w:val="0"/>
          <w:sz w:val="28"/>
          <w:szCs w:val="28"/>
          <w14:ligatures w14:val="none"/>
        </w:rPr>
        <w:lastRenderedPageBreak/>
        <w:t>Category 3</w:t>
      </w:r>
      <w:r w:rsidR="00792C8B" w:rsidRPr="00165845">
        <w:rPr>
          <w:rFonts w:ascii="Arial" w:eastAsia="Arial" w:hAnsi="Arial" w:cs="Arial"/>
          <w:b/>
          <w:bCs/>
          <w:color w:val="000000"/>
          <w:kern w:val="0"/>
          <w:sz w:val="28"/>
          <w:szCs w:val="28"/>
          <w14:ligatures w14:val="none"/>
        </w:rPr>
        <w:t>:</w:t>
      </w:r>
      <w:r w:rsidRPr="00165845">
        <w:rPr>
          <w:rFonts w:ascii="Arial" w:eastAsia="Arial" w:hAnsi="Arial" w:cs="Arial"/>
          <w:b/>
          <w:color w:val="000000"/>
          <w:kern w:val="0"/>
          <w:sz w:val="28"/>
          <w:szCs w:val="28"/>
          <w14:ligatures w14:val="none"/>
        </w:rPr>
        <w:t xml:space="preserve"> Access and Events</w:t>
      </w:r>
    </w:p>
    <w:p w14:paraId="0BC78405" w14:textId="77777777"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 xml:space="preserve">Funding available </w:t>
      </w:r>
    </w:p>
    <w:bookmarkEnd w:id="42"/>
    <w:p w14:paraId="00206F63" w14:textId="59C2A3A2"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r w:rsidRPr="00147DFE">
        <w:rPr>
          <w:rFonts w:ascii="Arial" w:eastAsia="Arial" w:hAnsi="Arial" w:cs="Arial"/>
          <w:bCs/>
          <w:color w:val="000000"/>
          <w:kern w:val="0"/>
          <w:sz w:val="24"/>
          <w:szCs w:val="24"/>
          <w14:ligatures w14:val="none"/>
        </w:rPr>
        <w:t>$5,000 for a series of sport sessions for adult participants</w:t>
      </w:r>
      <w:r w:rsidR="00BA3201">
        <w:rPr>
          <w:rFonts w:ascii="Arial" w:eastAsia="Arial" w:hAnsi="Arial" w:cs="Arial"/>
          <w:bCs/>
          <w:color w:val="000000"/>
          <w:kern w:val="0"/>
          <w:sz w:val="24"/>
          <w:szCs w:val="24"/>
          <w14:ligatures w14:val="none"/>
        </w:rPr>
        <w:t xml:space="preserve"> OR</w:t>
      </w:r>
    </w:p>
    <w:p w14:paraId="775DEBF3"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r w:rsidRPr="00147DFE">
        <w:rPr>
          <w:rFonts w:ascii="Arial" w:eastAsia="Arial" w:hAnsi="Arial" w:cs="Arial"/>
          <w:bCs/>
          <w:color w:val="000000"/>
          <w:kern w:val="0"/>
          <w:sz w:val="24"/>
          <w:szCs w:val="24"/>
          <w14:ligatures w14:val="none"/>
        </w:rPr>
        <w:t>$2,500 for a single session event for children/young people.</w:t>
      </w:r>
    </w:p>
    <w:p w14:paraId="39FB2F49" w14:textId="77777777" w:rsidR="00DA0533" w:rsidRDefault="00147DFE" w:rsidP="00170E85">
      <w:pPr>
        <w:suppressAutoHyphens/>
        <w:spacing w:after="140" w:line="276" w:lineRule="auto"/>
        <w:contextualSpacing/>
        <w:rPr>
          <w:rFonts w:ascii="Arial" w:eastAsia="MS Mincho" w:hAnsi="Arial" w:cs="Arial"/>
          <w:color w:val="000000"/>
          <w:spacing w:val="-4"/>
          <w:kern w:val="0"/>
          <w:sz w:val="24"/>
          <w:szCs w:val="24"/>
          <w14:ligatures w14:val="none"/>
        </w:rPr>
      </w:pPr>
      <w:r w:rsidRPr="00147DFE">
        <w:rPr>
          <w:rFonts w:ascii="Arial" w:eastAsia="MS Mincho" w:hAnsi="Arial" w:cs="Arial"/>
          <w:color w:val="000000"/>
          <w:spacing w:val="-4"/>
          <w:kern w:val="0"/>
          <w:sz w:val="24"/>
          <w:szCs w:val="24"/>
          <w14:ligatures w14:val="none"/>
        </w:rPr>
        <w:t>This category supports the delivery of inclusive and engaging sport activities that encourage participation, connection and provide safe and welcoming opportunities to access sport.</w:t>
      </w:r>
    </w:p>
    <w:p w14:paraId="6931B1F4" w14:textId="018C5C48" w:rsidR="00147DFE" w:rsidRPr="00147DFE" w:rsidRDefault="00DA0533" w:rsidP="00170E85">
      <w:pPr>
        <w:suppressAutoHyphens/>
        <w:spacing w:after="140" w:line="276" w:lineRule="auto"/>
        <w:contextualSpacing/>
        <w:rPr>
          <w:rFonts w:ascii="Arial" w:eastAsia="MS Mincho" w:hAnsi="Arial" w:cs="Arial"/>
          <w:color w:val="000000"/>
          <w:spacing w:val="-4"/>
          <w:kern w:val="0"/>
          <w:sz w:val="24"/>
          <w:szCs w:val="24"/>
          <w14:ligatures w14:val="none"/>
        </w:rPr>
      </w:pPr>
      <w:r w:rsidRPr="00DA0533">
        <w:rPr>
          <w:rFonts w:ascii="Arial" w:eastAsia="MS Mincho" w:hAnsi="Arial" w:cs="Arial"/>
          <w:color w:val="000000"/>
          <w:spacing w:val="-4"/>
          <w:kern w:val="0"/>
          <w:sz w:val="24"/>
          <w:szCs w:val="24"/>
          <w14:ligatures w14:val="none"/>
        </w:rPr>
        <w:t>Applicants may only submit one application for a single project within this category.</w:t>
      </w:r>
      <w:r w:rsidR="00147DFE" w:rsidRPr="00147DFE">
        <w:rPr>
          <w:rFonts w:ascii="Arial" w:eastAsia="MS Mincho" w:hAnsi="Arial" w:cs="Arial"/>
          <w:color w:val="000000"/>
          <w:spacing w:val="-4"/>
          <w:kern w:val="0"/>
          <w:sz w:val="24"/>
          <w:szCs w:val="24"/>
          <w14:ligatures w14:val="none"/>
        </w:rPr>
        <w:t xml:space="preserve"> </w:t>
      </w:r>
    </w:p>
    <w:p w14:paraId="3284BC6D" w14:textId="77777777"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bookmarkStart w:id="43" w:name="_Hlk209602110"/>
      <w:r w:rsidRPr="00147DFE">
        <w:rPr>
          <w:rFonts w:ascii="Arial" w:eastAsia="Arial" w:hAnsi="Arial" w:cs="Arial"/>
          <w:b/>
          <w:bCs/>
          <w:color w:val="000000"/>
          <w:kern w:val="0"/>
          <w:sz w:val="24"/>
          <w:szCs w:val="24"/>
          <w14:ligatures w14:val="none"/>
        </w:rPr>
        <w:t>Eligible projects</w:t>
      </w:r>
    </w:p>
    <w:p w14:paraId="356AB83C" w14:textId="1124F4D0"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bookmarkStart w:id="44" w:name="_Hlk209601907"/>
      <w:r w:rsidRPr="00147DFE">
        <w:rPr>
          <w:rFonts w:ascii="Arial" w:eastAsia="Arial" w:hAnsi="Arial" w:cs="Arial"/>
          <w:b/>
          <w:bCs/>
          <w:color w:val="000000"/>
          <w:kern w:val="0"/>
          <w:sz w:val="24"/>
          <w:szCs w:val="24"/>
          <w14:ligatures w14:val="none"/>
        </w:rPr>
        <w:t>Adult sport sessions (18+)</w:t>
      </w:r>
      <w:r w:rsidR="00F306E9">
        <w:rPr>
          <w:rFonts w:ascii="Arial" w:eastAsia="Arial" w:hAnsi="Arial" w:cs="Arial"/>
          <w:b/>
          <w:bCs/>
          <w:color w:val="000000"/>
          <w:kern w:val="0"/>
          <w:sz w:val="24"/>
          <w:szCs w:val="24"/>
          <w14:ligatures w14:val="none"/>
        </w:rPr>
        <w:t xml:space="preserve"> – </w:t>
      </w:r>
      <w:r w:rsidRPr="00147DFE">
        <w:rPr>
          <w:rFonts w:ascii="Arial" w:eastAsia="Arial" w:hAnsi="Arial" w:cs="Arial"/>
          <w:b/>
          <w:bCs/>
          <w:color w:val="000000"/>
          <w:kern w:val="0"/>
          <w:sz w:val="24"/>
          <w:szCs w:val="24"/>
          <w14:ligatures w14:val="none"/>
        </w:rPr>
        <w:t>Eligible projects must be a series and may include</w:t>
      </w:r>
      <w:r w:rsidR="00165845">
        <w:rPr>
          <w:rFonts w:ascii="Arial" w:eastAsia="Arial" w:hAnsi="Arial" w:cs="Arial"/>
          <w:b/>
          <w:bCs/>
          <w:color w:val="000000"/>
          <w:kern w:val="0"/>
          <w:sz w:val="24"/>
          <w:szCs w:val="24"/>
          <w14:ligatures w14:val="none"/>
        </w:rPr>
        <w:t>:</w:t>
      </w:r>
    </w:p>
    <w:p w14:paraId="5A2A9662"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bookmarkStart w:id="45" w:name="_Hlk209601965"/>
      <w:bookmarkEnd w:id="44"/>
      <w:r w:rsidRPr="00147DFE">
        <w:rPr>
          <w:rFonts w:ascii="Arial" w:eastAsia="Times" w:hAnsi="Arial" w:cs="Arial"/>
          <w:kern w:val="0"/>
          <w:sz w:val="24"/>
          <w:szCs w:val="24"/>
          <w14:ligatures w14:val="none"/>
        </w:rPr>
        <w:t>Social or non-competitive formats</w:t>
      </w:r>
    </w:p>
    <w:p w14:paraId="2ED81D79"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r w:rsidRPr="00147DFE">
        <w:rPr>
          <w:rFonts w:ascii="Arial" w:eastAsia="Times" w:hAnsi="Arial" w:cs="Arial"/>
          <w:kern w:val="0"/>
          <w:sz w:val="24"/>
          <w:szCs w:val="24"/>
          <w14:ligatures w14:val="none"/>
        </w:rPr>
        <w:t>Competitive tournaments or friendly matches</w:t>
      </w:r>
    </w:p>
    <w:bookmarkEnd w:id="43"/>
    <w:bookmarkEnd w:id="45"/>
    <w:p w14:paraId="33EF65B4"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r w:rsidRPr="00147DFE">
        <w:rPr>
          <w:rFonts w:ascii="Arial" w:eastAsia="Times" w:hAnsi="Arial" w:cs="Arial"/>
          <w:kern w:val="0"/>
          <w:sz w:val="24"/>
          <w:szCs w:val="24"/>
          <w14:ligatures w14:val="none"/>
        </w:rPr>
        <w:t>Less structured or drop-in sport sessions</w:t>
      </w:r>
    </w:p>
    <w:p w14:paraId="021D6D75" w14:textId="77777777" w:rsidR="00147DFE" w:rsidRPr="00147DFE" w:rsidRDefault="00147DFE" w:rsidP="00165845">
      <w:pPr>
        <w:numPr>
          <w:ilvl w:val="0"/>
          <w:numId w:val="20"/>
        </w:numPr>
        <w:suppressAutoHyphens/>
        <w:autoSpaceDE w:val="0"/>
        <w:autoSpaceDN w:val="0"/>
        <w:adjustRightInd w:val="0"/>
        <w:spacing w:line="276" w:lineRule="auto"/>
        <w:textAlignment w:val="center"/>
        <w:rPr>
          <w:rFonts w:ascii="Arial" w:eastAsia="Times" w:hAnsi="Arial" w:cs="Arial"/>
          <w:kern w:val="0"/>
          <w:sz w:val="24"/>
          <w:szCs w:val="24"/>
          <w14:ligatures w14:val="none"/>
        </w:rPr>
      </w:pPr>
      <w:r w:rsidRPr="00147DFE">
        <w:rPr>
          <w:rFonts w:ascii="Arial" w:eastAsia="Times" w:hAnsi="Arial" w:cs="Arial"/>
          <w:kern w:val="0"/>
          <w:sz w:val="24"/>
          <w:szCs w:val="24"/>
          <w14:ligatures w14:val="none"/>
        </w:rPr>
        <w:t>Modified sports or programs tailored for all abilities</w:t>
      </w:r>
    </w:p>
    <w:p w14:paraId="25082F71" w14:textId="7B27B876"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Children and young people (under 18)</w:t>
      </w:r>
      <w:r w:rsidR="00165845">
        <w:rPr>
          <w:rFonts w:ascii="Arial" w:eastAsia="Arial" w:hAnsi="Arial" w:cs="Arial"/>
          <w:b/>
          <w:bCs/>
          <w:color w:val="000000"/>
          <w:kern w:val="0"/>
          <w:sz w:val="24"/>
          <w:szCs w:val="24"/>
          <w14:ligatures w14:val="none"/>
        </w:rPr>
        <w:t xml:space="preserve"> – </w:t>
      </w:r>
      <w:r w:rsidRPr="00147DFE">
        <w:rPr>
          <w:rFonts w:ascii="Arial" w:eastAsia="Arial" w:hAnsi="Arial" w:cs="Arial"/>
          <w:b/>
          <w:bCs/>
          <w:color w:val="000000"/>
          <w:kern w:val="0"/>
          <w:sz w:val="24"/>
          <w:szCs w:val="24"/>
          <w14:ligatures w14:val="none"/>
        </w:rPr>
        <w:t>Eligible projects may include</w:t>
      </w:r>
      <w:r w:rsidR="00165845">
        <w:rPr>
          <w:rFonts w:ascii="Arial" w:eastAsia="Arial" w:hAnsi="Arial" w:cs="Arial"/>
          <w:b/>
          <w:bCs/>
          <w:color w:val="000000"/>
          <w:kern w:val="0"/>
          <w:sz w:val="24"/>
          <w:szCs w:val="24"/>
          <w14:ligatures w14:val="none"/>
        </w:rPr>
        <w:t>:</w:t>
      </w:r>
    </w:p>
    <w:p w14:paraId="4610C21D"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r w:rsidRPr="00147DFE">
        <w:rPr>
          <w:rFonts w:ascii="Arial" w:eastAsia="Times" w:hAnsi="Arial" w:cs="Arial"/>
          <w:kern w:val="0"/>
          <w:sz w:val="24"/>
          <w:szCs w:val="24"/>
          <w14:ligatures w14:val="none"/>
        </w:rPr>
        <w:t>Social or non-competitive formats</w:t>
      </w:r>
    </w:p>
    <w:p w14:paraId="0BF3B7FE"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r w:rsidRPr="00147DFE">
        <w:rPr>
          <w:rFonts w:ascii="Arial" w:eastAsia="Times" w:hAnsi="Arial" w:cs="Arial"/>
          <w:kern w:val="0"/>
          <w:sz w:val="24"/>
          <w:szCs w:val="24"/>
          <w14:ligatures w14:val="none"/>
        </w:rPr>
        <w:t>Competitive tournaments or friendly matches</w:t>
      </w:r>
    </w:p>
    <w:p w14:paraId="1FE63C81" w14:textId="77777777" w:rsidR="00147DFE" w:rsidRPr="00147DFE" w:rsidRDefault="00147DFE" w:rsidP="00253524">
      <w:pPr>
        <w:numPr>
          <w:ilvl w:val="0"/>
          <w:numId w:val="20"/>
        </w:numPr>
        <w:suppressAutoHyphens/>
        <w:autoSpaceDE w:val="0"/>
        <w:autoSpaceDN w:val="0"/>
        <w:adjustRightInd w:val="0"/>
        <w:spacing w:after="0" w:line="276" w:lineRule="auto"/>
        <w:contextualSpacing/>
        <w:textAlignment w:val="center"/>
        <w:rPr>
          <w:rFonts w:ascii="Arial" w:eastAsia="Times" w:hAnsi="Arial" w:cs="Arial"/>
          <w:bCs/>
          <w:kern w:val="0"/>
          <w:sz w:val="24"/>
          <w:szCs w:val="24"/>
          <w14:ligatures w14:val="none"/>
        </w:rPr>
      </w:pPr>
      <w:r w:rsidRPr="00147DFE">
        <w:rPr>
          <w:rFonts w:ascii="Arial" w:eastAsia="Arial" w:hAnsi="Arial" w:cs="Arial"/>
          <w:kern w:val="0"/>
          <w:sz w:val="24"/>
          <w:szCs w:val="24"/>
          <w14:ligatures w14:val="none"/>
        </w:rPr>
        <w:t>Single-session events, such as come-and-try days or introductory clinics</w:t>
      </w:r>
    </w:p>
    <w:p w14:paraId="5EABE14D" w14:textId="77777777" w:rsidR="00147DFE" w:rsidRPr="00147DFE" w:rsidRDefault="00147DFE" w:rsidP="00253524">
      <w:pPr>
        <w:numPr>
          <w:ilvl w:val="0"/>
          <w:numId w:val="20"/>
        </w:numPr>
        <w:suppressAutoHyphens/>
        <w:autoSpaceDE w:val="0"/>
        <w:autoSpaceDN w:val="0"/>
        <w:adjustRightInd w:val="0"/>
        <w:spacing w:before="60" w:after="0" w:line="276" w:lineRule="auto"/>
        <w:contextualSpacing/>
        <w:textAlignment w:val="center"/>
        <w:rPr>
          <w:rFonts w:ascii="Arial" w:eastAsia="Times" w:hAnsi="Arial" w:cs="Arial"/>
          <w:bCs/>
          <w:kern w:val="0"/>
          <w:sz w:val="24"/>
          <w:szCs w:val="24"/>
          <w14:ligatures w14:val="none"/>
        </w:rPr>
      </w:pPr>
      <w:r w:rsidRPr="00147DFE">
        <w:rPr>
          <w:rFonts w:ascii="Arial" w:eastAsia="Arial" w:hAnsi="Arial" w:cs="Arial"/>
          <w:kern w:val="0"/>
          <w:sz w:val="24"/>
          <w:szCs w:val="24"/>
          <w14:ligatures w14:val="none"/>
        </w:rPr>
        <w:t>Special sport events, like school holiday tournaments, cultural sport festivals, or junior championship days.</w:t>
      </w:r>
    </w:p>
    <w:p w14:paraId="02EF28E8" w14:textId="77777777" w:rsidR="00147DFE" w:rsidRPr="00147DFE" w:rsidRDefault="00147DFE" w:rsidP="00170E85">
      <w:pPr>
        <w:suppressAutoHyphens/>
        <w:autoSpaceDE w:val="0"/>
        <w:autoSpaceDN w:val="0"/>
        <w:adjustRightInd w:val="0"/>
        <w:spacing w:before="60" w:after="0" w:line="276" w:lineRule="auto"/>
        <w:textAlignment w:val="center"/>
        <w:rPr>
          <w:rFonts w:ascii="Arial" w:eastAsia="Times" w:hAnsi="Arial" w:cs="Arial"/>
          <w:bCs/>
          <w:kern w:val="0"/>
          <w:sz w:val="24"/>
          <w:szCs w:val="24"/>
          <w14:ligatures w14:val="none"/>
        </w:rPr>
      </w:pPr>
      <w:r w:rsidRPr="00147DFE">
        <w:rPr>
          <w:rFonts w:ascii="Arial" w:eastAsia="Times" w:hAnsi="Arial" w:cs="Arial"/>
          <w:b/>
          <w:kern w:val="0"/>
          <w:sz w:val="24"/>
          <w:szCs w:val="24"/>
          <w14:ligatures w14:val="none"/>
        </w:rPr>
        <w:t>Please note</w:t>
      </w:r>
      <w:r w:rsidRPr="00147DFE">
        <w:rPr>
          <w:rFonts w:ascii="Arial" w:eastAsia="Times" w:hAnsi="Arial" w:cs="Arial"/>
          <w:bCs/>
          <w:kern w:val="0"/>
          <w:sz w:val="24"/>
          <w:szCs w:val="24"/>
          <w14:ligatures w14:val="none"/>
        </w:rPr>
        <w:t xml:space="preserve"> - </w:t>
      </w:r>
      <w:r w:rsidRPr="00147DFE">
        <w:rPr>
          <w:rFonts w:ascii="Arial" w:eastAsia="Arial" w:hAnsi="Arial" w:cs="Arial"/>
          <w:kern w:val="0"/>
          <w:sz w:val="24"/>
          <w:szCs w:val="24"/>
          <w14:ligatures w14:val="none"/>
        </w:rPr>
        <w:t>Applications proposing ongoing sessions for participants under 18 years of age—either partially or entirely—will be deemed ineligible.</w:t>
      </w:r>
    </w:p>
    <w:p w14:paraId="2C010F45" w14:textId="77777777" w:rsidR="00147DFE" w:rsidRPr="00147DFE" w:rsidRDefault="00147DFE" w:rsidP="00170E85">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Eligible projects</w:t>
      </w:r>
    </w:p>
    <w:p w14:paraId="3FB38C61" w14:textId="77777777"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bookmarkStart w:id="46" w:name="_Hlk209604486"/>
      <w:r w:rsidRPr="00147DFE">
        <w:rPr>
          <w:rFonts w:ascii="Arial" w:eastAsia="Arial" w:hAnsi="Arial" w:cs="Arial"/>
          <w:color w:val="000000"/>
          <w:kern w:val="0"/>
          <w:sz w:val="24"/>
          <w:szCs w:val="24"/>
          <w14:ligatures w14:val="none"/>
        </w:rPr>
        <w:t xml:space="preserve">All costs must be new and directly related to project delivery. </w:t>
      </w:r>
    </w:p>
    <w:p w14:paraId="661D4C90" w14:textId="77777777"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 xml:space="preserve">Funding will only </w:t>
      </w:r>
      <w:bookmarkEnd w:id="46"/>
      <w:r w:rsidRPr="00147DFE">
        <w:rPr>
          <w:rFonts w:ascii="Arial" w:eastAsia="Arial" w:hAnsi="Arial" w:cs="Arial"/>
          <w:color w:val="000000"/>
          <w:kern w:val="0"/>
          <w:sz w:val="24"/>
          <w:szCs w:val="24"/>
          <w14:ligatures w14:val="none"/>
        </w:rPr>
        <w:t>be provided if the costs are reasonable and clearly attributable to the project.</w:t>
      </w:r>
    </w:p>
    <w:p w14:paraId="0D0F1CAA" w14:textId="77777777"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bookmarkStart w:id="47" w:name="_Hlk209602309"/>
      <w:r w:rsidRPr="00147DFE">
        <w:rPr>
          <w:rFonts w:ascii="Arial" w:eastAsia="Arial" w:hAnsi="Arial" w:cs="Arial"/>
          <w:b/>
          <w:bCs/>
          <w:color w:val="000000"/>
          <w:kern w:val="0"/>
          <w:sz w:val="24"/>
          <w:szCs w:val="24"/>
          <w14:ligatures w14:val="none"/>
        </w:rPr>
        <w:t>Short term, project staffing</w:t>
      </w:r>
    </w:p>
    <w:p w14:paraId="17CB4BE6" w14:textId="77777777" w:rsidR="00147DFE" w:rsidRPr="00147DFE" w:rsidRDefault="00147DFE" w:rsidP="00253524">
      <w:pPr>
        <w:numPr>
          <w:ilvl w:val="0"/>
          <w:numId w:val="20"/>
        </w:numPr>
        <w:suppressAutoHyphens/>
        <w:autoSpaceDE w:val="0"/>
        <w:autoSpaceDN w:val="0"/>
        <w:adjustRightInd w:val="0"/>
        <w:spacing w:after="6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Event coordinators and facilitators</w:t>
      </w:r>
    </w:p>
    <w:bookmarkEnd w:id="47"/>
    <w:p w14:paraId="6D2B7B7C" w14:textId="77777777" w:rsidR="00147DFE" w:rsidRPr="00147DFE"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Accredited coaches and activity leaders</w:t>
      </w:r>
    </w:p>
    <w:p w14:paraId="382D4872" w14:textId="77777777" w:rsidR="00147DFE" w:rsidRPr="00147DFE"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b/>
          <w:bCs/>
          <w:kern w:val="0"/>
          <w:sz w:val="24"/>
          <w:szCs w:val="24"/>
          <w:lang w:eastAsia="en-AU"/>
          <w14:ligatures w14:val="none"/>
        </w:rPr>
      </w:pPr>
      <w:r w:rsidRPr="00147DFE">
        <w:rPr>
          <w:rFonts w:ascii="Arial" w:eastAsia="Times New Roman" w:hAnsi="Arial" w:cs="Arial"/>
          <w:kern w:val="0"/>
          <w:sz w:val="24"/>
          <w:szCs w:val="24"/>
          <w:lang w:eastAsia="en-AU"/>
          <w14:ligatures w14:val="none"/>
        </w:rPr>
        <w:t>Match officials, referees, umpires</w:t>
      </w:r>
    </w:p>
    <w:p w14:paraId="3C4115C1" w14:textId="77777777" w:rsidR="00147DFE" w:rsidRPr="00147DFE"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 xml:space="preserve">Cultural engagement officer </w:t>
      </w:r>
    </w:p>
    <w:p w14:paraId="27EC6CE0" w14:textId="77777777" w:rsidR="00147DFE" w:rsidRPr="00147DFE"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Inclusion support staff</w:t>
      </w:r>
    </w:p>
    <w:p w14:paraId="34198619" w14:textId="77777777" w:rsidR="00147DFE" w:rsidRPr="00147DFE" w:rsidRDefault="00147DFE" w:rsidP="00170E85">
      <w:pPr>
        <w:suppressAutoHyphens/>
        <w:autoSpaceDE w:val="0"/>
        <w:autoSpaceDN w:val="0"/>
        <w:adjustRightInd w:val="0"/>
        <w:spacing w:after="0" w:line="276" w:lineRule="auto"/>
        <w:textAlignment w:val="center"/>
        <w:rPr>
          <w:rFonts w:ascii="Arial" w:eastAsia="Times New Roman" w:hAnsi="Arial" w:cs="Arial"/>
          <w:kern w:val="0"/>
          <w:sz w:val="24"/>
          <w:szCs w:val="24"/>
          <w:lang w:eastAsia="en-AU"/>
          <w14:ligatures w14:val="none"/>
        </w:rPr>
      </w:pPr>
      <w:bookmarkStart w:id="48" w:name="_Hlk209602367"/>
      <w:r w:rsidRPr="00147DFE">
        <w:rPr>
          <w:rFonts w:ascii="Arial" w:eastAsia="Arial" w:hAnsi="Arial" w:cs="Arial"/>
          <w:b/>
          <w:bCs/>
          <w:color w:val="000000"/>
          <w:kern w:val="0"/>
          <w:sz w:val="24"/>
          <w:szCs w:val="24"/>
          <w14:ligatures w14:val="none"/>
        </w:rPr>
        <w:t>Uniform and equipment</w:t>
      </w:r>
    </w:p>
    <w:p w14:paraId="523A33D0" w14:textId="77777777" w:rsidR="00147DFE" w:rsidRPr="00147DFE" w:rsidRDefault="00147DFE" w:rsidP="00253524">
      <w:pPr>
        <w:numPr>
          <w:ilvl w:val="0"/>
          <w:numId w:val="20"/>
        </w:numPr>
        <w:suppressAutoHyphens/>
        <w:autoSpaceDE w:val="0"/>
        <w:autoSpaceDN w:val="0"/>
        <w:adjustRightInd w:val="0"/>
        <w:spacing w:after="6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Maximum funding: $1,000 per application</w:t>
      </w:r>
    </w:p>
    <w:bookmarkEnd w:id="48"/>
    <w:p w14:paraId="1DE29E63" w14:textId="77777777" w:rsidR="00147DFE" w:rsidRPr="00147DFE"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Items must be eligible under Category 1</w:t>
      </w:r>
    </w:p>
    <w:p w14:paraId="19E2FE0E" w14:textId="77777777" w:rsidR="00147DFE" w:rsidRPr="00147DFE"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Only equipment and uniforms used during the event and directly linked to participant involvement will be funded.</w:t>
      </w:r>
    </w:p>
    <w:p w14:paraId="34391A81" w14:textId="77777777" w:rsidR="00147DFE" w:rsidRPr="00147DFE" w:rsidRDefault="00147DFE" w:rsidP="00170E85">
      <w:pPr>
        <w:suppressAutoHyphens/>
        <w:autoSpaceDE w:val="0"/>
        <w:autoSpaceDN w:val="0"/>
        <w:adjustRightInd w:val="0"/>
        <w:spacing w:after="0" w:line="276" w:lineRule="auto"/>
        <w:textAlignment w:val="center"/>
        <w:rPr>
          <w:rFonts w:ascii="Arial" w:eastAsia="Times New Roman" w:hAnsi="Arial" w:cs="Arial"/>
          <w:b/>
          <w:bCs/>
          <w:kern w:val="0"/>
          <w:sz w:val="24"/>
          <w:szCs w:val="24"/>
          <w:lang w:eastAsia="en-AU"/>
          <w14:ligatures w14:val="none"/>
        </w:rPr>
      </w:pPr>
      <w:r w:rsidRPr="00147DFE">
        <w:rPr>
          <w:rFonts w:ascii="Arial" w:eastAsia="Times New Roman" w:hAnsi="Arial" w:cs="Arial"/>
          <w:b/>
          <w:bCs/>
          <w:kern w:val="0"/>
          <w:sz w:val="24"/>
          <w:szCs w:val="24"/>
          <w:lang w:eastAsia="en-AU"/>
          <w14:ligatures w14:val="none"/>
        </w:rPr>
        <w:t>Promotional costs</w:t>
      </w:r>
    </w:p>
    <w:p w14:paraId="0DBAA247" w14:textId="77777777" w:rsidR="00147DFE" w:rsidRPr="00147DFE" w:rsidRDefault="00147DFE" w:rsidP="00253524">
      <w:pPr>
        <w:numPr>
          <w:ilvl w:val="0"/>
          <w:numId w:val="20"/>
        </w:numPr>
        <w:suppressAutoHyphens/>
        <w:autoSpaceDE w:val="0"/>
        <w:autoSpaceDN w:val="0"/>
        <w:adjustRightInd w:val="0"/>
        <w:spacing w:after="6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Advertising (print, radio, digital)</w:t>
      </w:r>
    </w:p>
    <w:p w14:paraId="4BF04859" w14:textId="77777777" w:rsidR="00147DFE" w:rsidRPr="00147DFE"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Publicity and media engagement</w:t>
      </w:r>
    </w:p>
    <w:p w14:paraId="682017B4" w14:textId="642650BE" w:rsidR="00147DFE" w:rsidRPr="0055004B" w:rsidRDefault="00147DFE" w:rsidP="00253524">
      <w:pPr>
        <w:numPr>
          <w:ilvl w:val="0"/>
          <w:numId w:val="20"/>
        </w:numPr>
        <w:suppressAutoHyphens/>
        <w:autoSpaceDE w:val="0"/>
        <w:autoSpaceDN w:val="0"/>
        <w:adjustRightInd w:val="0"/>
        <w:spacing w:before="60" w:after="0" w:line="276" w:lineRule="auto"/>
        <w:contextualSpacing/>
        <w:textAlignment w:val="center"/>
        <w:rPr>
          <w:rFonts w:ascii="Arial" w:eastAsia="Times" w:hAnsi="Arial" w:cs="Arial"/>
          <w:kern w:val="0"/>
          <w:sz w:val="24"/>
          <w:szCs w:val="24"/>
          <w14:ligatures w14:val="none"/>
        </w:rPr>
      </w:pPr>
      <w:r w:rsidRPr="0055004B">
        <w:rPr>
          <w:rFonts w:ascii="Arial" w:eastAsia="Times New Roman" w:hAnsi="Arial" w:cs="Arial"/>
          <w:kern w:val="0"/>
          <w:sz w:val="24"/>
          <w:szCs w:val="24"/>
          <w:lang w:eastAsia="en-AU"/>
          <w14:ligatures w14:val="none"/>
        </w:rPr>
        <w:t>Marketing materials</w:t>
      </w:r>
      <w:r w:rsidR="0055004B" w:rsidRPr="0055004B">
        <w:rPr>
          <w:rFonts w:ascii="Arial" w:eastAsia="Times New Roman" w:hAnsi="Arial" w:cs="Arial"/>
          <w:kern w:val="0"/>
          <w:sz w:val="24"/>
          <w:szCs w:val="24"/>
          <w:lang w:eastAsia="en-AU"/>
          <w14:ligatures w14:val="none"/>
        </w:rPr>
        <w:t xml:space="preserve">, </w:t>
      </w:r>
      <w:r w:rsidR="0055004B">
        <w:rPr>
          <w:rFonts w:ascii="Arial" w:eastAsia="Times New Roman" w:hAnsi="Arial" w:cs="Arial"/>
          <w:kern w:val="0"/>
          <w:sz w:val="24"/>
          <w:szCs w:val="24"/>
          <w:lang w:eastAsia="en-AU"/>
          <w14:ligatures w14:val="none"/>
        </w:rPr>
        <w:t>s</w:t>
      </w:r>
      <w:r w:rsidRPr="0055004B">
        <w:rPr>
          <w:rFonts w:ascii="Arial" w:eastAsia="Times New Roman" w:hAnsi="Arial" w:cs="Arial"/>
          <w:kern w:val="0"/>
          <w:sz w:val="24"/>
          <w:szCs w:val="24"/>
          <w:lang w:eastAsia="en-AU"/>
          <w14:ligatures w14:val="none"/>
        </w:rPr>
        <w:t>tationery, printing, and publishing</w:t>
      </w:r>
    </w:p>
    <w:p w14:paraId="323A4F20" w14:textId="77777777" w:rsidR="00147DFE" w:rsidRPr="00147DFE" w:rsidRDefault="00147DFE" w:rsidP="00170E85">
      <w:pPr>
        <w:suppressAutoHyphens/>
        <w:autoSpaceDE w:val="0"/>
        <w:autoSpaceDN w:val="0"/>
        <w:adjustRightInd w:val="0"/>
        <w:spacing w:after="0" w:line="276" w:lineRule="auto"/>
        <w:textAlignment w:val="center"/>
        <w:rPr>
          <w:rFonts w:ascii="Arial" w:eastAsia="Times New Roman" w:hAnsi="Arial" w:cs="Arial"/>
          <w:b/>
          <w:bCs/>
          <w:kern w:val="0"/>
          <w:sz w:val="24"/>
          <w:szCs w:val="24"/>
          <w:lang w:eastAsia="en-AU"/>
          <w14:ligatures w14:val="none"/>
        </w:rPr>
      </w:pPr>
      <w:r w:rsidRPr="00147DFE">
        <w:rPr>
          <w:rFonts w:ascii="Arial" w:eastAsia="Times New Roman" w:hAnsi="Arial" w:cs="Arial"/>
          <w:b/>
          <w:bCs/>
          <w:kern w:val="0"/>
          <w:sz w:val="24"/>
          <w:szCs w:val="24"/>
          <w:lang w:eastAsia="en-AU"/>
          <w14:ligatures w14:val="none"/>
        </w:rPr>
        <w:t>Digital capability</w:t>
      </w:r>
    </w:p>
    <w:p w14:paraId="01FA4656" w14:textId="77777777" w:rsidR="00147DFE" w:rsidRPr="00147DFE" w:rsidRDefault="00147DFE" w:rsidP="00253524">
      <w:pPr>
        <w:numPr>
          <w:ilvl w:val="0"/>
          <w:numId w:val="20"/>
        </w:numPr>
        <w:suppressAutoHyphens/>
        <w:autoSpaceDE w:val="0"/>
        <w:autoSpaceDN w:val="0"/>
        <w:adjustRightInd w:val="0"/>
        <w:spacing w:after="60" w:line="276" w:lineRule="auto"/>
        <w:contextualSpacing/>
        <w:textAlignment w:val="center"/>
        <w:rPr>
          <w:rFonts w:ascii="Arial" w:eastAsia="Times New Roman" w:hAnsi="Arial" w:cs="Arial"/>
          <w:kern w:val="0"/>
          <w:sz w:val="24"/>
          <w:szCs w:val="24"/>
          <w:lang w:eastAsia="en-AU"/>
          <w14:ligatures w14:val="none"/>
        </w:rPr>
      </w:pPr>
      <w:bookmarkStart w:id="49" w:name="_Hlk209604662"/>
      <w:r w:rsidRPr="00147DFE">
        <w:rPr>
          <w:rFonts w:ascii="Arial" w:eastAsia="Times New Roman" w:hAnsi="Arial" w:cs="Arial"/>
          <w:kern w:val="0"/>
          <w:sz w:val="24"/>
          <w:szCs w:val="24"/>
          <w:lang w:eastAsia="en-AU"/>
          <w14:ligatures w14:val="none"/>
        </w:rPr>
        <w:t>Online registration platforms</w:t>
      </w:r>
    </w:p>
    <w:p w14:paraId="7968FE32" w14:textId="77777777" w:rsidR="00147DFE" w:rsidRPr="00147DFE" w:rsidRDefault="00147DFE" w:rsidP="00253524">
      <w:pPr>
        <w:numPr>
          <w:ilvl w:val="0"/>
          <w:numId w:val="20"/>
        </w:numPr>
        <w:suppressAutoHyphens/>
        <w:autoSpaceDE w:val="0"/>
        <w:autoSpaceDN w:val="0"/>
        <w:adjustRightInd w:val="0"/>
        <w:spacing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Program-specific web pages</w:t>
      </w:r>
    </w:p>
    <w:bookmarkEnd w:id="49"/>
    <w:p w14:paraId="4BECC3C5" w14:textId="77777777" w:rsidR="00147DFE" w:rsidRPr="00147DFE"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Digital tools for participant engagement or communication</w:t>
      </w:r>
    </w:p>
    <w:p w14:paraId="551F33DB" w14:textId="2E1649A2" w:rsidR="00147DFE" w:rsidRPr="00327B07" w:rsidRDefault="00147DFE" w:rsidP="0055004B">
      <w:pPr>
        <w:suppressAutoHyphens/>
        <w:autoSpaceDE w:val="0"/>
        <w:autoSpaceDN w:val="0"/>
        <w:adjustRightInd w:val="0"/>
        <w:spacing w:before="240" w:after="0" w:line="276" w:lineRule="auto"/>
        <w:textAlignment w:val="center"/>
        <w:rPr>
          <w:rFonts w:ascii="Arial" w:eastAsia="Arial" w:hAnsi="Arial" w:cs="Arial"/>
          <w:b/>
          <w:color w:val="000000"/>
          <w:kern w:val="0"/>
          <w:sz w:val="28"/>
          <w:szCs w:val="28"/>
          <w14:ligatures w14:val="none"/>
        </w:rPr>
      </w:pPr>
      <w:r w:rsidRPr="00327B07">
        <w:rPr>
          <w:rFonts w:ascii="Arial" w:eastAsia="Arial" w:hAnsi="Arial" w:cs="Arial"/>
          <w:b/>
          <w:color w:val="000000"/>
          <w:kern w:val="0"/>
          <w:sz w:val="28"/>
          <w:szCs w:val="28"/>
          <w14:ligatures w14:val="none"/>
        </w:rPr>
        <w:lastRenderedPageBreak/>
        <w:t>Category 4</w:t>
      </w:r>
      <w:r w:rsidR="00792C8B" w:rsidRPr="00327B07">
        <w:rPr>
          <w:rFonts w:ascii="Arial" w:eastAsia="Arial" w:hAnsi="Arial" w:cs="Arial"/>
          <w:b/>
          <w:bCs/>
          <w:color w:val="000000"/>
          <w:kern w:val="0"/>
          <w:sz w:val="28"/>
          <w:szCs w:val="28"/>
          <w14:ligatures w14:val="none"/>
        </w:rPr>
        <w:t>:</w:t>
      </w:r>
      <w:r w:rsidRPr="00327B07">
        <w:rPr>
          <w:rFonts w:ascii="Arial" w:eastAsia="Arial" w:hAnsi="Arial" w:cs="Arial"/>
          <w:b/>
          <w:color w:val="000000"/>
          <w:kern w:val="0"/>
          <w:sz w:val="28"/>
          <w:szCs w:val="28"/>
          <w14:ligatures w14:val="none"/>
        </w:rPr>
        <w:t xml:space="preserve"> Travel</w:t>
      </w:r>
    </w:p>
    <w:p w14:paraId="291549DA"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Funding available $750</w:t>
      </w:r>
    </w:p>
    <w:p w14:paraId="30BEFC40"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 xml:space="preserve">This category supports individual athletes selected for representative-level opportunities. </w:t>
      </w:r>
    </w:p>
    <w:p w14:paraId="29DFE4BD" w14:textId="77777777" w:rsidR="00147DFE" w:rsidRPr="00147DFE" w:rsidRDefault="00147DFE"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Eligible athlete</w:t>
      </w:r>
    </w:p>
    <w:p w14:paraId="0D56F710" w14:textId="3151CDF4"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47DFE">
        <w:rPr>
          <w:rFonts w:ascii="Arial" w:eastAsia="Times New Roman" w:hAnsi="Arial" w:cs="Arial"/>
          <w:kern w:val="0"/>
          <w:sz w:val="24"/>
          <w:szCs w:val="24"/>
          <w:lang w:eastAsia="en-AU"/>
          <w14:ligatures w14:val="none"/>
        </w:rPr>
        <w:t>Must be 12 years o</w:t>
      </w:r>
      <w:r w:rsidR="002F2152">
        <w:rPr>
          <w:rFonts w:ascii="Arial" w:eastAsia="Times New Roman" w:hAnsi="Arial" w:cs="Arial"/>
          <w:kern w:val="0"/>
          <w:sz w:val="24"/>
          <w:szCs w:val="24"/>
          <w:lang w:eastAsia="en-AU"/>
          <w14:ligatures w14:val="none"/>
        </w:rPr>
        <w:t>r</w:t>
      </w:r>
      <w:r w:rsidRPr="00147DFE">
        <w:rPr>
          <w:rFonts w:ascii="Arial" w:eastAsia="Times New Roman" w:hAnsi="Arial" w:cs="Arial"/>
          <w:kern w:val="0"/>
          <w:sz w:val="24"/>
          <w:szCs w:val="24"/>
          <w:lang w:eastAsia="en-AU"/>
          <w14:ligatures w14:val="none"/>
        </w:rPr>
        <w:t xml:space="preserve"> older as of 1 January 2025.</w:t>
      </w:r>
      <w:r w:rsidRPr="00147DFE">
        <w:rPr>
          <w:rFonts w:ascii="Arial" w:eastAsia="Arial" w:hAnsi="Arial" w:cs="Arial"/>
          <w:color w:val="000000"/>
          <w:kern w:val="0"/>
          <w:sz w:val="24"/>
          <w:szCs w:val="24"/>
          <w14:ligatures w14:val="none"/>
        </w:rPr>
        <w:t xml:space="preserve"> </w:t>
      </w:r>
    </w:p>
    <w:p w14:paraId="5C50D077"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Eligible event</w:t>
      </w:r>
    </w:p>
    <w:p w14:paraId="235A5327" w14:textId="77777777" w:rsidR="00147DFE" w:rsidRPr="00147DFE" w:rsidRDefault="00147DFE" w:rsidP="0055004B">
      <w:pPr>
        <w:suppressAutoHyphens/>
        <w:autoSpaceDE w:val="0"/>
        <w:autoSpaceDN w:val="0"/>
        <w:adjustRightInd w:val="0"/>
        <w:spacing w:after="0" w:line="276" w:lineRule="auto"/>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Selected for:</w:t>
      </w:r>
    </w:p>
    <w:p w14:paraId="5B34C48D" w14:textId="77777777" w:rsidR="00147DFE" w:rsidRPr="00147DFE" w:rsidRDefault="00147DFE" w:rsidP="00253524">
      <w:pPr>
        <w:numPr>
          <w:ilvl w:val="0"/>
          <w:numId w:val="20"/>
        </w:numPr>
        <w:suppressAutoHyphens/>
        <w:autoSpaceDE w:val="0"/>
        <w:autoSpaceDN w:val="0"/>
        <w:adjustRightInd w:val="0"/>
        <w:spacing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Representative competition – region, association, state or national.</w:t>
      </w:r>
    </w:p>
    <w:p w14:paraId="126536B5" w14:textId="77777777" w:rsidR="00147DFE" w:rsidRPr="00147DFE" w:rsidRDefault="00147DFE"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 xml:space="preserve">Official selection trial or training camp. </w:t>
      </w:r>
    </w:p>
    <w:p w14:paraId="4FF07D4B" w14:textId="77777777" w:rsidR="00147DFE" w:rsidRPr="00147DFE" w:rsidRDefault="00147DFE" w:rsidP="0055004B">
      <w:pPr>
        <w:suppressAutoHyphens/>
        <w:autoSpaceDE w:val="0"/>
        <w:autoSpaceDN w:val="0"/>
        <w:adjustRightInd w:val="0"/>
        <w:spacing w:before="60" w:after="0" w:line="276" w:lineRule="auto"/>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Even must occur between:</w:t>
      </w:r>
    </w:p>
    <w:p w14:paraId="58038148" w14:textId="77777777" w:rsidR="00147DFE" w:rsidRPr="00147DFE" w:rsidRDefault="00147DFE"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27 September 2025 and 16 February 2026.</w:t>
      </w:r>
    </w:p>
    <w:p w14:paraId="19839B99"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Eligible costs</w:t>
      </w:r>
    </w:p>
    <w:p w14:paraId="68F4FA65" w14:textId="77777777" w:rsidR="00147DFE" w:rsidRPr="00147DFE" w:rsidRDefault="00147DFE" w:rsidP="00253524">
      <w:pPr>
        <w:numPr>
          <w:ilvl w:val="0"/>
          <w:numId w:val="20"/>
        </w:numPr>
        <w:suppressAutoHyphens/>
        <w:autoSpaceDE w:val="0"/>
        <w:autoSpaceDN w:val="0"/>
        <w:adjustRightInd w:val="0"/>
        <w:spacing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Travel, accommodation or event registration fees.</w:t>
      </w:r>
    </w:p>
    <w:p w14:paraId="7E4AE508"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58F81FF0"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64890D77"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564ED618"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067DC680"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5E1E86DF"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448309A4"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43C117AF"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2E15B16C"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05ACA852"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6C036260"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6D8C1E7B"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7400DDB3"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7A01146B"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47F033D1"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67A2F1B1"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4C9017D3" w14:textId="77777777" w:rsidR="00886889" w:rsidRDefault="00886889"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p>
    <w:p w14:paraId="1936EF47" w14:textId="3AFF723E" w:rsidR="00147DFE" w:rsidRPr="00327B07" w:rsidRDefault="00147DFE" w:rsidP="0055004B">
      <w:pPr>
        <w:suppressAutoHyphens/>
        <w:autoSpaceDE w:val="0"/>
        <w:autoSpaceDN w:val="0"/>
        <w:adjustRightInd w:val="0"/>
        <w:spacing w:before="240" w:after="0" w:line="276" w:lineRule="auto"/>
        <w:textAlignment w:val="center"/>
        <w:rPr>
          <w:rFonts w:ascii="Arial" w:eastAsia="Arial" w:hAnsi="Arial" w:cs="Arial"/>
          <w:b/>
          <w:color w:val="000000"/>
          <w:kern w:val="0"/>
          <w:sz w:val="28"/>
          <w:szCs w:val="28"/>
          <w14:ligatures w14:val="none"/>
        </w:rPr>
      </w:pPr>
      <w:r w:rsidRPr="00327B07">
        <w:rPr>
          <w:rFonts w:ascii="Arial" w:eastAsia="Arial" w:hAnsi="Arial" w:cs="Arial"/>
          <w:b/>
          <w:color w:val="000000"/>
          <w:kern w:val="0"/>
          <w:sz w:val="28"/>
          <w:szCs w:val="28"/>
          <w14:ligatures w14:val="none"/>
        </w:rPr>
        <w:lastRenderedPageBreak/>
        <w:t>Category 5</w:t>
      </w:r>
      <w:r w:rsidR="00886889" w:rsidRPr="00327B07">
        <w:rPr>
          <w:rFonts w:ascii="Arial" w:eastAsia="Arial" w:hAnsi="Arial" w:cs="Arial"/>
          <w:b/>
          <w:bCs/>
          <w:color w:val="000000"/>
          <w:kern w:val="0"/>
          <w:sz w:val="28"/>
          <w:szCs w:val="28"/>
          <w14:ligatures w14:val="none"/>
        </w:rPr>
        <w:t>:</w:t>
      </w:r>
      <w:r w:rsidRPr="00327B07">
        <w:rPr>
          <w:rFonts w:ascii="Arial" w:eastAsia="Arial" w:hAnsi="Arial" w:cs="Arial"/>
          <w:b/>
          <w:color w:val="000000"/>
          <w:kern w:val="0"/>
          <w:sz w:val="28"/>
          <w:szCs w:val="28"/>
          <w14:ligatures w14:val="none"/>
        </w:rPr>
        <w:t xml:space="preserve"> Governance and Engagement</w:t>
      </w:r>
    </w:p>
    <w:p w14:paraId="6B86308F"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bookmarkStart w:id="50" w:name="_Hlk209610268"/>
      <w:r w:rsidRPr="00147DFE">
        <w:rPr>
          <w:rFonts w:ascii="Arial" w:eastAsia="Arial" w:hAnsi="Arial" w:cs="Arial"/>
          <w:b/>
          <w:bCs/>
          <w:color w:val="000000"/>
          <w:kern w:val="0"/>
          <w:sz w:val="24"/>
          <w:szCs w:val="24"/>
          <w14:ligatures w14:val="none"/>
        </w:rPr>
        <w:t>Funding available $1,500</w:t>
      </w:r>
    </w:p>
    <w:bookmarkEnd w:id="50"/>
    <w:p w14:paraId="1601DFE1" w14:textId="77777777" w:rsidR="00147DFE" w:rsidRPr="00147DFE" w:rsidRDefault="00147DFE" w:rsidP="0055004B">
      <w:pPr>
        <w:suppressAutoHyphens/>
        <w:autoSpaceDE w:val="0"/>
        <w:autoSpaceDN w:val="0"/>
        <w:adjustRightInd w:val="0"/>
        <w:spacing w:line="276" w:lineRule="auto"/>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 xml:space="preserve">This category </w:t>
      </w:r>
      <w:r w:rsidRPr="00147DFE">
        <w:rPr>
          <w:rFonts w:ascii="Arial" w:eastAsia="Arial" w:hAnsi="Arial" w:cs="Arial"/>
          <w:kern w:val="0"/>
          <w:sz w:val="24"/>
          <w:szCs w:val="24"/>
          <w14:ligatures w14:val="none"/>
        </w:rPr>
        <w:t>helps</w:t>
      </w:r>
      <w:r w:rsidRPr="00147DFE">
        <w:rPr>
          <w:rFonts w:ascii="Arial" w:eastAsia="Arial" w:hAnsi="Arial" w:cs="Arial"/>
          <w:color w:val="000000"/>
          <w:kern w:val="0"/>
          <w:sz w:val="18"/>
          <w:szCs w:val="18"/>
          <w14:ligatures w14:val="none"/>
        </w:rPr>
        <w:t xml:space="preserve"> </w:t>
      </w:r>
      <w:r w:rsidRPr="00147DFE">
        <w:rPr>
          <w:rFonts w:ascii="Arial" w:eastAsia="Arial" w:hAnsi="Arial" w:cs="Arial"/>
          <w:kern w:val="0"/>
          <w:sz w:val="24"/>
          <w:szCs w:val="24"/>
          <w14:ligatures w14:val="none"/>
        </w:rPr>
        <w:t>clubs operate effectively, meet governance requirements, and plan for future growth.</w:t>
      </w:r>
    </w:p>
    <w:p w14:paraId="60F66D03"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Eligible costs</w:t>
      </w:r>
    </w:p>
    <w:p w14:paraId="68C107B8"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Club governance</w:t>
      </w:r>
    </w:p>
    <w:p w14:paraId="505212CE" w14:textId="77777777" w:rsidR="00147DFE" w:rsidRPr="00147DFE" w:rsidRDefault="00147DFE"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bookmarkStart w:id="51" w:name="_Hlk209608991"/>
      <w:r w:rsidRPr="00147DFE">
        <w:rPr>
          <w:rFonts w:ascii="Arial" w:eastAsia="Times New Roman" w:hAnsi="Arial" w:cs="Arial"/>
          <w:kern w:val="0"/>
          <w:sz w:val="24"/>
          <w:szCs w:val="24"/>
          <w:lang w:eastAsia="en-AU"/>
          <w14:ligatures w14:val="none"/>
        </w:rPr>
        <w:t xml:space="preserve">Developing or updating constitutions </w:t>
      </w:r>
    </w:p>
    <w:p w14:paraId="77A8576D" w14:textId="77777777" w:rsidR="00147DFE" w:rsidRPr="00147DFE" w:rsidRDefault="00147DFE"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 xml:space="preserve">Creating strategic or operational plans </w:t>
      </w:r>
    </w:p>
    <w:bookmarkEnd w:id="51"/>
    <w:p w14:paraId="102EF4B3" w14:textId="77777777" w:rsidR="00147DFE" w:rsidRPr="00147DFE" w:rsidRDefault="00147DFE"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 xml:space="preserve">Reviewing and implementing policies </w:t>
      </w:r>
    </w:p>
    <w:p w14:paraId="746E337E" w14:textId="77777777" w:rsidR="00147DFE" w:rsidRPr="00147DFE" w:rsidRDefault="00147DFE"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Child safety</w:t>
      </w:r>
    </w:p>
    <w:p w14:paraId="42BA5904" w14:textId="77777777" w:rsidR="00147DFE" w:rsidRPr="00147DFE" w:rsidRDefault="00147DFE"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Equity ad inclusion</w:t>
      </w:r>
    </w:p>
    <w:p w14:paraId="01F5CC31" w14:textId="77777777" w:rsidR="00147DFE" w:rsidRPr="00147DFE" w:rsidRDefault="00147DFE"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47DFE">
        <w:rPr>
          <w:rFonts w:ascii="Arial" w:eastAsia="Times New Roman" w:hAnsi="Arial" w:cs="Arial"/>
          <w:kern w:val="0"/>
          <w:sz w:val="24"/>
          <w:szCs w:val="24"/>
          <w:lang w:eastAsia="en-AU"/>
          <w14:ligatures w14:val="none"/>
        </w:rPr>
        <w:t>Risk management</w:t>
      </w:r>
    </w:p>
    <w:p w14:paraId="4DA73031" w14:textId="77777777" w:rsidR="00147DFE" w:rsidRPr="00147DFE" w:rsidRDefault="00147DFE" w:rsidP="0055004B">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47DFE">
        <w:rPr>
          <w:rFonts w:ascii="Arial" w:eastAsia="Arial" w:hAnsi="Arial" w:cs="Arial"/>
          <w:b/>
          <w:bCs/>
          <w:color w:val="000000"/>
          <w:kern w:val="0"/>
          <w:sz w:val="24"/>
          <w:szCs w:val="24"/>
          <w14:ligatures w14:val="none"/>
        </w:rPr>
        <w:t xml:space="preserve">Engaging expertise </w:t>
      </w:r>
      <w:r w:rsidRPr="00147DFE">
        <w:rPr>
          <w:rFonts w:ascii="Arial" w:eastAsia="Arial" w:hAnsi="Arial" w:cs="Arial"/>
          <w:color w:val="000000"/>
          <w:kern w:val="0"/>
          <w:sz w:val="24"/>
          <w:szCs w:val="24"/>
          <w14:ligatures w14:val="none"/>
        </w:rPr>
        <w:t>through consultants or facilitators to:</w:t>
      </w:r>
    </w:p>
    <w:p w14:paraId="21F0B114" w14:textId="77777777" w:rsidR="00147DFE" w:rsidRPr="00147DFE" w:rsidRDefault="00147DFE" w:rsidP="00253524">
      <w:pPr>
        <w:numPr>
          <w:ilvl w:val="0"/>
          <w:numId w:val="20"/>
        </w:numPr>
        <w:suppressAutoHyphens/>
        <w:autoSpaceDE w:val="0"/>
        <w:autoSpaceDN w:val="0"/>
        <w:adjustRightInd w:val="0"/>
        <w:spacing w:after="120" w:line="276" w:lineRule="auto"/>
        <w:contextualSpacing/>
        <w:textAlignment w:val="center"/>
        <w:rPr>
          <w:rFonts w:ascii="Arial" w:eastAsia="Arial" w:hAnsi="Arial" w:cs="Arial"/>
          <w:kern w:val="0"/>
          <w:sz w:val="24"/>
          <w:szCs w:val="24"/>
          <w14:ligatures w14:val="none"/>
        </w:rPr>
      </w:pPr>
      <w:r w:rsidRPr="00147DFE">
        <w:rPr>
          <w:rFonts w:ascii="Arial" w:eastAsia="Arial" w:hAnsi="Arial" w:cs="Arial"/>
          <w:color w:val="000000"/>
          <w:kern w:val="0"/>
          <w:sz w:val="24"/>
          <w:szCs w:val="24"/>
          <w14:ligatures w14:val="none"/>
        </w:rPr>
        <w:t>Support governance improvements</w:t>
      </w:r>
    </w:p>
    <w:p w14:paraId="29C61E9D" w14:textId="77777777" w:rsidR="00147DFE" w:rsidRPr="00147DFE" w:rsidRDefault="00147DFE" w:rsidP="00253524">
      <w:pPr>
        <w:numPr>
          <w:ilvl w:val="0"/>
          <w:numId w:val="20"/>
        </w:numPr>
        <w:suppressAutoHyphens/>
        <w:autoSpaceDE w:val="0"/>
        <w:autoSpaceDN w:val="0"/>
        <w:adjustRightInd w:val="0"/>
        <w:spacing w:before="120" w:after="120" w:line="276" w:lineRule="auto"/>
        <w:contextualSpacing/>
        <w:textAlignment w:val="center"/>
        <w:rPr>
          <w:rFonts w:ascii="Arial" w:eastAsia="Arial" w:hAnsi="Arial" w:cs="Arial"/>
          <w:kern w:val="0"/>
          <w:sz w:val="24"/>
          <w:szCs w:val="24"/>
          <w14:ligatures w14:val="none"/>
        </w:rPr>
      </w:pPr>
      <w:r w:rsidRPr="00147DFE">
        <w:rPr>
          <w:rFonts w:ascii="Arial" w:eastAsia="Arial" w:hAnsi="Arial" w:cs="Arial"/>
          <w:color w:val="000000"/>
          <w:kern w:val="0"/>
          <w:sz w:val="24"/>
          <w:szCs w:val="24"/>
          <w14:ligatures w14:val="none"/>
        </w:rPr>
        <w:t>Provide in-depth gap analysis’</w:t>
      </w:r>
    </w:p>
    <w:p w14:paraId="3091386A" w14:textId="77777777" w:rsidR="00147DFE" w:rsidRPr="00147DFE" w:rsidRDefault="00147DFE" w:rsidP="00253524">
      <w:pPr>
        <w:numPr>
          <w:ilvl w:val="0"/>
          <w:numId w:val="20"/>
        </w:numPr>
        <w:suppressAutoHyphens/>
        <w:autoSpaceDE w:val="0"/>
        <w:autoSpaceDN w:val="0"/>
        <w:adjustRightInd w:val="0"/>
        <w:spacing w:before="120" w:after="120" w:line="276" w:lineRule="auto"/>
        <w:contextualSpacing/>
        <w:textAlignment w:val="center"/>
        <w:rPr>
          <w:rFonts w:ascii="Arial" w:eastAsia="Arial" w:hAnsi="Arial" w:cs="Arial"/>
          <w:kern w:val="0"/>
          <w:sz w:val="24"/>
          <w:szCs w:val="24"/>
          <w14:ligatures w14:val="none"/>
        </w:rPr>
      </w:pPr>
      <w:r w:rsidRPr="00147DFE">
        <w:rPr>
          <w:rFonts w:ascii="Arial" w:eastAsia="Arial" w:hAnsi="Arial" w:cs="Arial"/>
          <w:color w:val="000000"/>
          <w:kern w:val="0"/>
          <w:sz w:val="24"/>
          <w:szCs w:val="24"/>
          <w14:ligatures w14:val="none"/>
        </w:rPr>
        <w:t>Advise on governance compliance or constitution updates</w:t>
      </w:r>
    </w:p>
    <w:p w14:paraId="4E2E0A02" w14:textId="77777777" w:rsidR="00147DFE" w:rsidRPr="00147DFE" w:rsidRDefault="00147DFE" w:rsidP="00253524">
      <w:pPr>
        <w:numPr>
          <w:ilvl w:val="0"/>
          <w:numId w:val="20"/>
        </w:numPr>
        <w:suppressAutoHyphens/>
        <w:autoSpaceDE w:val="0"/>
        <w:autoSpaceDN w:val="0"/>
        <w:adjustRightInd w:val="0"/>
        <w:spacing w:before="120" w:after="0" w:line="276" w:lineRule="auto"/>
        <w:contextualSpacing/>
        <w:textAlignment w:val="center"/>
        <w:rPr>
          <w:rFonts w:ascii="Arial" w:eastAsia="Arial" w:hAnsi="Arial" w:cs="Arial"/>
          <w:kern w:val="0"/>
          <w:sz w:val="24"/>
          <w:szCs w:val="24"/>
          <w14:ligatures w14:val="none"/>
        </w:rPr>
      </w:pPr>
      <w:r w:rsidRPr="00147DFE">
        <w:rPr>
          <w:rFonts w:ascii="Arial" w:eastAsia="Arial" w:hAnsi="Arial" w:cs="Arial"/>
          <w:color w:val="000000"/>
          <w:kern w:val="0"/>
          <w:sz w:val="24"/>
          <w:szCs w:val="24"/>
          <w14:ligatures w14:val="none"/>
        </w:rPr>
        <w:t>Facilitate strategic or policy planning sessions</w:t>
      </w:r>
    </w:p>
    <w:p w14:paraId="5742BDDA"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47DFE">
        <w:rPr>
          <w:rFonts w:ascii="Arial" w:eastAsia="Arial" w:hAnsi="Arial" w:cs="Arial"/>
          <w:kern w:val="0"/>
          <w:sz w:val="24"/>
          <w:szCs w:val="24"/>
          <w14:ligatures w14:val="none"/>
        </w:rPr>
        <w:t>Deliver governance, compliance or leadership workshops</w:t>
      </w:r>
    </w:p>
    <w:bookmarkEnd w:id="32"/>
    <w:p w14:paraId="7108311D" w14:textId="77777777" w:rsidR="0064645D" w:rsidRDefault="0064645D">
      <w:pPr>
        <w:rPr>
          <w:rFonts w:ascii="Arial" w:eastAsia="Arial" w:hAnsi="Arial" w:cs="Arial"/>
          <w:b/>
          <w:bCs/>
          <w:color w:val="000000"/>
          <w:kern w:val="0"/>
          <w:sz w:val="34"/>
          <w:szCs w:val="34"/>
          <w14:ligatures w14:val="none"/>
        </w:rPr>
      </w:pPr>
      <w:r>
        <w:rPr>
          <w:rFonts w:ascii="Arial" w:eastAsia="Arial" w:hAnsi="Arial" w:cs="Arial"/>
          <w:b/>
          <w:bCs/>
          <w:color w:val="000000"/>
          <w:kern w:val="0"/>
          <w:sz w:val="34"/>
          <w:szCs w:val="34"/>
          <w14:ligatures w14:val="none"/>
        </w:rPr>
        <w:br w:type="page"/>
      </w:r>
    </w:p>
    <w:p w14:paraId="27D4AF09" w14:textId="32A98768" w:rsidR="00D538E8" w:rsidRPr="00D538E8" w:rsidRDefault="004B3B80" w:rsidP="006B3D55">
      <w:pPr>
        <w:pStyle w:val="Heading1"/>
        <w:numPr>
          <w:ilvl w:val="0"/>
          <w:numId w:val="0"/>
        </w:numPr>
      </w:pPr>
      <w:bookmarkStart w:id="52" w:name="_Toc211419438"/>
      <w:r>
        <w:lastRenderedPageBreak/>
        <w:t xml:space="preserve">7. </w:t>
      </w:r>
      <w:r w:rsidR="00D538E8" w:rsidRPr="00D538E8">
        <w:t>What won’t be funded</w:t>
      </w:r>
      <w:bookmarkEnd w:id="52"/>
    </w:p>
    <w:p w14:paraId="254BB7B9" w14:textId="37648784" w:rsidR="00D538E8" w:rsidRPr="00725731" w:rsidRDefault="00BC175E" w:rsidP="00BC175E">
      <w:pPr>
        <w:pStyle w:val="Heading2"/>
        <w:spacing w:line="276" w:lineRule="auto"/>
        <w:rPr>
          <w:rFonts w:cs="Arial"/>
          <w:szCs w:val="28"/>
        </w:rPr>
      </w:pPr>
      <w:bookmarkStart w:id="53" w:name="_Toc211419439"/>
      <w:r w:rsidRPr="00725731">
        <w:rPr>
          <w:rFonts w:cs="Arial"/>
          <w:szCs w:val="28"/>
        </w:rPr>
        <w:t xml:space="preserve">7.1 </w:t>
      </w:r>
      <w:r w:rsidR="00D538E8" w:rsidRPr="00725731">
        <w:rPr>
          <w:rFonts w:cs="Arial"/>
          <w:szCs w:val="28"/>
        </w:rPr>
        <w:t>Program-wide funding exclusions</w:t>
      </w:r>
      <w:bookmarkEnd w:id="53"/>
    </w:p>
    <w:p w14:paraId="64D40AAC" w14:textId="77777777" w:rsidR="00D538E8" w:rsidRPr="00D538E8" w:rsidRDefault="00D538E8" w:rsidP="00B27C82">
      <w:pPr>
        <w:pStyle w:val="Heading2"/>
        <w:keepLines w:val="0"/>
        <w:suppressAutoHyphens/>
        <w:spacing w:before="120" w:after="120" w:line="276" w:lineRule="auto"/>
        <w:contextualSpacing/>
        <w:rPr>
          <w:rFonts w:eastAsia="MS Mincho" w:cs="Arial"/>
          <w:b w:val="0"/>
          <w:bCs/>
          <w:spacing w:val="-4"/>
          <w:kern w:val="0"/>
          <w:sz w:val="24"/>
          <w:szCs w:val="24"/>
          <w14:ligatures w14:val="none"/>
        </w:rPr>
      </w:pPr>
      <w:bookmarkStart w:id="54" w:name="_Toc211419440"/>
      <w:bookmarkStart w:id="55" w:name="_Hlk209610600"/>
      <w:r w:rsidRPr="00B27C82">
        <w:rPr>
          <w:rFonts w:eastAsia="MS Mincho" w:cs="Arial"/>
          <w:spacing w:val="-4"/>
          <w:kern w:val="0"/>
          <w:szCs w:val="28"/>
          <w14:ligatures w14:val="none"/>
        </w:rPr>
        <w:t>Ineligible projects</w:t>
      </w:r>
      <w:bookmarkEnd w:id="54"/>
    </w:p>
    <w:bookmarkEnd w:id="55"/>
    <w:p w14:paraId="35AA59DA" w14:textId="77777777" w:rsidR="00D538E8" w:rsidRPr="00D538E8" w:rsidRDefault="00D538E8" w:rsidP="00BC175E">
      <w:pPr>
        <w:suppressAutoHyphens/>
        <w:autoSpaceDE w:val="0"/>
        <w:autoSpaceDN w:val="0"/>
        <w:adjustRightInd w:val="0"/>
        <w:spacing w:before="120" w:after="120" w:line="276" w:lineRule="auto"/>
        <w:textAlignment w:val="center"/>
        <w:rPr>
          <w:rFonts w:ascii="Arial" w:eastAsia="Times New Roman" w:hAnsi="Arial" w:cs="Arial"/>
          <w:b/>
          <w:kern w:val="0"/>
          <w:sz w:val="24"/>
          <w:szCs w:val="24"/>
          <w14:ligatures w14:val="none"/>
        </w:rPr>
      </w:pPr>
      <w:r w:rsidRPr="00D538E8">
        <w:rPr>
          <w:rFonts w:ascii="Arial" w:eastAsia="Times New Roman" w:hAnsi="Arial" w:cs="Arial"/>
          <w:b/>
          <w:kern w:val="0"/>
          <w:sz w:val="24"/>
          <w:szCs w:val="24"/>
          <w14:ligatures w14:val="none"/>
        </w:rPr>
        <w:t>Projects will </w:t>
      </w:r>
      <w:r w:rsidRPr="00D538E8">
        <w:rPr>
          <w:rFonts w:ascii="Arial" w:eastAsia="Times New Roman" w:hAnsi="Arial" w:cs="Arial"/>
          <w:b/>
          <w:bCs/>
          <w:kern w:val="0"/>
          <w:sz w:val="24"/>
          <w:szCs w:val="24"/>
          <w14:ligatures w14:val="none"/>
        </w:rPr>
        <w:t>not be funded</w:t>
      </w:r>
      <w:r w:rsidRPr="00D538E8">
        <w:rPr>
          <w:rFonts w:ascii="Arial" w:eastAsia="Times New Roman" w:hAnsi="Arial" w:cs="Arial"/>
          <w:b/>
          <w:kern w:val="0"/>
          <w:sz w:val="24"/>
          <w:szCs w:val="24"/>
          <w14:ligatures w14:val="none"/>
        </w:rPr>
        <w:t> if they:</w:t>
      </w:r>
    </w:p>
    <w:p w14:paraId="6345D337" w14:textId="29541324" w:rsidR="00D538E8" w:rsidRPr="00D538E8" w:rsidRDefault="00D538E8" w:rsidP="00253524">
      <w:pPr>
        <w:numPr>
          <w:ilvl w:val="0"/>
          <w:numId w:val="20"/>
        </w:numPr>
        <w:suppressAutoHyphens/>
        <w:autoSpaceDE w:val="0"/>
        <w:autoSpaceDN w:val="0"/>
        <w:adjustRightInd w:val="0"/>
        <w:spacing w:before="120" w:after="0" w:line="276" w:lineRule="auto"/>
        <w:textAlignment w:val="center"/>
        <w:rPr>
          <w:rFonts w:ascii="Arial" w:eastAsia="Times New Roman" w:hAnsi="Arial" w:cs="Arial"/>
          <w:kern w:val="0"/>
          <w:sz w:val="24"/>
          <w:szCs w:val="24"/>
          <w14:ligatures w14:val="none"/>
        </w:rPr>
      </w:pPr>
      <w:bookmarkStart w:id="56" w:name="_Hlk209616799"/>
      <w:r w:rsidRPr="00D538E8">
        <w:rPr>
          <w:rFonts w:ascii="Arial" w:eastAsia="Times New Roman" w:hAnsi="Arial" w:cs="Arial"/>
          <w:kern w:val="0"/>
          <w:sz w:val="24"/>
          <w:szCs w:val="24"/>
          <w14:ligatures w14:val="none"/>
        </w:rPr>
        <w:t>Have already commenced or include purchases made prior to 2</w:t>
      </w:r>
      <w:r w:rsidR="00497B19">
        <w:rPr>
          <w:rFonts w:ascii="Arial" w:eastAsia="Times New Roman" w:hAnsi="Arial" w:cs="Arial"/>
          <w:kern w:val="0"/>
          <w:sz w:val="24"/>
          <w:szCs w:val="24"/>
          <w14:ligatures w14:val="none"/>
        </w:rPr>
        <w:t>7</w:t>
      </w:r>
      <w:r w:rsidRPr="00D538E8">
        <w:rPr>
          <w:rFonts w:ascii="Arial" w:eastAsia="Times New Roman" w:hAnsi="Arial" w:cs="Arial"/>
          <w:kern w:val="0"/>
          <w:sz w:val="24"/>
          <w:szCs w:val="24"/>
          <w14:ligatures w14:val="none"/>
        </w:rPr>
        <w:t xml:space="preserve"> </w:t>
      </w:r>
      <w:r w:rsidR="00497B19">
        <w:rPr>
          <w:rFonts w:ascii="Arial" w:eastAsia="Times New Roman" w:hAnsi="Arial" w:cs="Arial"/>
          <w:kern w:val="0"/>
          <w:sz w:val="24"/>
          <w:szCs w:val="24"/>
          <w14:ligatures w14:val="none"/>
        </w:rPr>
        <w:t>November</w:t>
      </w:r>
      <w:r w:rsidRPr="00D538E8">
        <w:rPr>
          <w:rFonts w:ascii="Arial" w:eastAsia="Times New Roman" w:hAnsi="Arial" w:cs="Arial"/>
          <w:kern w:val="0"/>
          <w:sz w:val="24"/>
          <w:szCs w:val="24"/>
          <w14:ligatures w14:val="none"/>
        </w:rPr>
        <w:t xml:space="preserve"> 2025.</w:t>
      </w:r>
    </w:p>
    <w:p w14:paraId="08C4C8B7" w14:textId="77777777" w:rsidR="00D538E8" w:rsidRPr="00D538E8" w:rsidRDefault="00D538E8" w:rsidP="00253524">
      <w:pPr>
        <w:numPr>
          <w:ilvl w:val="0"/>
          <w:numId w:val="20"/>
        </w:numPr>
        <w:suppressAutoHyphens/>
        <w:autoSpaceDE w:val="0"/>
        <w:autoSpaceDN w:val="0"/>
        <w:adjustRightInd w:val="0"/>
        <w:spacing w:after="0" w:line="276" w:lineRule="auto"/>
        <w:textAlignment w:val="center"/>
        <w:rPr>
          <w:rFonts w:ascii="Arial" w:eastAsia="Times New Roman" w:hAnsi="Arial" w:cs="Arial"/>
          <w:kern w:val="0"/>
          <w:sz w:val="24"/>
          <w:szCs w:val="24"/>
          <w14:ligatures w14:val="none"/>
        </w:rPr>
      </w:pPr>
      <w:r w:rsidRPr="00D538E8">
        <w:rPr>
          <w:rFonts w:ascii="Arial" w:eastAsia="Times New Roman" w:hAnsi="Arial" w:cs="Arial"/>
          <w:kern w:val="0"/>
          <w:sz w:val="24"/>
          <w:szCs w:val="24"/>
          <w14:ligatures w14:val="none"/>
        </w:rPr>
        <w:t>Deliver ongoing services to children under 18 years without appropriate child abuse insurance.</w:t>
      </w:r>
    </w:p>
    <w:bookmarkEnd w:id="56"/>
    <w:p w14:paraId="0054BEE5" w14:textId="77777777" w:rsidR="00D538E8" w:rsidRPr="00D538E8" w:rsidRDefault="00D538E8" w:rsidP="00253524">
      <w:pPr>
        <w:numPr>
          <w:ilvl w:val="0"/>
          <w:numId w:val="20"/>
        </w:numPr>
        <w:suppressAutoHyphens/>
        <w:autoSpaceDE w:val="0"/>
        <w:autoSpaceDN w:val="0"/>
        <w:adjustRightInd w:val="0"/>
        <w:spacing w:after="0" w:line="276" w:lineRule="auto"/>
        <w:textAlignment w:val="center"/>
        <w:rPr>
          <w:rFonts w:ascii="Arial" w:eastAsia="Times New Roman" w:hAnsi="Arial" w:cs="Arial"/>
          <w:kern w:val="0"/>
          <w:sz w:val="24"/>
          <w:szCs w:val="24"/>
          <w14:ligatures w14:val="none"/>
        </w:rPr>
      </w:pPr>
      <w:r w:rsidRPr="00D538E8">
        <w:rPr>
          <w:rFonts w:ascii="Arial" w:eastAsia="Times New Roman" w:hAnsi="Arial" w:cs="Arial"/>
          <w:kern w:val="0"/>
          <w:sz w:val="24"/>
          <w:szCs w:val="24"/>
          <w14:ligatures w14:val="none"/>
        </w:rPr>
        <w:t>Under Category 3, include equipment as the only cost in the application. Equipment costs can be part of the application, but not the sole component.</w:t>
      </w:r>
    </w:p>
    <w:p w14:paraId="4E2C0353" w14:textId="77777777" w:rsidR="00D538E8" w:rsidRPr="00D538E8" w:rsidRDefault="00D538E8" w:rsidP="00253524">
      <w:pPr>
        <w:numPr>
          <w:ilvl w:val="0"/>
          <w:numId w:val="20"/>
        </w:numPr>
        <w:suppressAutoHyphens/>
        <w:autoSpaceDE w:val="0"/>
        <w:autoSpaceDN w:val="0"/>
        <w:adjustRightInd w:val="0"/>
        <w:spacing w:after="0" w:line="276" w:lineRule="auto"/>
        <w:textAlignment w:val="center"/>
        <w:rPr>
          <w:rFonts w:ascii="Arial" w:eastAsia="Times New Roman" w:hAnsi="Arial" w:cs="Arial"/>
          <w:kern w:val="0"/>
          <w:sz w:val="24"/>
          <w:szCs w:val="24"/>
          <w14:ligatures w14:val="none"/>
        </w:rPr>
      </w:pPr>
      <w:r w:rsidRPr="00D538E8">
        <w:rPr>
          <w:rFonts w:ascii="Arial" w:eastAsia="Times New Roman" w:hAnsi="Arial" w:cs="Arial"/>
          <w:kern w:val="0"/>
          <w:sz w:val="24"/>
          <w:szCs w:val="24"/>
          <w14:ligatures w14:val="none"/>
        </w:rPr>
        <w:t>Have already received funding for the same or similar project or costs through any of the following programs:</w:t>
      </w:r>
    </w:p>
    <w:bookmarkStart w:id="57" w:name="_Hlk209616863"/>
    <w:p w14:paraId="2EFE998C" w14:textId="77777777" w:rsidR="00E42B30" w:rsidRPr="00E42B30" w:rsidRDefault="00D538E8" w:rsidP="009F1AC1">
      <w:pPr>
        <w:numPr>
          <w:ilvl w:val="0"/>
          <w:numId w:val="31"/>
        </w:numPr>
        <w:suppressAutoHyphens/>
        <w:autoSpaceDE w:val="0"/>
        <w:autoSpaceDN w:val="0"/>
        <w:adjustRightInd w:val="0"/>
        <w:spacing w:after="0" w:line="276" w:lineRule="auto"/>
        <w:contextualSpacing/>
        <w:textAlignment w:val="center"/>
        <w:rPr>
          <w:lang w:eastAsia="en-AU"/>
        </w:rPr>
      </w:pPr>
      <w:r w:rsidRPr="00E42B30">
        <w:rPr>
          <w:rFonts w:ascii="Arial" w:eastAsia="Arial" w:hAnsi="Arial" w:cs="Arial"/>
          <w:color w:val="000000"/>
          <w:kern w:val="0"/>
          <w:sz w:val="24"/>
          <w:szCs w:val="24"/>
          <w14:ligatures w14:val="none"/>
        </w:rPr>
        <w:fldChar w:fldCharType="begin"/>
      </w:r>
      <w:r w:rsidRPr="00E42B30">
        <w:rPr>
          <w:rFonts w:ascii="Arial" w:eastAsia="Arial" w:hAnsi="Arial" w:cs="Arial"/>
          <w:color w:val="000000"/>
          <w:kern w:val="0"/>
          <w:sz w:val="24"/>
          <w:szCs w:val="24"/>
          <w14:ligatures w14:val="none"/>
        </w:rPr>
        <w:instrText>HYPERLINK "https://sport.vic.gov.au/funding/sporting-club-grants-program"</w:instrText>
      </w:r>
      <w:r w:rsidRPr="00E42B30">
        <w:rPr>
          <w:rFonts w:ascii="Arial" w:eastAsia="Arial" w:hAnsi="Arial" w:cs="Arial"/>
          <w:color w:val="000000"/>
          <w:kern w:val="0"/>
          <w:sz w:val="24"/>
          <w:szCs w:val="24"/>
          <w14:ligatures w14:val="none"/>
        </w:rPr>
      </w:r>
      <w:r w:rsidRPr="00E42B30">
        <w:rPr>
          <w:rFonts w:ascii="Arial" w:eastAsia="Arial" w:hAnsi="Arial" w:cs="Arial"/>
          <w:color w:val="000000"/>
          <w:kern w:val="0"/>
          <w:sz w:val="24"/>
          <w:szCs w:val="24"/>
          <w14:ligatures w14:val="none"/>
        </w:rPr>
        <w:fldChar w:fldCharType="separate"/>
      </w:r>
      <w:r w:rsidRPr="00E42B30">
        <w:rPr>
          <w:rFonts w:ascii="Arial" w:eastAsia="Times New Roman" w:hAnsi="Arial" w:cs="Arial"/>
          <w:color w:val="042F64"/>
          <w:kern w:val="0"/>
          <w:sz w:val="24"/>
          <w:szCs w:val="24"/>
          <w:u w:val="single"/>
          <w14:ligatures w14:val="none"/>
        </w:rPr>
        <w:t>Sporting Club Grants Program</w:t>
      </w:r>
      <w:r w:rsidRPr="00E42B30">
        <w:rPr>
          <w:rFonts w:ascii="Arial" w:eastAsia="Arial" w:hAnsi="Arial" w:cs="Arial"/>
          <w:color w:val="000000"/>
          <w:kern w:val="0"/>
          <w:sz w:val="24"/>
          <w:szCs w:val="24"/>
          <w14:ligatures w14:val="none"/>
        </w:rPr>
        <w:fldChar w:fldCharType="end"/>
      </w:r>
      <w:r w:rsidRPr="00E42B30">
        <w:rPr>
          <w:rFonts w:ascii="Arial" w:eastAsia="Arial" w:hAnsi="Arial" w:cs="Arial"/>
          <w:color w:val="042F64"/>
          <w:kern w:val="0"/>
          <w:sz w:val="24"/>
          <w:szCs w:val="24"/>
          <w:u w:val="single"/>
          <w14:ligatures w14:val="none"/>
        </w:rPr>
        <w:t xml:space="preserve"> (</w:t>
      </w:r>
      <w:r w:rsidRPr="00E42B30">
        <w:rPr>
          <w:rFonts w:ascii="Arial" w:eastAsia="Times New Roman" w:hAnsi="Arial" w:cs="Arial"/>
          <w:kern w:val="0"/>
          <w:sz w:val="24"/>
          <w:szCs w:val="24"/>
          <w:lang w:eastAsia="en-AU"/>
          <w14:ligatures w14:val="none"/>
        </w:rPr>
        <w:t>2023–24 or 2024–25)</w:t>
      </w:r>
    </w:p>
    <w:p w14:paraId="77548176" w14:textId="084A8C8C" w:rsidR="004F2D2E" w:rsidRPr="00E42B30" w:rsidRDefault="004F2D2E" w:rsidP="009F1AC1">
      <w:pPr>
        <w:numPr>
          <w:ilvl w:val="0"/>
          <w:numId w:val="31"/>
        </w:numPr>
        <w:suppressAutoHyphens/>
        <w:autoSpaceDE w:val="0"/>
        <w:autoSpaceDN w:val="0"/>
        <w:adjustRightInd w:val="0"/>
        <w:spacing w:after="0" w:line="276" w:lineRule="auto"/>
        <w:contextualSpacing/>
        <w:textAlignment w:val="center"/>
        <w:rPr>
          <w:rFonts w:ascii="Arial" w:hAnsi="Arial" w:cs="Arial"/>
          <w:sz w:val="24"/>
          <w:szCs w:val="24"/>
          <w:lang w:eastAsia="en-AU"/>
        </w:rPr>
      </w:pPr>
      <w:hyperlink r:id="rId36" w:history="1">
        <w:r w:rsidRPr="00E42B30">
          <w:rPr>
            <w:rStyle w:val="Hyperlink"/>
            <w:rFonts w:eastAsia="Times New Roman" w:cs="Arial"/>
            <w:color w:val="002060"/>
            <w:kern w:val="0"/>
            <w:szCs w:val="24"/>
            <w:lang w:eastAsia="en-AU"/>
            <w14:ligatures w14:val="none"/>
          </w:rPr>
          <w:t>Regional All Abilities Participation Grants</w:t>
        </w:r>
      </w:hyperlink>
      <w:r w:rsidRPr="00E42B30">
        <w:rPr>
          <w:rFonts w:ascii="Arial" w:hAnsi="Arial" w:cs="Arial"/>
          <w:sz w:val="24"/>
          <w:szCs w:val="24"/>
          <w:lang w:eastAsia="en-AU"/>
        </w:rPr>
        <w:t xml:space="preserve"> (2024-2027) </w:t>
      </w:r>
    </w:p>
    <w:p w14:paraId="4FE9B13C" w14:textId="590FCD73" w:rsidR="00D538E8" w:rsidRPr="00D538E8"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hyperlink r:id="rId37" w:history="1">
        <w:r w:rsidRPr="00D538E8">
          <w:rPr>
            <w:rFonts w:ascii="Arial" w:eastAsia="Times New Roman" w:hAnsi="Arial" w:cs="Arial"/>
            <w:color w:val="042F64"/>
            <w:kern w:val="0"/>
            <w:sz w:val="24"/>
            <w:szCs w:val="24"/>
            <w:u w:val="single"/>
            <w14:ligatures w14:val="none"/>
          </w:rPr>
          <w:t>Together More Active Program</w:t>
        </w:r>
      </w:hyperlink>
      <w:r w:rsidRPr="00D538E8">
        <w:rPr>
          <w:rFonts w:ascii="Arial" w:eastAsia="Arial" w:hAnsi="Arial" w:cs="Arial"/>
          <w:color w:val="042F64"/>
          <w:kern w:val="0"/>
          <w:sz w:val="24"/>
          <w:szCs w:val="24"/>
          <w:u w:val="single"/>
          <w14:ligatures w14:val="none"/>
        </w:rPr>
        <w:t xml:space="preserve"> (</w:t>
      </w:r>
      <w:r w:rsidRPr="00D538E8">
        <w:rPr>
          <w:rFonts w:ascii="Arial" w:eastAsia="Times New Roman" w:hAnsi="Arial" w:cs="Arial"/>
          <w:kern w:val="0"/>
          <w:sz w:val="24"/>
          <w:szCs w:val="24"/>
          <w:lang w:eastAsia="en-AU"/>
          <w14:ligatures w14:val="none"/>
        </w:rPr>
        <w:t>2023–27)</w:t>
      </w:r>
    </w:p>
    <w:p w14:paraId="53413C3D" w14:textId="77777777" w:rsidR="00D538E8" w:rsidRPr="00D538E8"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eastAsia="en-AU"/>
          <w14:ligatures w14:val="none"/>
        </w:rPr>
        <w:t>Change Our Game – Community Activation Grants (2023–24 or 2024–25)</w:t>
      </w:r>
    </w:p>
    <w:p w14:paraId="08B0CA27" w14:textId="77777777" w:rsidR="00D538E8" w:rsidRPr="00D538E8"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hyperlink r:id="rId38" w:history="1">
        <w:r w:rsidRPr="00D538E8">
          <w:rPr>
            <w:rFonts w:ascii="Arial" w:eastAsia="Times New Roman" w:hAnsi="Arial" w:cs="Arial"/>
            <w:color w:val="042F64"/>
            <w:kern w:val="0"/>
            <w:sz w:val="24"/>
            <w:szCs w:val="24"/>
            <w:u w:val="single"/>
            <w14:ligatures w14:val="none"/>
          </w:rPr>
          <w:t>Aboriginal Sport Participation Grant Program</w:t>
        </w:r>
      </w:hyperlink>
      <w:r w:rsidRPr="00D538E8">
        <w:rPr>
          <w:rFonts w:ascii="Arial" w:eastAsia="Arial" w:hAnsi="Arial" w:cs="Arial"/>
          <w:color w:val="042F64"/>
          <w:kern w:val="0"/>
          <w:sz w:val="24"/>
          <w:szCs w:val="24"/>
          <w:u w:val="single"/>
          <w14:ligatures w14:val="none"/>
        </w:rPr>
        <w:t xml:space="preserve"> (</w:t>
      </w:r>
      <w:r w:rsidRPr="00D538E8">
        <w:rPr>
          <w:rFonts w:ascii="Arial" w:eastAsia="Times New Roman" w:hAnsi="Arial" w:cs="Arial"/>
          <w:kern w:val="0"/>
          <w:sz w:val="24"/>
          <w:szCs w:val="24"/>
          <w:lang w:eastAsia="en-AU"/>
          <w14:ligatures w14:val="none"/>
        </w:rPr>
        <w:t>2024–25 or 2025-26)</w:t>
      </w:r>
    </w:p>
    <w:p w14:paraId="0147F36B" w14:textId="77777777" w:rsidR="00D538E8" w:rsidRPr="00D538E8"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Arial" w:hAnsi="Arial" w:cs="Arial"/>
          <w:color w:val="042F64"/>
          <w:kern w:val="0"/>
          <w:sz w:val="24"/>
          <w:szCs w:val="24"/>
          <w14:ligatures w14:val="none"/>
        </w:rPr>
      </w:pPr>
      <w:hyperlink r:id="rId39" w:history="1">
        <w:r w:rsidRPr="00D538E8">
          <w:rPr>
            <w:rFonts w:ascii="Arial" w:eastAsia="Times New Roman" w:hAnsi="Arial" w:cs="Arial"/>
            <w:color w:val="042F64"/>
            <w:kern w:val="0"/>
            <w:sz w:val="24"/>
            <w:szCs w:val="24"/>
            <w:u w:val="single"/>
            <w14:ligatures w14:val="none"/>
          </w:rPr>
          <w:t>All Abilities Workforce and Sector Support Program 2</w:t>
        </w:r>
        <w:r w:rsidRPr="00D538E8">
          <w:rPr>
            <w:rFonts w:ascii="Arial" w:eastAsia="Arial" w:hAnsi="Arial" w:cs="Arial"/>
            <w:kern w:val="0"/>
            <w:sz w:val="24"/>
            <w:szCs w:val="24"/>
            <w:lang w:eastAsia="en-AU"/>
            <w14:ligatures w14:val="none"/>
          </w:rPr>
          <w:t>024-27</w:t>
        </w:r>
      </w:hyperlink>
      <w:bookmarkEnd w:id="57"/>
      <w:r w:rsidRPr="00D538E8">
        <w:rPr>
          <w:rFonts w:ascii="Arial" w:eastAsia="Times New Roman" w:hAnsi="Arial" w:cs="Arial"/>
          <w:kern w:val="0"/>
          <w:sz w:val="24"/>
          <w:szCs w:val="24"/>
          <w:lang w:eastAsia="en-AU"/>
          <w14:ligatures w14:val="none"/>
        </w:rPr>
        <w:t xml:space="preserve"> </w:t>
      </w:r>
    </w:p>
    <w:p w14:paraId="4051FAA8" w14:textId="77777777" w:rsidR="00D538E8" w:rsidRPr="00725731"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hyperlink r:id="rId40" w:history="1">
        <w:r w:rsidRPr="00D538E8">
          <w:rPr>
            <w:rFonts w:ascii="Arial" w:eastAsia="Times New Roman" w:hAnsi="Arial" w:cs="Arial"/>
            <w:color w:val="042F64"/>
            <w:kern w:val="0"/>
            <w:sz w:val="24"/>
            <w:szCs w:val="24"/>
            <w:u w:val="single"/>
            <w14:ligatures w14:val="none"/>
          </w:rPr>
          <w:t xml:space="preserve">Strengthening Regional Community Sport Program </w:t>
        </w:r>
        <w:r w:rsidRPr="00D538E8">
          <w:rPr>
            <w:rFonts w:ascii="Arial" w:eastAsia="Times New Roman" w:hAnsi="Arial" w:cs="Arial"/>
            <w:color w:val="042F64"/>
            <w:kern w:val="0"/>
            <w:sz w:val="24"/>
            <w:szCs w:val="24"/>
            <w14:ligatures w14:val="none"/>
          </w:rPr>
          <w:t>2</w:t>
        </w:r>
        <w:r w:rsidRPr="00D538E8">
          <w:rPr>
            <w:rFonts w:ascii="Arial" w:eastAsia="Arial" w:hAnsi="Arial" w:cs="Arial"/>
            <w:kern w:val="0"/>
            <w:sz w:val="24"/>
            <w:szCs w:val="24"/>
            <w:lang w:eastAsia="en-AU"/>
            <w14:ligatures w14:val="none"/>
          </w:rPr>
          <w:t>024-27</w:t>
        </w:r>
      </w:hyperlink>
    </w:p>
    <w:p w14:paraId="44ADB226" w14:textId="77777777" w:rsidR="00725731" w:rsidRPr="00D538E8" w:rsidRDefault="00725731" w:rsidP="00725731">
      <w:p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p>
    <w:p w14:paraId="3E26698F" w14:textId="77777777" w:rsidR="00725731" w:rsidRDefault="00725731" w:rsidP="00B27C82">
      <w:pPr>
        <w:pStyle w:val="Heading2"/>
        <w:keepLines w:val="0"/>
        <w:suppressAutoHyphens/>
        <w:spacing w:before="80" w:after="160" w:line="276" w:lineRule="auto"/>
        <w:contextualSpacing/>
        <w:rPr>
          <w:rFonts w:eastAsia="MS Mincho" w:cs="Arial"/>
          <w:b w:val="0"/>
          <w:bCs/>
          <w:spacing w:val="-4"/>
          <w:kern w:val="0"/>
          <w:sz w:val="24"/>
          <w:szCs w:val="24"/>
          <w14:ligatures w14:val="none"/>
        </w:rPr>
      </w:pPr>
      <w:bookmarkStart w:id="58" w:name="_Toc211419441"/>
      <w:r w:rsidRPr="00B27C82">
        <w:rPr>
          <w:rFonts w:eastAsia="MS Mincho" w:cs="Arial"/>
          <w:spacing w:val="-4"/>
          <w:kern w:val="0"/>
          <w:szCs w:val="28"/>
          <w14:ligatures w14:val="none"/>
        </w:rPr>
        <w:t xml:space="preserve">Ineligible </w:t>
      </w:r>
      <w:r>
        <w:rPr>
          <w:rFonts w:eastAsia="MS Mincho" w:cs="Arial"/>
          <w:bCs/>
          <w:spacing w:val="-4"/>
          <w:kern w:val="0"/>
          <w:sz w:val="24"/>
          <w:szCs w:val="24"/>
          <w14:ligatures w14:val="none"/>
        </w:rPr>
        <w:t>costs</w:t>
      </w:r>
      <w:bookmarkEnd w:id="58"/>
    </w:p>
    <w:p w14:paraId="2730F2E7" w14:textId="6EA5123F" w:rsidR="00D538E8" w:rsidRPr="00D538E8" w:rsidRDefault="00D538E8" w:rsidP="00725731">
      <w:pPr>
        <w:suppressAutoHyphens/>
        <w:spacing w:before="80" w:line="276" w:lineRule="auto"/>
        <w:contextualSpacing/>
        <w:rPr>
          <w:rFonts w:ascii="Arial" w:eastAsia="Times New Roman" w:hAnsi="Arial" w:cs="Arial"/>
          <w:b/>
          <w:kern w:val="0"/>
          <w:sz w:val="24"/>
          <w:szCs w:val="24"/>
          <w14:ligatures w14:val="none"/>
        </w:rPr>
      </w:pPr>
      <w:r w:rsidRPr="00D538E8">
        <w:rPr>
          <w:rFonts w:ascii="Arial" w:eastAsia="Times New Roman" w:hAnsi="Arial" w:cs="Arial"/>
          <w:b/>
          <w:kern w:val="0"/>
          <w:sz w:val="24"/>
          <w:szCs w:val="24"/>
          <w14:ligatures w14:val="none"/>
        </w:rPr>
        <w:t>Funding will not cover the following costs:</w:t>
      </w:r>
    </w:p>
    <w:p w14:paraId="1BE34908" w14:textId="77777777" w:rsidR="00D538E8" w:rsidRPr="00D538E8" w:rsidRDefault="00D538E8" w:rsidP="005154DD">
      <w:pPr>
        <w:pStyle w:val="TableColumnHeadings"/>
        <w:keepLines w:val="0"/>
        <w:widowControl/>
        <w:tabs>
          <w:tab w:val="clear" w:pos="7700"/>
        </w:tabs>
        <w:suppressAutoHyphens w:val="0"/>
        <w:autoSpaceDE/>
        <w:autoSpaceDN/>
        <w:adjustRightInd/>
        <w:spacing w:before="0" w:after="160" w:line="259" w:lineRule="auto"/>
        <w:textAlignment w:val="auto"/>
        <w:rPr>
          <w:rFonts w:cs="Arial"/>
          <w:b w:val="0"/>
        </w:rPr>
      </w:pPr>
      <w:bookmarkStart w:id="59" w:name="_Hlk209616995"/>
      <w:r w:rsidRPr="005154DD">
        <w:rPr>
          <w:rFonts w:cs="Arial"/>
          <w:lang w:val="en-AU" w:eastAsia="en-US"/>
        </w:rPr>
        <w:t>Operational and business</w:t>
      </w:r>
    </w:p>
    <w:bookmarkEnd w:id="59"/>
    <w:p w14:paraId="79758BD3" w14:textId="77777777" w:rsidR="00D538E8" w:rsidRPr="00D538E8" w:rsidRDefault="00D538E8" w:rsidP="00F270F8">
      <w:pPr>
        <w:pStyle w:val="Normalbeforebullet"/>
        <w:keepNext w:val="0"/>
        <w:numPr>
          <w:ilvl w:val="0"/>
          <w:numId w:val="41"/>
        </w:numPr>
        <w:autoSpaceDE w:val="0"/>
        <w:autoSpaceDN w:val="0"/>
        <w:adjustRightInd w:val="0"/>
        <w:spacing w:before="80" w:after="0"/>
        <w:contextualSpacing/>
        <w:textAlignment w:val="center"/>
        <w:rPr>
          <w:rFonts w:eastAsia="Times New Roman"/>
        </w:rPr>
      </w:pPr>
      <w:r w:rsidRPr="005154DD">
        <w:rPr>
          <w:rFonts w:eastAsia="Times New Roman"/>
          <w:spacing w:val="0"/>
        </w:rPr>
        <w:t>Business as usual or operational expenses, including:</w:t>
      </w:r>
    </w:p>
    <w:p w14:paraId="2D820847"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lang w:eastAsia="en-AU"/>
          <w14:ligatures w14:val="none"/>
        </w:rPr>
      </w:pPr>
      <w:bookmarkStart w:id="60" w:name="_Hlk209617877"/>
      <w:r w:rsidRPr="00D538E8">
        <w:rPr>
          <w:rFonts w:ascii="Arial" w:eastAsia="Times New Roman" w:hAnsi="Arial" w:cs="Arial"/>
          <w:kern w:val="0"/>
          <w:sz w:val="24"/>
          <w:szCs w:val="24"/>
          <w:lang w:eastAsia="en-AU"/>
          <w14:ligatures w14:val="none"/>
        </w:rPr>
        <w:t>Rent, utilities, operational wages, salaries</w:t>
      </w:r>
    </w:p>
    <w:p w14:paraId="7084518C"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eastAsia="en-AU"/>
          <w14:ligatures w14:val="none"/>
        </w:rPr>
        <w:t>Accounting, membership, legal fees</w:t>
      </w:r>
    </w:p>
    <w:bookmarkEnd w:id="60"/>
    <w:p w14:paraId="1F396C2F"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eastAsia="en-AU"/>
          <w14:ligatures w14:val="none"/>
        </w:rPr>
        <w:t>Legal fees, property taxes, and business travel</w:t>
      </w:r>
    </w:p>
    <w:p w14:paraId="78F81885"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eastAsia="en-AU"/>
          <w14:ligatures w14:val="none"/>
        </w:rPr>
        <w:t>Insurance, general admin expenses.</w:t>
      </w:r>
    </w:p>
    <w:p w14:paraId="60D1912A" w14:textId="77777777" w:rsidR="00D538E8" w:rsidRPr="00D538E8" w:rsidRDefault="00D538E8" w:rsidP="00F270F8">
      <w:pPr>
        <w:pStyle w:val="TableColumnHeadings"/>
        <w:keepLines w:val="0"/>
        <w:widowControl/>
        <w:tabs>
          <w:tab w:val="clear" w:pos="7700"/>
        </w:tabs>
        <w:suppressAutoHyphens w:val="0"/>
        <w:autoSpaceDE/>
        <w:autoSpaceDN/>
        <w:adjustRightInd/>
        <w:spacing w:before="240" w:after="0" w:line="259" w:lineRule="auto"/>
        <w:textAlignment w:val="auto"/>
        <w:rPr>
          <w:rFonts w:eastAsia="Arial" w:cs="Arial"/>
          <w:b w:val="0"/>
          <w:bCs w:val="0"/>
          <w:color w:val="000000"/>
          <w:sz w:val="28"/>
          <w:szCs w:val="28"/>
        </w:rPr>
      </w:pPr>
      <w:bookmarkStart w:id="61" w:name="_Hlk209617834"/>
      <w:r w:rsidRPr="005154DD">
        <w:rPr>
          <w:rFonts w:cs="Arial"/>
          <w:lang w:val="en-AU" w:eastAsia="en-US"/>
        </w:rPr>
        <w:t>Infrastructure or capital works</w:t>
      </w:r>
    </w:p>
    <w:p w14:paraId="62BAD2FF" w14:textId="77777777" w:rsidR="00D538E8" w:rsidRPr="00D538E8" w:rsidRDefault="00D538E8" w:rsidP="00253524">
      <w:pPr>
        <w:numPr>
          <w:ilvl w:val="0"/>
          <w:numId w:val="20"/>
        </w:numPr>
        <w:suppressAutoHyphens/>
        <w:autoSpaceDE w:val="0"/>
        <w:autoSpaceDN w:val="0"/>
        <w:adjustRightInd w:val="0"/>
        <w:spacing w:before="80" w:line="276" w:lineRule="auto"/>
        <w:contextualSpacing/>
        <w:textAlignment w:val="center"/>
        <w:rPr>
          <w:rFonts w:ascii="Arial" w:eastAsia="Times New Roman" w:hAnsi="Arial" w:cs="Arial"/>
          <w:bCs/>
          <w:kern w:val="0"/>
          <w:sz w:val="24"/>
          <w:szCs w:val="24"/>
          <w14:ligatures w14:val="none"/>
        </w:rPr>
      </w:pPr>
      <w:bookmarkStart w:id="62" w:name="_Hlk209617966"/>
      <w:bookmarkEnd w:id="61"/>
      <w:r w:rsidRPr="00D538E8">
        <w:rPr>
          <w:rFonts w:ascii="Arial" w:eastAsia="Times New Roman" w:hAnsi="Arial" w:cs="Arial"/>
          <w:bCs/>
          <w:kern w:val="0"/>
          <w:sz w:val="24"/>
          <w:szCs w:val="24"/>
          <w14:ligatures w14:val="none"/>
        </w:rPr>
        <w:t>Upgrades or maintenance of buildings, property, or vehicles.</w:t>
      </w:r>
    </w:p>
    <w:p w14:paraId="343D5934" w14:textId="77777777" w:rsidR="00D538E8" w:rsidRPr="00D538E8" w:rsidRDefault="00D538E8" w:rsidP="00F270F8">
      <w:pPr>
        <w:numPr>
          <w:ilvl w:val="0"/>
          <w:numId w:val="20"/>
        </w:numPr>
        <w:tabs>
          <w:tab w:val="num" w:pos="360"/>
        </w:tabs>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14:ligatures w14:val="none"/>
        </w:rPr>
      </w:pPr>
      <w:r w:rsidRPr="00D538E8">
        <w:rPr>
          <w:rFonts w:ascii="Arial" w:eastAsia="Times New Roman" w:hAnsi="Arial" w:cs="Arial"/>
          <w:bCs/>
          <w:kern w:val="0"/>
          <w:sz w:val="24"/>
          <w:szCs w:val="24"/>
          <w14:ligatures w14:val="none"/>
        </w:rPr>
        <w:t>Fixed playing surfaces or permanent structures.</w:t>
      </w:r>
    </w:p>
    <w:p w14:paraId="3093EE31" w14:textId="77777777" w:rsidR="00D538E8" w:rsidRPr="00D538E8" w:rsidRDefault="00D538E8" w:rsidP="00F270F8">
      <w:pPr>
        <w:pStyle w:val="TableColumnHeadings"/>
        <w:keepLines w:val="0"/>
        <w:widowControl/>
        <w:tabs>
          <w:tab w:val="clear" w:pos="7700"/>
        </w:tabs>
        <w:suppressAutoHyphens w:val="0"/>
        <w:autoSpaceDE/>
        <w:autoSpaceDN/>
        <w:adjustRightInd/>
        <w:spacing w:after="0" w:line="259" w:lineRule="auto"/>
        <w:textAlignment w:val="auto"/>
        <w:rPr>
          <w:rFonts w:cs="Arial"/>
          <w:b w:val="0"/>
        </w:rPr>
      </w:pPr>
      <w:bookmarkStart w:id="63" w:name="_Hlk209617939"/>
      <w:bookmarkEnd w:id="62"/>
      <w:r w:rsidRPr="00F270F8">
        <w:rPr>
          <w:rFonts w:cs="Arial"/>
          <w:lang w:val="en-AU" w:eastAsia="en-US"/>
        </w:rPr>
        <w:t>Regulatory costs</w:t>
      </w:r>
    </w:p>
    <w:bookmarkEnd w:id="63"/>
    <w:p w14:paraId="3625A086"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14:ligatures w14:val="none"/>
        </w:rPr>
      </w:pPr>
      <w:r w:rsidRPr="00D538E8">
        <w:rPr>
          <w:rFonts w:ascii="Arial" w:eastAsia="Times New Roman" w:hAnsi="Arial" w:cs="Arial"/>
          <w:kern w:val="0"/>
          <w:sz w:val="24"/>
          <w:szCs w:val="24"/>
          <w14:ligatures w14:val="none"/>
        </w:rPr>
        <w:t>Working with Children Checks</w:t>
      </w:r>
    </w:p>
    <w:p w14:paraId="5C8BFC89" w14:textId="77777777" w:rsidR="00D538E8" w:rsidRPr="00D538E8" w:rsidRDefault="00D538E8" w:rsidP="00F270F8">
      <w:pPr>
        <w:numPr>
          <w:ilvl w:val="0"/>
          <w:numId w:val="31"/>
        </w:numPr>
        <w:suppressAutoHyphens/>
        <w:autoSpaceDE w:val="0"/>
        <w:autoSpaceDN w:val="0"/>
        <w:adjustRightInd w:val="0"/>
        <w:spacing w:line="276" w:lineRule="auto"/>
        <w:contextualSpacing/>
        <w:textAlignment w:val="center"/>
        <w:rPr>
          <w:rFonts w:ascii="Arial" w:eastAsia="Times New Roman" w:hAnsi="Arial" w:cs="Arial"/>
          <w:kern w:val="0"/>
          <w:sz w:val="24"/>
          <w:szCs w:val="24"/>
          <w14:ligatures w14:val="none"/>
        </w:rPr>
      </w:pPr>
      <w:r w:rsidRPr="00D538E8">
        <w:rPr>
          <w:rFonts w:ascii="Arial" w:eastAsia="Times New Roman" w:hAnsi="Arial" w:cs="Arial"/>
          <w:kern w:val="0"/>
          <w:sz w:val="24"/>
          <w:szCs w:val="24"/>
          <w14:ligatures w14:val="none"/>
        </w:rPr>
        <w:t>Permits</w:t>
      </w:r>
    </w:p>
    <w:p w14:paraId="0163F508" w14:textId="77777777" w:rsidR="00D538E8" w:rsidRPr="00D538E8" w:rsidRDefault="00D538E8" w:rsidP="00F270F8">
      <w:pPr>
        <w:rPr>
          <w:rFonts w:ascii="Arial" w:eastAsia="Times New Roman" w:hAnsi="Arial" w:cs="Arial"/>
          <w:b/>
          <w:kern w:val="0"/>
          <w:sz w:val="24"/>
          <w:szCs w:val="24"/>
          <w14:ligatures w14:val="none"/>
        </w:rPr>
      </w:pPr>
      <w:bookmarkStart w:id="64" w:name="_Hlk209618047"/>
      <w:r w:rsidRPr="00D538E8">
        <w:rPr>
          <w:rFonts w:ascii="Arial" w:eastAsia="Times New Roman" w:hAnsi="Arial" w:cs="Arial"/>
          <w:b/>
          <w:kern w:val="0"/>
          <w:sz w:val="24"/>
          <w:szCs w:val="24"/>
          <w14:ligatures w14:val="none"/>
        </w:rPr>
        <w:t>Event and hospitality</w:t>
      </w:r>
    </w:p>
    <w:p w14:paraId="72BBDE8A" w14:textId="77777777" w:rsidR="00D538E8" w:rsidRPr="00D538E8" w:rsidRDefault="00D538E8" w:rsidP="00253524">
      <w:pPr>
        <w:numPr>
          <w:ilvl w:val="0"/>
          <w:numId w:val="20"/>
        </w:numPr>
        <w:suppressAutoHyphens/>
        <w:autoSpaceDE w:val="0"/>
        <w:autoSpaceDN w:val="0"/>
        <w:adjustRightInd w:val="0"/>
        <w:spacing w:before="80" w:line="276" w:lineRule="auto"/>
        <w:contextualSpacing/>
        <w:textAlignment w:val="center"/>
        <w:rPr>
          <w:rFonts w:ascii="Arial" w:eastAsia="Times New Roman" w:hAnsi="Arial" w:cs="Arial"/>
          <w:bCs/>
          <w:kern w:val="0"/>
          <w:sz w:val="24"/>
          <w:szCs w:val="24"/>
          <w14:ligatures w14:val="none"/>
        </w:rPr>
      </w:pPr>
      <w:r w:rsidRPr="00D538E8">
        <w:rPr>
          <w:rFonts w:ascii="Arial" w:eastAsia="Times New Roman" w:hAnsi="Arial" w:cs="Arial"/>
          <w:bCs/>
          <w:kern w:val="0"/>
          <w:sz w:val="24"/>
          <w:szCs w:val="24"/>
          <w14:ligatures w14:val="none"/>
        </w:rPr>
        <w:t>Galas, trophies, prize money, gift packages</w:t>
      </w:r>
    </w:p>
    <w:bookmarkEnd w:id="64"/>
    <w:p w14:paraId="2C553B89" w14:textId="77777777" w:rsidR="00D538E8" w:rsidRPr="00D538E8" w:rsidRDefault="00D538E8" w:rsidP="00F270F8">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14:ligatures w14:val="none"/>
        </w:rPr>
      </w:pPr>
      <w:r w:rsidRPr="00D538E8">
        <w:rPr>
          <w:rFonts w:ascii="Arial" w:eastAsia="Times New Roman" w:hAnsi="Arial" w:cs="Arial"/>
          <w:bCs/>
          <w:kern w:val="0"/>
          <w:sz w:val="24"/>
          <w:szCs w:val="24"/>
          <w14:ligatures w14:val="none"/>
        </w:rPr>
        <w:t>Hospitality, catering, alcohol</w:t>
      </w:r>
    </w:p>
    <w:p w14:paraId="5CD9CF42" w14:textId="77777777" w:rsidR="00D538E8" w:rsidRPr="00D538E8" w:rsidRDefault="00D538E8" w:rsidP="00F270F8">
      <w:pPr>
        <w:pStyle w:val="TableColumnHeadings"/>
        <w:keepLines w:val="0"/>
        <w:widowControl/>
        <w:tabs>
          <w:tab w:val="clear" w:pos="7700"/>
        </w:tabs>
        <w:spacing w:before="80" w:after="160"/>
        <w:contextualSpacing/>
        <w:rPr>
          <w:rFonts w:cs="Arial"/>
          <w:b w:val="0"/>
        </w:rPr>
      </w:pPr>
      <w:r w:rsidRPr="00F270F8">
        <w:rPr>
          <w:rFonts w:cs="Arial"/>
          <w:lang w:val="en-AU" w:eastAsia="en-US"/>
        </w:rPr>
        <w:t>Animal welfare</w:t>
      </w:r>
    </w:p>
    <w:p w14:paraId="2AF104AC" w14:textId="7A5BF61B" w:rsidR="00BC175E" w:rsidRDefault="00D538E8" w:rsidP="00253524">
      <w:pPr>
        <w:numPr>
          <w:ilvl w:val="0"/>
          <w:numId w:val="20"/>
        </w:numPr>
        <w:suppressAutoHyphens/>
        <w:autoSpaceDE w:val="0"/>
        <w:autoSpaceDN w:val="0"/>
        <w:adjustRightInd w:val="0"/>
        <w:spacing w:before="8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Equine first aid kits, animal training equipment</w:t>
      </w:r>
    </w:p>
    <w:p w14:paraId="7B4D1153" w14:textId="7DF7186D" w:rsidR="00D538E8" w:rsidRPr="00BC175E" w:rsidRDefault="00BC175E" w:rsidP="007506F2">
      <w:pPr>
        <w:contextualSpacing/>
        <w:rPr>
          <w:rFonts w:ascii="Arial" w:eastAsia="MS Mincho" w:hAnsi="Arial" w:cs="Arial"/>
          <w:b/>
          <w:bCs/>
          <w:spacing w:val="-4"/>
          <w:kern w:val="0"/>
          <w:sz w:val="28"/>
          <w:szCs w:val="28"/>
          <w14:ligatures w14:val="none"/>
        </w:rPr>
      </w:pPr>
      <w:r>
        <w:rPr>
          <w:rFonts w:ascii="Arial" w:eastAsia="Times New Roman" w:hAnsi="Arial" w:cs="Arial"/>
          <w:bCs/>
          <w:kern w:val="0"/>
          <w:sz w:val="24"/>
          <w:szCs w:val="24"/>
          <w:lang w:eastAsia="en-AU"/>
          <w14:ligatures w14:val="none"/>
        </w:rPr>
        <w:br w:type="page"/>
      </w:r>
      <w:bookmarkStart w:id="65" w:name="_Toc176869030"/>
      <w:bookmarkStart w:id="66" w:name="_Toc205888231"/>
      <w:bookmarkStart w:id="67" w:name="_Toc176869031"/>
      <w:r w:rsidR="00D538E8" w:rsidRPr="00BC175E">
        <w:rPr>
          <w:rFonts w:ascii="Arial" w:eastAsia="MS Mincho" w:hAnsi="Arial" w:cs="Arial"/>
          <w:b/>
          <w:bCs/>
          <w:spacing w:val="-4"/>
          <w:kern w:val="0"/>
          <w:sz w:val="28"/>
          <w:szCs w:val="28"/>
          <w14:ligatures w14:val="none"/>
        </w:rPr>
        <w:lastRenderedPageBreak/>
        <w:t>Funding exclusions by category</w:t>
      </w:r>
    </w:p>
    <w:p w14:paraId="569E8AFF" w14:textId="77777777" w:rsidR="00D538E8" w:rsidRPr="00F270F8" w:rsidRDefault="00D538E8" w:rsidP="00BC175E">
      <w:pPr>
        <w:suppressAutoHyphens/>
        <w:autoSpaceDE w:val="0"/>
        <w:autoSpaceDN w:val="0"/>
        <w:adjustRightInd w:val="0"/>
        <w:spacing w:after="0" w:line="276" w:lineRule="auto"/>
        <w:contextualSpacing/>
        <w:textAlignment w:val="center"/>
        <w:rPr>
          <w:rFonts w:ascii="Arial" w:eastAsia="Arial" w:hAnsi="Arial" w:cs="Arial"/>
          <w:b/>
          <w:color w:val="000000"/>
          <w:kern w:val="0"/>
          <w:sz w:val="28"/>
          <w:szCs w:val="28"/>
          <w14:ligatures w14:val="none"/>
        </w:rPr>
      </w:pPr>
      <w:bookmarkStart w:id="68" w:name="_Hlk209623372"/>
      <w:r w:rsidRPr="00F270F8">
        <w:rPr>
          <w:rFonts w:ascii="Arial" w:eastAsia="Arial" w:hAnsi="Arial" w:cs="Arial"/>
          <w:b/>
          <w:color w:val="000000"/>
          <w:kern w:val="0"/>
          <w:sz w:val="28"/>
          <w:szCs w:val="28"/>
          <w14:ligatures w14:val="none"/>
        </w:rPr>
        <w:t>Category 1</w:t>
      </w:r>
    </w:p>
    <w:p w14:paraId="1B473D91"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bookmarkStart w:id="69" w:name="_Hlk209623100"/>
      <w:r w:rsidRPr="00D538E8">
        <w:rPr>
          <w:rFonts w:ascii="Arial" w:eastAsia="Arial" w:hAnsi="Arial" w:cs="Arial"/>
          <w:b/>
          <w:bCs/>
          <w:color w:val="000000"/>
          <w:kern w:val="0"/>
          <w:sz w:val="24"/>
          <w:szCs w:val="24"/>
          <w14:ligatures w14:val="none"/>
        </w:rPr>
        <w:t>Non-playing / participation equipment</w:t>
      </w:r>
    </w:p>
    <w:p w14:paraId="1711B0DB"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bookmarkStart w:id="70" w:name="_Hlk209623137"/>
      <w:r w:rsidRPr="00D538E8">
        <w:rPr>
          <w:rFonts w:ascii="Arial" w:eastAsia="Times New Roman" w:hAnsi="Arial" w:cs="Arial"/>
          <w:bCs/>
          <w:kern w:val="0"/>
          <w:sz w:val="24"/>
          <w:szCs w:val="24"/>
          <w:lang w:eastAsia="en-AU"/>
          <w14:ligatures w14:val="none"/>
        </w:rPr>
        <w:t xml:space="preserve">All technology, wicket covers, electronic scoreboards, radio communication devices, </w:t>
      </w:r>
      <w:bookmarkEnd w:id="69"/>
      <w:r w:rsidRPr="00D538E8">
        <w:rPr>
          <w:rFonts w:ascii="Arial" w:eastAsia="Times New Roman" w:hAnsi="Arial" w:cs="Arial"/>
          <w:bCs/>
          <w:kern w:val="0"/>
          <w:sz w:val="24"/>
          <w:szCs w:val="24"/>
          <w:lang w:eastAsia="en-AU"/>
          <w14:ligatures w14:val="none"/>
        </w:rPr>
        <w:t>iPads, laptops</w:t>
      </w:r>
    </w:p>
    <w:bookmarkEnd w:id="68"/>
    <w:bookmarkEnd w:id="70"/>
    <w:p w14:paraId="1CBA787C"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Fixed playing surfaces, structures</w:t>
      </w:r>
    </w:p>
    <w:p w14:paraId="38ACE5FE"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Synthetic pitch material, in-ground goal posts, permanent shade structures, fencing and practice wickets, fixed lighting, mobility ramps</w:t>
      </w:r>
    </w:p>
    <w:p w14:paraId="5C001CE9"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Skill and performance enhancing equipment</w:t>
      </w:r>
    </w:p>
    <w:p w14:paraId="0B61F61B"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Ball and bowling machines, weights, simulators</w:t>
      </w:r>
    </w:p>
    <w:p w14:paraId="482B2D05"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Personal items or non-playing clothing or accessories</w:t>
      </w:r>
    </w:p>
    <w:p w14:paraId="3B6AF009"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Mouthguards, drink bottles, backpacks, underwear</w:t>
      </w:r>
    </w:p>
    <w:p w14:paraId="10874D3C"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Maintenance equipment</w:t>
      </w:r>
    </w:p>
    <w:p w14:paraId="31AAA09C"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Lawn mowers, rollers, line markers, tools, air compressors</w:t>
      </w:r>
    </w:p>
    <w:p w14:paraId="79E041C8"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Repairs to equipment, structures and playing surfaces</w:t>
      </w:r>
    </w:p>
    <w:p w14:paraId="2B488FF1"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Golf course and cricket pitch maintenance, repairs to spectator seating</w:t>
      </w:r>
    </w:p>
    <w:p w14:paraId="19C6D4D0"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Canteen, cooking and clubroom items</w:t>
      </w:r>
    </w:p>
    <w:p w14:paraId="7BDEF53E"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Furniture, microwaves, food and drinks, cooking items, whitegoods</w:t>
      </w:r>
    </w:p>
    <w:p w14:paraId="337348E1"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Purchase, lease or modification of vehicles</w:t>
      </w:r>
    </w:p>
    <w:p w14:paraId="68BFB53B"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Boats, golf carts, jet-skis, go-karts</w:t>
      </w:r>
    </w:p>
    <w:p w14:paraId="1D987BF1"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Firearms, scopes and ammunition</w:t>
      </w:r>
    </w:p>
    <w:p w14:paraId="7DD7886A" w14:textId="77777777" w:rsidR="00D538E8" w:rsidRPr="00D538E8" w:rsidRDefault="00D538E8" w:rsidP="00253524">
      <w:pPr>
        <w:numPr>
          <w:ilvl w:val="0"/>
          <w:numId w:val="33"/>
        </w:numPr>
        <w:suppressAutoHyphens/>
        <w:autoSpaceDE w:val="0"/>
        <w:autoSpaceDN w:val="0"/>
        <w:adjustRightInd w:val="0"/>
        <w:spacing w:after="12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Rifles and pistols</w:t>
      </w:r>
    </w:p>
    <w:p w14:paraId="3BD4A263"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bookmarkStart w:id="71" w:name="_Hlk209623481"/>
    </w:p>
    <w:p w14:paraId="64D5691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03EF016"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02D9E7D0"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3074FD0"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2DDBEBA5"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3B1EDEBF"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98676FF"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4F00DEEC"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367AAEC"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23185BB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5D456C4F"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31B00B2E"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0D89768A"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12628D96"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1745E58F"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41D6B738"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5848966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81A4A3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03E980F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50E1F7EB"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3F2CBEE1"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50994FBB" w14:textId="07F0E278" w:rsidR="00D538E8" w:rsidRPr="00F437C8" w:rsidRDefault="00D538E8" w:rsidP="00BC175E">
      <w:pPr>
        <w:suppressAutoHyphens/>
        <w:autoSpaceDE w:val="0"/>
        <w:autoSpaceDN w:val="0"/>
        <w:adjustRightInd w:val="0"/>
        <w:spacing w:before="240" w:after="0" w:line="276" w:lineRule="auto"/>
        <w:contextualSpacing/>
        <w:textAlignment w:val="center"/>
        <w:rPr>
          <w:rFonts w:ascii="Arial" w:eastAsia="Arial" w:hAnsi="Arial" w:cs="Arial"/>
          <w:b/>
          <w:color w:val="000000"/>
          <w:kern w:val="0"/>
          <w:sz w:val="28"/>
          <w:szCs w:val="28"/>
          <w14:ligatures w14:val="none"/>
        </w:rPr>
      </w:pPr>
      <w:r w:rsidRPr="00F437C8">
        <w:rPr>
          <w:rFonts w:ascii="Arial" w:eastAsia="Arial" w:hAnsi="Arial" w:cs="Arial"/>
          <w:b/>
          <w:color w:val="000000"/>
          <w:kern w:val="0"/>
          <w:sz w:val="28"/>
          <w:szCs w:val="28"/>
          <w14:ligatures w14:val="none"/>
        </w:rPr>
        <w:lastRenderedPageBreak/>
        <w:t>Category 2</w:t>
      </w:r>
    </w:p>
    <w:p w14:paraId="24949147"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Participant-focused costs</w:t>
      </w:r>
    </w:p>
    <w:p w14:paraId="72960A2F"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Projects benefitting players or active participants.</w:t>
      </w:r>
    </w:p>
    <w:p w14:paraId="0111B287"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Equipment or uniforms.</w:t>
      </w:r>
    </w:p>
    <w:bookmarkEnd w:id="71"/>
    <w:p w14:paraId="1EFA857D"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Travel or accommodation, unless training is unavailable locally (max $1,000 if eligible).</w:t>
      </w:r>
    </w:p>
    <w:p w14:paraId="0BDFD8D7" w14:textId="77777777" w:rsidR="00D538E8" w:rsidRPr="00D538E8" w:rsidRDefault="00D538E8" w:rsidP="00BC175E">
      <w:pPr>
        <w:suppressAutoHyphens/>
        <w:autoSpaceDE w:val="0"/>
        <w:autoSpaceDN w:val="0"/>
        <w:adjustRightInd w:val="0"/>
        <w:spacing w:before="120" w:after="0" w:line="276" w:lineRule="auto"/>
        <w:contextualSpacing/>
        <w:textAlignment w:val="center"/>
        <w:rPr>
          <w:rFonts w:ascii="Arial" w:eastAsia="Times New Roman" w:hAnsi="Arial" w:cs="Arial"/>
          <w:kern w:val="0"/>
          <w:sz w:val="24"/>
          <w:szCs w:val="24"/>
          <w:lang w:eastAsia="en-AU"/>
          <w14:ligatures w14:val="none"/>
        </w:rPr>
      </w:pPr>
      <w:r w:rsidRPr="00D538E8">
        <w:rPr>
          <w:rFonts w:ascii="Arial" w:eastAsia="Times New Roman" w:hAnsi="Arial" w:cs="Arial"/>
          <w:b/>
          <w:bCs/>
          <w:kern w:val="0"/>
          <w:sz w:val="24"/>
          <w:szCs w:val="24"/>
          <w:lang w:eastAsia="en-AU"/>
          <w14:ligatures w14:val="none"/>
        </w:rPr>
        <w:t>Specific courses</w:t>
      </w:r>
    </w:p>
    <w:p w14:paraId="258E7993"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RSA courses, food safety/handling courses.</w:t>
      </w:r>
    </w:p>
    <w:p w14:paraId="65DAC6D7"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POS system or accounting software training.</w:t>
      </w:r>
    </w:p>
    <w:p w14:paraId="150B24C6"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Facility, grounds management or site coordination.</w:t>
      </w:r>
    </w:p>
    <w:p w14:paraId="678E890F" w14:textId="77777777" w:rsidR="00D538E8" w:rsidRPr="00D538E8" w:rsidRDefault="00D538E8" w:rsidP="00F437C8">
      <w:pPr>
        <w:numPr>
          <w:ilvl w:val="0"/>
          <w:numId w:val="20"/>
        </w:numPr>
        <w:suppressAutoHyphens/>
        <w:autoSpaceDE w:val="0"/>
        <w:autoSpaceDN w:val="0"/>
        <w:adjustRightInd w:val="0"/>
        <w:spacing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Costs listed as excluded under categories 1, 3 and 5.</w:t>
      </w:r>
    </w:p>
    <w:p w14:paraId="486CF512" w14:textId="77777777" w:rsidR="00F437C8" w:rsidRPr="00D538E8" w:rsidRDefault="00F437C8" w:rsidP="00F437C8">
      <w:pPr>
        <w:suppressAutoHyphens/>
        <w:autoSpaceDE w:val="0"/>
        <w:autoSpaceDN w:val="0"/>
        <w:adjustRightInd w:val="0"/>
        <w:spacing w:line="276" w:lineRule="auto"/>
        <w:ind w:left="720"/>
        <w:contextualSpacing/>
        <w:textAlignment w:val="center"/>
        <w:rPr>
          <w:rFonts w:ascii="Arial" w:eastAsia="Times New Roman" w:hAnsi="Arial" w:cs="Arial"/>
          <w:bCs/>
          <w:kern w:val="0"/>
          <w:sz w:val="24"/>
          <w:szCs w:val="24"/>
          <w:lang w:eastAsia="en-AU"/>
          <w14:ligatures w14:val="none"/>
        </w:rPr>
      </w:pPr>
    </w:p>
    <w:p w14:paraId="622CE913" w14:textId="4EDB83EA" w:rsidR="00D538E8" w:rsidRPr="00F437C8" w:rsidRDefault="00D538E8" w:rsidP="00BC175E">
      <w:pPr>
        <w:suppressAutoHyphens/>
        <w:autoSpaceDE w:val="0"/>
        <w:autoSpaceDN w:val="0"/>
        <w:adjustRightInd w:val="0"/>
        <w:spacing w:before="240" w:after="0" w:line="276" w:lineRule="auto"/>
        <w:contextualSpacing/>
        <w:textAlignment w:val="center"/>
        <w:rPr>
          <w:rFonts w:ascii="Arial" w:eastAsia="Arial" w:hAnsi="Arial" w:cs="Arial"/>
          <w:b/>
          <w:color w:val="000000"/>
          <w:kern w:val="0"/>
          <w:sz w:val="28"/>
          <w:szCs w:val="28"/>
          <w14:ligatures w14:val="none"/>
        </w:rPr>
      </w:pPr>
      <w:r w:rsidRPr="00F437C8">
        <w:rPr>
          <w:rFonts w:ascii="Arial" w:eastAsia="Arial" w:hAnsi="Arial" w:cs="Arial"/>
          <w:b/>
          <w:color w:val="000000"/>
          <w:kern w:val="0"/>
          <w:sz w:val="28"/>
          <w:szCs w:val="28"/>
          <w14:ligatures w14:val="none"/>
        </w:rPr>
        <w:t>Category 3</w:t>
      </w:r>
    </w:p>
    <w:p w14:paraId="6FF67BEE"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Costs listed as excluded under categories 1 and 5.</w:t>
      </w:r>
    </w:p>
    <w:p w14:paraId="5DFD473B"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 xml:space="preserve">Costs listed as excluded under category 2, except for </w:t>
      </w:r>
      <w:r w:rsidRPr="00D538E8">
        <w:rPr>
          <w:rFonts w:ascii="Arial" w:eastAsia="Times New Roman" w:hAnsi="Arial" w:cs="Arial"/>
          <w:b/>
          <w:kern w:val="0"/>
          <w:sz w:val="24"/>
          <w:szCs w:val="24"/>
          <w:lang w:eastAsia="en-AU"/>
          <w14:ligatures w14:val="none"/>
        </w:rPr>
        <w:t>Participant-focused costs.</w:t>
      </w:r>
    </w:p>
    <w:p w14:paraId="56C301BF" w14:textId="77777777" w:rsidR="00F437C8" w:rsidRPr="00D538E8" w:rsidRDefault="00F437C8" w:rsidP="00F437C8">
      <w:pPr>
        <w:suppressAutoHyphens/>
        <w:autoSpaceDE w:val="0"/>
        <w:autoSpaceDN w:val="0"/>
        <w:adjustRightInd w:val="0"/>
        <w:spacing w:after="0" w:line="276" w:lineRule="auto"/>
        <w:ind w:left="720"/>
        <w:contextualSpacing/>
        <w:textAlignment w:val="center"/>
        <w:rPr>
          <w:rFonts w:ascii="Arial" w:eastAsia="Times New Roman" w:hAnsi="Arial" w:cs="Arial"/>
          <w:bCs/>
          <w:kern w:val="0"/>
          <w:sz w:val="24"/>
          <w:szCs w:val="24"/>
          <w:lang w:eastAsia="en-AU"/>
          <w14:ligatures w14:val="none"/>
        </w:rPr>
      </w:pPr>
    </w:p>
    <w:p w14:paraId="58A28051" w14:textId="50876650" w:rsidR="00D538E8" w:rsidRPr="00F437C8" w:rsidRDefault="00D538E8" w:rsidP="00BC175E">
      <w:pPr>
        <w:suppressAutoHyphens/>
        <w:autoSpaceDE w:val="0"/>
        <w:autoSpaceDN w:val="0"/>
        <w:adjustRightInd w:val="0"/>
        <w:spacing w:before="240" w:after="0" w:line="276" w:lineRule="auto"/>
        <w:contextualSpacing/>
        <w:textAlignment w:val="center"/>
        <w:rPr>
          <w:rFonts w:ascii="Arial" w:eastAsia="Arial" w:hAnsi="Arial" w:cs="Arial"/>
          <w:b/>
          <w:color w:val="000000"/>
          <w:kern w:val="0"/>
          <w:sz w:val="28"/>
          <w:szCs w:val="28"/>
          <w14:ligatures w14:val="none"/>
        </w:rPr>
      </w:pPr>
      <w:r w:rsidRPr="00F437C8">
        <w:rPr>
          <w:rFonts w:ascii="Arial" w:eastAsia="Arial" w:hAnsi="Arial" w:cs="Arial"/>
          <w:b/>
          <w:color w:val="000000"/>
          <w:kern w:val="0"/>
          <w:sz w:val="28"/>
          <w:szCs w:val="28"/>
          <w14:ligatures w14:val="none"/>
        </w:rPr>
        <w:t>Category 4</w:t>
      </w:r>
    </w:p>
    <w:p w14:paraId="6D21941E"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Application type</w:t>
      </w:r>
    </w:p>
    <w:p w14:paraId="3C3C23EE"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Applications for teams or multiple athletes in a single submission.</w:t>
      </w:r>
    </w:p>
    <w:p w14:paraId="6A3B43FD"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Applications for coaches or officials.</w:t>
      </w:r>
    </w:p>
    <w:p w14:paraId="7EAC3BA4"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Times New Roman" w:hAnsi="Arial" w:cs="Arial"/>
          <w:b/>
          <w:bCs/>
          <w:kern w:val="0"/>
          <w:sz w:val="24"/>
          <w:szCs w:val="24"/>
          <w:lang w:eastAsia="en-AU"/>
          <w14:ligatures w14:val="none"/>
        </w:rPr>
      </w:pPr>
      <w:r w:rsidRPr="00D538E8">
        <w:rPr>
          <w:rFonts w:ascii="Arial" w:eastAsia="Times New Roman" w:hAnsi="Arial" w:cs="Arial"/>
          <w:b/>
          <w:bCs/>
          <w:kern w:val="0"/>
          <w:sz w:val="24"/>
          <w:szCs w:val="24"/>
          <w:lang w:eastAsia="en-AU"/>
          <w14:ligatures w14:val="none"/>
        </w:rPr>
        <w:t>Event eligibility</w:t>
      </w:r>
    </w:p>
    <w:p w14:paraId="3078F0A6"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Events held outside of Australia.</w:t>
      </w:r>
    </w:p>
    <w:p w14:paraId="2AB4E3B4"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School Sports Victoria competitions, including School Sport Australia Championships.</w:t>
      </w:r>
    </w:p>
    <w:p w14:paraId="78902A3B"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Times New Roman" w:hAnsi="Arial" w:cs="Arial"/>
          <w:b/>
          <w:bCs/>
          <w:kern w:val="0"/>
          <w:sz w:val="24"/>
          <w:szCs w:val="24"/>
          <w:lang w:eastAsia="en-AU"/>
          <w14:ligatures w14:val="none"/>
        </w:rPr>
      </w:pPr>
      <w:r w:rsidRPr="00D538E8">
        <w:rPr>
          <w:rFonts w:ascii="Arial" w:eastAsia="Times New Roman" w:hAnsi="Arial" w:cs="Arial"/>
          <w:b/>
          <w:bCs/>
          <w:kern w:val="0"/>
          <w:sz w:val="24"/>
          <w:szCs w:val="24"/>
          <w:lang w:eastAsia="en-AU"/>
          <w14:ligatures w14:val="none"/>
        </w:rPr>
        <w:t>Cost coverage</w:t>
      </w:r>
    </w:p>
    <w:p w14:paraId="4DB12254"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Registration fees exclusively, without any associated travel costs.</w:t>
      </w:r>
    </w:p>
    <w:p w14:paraId="1F7EC4F6" w14:textId="77777777" w:rsidR="00D538E8" w:rsidRPr="00D538E8" w:rsidRDefault="00D538E8" w:rsidP="00BC175E">
      <w:pPr>
        <w:suppressAutoHyphens/>
        <w:autoSpaceDE w:val="0"/>
        <w:autoSpaceDN w:val="0"/>
        <w:adjustRightInd w:val="0"/>
        <w:spacing w:before="120" w:after="120" w:line="276" w:lineRule="auto"/>
        <w:contextualSpacing/>
        <w:textAlignment w:val="center"/>
        <w:rPr>
          <w:rFonts w:ascii="Arial" w:eastAsia="Times New Roman" w:hAnsi="Arial" w:cs="Arial"/>
          <w:b/>
          <w:bCs/>
          <w:kern w:val="0"/>
          <w:sz w:val="24"/>
          <w:szCs w:val="24"/>
          <w:lang w:eastAsia="en-AU"/>
          <w14:ligatures w14:val="none"/>
        </w:rPr>
      </w:pPr>
      <w:r w:rsidRPr="00D538E8">
        <w:rPr>
          <w:rFonts w:ascii="Arial" w:eastAsia="Times New Roman" w:hAnsi="Arial" w:cs="Arial"/>
          <w:b/>
          <w:bCs/>
          <w:kern w:val="0"/>
          <w:sz w:val="24"/>
          <w:szCs w:val="24"/>
          <w:lang w:eastAsia="en-AU"/>
          <w14:ligatures w14:val="none"/>
        </w:rPr>
        <w:t>Athlete eligibility</w:t>
      </w:r>
    </w:p>
    <w:p w14:paraId="5D56E00A"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Athletes under the age of 12.</w:t>
      </w:r>
    </w:p>
    <w:p w14:paraId="68DDD531"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Athletes currently supported by the Victorian Institute of Sport or the Australian Institute of Sport.</w:t>
      </w:r>
    </w:p>
    <w:p w14:paraId="1D126FA6" w14:textId="77777777" w:rsidR="00BC175E" w:rsidRDefault="00BC175E"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2148B8C8" w14:textId="6DC44185" w:rsidR="00D538E8" w:rsidRPr="001743DF" w:rsidRDefault="00D538E8" w:rsidP="00BC175E">
      <w:pPr>
        <w:suppressAutoHyphens/>
        <w:autoSpaceDE w:val="0"/>
        <w:autoSpaceDN w:val="0"/>
        <w:adjustRightInd w:val="0"/>
        <w:spacing w:before="240" w:after="0" w:line="276" w:lineRule="auto"/>
        <w:contextualSpacing/>
        <w:textAlignment w:val="center"/>
        <w:rPr>
          <w:rFonts w:ascii="Arial" w:eastAsia="Arial" w:hAnsi="Arial" w:cs="Arial"/>
          <w:b/>
          <w:color w:val="000000"/>
          <w:kern w:val="0"/>
          <w:sz w:val="28"/>
          <w:szCs w:val="28"/>
          <w14:ligatures w14:val="none"/>
        </w:rPr>
      </w:pPr>
      <w:r w:rsidRPr="001743DF">
        <w:rPr>
          <w:rFonts w:ascii="Arial" w:eastAsia="Arial" w:hAnsi="Arial" w:cs="Arial"/>
          <w:b/>
          <w:color w:val="000000"/>
          <w:kern w:val="0"/>
          <w:sz w:val="28"/>
          <w:szCs w:val="28"/>
          <w14:ligatures w14:val="none"/>
        </w:rPr>
        <w:t>Category 5</w:t>
      </w:r>
    </w:p>
    <w:p w14:paraId="7DE58D6B"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Administration</w:t>
      </w:r>
    </w:p>
    <w:p w14:paraId="6A6F4DFC"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Payments or stipends for board members.</w:t>
      </w:r>
    </w:p>
    <w:p w14:paraId="4B0FB029"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Subscriptions for accounting software, bookkeeping.</w:t>
      </w:r>
    </w:p>
    <w:p w14:paraId="33E5F926"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Costs listed as excluded under categories 1, 2 and 3.</w:t>
      </w:r>
    </w:p>
    <w:p w14:paraId="189401FF" w14:textId="77777777" w:rsidR="00D538E8" w:rsidRPr="00D538E8" w:rsidRDefault="00D538E8" w:rsidP="00D538E8">
      <w:pPr>
        <w:suppressAutoHyphens/>
        <w:autoSpaceDE w:val="0"/>
        <w:autoSpaceDN w:val="0"/>
        <w:adjustRightInd w:val="0"/>
        <w:spacing w:after="0" w:line="220" w:lineRule="atLeast"/>
        <w:textAlignment w:val="center"/>
        <w:rPr>
          <w:rFonts w:ascii="Arial" w:eastAsia="Times New Roman" w:hAnsi="Arial" w:cs="Arial"/>
          <w:bCs/>
          <w:kern w:val="0"/>
          <w:sz w:val="24"/>
          <w:szCs w:val="24"/>
          <w:lang w:eastAsia="en-AU"/>
          <w14:ligatures w14:val="none"/>
        </w:rPr>
      </w:pPr>
    </w:p>
    <w:p w14:paraId="114FE75B" w14:textId="77777777" w:rsidR="00C005FD" w:rsidRDefault="00C005FD">
      <w:pPr>
        <w:rPr>
          <w:rFonts w:ascii="Arial" w:eastAsia="Arial" w:hAnsi="Arial" w:cs="Arial"/>
          <w:b/>
          <w:bCs/>
          <w:color w:val="000000"/>
          <w:kern w:val="0"/>
          <w:sz w:val="34"/>
          <w:szCs w:val="34"/>
          <w14:ligatures w14:val="none"/>
        </w:rPr>
      </w:pPr>
      <w:r>
        <w:rPr>
          <w:rFonts w:ascii="Arial" w:eastAsia="Arial" w:hAnsi="Arial" w:cs="Arial"/>
          <w:b/>
          <w:bCs/>
          <w:color w:val="000000"/>
          <w:kern w:val="0"/>
          <w:sz w:val="34"/>
          <w:szCs w:val="34"/>
          <w14:ligatures w14:val="none"/>
        </w:rPr>
        <w:br w:type="page"/>
      </w:r>
    </w:p>
    <w:p w14:paraId="011D494A" w14:textId="3DA612B3" w:rsidR="00D538E8" w:rsidRPr="00CA7C31" w:rsidRDefault="00CA7C31" w:rsidP="006B3D55">
      <w:pPr>
        <w:pStyle w:val="Heading1"/>
        <w:numPr>
          <w:ilvl w:val="0"/>
          <w:numId w:val="0"/>
        </w:numPr>
      </w:pPr>
      <w:bookmarkStart w:id="72" w:name="_Toc211419442"/>
      <w:r>
        <w:lastRenderedPageBreak/>
        <w:t>8. A</w:t>
      </w:r>
      <w:r w:rsidR="00D538E8" w:rsidRPr="00CA7C31">
        <w:t>ssessment and approval</w:t>
      </w:r>
      <w:bookmarkEnd w:id="65"/>
      <w:bookmarkEnd w:id="66"/>
      <w:bookmarkEnd w:id="72"/>
    </w:p>
    <w:p w14:paraId="5B915175" w14:textId="3680EF61" w:rsidR="00D538E8" w:rsidRPr="00CC3765" w:rsidRDefault="00CC3765" w:rsidP="00CC3765">
      <w:pPr>
        <w:pStyle w:val="Heading2"/>
        <w:rPr>
          <w:rFonts w:eastAsia="MS Mincho"/>
          <w:b w:val="0"/>
        </w:rPr>
      </w:pPr>
      <w:bookmarkStart w:id="73" w:name="_Toc211419443"/>
      <w:r w:rsidRPr="00CC3765">
        <w:rPr>
          <w:rFonts w:eastAsia="MS Mincho"/>
          <w:bCs/>
        </w:rPr>
        <w:t>8.1</w:t>
      </w:r>
      <w:r w:rsidRPr="00CC3765">
        <w:rPr>
          <w:rFonts w:eastAsia="MS Mincho"/>
          <w:b w:val="0"/>
        </w:rPr>
        <w:t xml:space="preserve"> </w:t>
      </w:r>
      <w:r w:rsidR="00D538E8" w:rsidRPr="00CC3765">
        <w:t>Assessment</w:t>
      </w:r>
      <w:r w:rsidR="00D538E8" w:rsidRPr="00CC3765">
        <w:rPr>
          <w:rFonts w:eastAsia="MS Mincho"/>
        </w:rPr>
        <w:t xml:space="preserve"> process</w:t>
      </w:r>
      <w:bookmarkEnd w:id="73"/>
    </w:p>
    <w:p w14:paraId="70EECA79" w14:textId="77777777" w:rsidR="00D538E8" w:rsidRPr="00D538E8" w:rsidRDefault="00D538E8" w:rsidP="00A94D51">
      <w:pPr>
        <w:autoSpaceDE w:val="0"/>
        <w:autoSpaceDN w:val="0"/>
        <w:adjustRightInd w:val="0"/>
        <w:spacing w:before="120" w:after="120" w:line="23" w:lineRule="atLeast"/>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Sporting Club Grants Program is competitive. Meeting the eligibility criteria is essential, but it does not guarantee funding.</w:t>
      </w:r>
    </w:p>
    <w:p w14:paraId="13DA6884" w14:textId="77777777" w:rsidR="00D538E8" w:rsidRPr="00D538E8" w:rsidRDefault="00D538E8" w:rsidP="00A94D51">
      <w:pPr>
        <w:autoSpaceDE w:val="0"/>
        <w:autoSpaceDN w:val="0"/>
        <w:adjustRightInd w:val="0"/>
        <w:spacing w:before="120" w:after="120" w:line="23" w:lineRule="atLeast"/>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We expect to receive more applications than the available funding can support, so not all eligible applications will be successful.</w:t>
      </w:r>
    </w:p>
    <w:p w14:paraId="3CE83A70" w14:textId="77777777" w:rsidR="00D538E8" w:rsidRPr="00D538E8" w:rsidRDefault="00D538E8" w:rsidP="00A94D51">
      <w:pPr>
        <w:autoSpaceDE w:val="0"/>
        <w:autoSpaceDN w:val="0"/>
        <w:adjustRightInd w:val="0"/>
        <w:spacing w:before="120" w:after="0" w:line="23" w:lineRule="atLeast"/>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Applications will be assessed based on:</w:t>
      </w:r>
    </w:p>
    <w:p w14:paraId="3416B427"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Eligibility of the applicant</w:t>
      </w:r>
    </w:p>
    <w:p w14:paraId="660A115C"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Strength of response to assessment criteria</w:t>
      </w:r>
    </w:p>
    <w:p w14:paraId="2B48E46B"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Quality and completeness of supporting documentation</w:t>
      </w:r>
    </w:p>
    <w:p w14:paraId="266FA93A"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Comparison with other submissions</w:t>
      </w:r>
    </w:p>
    <w:p w14:paraId="24BBCD12" w14:textId="77777777" w:rsidR="00D538E8" w:rsidRPr="00D538E8" w:rsidRDefault="00D538E8" w:rsidP="00F74F3C">
      <w:pPr>
        <w:numPr>
          <w:ilvl w:val="0"/>
          <w:numId w:val="20"/>
        </w:numPr>
        <w:suppressAutoHyphens/>
        <w:autoSpaceDE w:val="0"/>
        <w:autoSpaceDN w:val="0"/>
        <w:adjustRightInd w:val="0"/>
        <w:spacing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Availability of funding</w:t>
      </w:r>
    </w:p>
    <w:p w14:paraId="53B6EB74" w14:textId="77777777" w:rsidR="00D538E8" w:rsidRDefault="00D538E8" w:rsidP="00A94D51">
      <w:pPr>
        <w:spacing w:before="120" w:after="120" w:line="23" w:lineRule="atLeast"/>
        <w:contextualSpacing/>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eastAsia="en-AU"/>
          <w14:ligatures w14:val="none"/>
        </w:rPr>
        <w:t>Funding recommendations are submitted to the Minister for Community Sport for approval.</w:t>
      </w:r>
    </w:p>
    <w:p w14:paraId="5EFA6CA7"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0F32817"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64D845F4"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5966ED5A"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6A3F6791"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0E60F3E"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1C4E7FF6"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A48E94A"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0F680DC"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48E3FD8D"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D236EB0"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4B29D306"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18ABD4D7"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128980C7"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35B2B6B"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1CD023FE"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11F0628A"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4E089A22"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70195F81"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9B20ADF"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083A741"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1282A521"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F1310AD"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443FB763"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6295FD7"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0374CCD"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3F93334"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93A2E46"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C5135D5"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857A3B1"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155673A9"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28EA4111" w14:textId="77777777" w:rsidR="00F74F3C" w:rsidRDefault="00F74F3C" w:rsidP="00A94D51">
      <w:pPr>
        <w:spacing w:before="120" w:after="120" w:line="23" w:lineRule="atLeast"/>
        <w:contextualSpacing/>
        <w:rPr>
          <w:rFonts w:ascii="Arial" w:eastAsia="Times New Roman" w:hAnsi="Arial" w:cs="Arial"/>
          <w:kern w:val="0"/>
          <w:sz w:val="24"/>
          <w:szCs w:val="24"/>
          <w:lang w:eastAsia="en-AU"/>
          <w14:ligatures w14:val="none"/>
        </w:rPr>
      </w:pPr>
    </w:p>
    <w:p w14:paraId="3FC47EE2" w14:textId="77777777" w:rsidR="00F74F3C" w:rsidRPr="00D538E8" w:rsidRDefault="00F74F3C" w:rsidP="00A94D51">
      <w:pPr>
        <w:spacing w:before="120" w:after="120" w:line="23" w:lineRule="atLeast"/>
        <w:contextualSpacing/>
        <w:rPr>
          <w:rFonts w:ascii="Times New Roman" w:eastAsia="Times New Roman" w:hAnsi="Times New Roman" w:cs="Times New Roman"/>
          <w:kern w:val="0"/>
          <w:sz w:val="24"/>
          <w:szCs w:val="24"/>
          <w:lang w:eastAsia="en-AU"/>
          <w14:ligatures w14:val="none"/>
        </w:rPr>
      </w:pPr>
    </w:p>
    <w:p w14:paraId="2B7398A9" w14:textId="7FCFBFBC" w:rsidR="00D538E8" w:rsidRPr="00D538E8" w:rsidRDefault="00103717" w:rsidP="00A94D51">
      <w:pPr>
        <w:pStyle w:val="Heading2"/>
        <w:spacing w:line="23" w:lineRule="atLeast"/>
        <w:rPr>
          <w:rFonts w:eastAsia="MS Mincho"/>
        </w:rPr>
      </w:pPr>
      <w:bookmarkStart w:id="74" w:name="_Toc211419444"/>
      <w:r>
        <w:rPr>
          <w:rFonts w:eastAsia="MS Mincho"/>
        </w:rPr>
        <w:lastRenderedPageBreak/>
        <w:t xml:space="preserve">8.2 </w:t>
      </w:r>
      <w:r w:rsidR="00D538E8" w:rsidRPr="00D538E8">
        <w:rPr>
          <w:rFonts w:eastAsia="MS Mincho"/>
        </w:rPr>
        <w:t>Assessment criteria</w:t>
      </w:r>
      <w:bookmarkEnd w:id="74"/>
    </w:p>
    <w:p w14:paraId="0CB444DE" w14:textId="77777777" w:rsidR="00D538E8" w:rsidRPr="00D538E8" w:rsidRDefault="00D538E8" w:rsidP="00A94D51">
      <w:pPr>
        <w:autoSpaceDE w:val="0"/>
        <w:autoSpaceDN w:val="0"/>
        <w:adjustRightInd w:val="0"/>
        <w:spacing w:after="0" w:line="23" w:lineRule="atLeast"/>
        <w:contextualSpacing/>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assessment criteria is based on the program’s objectives and priorities for 2025–26.</w:t>
      </w:r>
    </w:p>
    <w:p w14:paraId="7AC2B856"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Each criterion has a weighting to help guide applicants in preparing their responses.</w:t>
      </w:r>
    </w:p>
    <w:p w14:paraId="1B26A438"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Assessment questions are tailored to each grant category.</w:t>
      </w:r>
    </w:p>
    <w:p w14:paraId="3476BE41"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Applications that include answers which are identical—either fully or partially—to another application will be ineligible for funding.</w:t>
      </w:r>
    </w:p>
    <w:p w14:paraId="4A6D8925" w14:textId="77777777" w:rsidR="00D538E8" w:rsidRPr="00D538E8" w:rsidRDefault="00D538E8" w:rsidP="00A94D51">
      <w:pPr>
        <w:suppressAutoHyphens/>
        <w:autoSpaceDE w:val="0"/>
        <w:autoSpaceDN w:val="0"/>
        <w:adjustRightInd w:val="0"/>
        <w:spacing w:before="240" w:after="0" w:line="23" w:lineRule="atLeast"/>
        <w:contextualSpacing/>
        <w:textAlignment w:val="center"/>
        <w:rPr>
          <w:rFonts w:ascii="Arial" w:eastAsia="Arial" w:hAnsi="Arial" w:cs="Arial"/>
          <w:color w:val="000000"/>
          <w:kern w:val="0"/>
          <w:sz w:val="24"/>
          <w:szCs w:val="24"/>
          <w14:ligatures w14:val="none"/>
        </w:rPr>
      </w:pPr>
      <w:bookmarkStart w:id="75" w:name="_Hlk209624380"/>
      <w:r w:rsidRPr="00D538E8">
        <w:rPr>
          <w:rFonts w:ascii="Arial" w:eastAsia="Arial" w:hAnsi="Arial" w:cs="Arial"/>
          <w:b/>
          <w:bCs/>
          <w:color w:val="000000"/>
          <w:kern w:val="0"/>
          <w:sz w:val="24"/>
          <w:szCs w:val="24"/>
          <w14:ligatures w14:val="none"/>
        </w:rPr>
        <w:t>Community need</w:t>
      </w:r>
      <w:r w:rsidRPr="00D538E8">
        <w:rPr>
          <w:rFonts w:ascii="Arial" w:eastAsia="Arial" w:hAnsi="Arial" w:cs="Arial"/>
          <w:color w:val="000000"/>
          <w:kern w:val="0"/>
          <w:sz w:val="24"/>
          <w:szCs w:val="24"/>
          <w14:ligatures w14:val="none"/>
        </w:rPr>
        <w:t xml:space="preserve"> (weighting – 25% of total assessment criteria) </w:t>
      </w:r>
    </w:p>
    <w:p w14:paraId="67333FDC" w14:textId="77777777" w:rsidR="00D538E8" w:rsidRPr="00D538E8" w:rsidRDefault="00D538E8" w:rsidP="00A94D51">
      <w:p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application demonstrates:</w:t>
      </w:r>
    </w:p>
    <w:p w14:paraId="3425B895" w14:textId="77777777" w:rsidR="00D538E8" w:rsidRPr="00D538E8" w:rsidRDefault="00D538E8" w:rsidP="00253524">
      <w:pPr>
        <w:numPr>
          <w:ilvl w:val="0"/>
          <w:numId w:val="34"/>
        </w:num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lang w:val="en-GB"/>
          <w14:ligatures w14:val="none"/>
        </w:rPr>
      </w:pPr>
      <w:r w:rsidRPr="00D538E8">
        <w:rPr>
          <w:rFonts w:ascii="Arial" w:eastAsia="Arial" w:hAnsi="Arial" w:cs="Arial"/>
          <w:color w:val="000000"/>
          <w:kern w:val="0"/>
          <w:sz w:val="24"/>
          <w:szCs w:val="24"/>
          <w:lang w:val="en-GB"/>
          <w14:ligatures w14:val="none"/>
        </w:rPr>
        <w:t>awareness and evidence of key issues in their local community</w:t>
      </w:r>
    </w:p>
    <w:bookmarkEnd w:id="75"/>
    <w:p w14:paraId="262707EB" w14:textId="77777777"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lang w:val="en-GB"/>
          <w14:ligatures w14:val="none"/>
        </w:rPr>
      </w:pPr>
      <w:r w:rsidRPr="00D538E8">
        <w:rPr>
          <w:rFonts w:ascii="Arial" w:eastAsia="Arial" w:hAnsi="Arial" w:cs="Arial"/>
          <w:color w:val="000000"/>
          <w:kern w:val="0"/>
          <w:sz w:val="24"/>
          <w:szCs w:val="24"/>
          <w:lang w:val="en-GB"/>
          <w14:ligatures w14:val="none"/>
        </w:rPr>
        <w:t xml:space="preserve">that funding will successfully address needs </w:t>
      </w:r>
    </w:p>
    <w:p w14:paraId="42678967" w14:textId="77777777" w:rsidR="00D538E8" w:rsidRPr="00D538E8" w:rsidRDefault="00D538E8" w:rsidP="00253524">
      <w:pPr>
        <w:numPr>
          <w:ilvl w:val="0"/>
          <w:numId w:val="34"/>
        </w:numPr>
        <w:suppressAutoHyphens/>
        <w:autoSpaceDE w:val="0"/>
        <w:autoSpaceDN w:val="0"/>
        <w:adjustRightInd w:val="0"/>
        <w:spacing w:after="0" w:line="23" w:lineRule="atLeast"/>
        <w:contextualSpacing/>
        <w:textAlignment w:val="baseline"/>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val="en-US" w:eastAsia="en-AU"/>
          <w14:ligatures w14:val="none"/>
        </w:rPr>
        <w:t>increased participation, inclusion and access to sport or active recreation.</w:t>
      </w:r>
    </w:p>
    <w:p w14:paraId="190F15C1" w14:textId="77777777" w:rsidR="00D538E8" w:rsidRPr="00D538E8" w:rsidRDefault="00D538E8" w:rsidP="00A94D51">
      <w:pPr>
        <w:suppressAutoHyphens/>
        <w:autoSpaceDE w:val="0"/>
        <w:autoSpaceDN w:val="0"/>
        <w:adjustRightInd w:val="0"/>
        <w:spacing w:before="24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b/>
          <w:bCs/>
          <w:color w:val="000000"/>
          <w:kern w:val="0"/>
          <w:sz w:val="24"/>
          <w:szCs w:val="24"/>
          <w14:ligatures w14:val="none"/>
        </w:rPr>
        <w:t>Benefits</w:t>
      </w:r>
      <w:r w:rsidRPr="00D538E8">
        <w:rPr>
          <w:rFonts w:ascii="Arial" w:eastAsia="Arial" w:hAnsi="Arial" w:cs="Arial"/>
          <w:color w:val="000000"/>
          <w:kern w:val="0"/>
          <w:sz w:val="24"/>
          <w:szCs w:val="24"/>
          <w14:ligatures w14:val="none"/>
        </w:rPr>
        <w:t xml:space="preserve"> (weighting – 20% of total assessment criteria) </w:t>
      </w:r>
    </w:p>
    <w:p w14:paraId="72C23EB7" w14:textId="77777777" w:rsidR="00D538E8" w:rsidRPr="00D538E8" w:rsidRDefault="00D538E8" w:rsidP="00A94D51">
      <w:p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application outlines:</w:t>
      </w:r>
    </w:p>
    <w:p w14:paraId="20ECD5C3" w14:textId="77777777" w:rsidR="00D538E8" w:rsidRPr="00D538E8" w:rsidRDefault="00D538E8" w:rsidP="00253524">
      <w:pPr>
        <w:numPr>
          <w:ilvl w:val="0"/>
          <w:numId w:val="34"/>
        </w:num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benefits that will be achieved and how these benefits align with the program objectives and priorities</w:t>
      </w:r>
    </w:p>
    <w:p w14:paraId="38D1673E" w14:textId="77777777"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lang w:val="en-GB"/>
          <w14:ligatures w14:val="none"/>
        </w:rPr>
      </w:pPr>
      <w:r w:rsidRPr="00D538E8">
        <w:rPr>
          <w:rFonts w:ascii="Arial" w:eastAsia="Arial" w:hAnsi="Arial" w:cs="Arial"/>
          <w:color w:val="000000"/>
          <w:kern w:val="0"/>
          <w:sz w:val="24"/>
          <w:szCs w:val="24"/>
          <w14:ligatures w14:val="none"/>
        </w:rPr>
        <w:t>inclusive participation opportunities for people to engage in activities, to develop skills and have meaningful experiences.</w:t>
      </w:r>
    </w:p>
    <w:p w14:paraId="5472815A" w14:textId="77777777" w:rsidR="00D538E8" w:rsidRPr="00D538E8" w:rsidRDefault="00D538E8" w:rsidP="00A94D51">
      <w:pPr>
        <w:suppressAutoHyphens/>
        <w:autoSpaceDE w:val="0"/>
        <w:autoSpaceDN w:val="0"/>
        <w:adjustRightInd w:val="0"/>
        <w:spacing w:before="240" w:after="0" w:line="23" w:lineRule="atLeast"/>
        <w:contextualSpacing/>
        <w:textAlignment w:val="center"/>
        <w:rPr>
          <w:rFonts w:ascii="Arial" w:eastAsia="Arial" w:hAnsi="Arial" w:cs="Arial"/>
          <w:color w:val="000000"/>
          <w:kern w:val="0"/>
          <w:sz w:val="24"/>
          <w:szCs w:val="24"/>
          <w14:ligatures w14:val="none"/>
        </w:rPr>
      </w:pPr>
      <w:bookmarkStart w:id="76" w:name="_Hlk209624574"/>
      <w:r w:rsidRPr="00D538E8">
        <w:rPr>
          <w:rFonts w:ascii="Arial" w:eastAsia="Arial" w:hAnsi="Arial" w:cs="Arial"/>
          <w:b/>
          <w:bCs/>
          <w:color w:val="000000"/>
          <w:kern w:val="0"/>
          <w:sz w:val="24"/>
          <w:szCs w:val="24"/>
          <w14:ligatures w14:val="none"/>
        </w:rPr>
        <w:t>Impact</w:t>
      </w:r>
      <w:r w:rsidRPr="00D538E8">
        <w:rPr>
          <w:rFonts w:ascii="Arial" w:eastAsia="Arial" w:hAnsi="Arial" w:cs="Arial"/>
          <w:color w:val="000000"/>
          <w:kern w:val="0"/>
          <w:sz w:val="24"/>
          <w:szCs w:val="24"/>
          <w14:ligatures w14:val="none"/>
        </w:rPr>
        <w:t xml:space="preserve"> (weighting – 20% of total assessment criteria) </w:t>
      </w:r>
    </w:p>
    <w:bookmarkEnd w:id="76"/>
    <w:p w14:paraId="47D92CA4" w14:textId="77777777" w:rsidR="00D538E8" w:rsidRPr="00D538E8" w:rsidRDefault="00D538E8" w:rsidP="00A94D51">
      <w:p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application demonstrates:</w:t>
      </w:r>
    </w:p>
    <w:p w14:paraId="71926C56" w14:textId="77777777" w:rsidR="00D538E8" w:rsidRPr="00D538E8" w:rsidRDefault="00D538E8" w:rsidP="00253524">
      <w:pPr>
        <w:numPr>
          <w:ilvl w:val="0"/>
          <w:numId w:val="34"/>
        </w:num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how the project impacts their organisation and community</w:t>
      </w:r>
    </w:p>
    <w:p w14:paraId="19531A80" w14:textId="77777777" w:rsidR="00D538E8" w:rsidRPr="00D538E8" w:rsidRDefault="00D538E8" w:rsidP="00253524">
      <w:pPr>
        <w:numPr>
          <w:ilvl w:val="0"/>
          <w:numId w:val="34"/>
        </w:numPr>
        <w:suppressAutoHyphens/>
        <w:autoSpaceDE w:val="0"/>
        <w:autoSpaceDN w:val="0"/>
        <w:adjustRightInd w:val="0"/>
        <w:spacing w:before="6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sustainable, practical and tangible impacts beyond the 12-month funding period</w:t>
      </w:r>
    </w:p>
    <w:p w14:paraId="242C72B3" w14:textId="0B942545" w:rsidR="00D538E8" w:rsidRPr="00D538E8" w:rsidRDefault="00D538E8" w:rsidP="00A94D51">
      <w:pPr>
        <w:autoSpaceDE w:val="0"/>
        <w:autoSpaceDN w:val="0"/>
        <w:adjustRightInd w:val="0"/>
        <w:spacing w:before="60" w:after="0" w:line="23" w:lineRule="atLeast"/>
        <w:contextualSpacing/>
        <w:rPr>
          <w:rFonts w:ascii="Arial" w:eastAsia="Arial" w:hAnsi="Arial" w:cs="Arial"/>
          <w:color w:val="000000"/>
          <w:kern w:val="0"/>
          <w:sz w:val="24"/>
          <w:szCs w:val="24"/>
          <w14:ligatures w14:val="none"/>
        </w:rPr>
      </w:pPr>
      <w:r w:rsidRPr="00D538E8">
        <w:rPr>
          <w:rFonts w:ascii="Arial" w:eastAsia="Arial" w:hAnsi="Arial" w:cs="Arial"/>
          <w:b/>
          <w:bCs/>
          <w:color w:val="000000"/>
          <w:kern w:val="0"/>
          <w:sz w:val="24"/>
          <w:szCs w:val="24"/>
          <w14:ligatures w14:val="none"/>
        </w:rPr>
        <w:t>Program priorities</w:t>
      </w:r>
      <w:r w:rsidRPr="00D538E8">
        <w:rPr>
          <w:rFonts w:ascii="Arial" w:eastAsia="Arial" w:hAnsi="Arial" w:cs="Arial"/>
          <w:color w:val="000000"/>
          <w:kern w:val="0"/>
          <w:sz w:val="24"/>
          <w:szCs w:val="24"/>
          <w14:ligatures w14:val="none"/>
        </w:rPr>
        <w:t xml:space="preserve"> </w:t>
      </w:r>
    </w:p>
    <w:p w14:paraId="1CEDA556" w14:textId="31E0DCE7" w:rsidR="00D538E8" w:rsidRPr="000B66AD"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MS PGothic" w:hAnsi="Arial" w:cs="Arial"/>
          <w:kern w:val="0"/>
          <w:sz w:val="24"/>
          <w:szCs w:val="24"/>
          <w:lang w:eastAsia="en-AU"/>
          <w14:ligatures w14:val="none"/>
        </w:rPr>
      </w:pPr>
      <w:r w:rsidRPr="000B66AD">
        <w:rPr>
          <w:rFonts w:ascii="Arial" w:eastAsia="Arial" w:hAnsi="Arial" w:cs="Arial"/>
          <w:color w:val="000000"/>
          <w:kern w:val="0"/>
          <w:sz w:val="24"/>
          <w:szCs w:val="24"/>
          <w14:ligatures w14:val="none"/>
        </w:rPr>
        <w:t>Support for organisations in areas of high socio-economic disadvantage</w:t>
      </w:r>
      <w:r w:rsidR="000B66AD">
        <w:rPr>
          <w:rFonts w:ascii="Arial" w:eastAsia="Arial" w:hAnsi="Arial" w:cs="Arial"/>
          <w:color w:val="000000"/>
          <w:kern w:val="0"/>
          <w:sz w:val="24"/>
          <w:szCs w:val="24"/>
          <w14:ligatures w14:val="none"/>
        </w:rPr>
        <w:t xml:space="preserve"> </w:t>
      </w:r>
      <w:r w:rsidRPr="000B66AD">
        <w:rPr>
          <w:rFonts w:ascii="Arial" w:eastAsia="Arial" w:hAnsi="Arial" w:cs="Arial"/>
          <w:color w:val="000000"/>
          <w:kern w:val="0"/>
          <w:sz w:val="24"/>
          <w:szCs w:val="24"/>
          <w14:ligatures w14:val="none"/>
        </w:rPr>
        <w:t>(based on 2021 ABS Census data)</w:t>
      </w:r>
      <w:r w:rsidR="006B3584" w:rsidRPr="000B66AD">
        <w:rPr>
          <w:rFonts w:ascii="Arial" w:eastAsia="Arial" w:hAnsi="Arial" w:cs="Arial"/>
          <w:color w:val="000000"/>
          <w:kern w:val="0"/>
          <w:sz w:val="24"/>
          <w:szCs w:val="24"/>
          <w14:ligatures w14:val="none"/>
        </w:rPr>
        <w:t xml:space="preserve"> (weighting – 15% of total assessment criteria)</w:t>
      </w:r>
      <w:r w:rsidR="000B66AD">
        <w:rPr>
          <w:rFonts w:ascii="Arial" w:eastAsia="Arial" w:hAnsi="Arial" w:cs="Arial"/>
          <w:color w:val="000000"/>
          <w:kern w:val="0"/>
          <w:sz w:val="24"/>
          <w:szCs w:val="24"/>
          <w14:ligatures w14:val="none"/>
        </w:rPr>
        <w:t>.</w:t>
      </w:r>
    </w:p>
    <w:p w14:paraId="63ECA29E" w14:textId="580D8F82"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MS PGothic" w:hAnsi="Arial" w:cs="Arial"/>
          <w:kern w:val="0"/>
          <w:sz w:val="24"/>
          <w:szCs w:val="24"/>
          <w:lang w:eastAsia="en-AU"/>
          <w14:ligatures w14:val="none"/>
        </w:rPr>
      </w:pPr>
      <w:r w:rsidRPr="00D538E8">
        <w:rPr>
          <w:rFonts w:ascii="Arial" w:eastAsia="Arial" w:hAnsi="Arial" w:cs="Arial"/>
          <w:color w:val="000000"/>
          <w:kern w:val="0"/>
          <w:sz w:val="24"/>
          <w:szCs w:val="24"/>
          <w14:ligatures w14:val="none"/>
        </w:rPr>
        <w:t>Organisations that have not previously received funding through the Sporting Club Grants</w:t>
      </w:r>
      <w:r w:rsidRPr="00D538E8">
        <w:rPr>
          <w:rFonts w:ascii="Arial" w:eastAsia="MS PGothic" w:hAnsi="Arial" w:cs="Arial"/>
          <w:kern w:val="0"/>
          <w:sz w:val="24"/>
          <w:szCs w:val="24"/>
          <w:lang w:eastAsia="en-AU"/>
          <w14:ligatures w14:val="none"/>
        </w:rPr>
        <w:t xml:space="preserve"> Program (weighting 10% of total assessment criteria)</w:t>
      </w:r>
      <w:r w:rsidR="000B66AD">
        <w:rPr>
          <w:rFonts w:ascii="Arial" w:eastAsia="MS PGothic" w:hAnsi="Arial" w:cs="Arial"/>
          <w:kern w:val="0"/>
          <w:sz w:val="24"/>
          <w:szCs w:val="24"/>
          <w:lang w:eastAsia="en-AU"/>
          <w14:ligatures w14:val="none"/>
        </w:rPr>
        <w:t>.</w:t>
      </w:r>
    </w:p>
    <w:p w14:paraId="08276117" w14:textId="392CC648"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Projects that increase participation among underrepresented groups</w:t>
      </w:r>
      <w:r w:rsidR="00B01B33">
        <w:rPr>
          <w:rFonts w:ascii="Arial" w:eastAsia="Arial" w:hAnsi="Arial" w:cs="Arial"/>
          <w:color w:val="000000"/>
          <w:kern w:val="0"/>
          <w:sz w:val="24"/>
          <w:szCs w:val="24"/>
          <w14:ligatures w14:val="none"/>
        </w:rPr>
        <w:t xml:space="preserve"> </w:t>
      </w:r>
      <w:r w:rsidR="00B01B33" w:rsidRPr="00D538E8">
        <w:rPr>
          <w:rFonts w:ascii="Arial" w:eastAsia="MS PGothic" w:hAnsi="Arial" w:cs="Arial"/>
          <w:kern w:val="0"/>
          <w:sz w:val="24"/>
          <w:szCs w:val="24"/>
          <w:lang w:eastAsia="en-AU"/>
          <w14:ligatures w14:val="none"/>
        </w:rPr>
        <w:t>(weighting 10% of total assessment criteria)</w:t>
      </w:r>
      <w:r w:rsidRPr="00D538E8">
        <w:rPr>
          <w:rFonts w:ascii="Arial" w:eastAsia="Arial" w:hAnsi="Arial" w:cs="Arial"/>
          <w:color w:val="000000"/>
          <w:kern w:val="0"/>
          <w:sz w:val="24"/>
          <w:szCs w:val="24"/>
          <w14:ligatures w14:val="none"/>
        </w:rPr>
        <w:t xml:space="preserve"> including:</w:t>
      </w:r>
    </w:p>
    <w:p w14:paraId="69C47317"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Women and girls</w:t>
      </w:r>
    </w:p>
    <w:p w14:paraId="30801AFD"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Aboriginal and Torres Strait Islander peoples</w:t>
      </w:r>
    </w:p>
    <w:p w14:paraId="3D982963"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Culturally and linguistically diverse communities</w:t>
      </w:r>
    </w:p>
    <w:p w14:paraId="11788DC4"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LGBTQIA+ individuals</w:t>
      </w:r>
    </w:p>
    <w:p w14:paraId="58E340AA"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Older adults</w:t>
      </w:r>
    </w:p>
    <w:p w14:paraId="213496E5" w14:textId="77777777"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Priority support for Category 4 applicants who:</w:t>
      </w:r>
    </w:p>
    <w:p w14:paraId="798DA08F"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Hold a Health Care Card (HCC) or Pensioner Concession Card (PCC)</w:t>
      </w:r>
    </w:p>
    <w:p w14:paraId="49559831"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Are in Victorian Care Services (out-of-home care)</w:t>
      </w:r>
    </w:p>
    <w:p w14:paraId="73BC6E95" w14:textId="7D12620F" w:rsidR="00D747B3"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MS PGothic" w:hAnsi="Arial" w:cs="Arial"/>
          <w:kern w:val="0"/>
          <w:sz w:val="24"/>
          <w:szCs w:val="24"/>
          <w:lang w:eastAsia="en-AU"/>
          <w14:ligatures w14:val="none"/>
        </w:rPr>
      </w:pPr>
      <w:r w:rsidRPr="00D538E8">
        <w:rPr>
          <w:rFonts w:ascii="Arial" w:eastAsia="MS PGothic" w:hAnsi="Arial" w:cs="Arial"/>
          <w:kern w:val="0"/>
          <w:sz w:val="24"/>
          <w:szCs w:val="24"/>
          <w:lang w:eastAsia="en-AU"/>
          <w14:ligatures w14:val="none"/>
        </w:rPr>
        <w:t>Live in regional Victoria and travel frequently or long distances to compete</w:t>
      </w:r>
    </w:p>
    <w:p w14:paraId="68621DE7" w14:textId="77777777" w:rsidR="00F97424" w:rsidRDefault="00F97424">
      <w:pPr>
        <w:rPr>
          <w:rFonts w:ascii="Arial" w:eastAsia="MS PGothic" w:hAnsi="Arial" w:cs="Arial"/>
          <w:kern w:val="0"/>
          <w:sz w:val="24"/>
          <w:szCs w:val="24"/>
          <w:lang w:eastAsia="en-AU"/>
          <w14:ligatures w14:val="none"/>
        </w:rPr>
      </w:pPr>
    </w:p>
    <w:p w14:paraId="0F025E76" w14:textId="77777777" w:rsidR="00F97424" w:rsidRDefault="00F97424">
      <w:pPr>
        <w:rPr>
          <w:rFonts w:ascii="Arial" w:eastAsia="MS PGothic" w:hAnsi="Arial" w:cs="Arial"/>
          <w:kern w:val="0"/>
          <w:sz w:val="24"/>
          <w:szCs w:val="24"/>
          <w:lang w:eastAsia="en-AU"/>
          <w14:ligatures w14:val="none"/>
        </w:rPr>
      </w:pPr>
    </w:p>
    <w:p w14:paraId="23729850" w14:textId="77777777" w:rsidR="00F97424" w:rsidRDefault="00F97424">
      <w:pPr>
        <w:rPr>
          <w:rFonts w:ascii="Arial" w:eastAsia="MS PGothic" w:hAnsi="Arial" w:cs="Arial"/>
          <w:kern w:val="0"/>
          <w:sz w:val="24"/>
          <w:szCs w:val="24"/>
          <w:lang w:eastAsia="en-AU"/>
          <w14:ligatures w14:val="none"/>
        </w:rPr>
      </w:pPr>
    </w:p>
    <w:p w14:paraId="77D4A07D" w14:textId="77777777" w:rsidR="00F97424" w:rsidRDefault="00F97424">
      <w:pPr>
        <w:rPr>
          <w:rFonts w:ascii="Arial" w:eastAsia="MS PGothic" w:hAnsi="Arial" w:cs="Arial"/>
          <w:kern w:val="0"/>
          <w:sz w:val="24"/>
          <w:szCs w:val="24"/>
          <w:lang w:eastAsia="en-AU"/>
          <w14:ligatures w14:val="none"/>
        </w:rPr>
      </w:pPr>
    </w:p>
    <w:p w14:paraId="17AD93C1" w14:textId="77777777" w:rsidR="00F97424" w:rsidRDefault="00F97424">
      <w:pPr>
        <w:rPr>
          <w:rFonts w:ascii="Arial" w:eastAsia="MS PGothic" w:hAnsi="Arial" w:cs="Arial"/>
          <w:kern w:val="0"/>
          <w:sz w:val="24"/>
          <w:szCs w:val="24"/>
          <w:lang w:eastAsia="en-AU"/>
          <w14:ligatures w14:val="none"/>
        </w:rPr>
      </w:pPr>
    </w:p>
    <w:p w14:paraId="14A8129F" w14:textId="77777777" w:rsidR="00F97424" w:rsidRDefault="00F97424">
      <w:pPr>
        <w:rPr>
          <w:rFonts w:ascii="Arial" w:eastAsia="MS PGothic" w:hAnsi="Arial" w:cs="Arial"/>
          <w:kern w:val="0"/>
          <w:sz w:val="24"/>
          <w:szCs w:val="24"/>
          <w:lang w:eastAsia="en-AU"/>
          <w14:ligatures w14:val="none"/>
        </w:rPr>
      </w:pPr>
    </w:p>
    <w:p w14:paraId="1DD06C68" w14:textId="77777777" w:rsidR="00F97424" w:rsidRDefault="00F97424">
      <w:pPr>
        <w:rPr>
          <w:rFonts w:ascii="Arial" w:eastAsia="MS PGothic" w:hAnsi="Arial" w:cs="Arial"/>
          <w:kern w:val="0"/>
          <w:sz w:val="24"/>
          <w:szCs w:val="24"/>
          <w:lang w:eastAsia="en-AU"/>
          <w14:ligatures w14:val="none"/>
        </w:rPr>
      </w:pPr>
    </w:p>
    <w:p w14:paraId="03380ACA" w14:textId="77777777" w:rsidR="00F97424" w:rsidRDefault="00F97424">
      <w:pPr>
        <w:rPr>
          <w:rFonts w:ascii="Arial" w:eastAsia="MS PGothic" w:hAnsi="Arial" w:cs="Arial"/>
          <w:kern w:val="0"/>
          <w:sz w:val="24"/>
          <w:szCs w:val="24"/>
          <w:lang w:eastAsia="en-AU"/>
          <w14:ligatures w14:val="none"/>
        </w:rPr>
      </w:pPr>
    </w:p>
    <w:p w14:paraId="396E5F67" w14:textId="77777777" w:rsidR="00F97424" w:rsidRDefault="00F97424">
      <w:pPr>
        <w:rPr>
          <w:rFonts w:ascii="Arial" w:eastAsia="MS PGothic" w:hAnsi="Arial" w:cs="Arial"/>
          <w:kern w:val="0"/>
          <w:sz w:val="24"/>
          <w:szCs w:val="24"/>
          <w:lang w:eastAsia="en-AU"/>
          <w14:ligatures w14:val="none"/>
        </w:rPr>
      </w:pPr>
    </w:p>
    <w:p w14:paraId="0027DEC6" w14:textId="08E1723B" w:rsidR="00AE1D11" w:rsidRPr="00AE1D11" w:rsidRDefault="00AE1D11" w:rsidP="007A1543">
      <w:pPr>
        <w:pStyle w:val="Heading2"/>
        <w:spacing w:line="360" w:lineRule="auto"/>
        <w:rPr>
          <w:rFonts w:eastAsia="MS Mincho"/>
        </w:rPr>
      </w:pPr>
      <w:bookmarkStart w:id="77" w:name="_Toc211419445"/>
      <w:r w:rsidRPr="00AE1D11">
        <w:rPr>
          <w:rFonts w:eastAsia="MS Mincho"/>
        </w:rPr>
        <w:lastRenderedPageBreak/>
        <w:t>8.3</w:t>
      </w:r>
      <w:r>
        <w:rPr>
          <w:rFonts w:eastAsia="MS Mincho"/>
        </w:rPr>
        <w:t xml:space="preserve"> </w:t>
      </w:r>
      <w:r w:rsidRPr="00AE1D11">
        <w:rPr>
          <w:rFonts w:eastAsia="MS Mincho"/>
        </w:rPr>
        <w:t>Assessment questions by category</w:t>
      </w:r>
      <w:bookmarkEnd w:id="77"/>
      <w:r w:rsidRPr="00AE1D11">
        <w:rPr>
          <w:rFonts w:eastAsia="MS Mincho"/>
        </w:rPr>
        <w:t xml:space="preserve"> </w:t>
      </w:r>
    </w:p>
    <w:p w14:paraId="0942F39C" w14:textId="3D3CC5E9" w:rsidR="00CC083F" w:rsidRDefault="00AE1D11" w:rsidP="00AE1D11">
      <w:pPr>
        <w:rPr>
          <w:rFonts w:ascii="Arial" w:eastAsia="MS PGothic" w:hAnsi="Arial" w:cs="Arial"/>
          <w:b/>
          <w:bCs/>
          <w:kern w:val="0"/>
          <w:sz w:val="24"/>
          <w:szCs w:val="24"/>
          <w:lang w:eastAsia="en-AU"/>
          <w14:ligatures w14:val="none"/>
        </w:rPr>
      </w:pPr>
      <w:r w:rsidRPr="007A1543">
        <w:rPr>
          <w:rFonts w:ascii="Arial" w:eastAsia="MS PGothic" w:hAnsi="Arial" w:cs="Arial"/>
          <w:b/>
          <w:bCs/>
          <w:kern w:val="0"/>
          <w:sz w:val="24"/>
          <w:szCs w:val="24"/>
          <w:lang w:eastAsia="en-AU"/>
          <w14:ligatures w14:val="none"/>
        </w:rPr>
        <w:t>Categories 1, 2, 3 and 5</w:t>
      </w:r>
    </w:p>
    <w:p w14:paraId="44D2D479" w14:textId="3D0B7B03" w:rsidR="002107F3" w:rsidRPr="00E94486" w:rsidRDefault="002107F3" w:rsidP="00AE1D11">
      <w:pPr>
        <w:rPr>
          <w:rFonts w:ascii="Arial" w:eastAsia="MS PGothic" w:hAnsi="Arial" w:cs="Arial"/>
          <w:b/>
          <w:bCs/>
          <w:kern w:val="0"/>
          <w:lang w:eastAsia="en-AU"/>
          <w14:ligatures w14:val="none"/>
        </w:rPr>
      </w:pPr>
      <w:r w:rsidRPr="00E94486">
        <w:rPr>
          <w:rFonts w:ascii="Arial" w:eastAsia="MS PGothic" w:hAnsi="Arial" w:cs="Arial"/>
          <w:b/>
          <w:bCs/>
          <w:kern w:val="0"/>
          <w:lang w:eastAsia="en-AU"/>
          <w14:ligatures w14:val="none"/>
        </w:rPr>
        <w:t xml:space="preserve">Criteria, Assessment </w:t>
      </w:r>
      <w:r w:rsidR="0056605B" w:rsidRPr="00E94486">
        <w:rPr>
          <w:rFonts w:ascii="Arial" w:eastAsia="MS PGothic" w:hAnsi="Arial" w:cs="Arial"/>
          <w:b/>
          <w:bCs/>
          <w:kern w:val="0"/>
          <w:lang w:eastAsia="en-AU"/>
          <w14:ligatures w14:val="none"/>
        </w:rPr>
        <w:t>Questions and Weighting</w:t>
      </w:r>
    </w:p>
    <w:p w14:paraId="64F5BECE" w14:textId="6989D2B1" w:rsidR="002F0D89" w:rsidRPr="00E94486" w:rsidRDefault="007A1543" w:rsidP="002F0D89">
      <w:pPr>
        <w:pStyle w:val="ListParagraph"/>
        <w:numPr>
          <w:ilvl w:val="0"/>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Need</w:t>
      </w:r>
      <w:r w:rsidR="003B06A1" w:rsidRPr="00E94486">
        <w:rPr>
          <w:rFonts w:ascii="Arial" w:eastAsia="MS PGothic" w:hAnsi="Arial" w:cs="Arial"/>
          <w:kern w:val="0"/>
          <w:sz w:val="24"/>
          <w:szCs w:val="24"/>
          <w:lang w:eastAsia="en-AU"/>
          <w14:ligatures w14:val="none"/>
        </w:rPr>
        <w:t xml:space="preserve"> (25% weighting)</w:t>
      </w:r>
    </w:p>
    <w:p w14:paraId="50894DD9" w14:textId="5D8DE8A9" w:rsidR="007A1543" w:rsidRPr="00E94486" w:rsidRDefault="002F0D89" w:rsidP="002F0D89">
      <w:pPr>
        <w:pStyle w:val="ListParagraph"/>
        <w:numPr>
          <w:ilvl w:val="1"/>
          <w:numId w:val="43"/>
        </w:numPr>
        <w:rPr>
          <w:rFonts w:ascii="Arial" w:eastAsia="MS PGothic" w:hAnsi="Arial" w:cs="Arial"/>
          <w:kern w:val="0"/>
          <w:sz w:val="24"/>
          <w:szCs w:val="24"/>
          <w:lang w:eastAsia="en-AU"/>
          <w14:ligatures w14:val="none"/>
        </w:rPr>
      </w:pPr>
      <w:r w:rsidRPr="00E94486">
        <w:rPr>
          <w:rFonts w:ascii="Arial" w:hAnsi="Arial" w:cs="Arial"/>
          <w:sz w:val="24"/>
          <w:szCs w:val="24"/>
        </w:rPr>
        <w:t>How will your project support your members and wider community to access sport and active recreation?</w:t>
      </w:r>
    </w:p>
    <w:p w14:paraId="63D4B90C" w14:textId="6A756A91" w:rsidR="007A1543" w:rsidRPr="00E94486" w:rsidRDefault="007A1543" w:rsidP="002F0D89">
      <w:pPr>
        <w:pStyle w:val="ListParagraph"/>
        <w:numPr>
          <w:ilvl w:val="0"/>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Benefits</w:t>
      </w:r>
      <w:r w:rsidR="00621F91" w:rsidRPr="00E94486">
        <w:rPr>
          <w:rFonts w:ascii="Arial" w:eastAsia="MS PGothic" w:hAnsi="Arial" w:cs="Arial"/>
          <w:kern w:val="0"/>
          <w:sz w:val="24"/>
          <w:szCs w:val="24"/>
          <w:lang w:eastAsia="en-AU"/>
          <w14:ligatures w14:val="none"/>
        </w:rPr>
        <w:t xml:space="preserve"> (20% weighting)</w:t>
      </w:r>
    </w:p>
    <w:p w14:paraId="0312D8AA" w14:textId="77238523" w:rsidR="0089471C" w:rsidRPr="00E94486" w:rsidRDefault="00621F91" w:rsidP="0089471C">
      <w:pPr>
        <w:pStyle w:val="ListParagraph"/>
        <w:numPr>
          <w:ilvl w:val="1"/>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What benefits will this project bring, and how will it create more ways for people to take part—whether playing, volunteering, or supporting your organisation?</w:t>
      </w:r>
    </w:p>
    <w:p w14:paraId="7282CD33" w14:textId="37D258C9" w:rsidR="007A1543" w:rsidRPr="00E94486" w:rsidRDefault="007A1543" w:rsidP="002F0D89">
      <w:pPr>
        <w:pStyle w:val="ListParagraph"/>
        <w:numPr>
          <w:ilvl w:val="0"/>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Impact</w:t>
      </w:r>
      <w:r w:rsidR="00621F91" w:rsidRPr="00E94486">
        <w:rPr>
          <w:rFonts w:ascii="Arial" w:eastAsia="MS PGothic" w:hAnsi="Arial" w:cs="Arial"/>
          <w:kern w:val="0"/>
          <w:sz w:val="24"/>
          <w:szCs w:val="24"/>
          <w:lang w:eastAsia="en-AU"/>
          <w14:ligatures w14:val="none"/>
        </w:rPr>
        <w:t xml:space="preserve"> (20% weighting)</w:t>
      </w:r>
    </w:p>
    <w:p w14:paraId="1E3821F2" w14:textId="4B729989" w:rsidR="00621F91" w:rsidRPr="00E94486" w:rsidRDefault="005E4A68" w:rsidP="00621F91">
      <w:pPr>
        <w:pStyle w:val="ListParagraph"/>
        <w:numPr>
          <w:ilvl w:val="1"/>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What long-term difference will this project make at your organisation, and how will you keep building on it?</w:t>
      </w:r>
    </w:p>
    <w:p w14:paraId="0358AE80" w14:textId="77777777" w:rsidR="000D7A79" w:rsidRPr="000D7A79" w:rsidRDefault="000D7A79" w:rsidP="000D7A79">
      <w:pPr>
        <w:rPr>
          <w:rFonts w:ascii="Arial" w:eastAsia="MS PGothic" w:hAnsi="Arial" w:cs="Arial"/>
          <w:kern w:val="0"/>
          <w:sz w:val="24"/>
          <w:szCs w:val="24"/>
          <w:lang w:eastAsia="en-AU"/>
          <w14:ligatures w14:val="none"/>
        </w:rPr>
      </w:pPr>
      <w:r w:rsidRPr="000D7A79">
        <w:rPr>
          <w:rFonts w:ascii="Arial" w:eastAsia="MS PGothic" w:hAnsi="Arial" w:cs="Arial"/>
          <w:b/>
          <w:bCs/>
          <w:kern w:val="0"/>
          <w:sz w:val="24"/>
          <w:szCs w:val="24"/>
          <w:lang w:eastAsia="en-AU"/>
          <w14:ligatures w14:val="none"/>
        </w:rPr>
        <w:t>Category 4: Travel – athlete assessment questions</w:t>
      </w:r>
    </w:p>
    <w:p w14:paraId="7C2B2456" w14:textId="77777777" w:rsidR="000D7A79" w:rsidRPr="000D7A79" w:rsidRDefault="000D7A79" w:rsidP="000D7A79">
      <w:pPr>
        <w:numPr>
          <w:ilvl w:val="0"/>
          <w:numId w:val="44"/>
        </w:numPr>
        <w:rPr>
          <w:rFonts w:ascii="Arial" w:eastAsia="MS PGothic" w:hAnsi="Arial" w:cs="Arial"/>
          <w:kern w:val="0"/>
          <w:sz w:val="24"/>
          <w:szCs w:val="24"/>
          <w:lang w:eastAsia="en-AU"/>
          <w14:ligatures w14:val="none"/>
        </w:rPr>
      </w:pPr>
      <w:r w:rsidRPr="000D7A79">
        <w:rPr>
          <w:rFonts w:ascii="Arial" w:eastAsia="MS PGothic" w:hAnsi="Arial" w:cs="Arial"/>
          <w:kern w:val="0"/>
          <w:sz w:val="24"/>
          <w:szCs w:val="24"/>
          <w:lang w:eastAsia="en-AU"/>
          <w14:ligatures w14:val="none"/>
        </w:rPr>
        <w:t>Assessment questions must be answered by the athlete who will receive the funding.</w:t>
      </w:r>
    </w:p>
    <w:p w14:paraId="1E1DEE28" w14:textId="77777777" w:rsidR="000D7A79" w:rsidRPr="000D7A79" w:rsidRDefault="000D7A79" w:rsidP="000D7A79">
      <w:pPr>
        <w:numPr>
          <w:ilvl w:val="0"/>
          <w:numId w:val="44"/>
        </w:numPr>
        <w:rPr>
          <w:rFonts w:ascii="Arial" w:eastAsia="MS PGothic" w:hAnsi="Arial" w:cs="Arial"/>
          <w:kern w:val="0"/>
          <w:sz w:val="24"/>
          <w:szCs w:val="24"/>
          <w:lang w:eastAsia="en-AU"/>
          <w14:ligatures w14:val="none"/>
        </w:rPr>
      </w:pPr>
      <w:r w:rsidRPr="000D7A79">
        <w:rPr>
          <w:rFonts w:ascii="Arial" w:eastAsia="MS PGothic" w:hAnsi="Arial" w:cs="Arial"/>
          <w:kern w:val="0"/>
          <w:sz w:val="24"/>
          <w:szCs w:val="24"/>
          <w:lang w:eastAsia="en-AU"/>
          <w14:ligatures w14:val="none"/>
        </w:rPr>
        <w:t>These responses are an opportunity for the athlete to share their personal sporting journey in their own words.</w:t>
      </w:r>
    </w:p>
    <w:p w14:paraId="7D463232" w14:textId="77777777" w:rsidR="000D7A79" w:rsidRPr="00E94486" w:rsidRDefault="000D7A79" w:rsidP="000D7A79">
      <w:pPr>
        <w:numPr>
          <w:ilvl w:val="0"/>
          <w:numId w:val="44"/>
        </w:numPr>
        <w:rPr>
          <w:rFonts w:ascii="Arial" w:eastAsia="MS PGothic" w:hAnsi="Arial" w:cs="Arial"/>
          <w:kern w:val="0"/>
          <w:sz w:val="24"/>
          <w:szCs w:val="24"/>
          <w:lang w:eastAsia="en-AU"/>
          <w14:ligatures w14:val="none"/>
        </w:rPr>
      </w:pPr>
      <w:r w:rsidRPr="000D7A79">
        <w:rPr>
          <w:rFonts w:ascii="Arial" w:eastAsia="MS PGothic" w:hAnsi="Arial" w:cs="Arial"/>
          <w:kern w:val="0"/>
          <w:sz w:val="24"/>
          <w:szCs w:val="24"/>
          <w:lang w:eastAsia="en-AU"/>
          <w14:ligatures w14:val="none"/>
        </w:rPr>
        <w:t>If the athlete requires help or is unable to complete the questions independently, please email</w:t>
      </w:r>
      <w:r w:rsidRPr="000D7A79" w:rsidDel="007A75CD">
        <w:rPr>
          <w:rFonts w:ascii="Arial" w:eastAsia="MS PGothic" w:hAnsi="Arial" w:cs="Arial"/>
          <w:kern w:val="0"/>
          <w:sz w:val="24"/>
          <w:szCs w:val="24"/>
          <w:lang w:eastAsia="en-AU"/>
          <w14:ligatures w14:val="none"/>
        </w:rPr>
        <w:t xml:space="preserve"> </w:t>
      </w:r>
      <w:hyperlink r:id="rId41" w:history="1">
        <w:r w:rsidRPr="000D7A79">
          <w:rPr>
            <w:rStyle w:val="Hyperlink"/>
            <w:rFonts w:eastAsia="MS PGothic" w:cs="Arial"/>
            <w:kern w:val="0"/>
            <w:szCs w:val="24"/>
            <w:lang w:eastAsia="en-AU"/>
            <w14:ligatures w14:val="none"/>
          </w:rPr>
          <w:t>Sport and Recreation Victoria</w:t>
        </w:r>
      </w:hyperlink>
      <w:r w:rsidRPr="000D7A79">
        <w:rPr>
          <w:rFonts w:ascii="Arial" w:eastAsia="MS PGothic" w:hAnsi="Arial" w:cs="Arial"/>
          <w:kern w:val="0"/>
          <w:sz w:val="24"/>
          <w:szCs w:val="24"/>
          <w:lang w:eastAsia="en-AU"/>
          <w14:ligatures w14:val="none"/>
        </w:rPr>
        <w:t>, and outline the reasons or challenges.</w:t>
      </w:r>
    </w:p>
    <w:p w14:paraId="13FD5833" w14:textId="7FCDEC17" w:rsidR="0056605B" w:rsidRPr="00E94486" w:rsidRDefault="0056605B" w:rsidP="0056605B">
      <w:pPr>
        <w:rPr>
          <w:rFonts w:ascii="Arial" w:eastAsia="MS PGothic" w:hAnsi="Arial" w:cs="Arial"/>
          <w:b/>
          <w:bCs/>
          <w:kern w:val="0"/>
          <w:lang w:eastAsia="en-AU"/>
          <w14:ligatures w14:val="none"/>
        </w:rPr>
      </w:pPr>
      <w:r w:rsidRPr="00E94486">
        <w:rPr>
          <w:rFonts w:ascii="Arial" w:eastAsia="MS PGothic" w:hAnsi="Arial" w:cs="Arial"/>
          <w:b/>
          <w:bCs/>
          <w:kern w:val="0"/>
          <w:lang w:eastAsia="en-AU"/>
          <w14:ligatures w14:val="none"/>
        </w:rPr>
        <w:t>Criteria, Assessment Questions and Weighting</w:t>
      </w:r>
    </w:p>
    <w:p w14:paraId="12BA6602" w14:textId="77777777" w:rsidR="00CC083F" w:rsidRPr="00E94486" w:rsidRDefault="00CC083F" w:rsidP="006F4506">
      <w:pPr>
        <w:pStyle w:val="ListParagraph"/>
        <w:numPr>
          <w:ilvl w:val="0"/>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Need (25% weighting)</w:t>
      </w:r>
    </w:p>
    <w:p w14:paraId="2C9131B4" w14:textId="77777777" w:rsidR="0034220B" w:rsidRPr="00E94486" w:rsidRDefault="0034220B" w:rsidP="0034220B">
      <w:pPr>
        <w:pStyle w:val="ListParagraph"/>
        <w:numPr>
          <w:ilvl w:val="1"/>
          <w:numId w:val="44"/>
        </w:numPr>
        <w:rPr>
          <w:rFonts w:ascii="Arial" w:eastAsia="MS PGothic" w:hAnsi="Arial" w:cs="Arial"/>
          <w:kern w:val="0"/>
          <w:sz w:val="24"/>
          <w:szCs w:val="24"/>
          <w:lang w:eastAsia="en-AU"/>
          <w14:ligatures w14:val="none"/>
        </w:rPr>
      </w:pPr>
      <w:r w:rsidRPr="00E94486">
        <w:rPr>
          <w:rFonts w:ascii="Arial" w:hAnsi="Arial" w:cs="Arial"/>
          <w:sz w:val="24"/>
          <w:szCs w:val="24"/>
        </w:rPr>
        <w:t>What costs are making it hard for you to attend this event, or access sporting opportunities?</w:t>
      </w:r>
    </w:p>
    <w:p w14:paraId="4B303323" w14:textId="1EF4B359" w:rsidR="00CC083F" w:rsidRPr="00E94486" w:rsidRDefault="00CC083F" w:rsidP="00CC083F">
      <w:pPr>
        <w:pStyle w:val="ListParagraph"/>
        <w:numPr>
          <w:ilvl w:val="0"/>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Benefits (20% weighting)</w:t>
      </w:r>
    </w:p>
    <w:p w14:paraId="1EC86231" w14:textId="77777777" w:rsidR="00B37FC4" w:rsidRPr="00E94486" w:rsidRDefault="00B37FC4" w:rsidP="00B37FC4">
      <w:pPr>
        <w:pStyle w:val="ListParagraph"/>
        <w:numPr>
          <w:ilvl w:val="1"/>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How will going to this event help you achieve your sporting goals?</w:t>
      </w:r>
    </w:p>
    <w:p w14:paraId="313A3378" w14:textId="77777777" w:rsidR="00E94486" w:rsidRPr="00E94486" w:rsidRDefault="00CC083F">
      <w:pPr>
        <w:pStyle w:val="ListParagraph"/>
        <w:numPr>
          <w:ilvl w:val="0"/>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Impact (20% weighting)</w:t>
      </w:r>
    </w:p>
    <w:p w14:paraId="4548C220" w14:textId="3CFC2C3F" w:rsidR="00D747B3" w:rsidRDefault="00E94486" w:rsidP="00E94486">
      <w:pPr>
        <w:pStyle w:val="ListParagraph"/>
        <w:numPr>
          <w:ilvl w:val="1"/>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How have you given back to your sport or community, and how could this opportunity help you make a positive difference?</w:t>
      </w:r>
    </w:p>
    <w:p w14:paraId="5B07B204" w14:textId="77777777" w:rsidR="00CC083F" w:rsidRDefault="00CC083F" w:rsidP="00AE1D11">
      <w:pPr>
        <w:rPr>
          <w:rFonts w:ascii="Arial" w:eastAsia="MS PGothic" w:hAnsi="Arial" w:cs="Arial"/>
          <w:kern w:val="0"/>
          <w:sz w:val="24"/>
          <w:szCs w:val="24"/>
          <w:lang w:eastAsia="en-AU"/>
          <w14:ligatures w14:val="none"/>
        </w:rPr>
      </w:pPr>
    </w:p>
    <w:p w14:paraId="6ADD3ACC" w14:textId="77777777" w:rsidR="00CC083F" w:rsidRDefault="00CC083F" w:rsidP="00AE1D11">
      <w:pPr>
        <w:rPr>
          <w:rFonts w:ascii="Arial" w:eastAsia="MS PGothic" w:hAnsi="Arial" w:cs="Arial"/>
          <w:kern w:val="0"/>
          <w:sz w:val="24"/>
          <w:szCs w:val="24"/>
          <w:lang w:eastAsia="en-AU"/>
          <w14:ligatures w14:val="none"/>
        </w:rPr>
      </w:pPr>
    </w:p>
    <w:p w14:paraId="14FE3BCE" w14:textId="77777777" w:rsidR="00CC083F" w:rsidRDefault="00CC083F" w:rsidP="00AE1D11">
      <w:pPr>
        <w:rPr>
          <w:rFonts w:ascii="Arial" w:eastAsia="MS PGothic" w:hAnsi="Arial" w:cs="Arial"/>
          <w:kern w:val="0"/>
          <w:sz w:val="24"/>
          <w:szCs w:val="24"/>
          <w:lang w:eastAsia="en-AU"/>
          <w14:ligatures w14:val="none"/>
        </w:rPr>
      </w:pPr>
    </w:p>
    <w:p w14:paraId="42B6BB45" w14:textId="77777777" w:rsidR="00CC083F" w:rsidRDefault="00CC083F" w:rsidP="00AE1D11">
      <w:pPr>
        <w:rPr>
          <w:rFonts w:ascii="Arial" w:eastAsia="MS PGothic" w:hAnsi="Arial" w:cs="Arial"/>
          <w:kern w:val="0"/>
          <w:sz w:val="24"/>
          <w:szCs w:val="24"/>
          <w:lang w:eastAsia="en-AU"/>
          <w14:ligatures w14:val="none"/>
        </w:rPr>
      </w:pPr>
    </w:p>
    <w:p w14:paraId="400B7804" w14:textId="77777777" w:rsidR="00CC083F" w:rsidRDefault="00CC083F" w:rsidP="00AE1D11">
      <w:pPr>
        <w:rPr>
          <w:rFonts w:ascii="Arial" w:eastAsia="MS PGothic" w:hAnsi="Arial" w:cs="Arial"/>
          <w:kern w:val="0"/>
          <w:sz w:val="24"/>
          <w:szCs w:val="24"/>
          <w:lang w:eastAsia="en-AU"/>
          <w14:ligatures w14:val="none"/>
        </w:rPr>
      </w:pPr>
    </w:p>
    <w:p w14:paraId="0D80AD2E" w14:textId="77777777" w:rsidR="00CC083F" w:rsidRDefault="00CC083F" w:rsidP="00AE1D11">
      <w:pPr>
        <w:rPr>
          <w:rFonts w:ascii="Arial" w:eastAsia="MS PGothic" w:hAnsi="Arial" w:cs="Arial"/>
          <w:kern w:val="0"/>
          <w:sz w:val="24"/>
          <w:szCs w:val="24"/>
          <w:lang w:eastAsia="en-AU"/>
          <w14:ligatures w14:val="none"/>
        </w:rPr>
      </w:pPr>
    </w:p>
    <w:p w14:paraId="2C2710C0" w14:textId="77777777" w:rsidR="00CC083F" w:rsidRDefault="00CC083F" w:rsidP="00AE1D11">
      <w:pPr>
        <w:rPr>
          <w:rFonts w:ascii="Arial" w:eastAsia="MS PGothic" w:hAnsi="Arial" w:cs="Arial"/>
          <w:kern w:val="0"/>
          <w:sz w:val="24"/>
          <w:szCs w:val="24"/>
          <w:lang w:eastAsia="en-AU"/>
          <w14:ligatures w14:val="none"/>
        </w:rPr>
      </w:pPr>
    </w:p>
    <w:p w14:paraId="706EA040" w14:textId="77777777" w:rsidR="00CC083F" w:rsidRDefault="00CC083F" w:rsidP="00AE1D11">
      <w:pPr>
        <w:rPr>
          <w:rFonts w:ascii="Arial" w:eastAsia="MS PGothic" w:hAnsi="Arial" w:cs="Arial"/>
          <w:kern w:val="0"/>
          <w:sz w:val="24"/>
          <w:szCs w:val="24"/>
          <w:lang w:eastAsia="en-AU"/>
          <w14:ligatures w14:val="none"/>
        </w:rPr>
      </w:pPr>
    </w:p>
    <w:p w14:paraId="6D765A17" w14:textId="4154855E" w:rsidR="00D538E8" w:rsidRPr="004B4632" w:rsidRDefault="004B4632" w:rsidP="006B3D55">
      <w:pPr>
        <w:pStyle w:val="Heading1"/>
        <w:numPr>
          <w:ilvl w:val="0"/>
          <w:numId w:val="0"/>
        </w:numPr>
      </w:pPr>
      <w:bookmarkStart w:id="78" w:name="_Toc211419446"/>
      <w:bookmarkStart w:id="79" w:name="_Toc176869032"/>
      <w:bookmarkStart w:id="80" w:name="_Toc205888232"/>
      <w:bookmarkEnd w:id="67"/>
      <w:r>
        <w:lastRenderedPageBreak/>
        <w:t xml:space="preserve">9. </w:t>
      </w:r>
      <w:r w:rsidRPr="004B4632">
        <w:t xml:space="preserve"> </w:t>
      </w:r>
      <w:r w:rsidR="00D538E8" w:rsidRPr="004B4632">
        <w:t>Application question and guidance by category</w:t>
      </w:r>
      <w:bookmarkEnd w:id="78"/>
    </w:p>
    <w:p w14:paraId="706B1100" w14:textId="77777777" w:rsidR="00D538E8" w:rsidRPr="00D538E8" w:rsidRDefault="00D538E8" w:rsidP="00D538E8">
      <w:pPr>
        <w:spacing w:before="120" w:after="120" w:line="276" w:lineRule="auto"/>
        <w:textAlignment w:val="baseline"/>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 xml:space="preserve">To help prepare a strong application, we encourage organisations to visit the category-specific guidance webpages on the </w:t>
      </w:r>
      <w:hyperlink r:id="rId42" w:tooltip="Link to Sport and Recreation Victoria website" w:history="1">
        <w:r w:rsidRPr="00D538E8">
          <w:rPr>
            <w:rFonts w:ascii="Arial" w:eastAsia="Arial" w:hAnsi="Arial" w:cs="Arial"/>
            <w:color w:val="003871"/>
            <w:kern w:val="0"/>
            <w:sz w:val="24"/>
            <w:szCs w:val="24"/>
            <w:u w:val="single"/>
            <w14:ligatures w14:val="none"/>
          </w:rPr>
          <w:t>Sporting</w:t>
        </w:r>
      </w:hyperlink>
      <w:r w:rsidRPr="00D538E8">
        <w:rPr>
          <w:rFonts w:ascii="Arial" w:eastAsia="Arial" w:hAnsi="Arial" w:cs="Arial"/>
          <w:color w:val="003871"/>
          <w:kern w:val="0"/>
          <w:sz w:val="24"/>
          <w:szCs w:val="24"/>
          <w:u w:val="single"/>
          <w14:ligatures w14:val="none"/>
        </w:rPr>
        <w:t xml:space="preserve"> Club Grants Program webpage</w:t>
      </w:r>
      <w:r w:rsidRPr="00D538E8">
        <w:rPr>
          <w:rFonts w:ascii="Arial" w:eastAsia="Arial" w:hAnsi="Arial" w:cs="Arial"/>
          <w:color w:val="000000"/>
          <w:kern w:val="0"/>
          <w:sz w:val="24"/>
          <w:szCs w:val="24"/>
          <w14:ligatures w14:val="none"/>
        </w:rPr>
        <w:t>.</w:t>
      </w:r>
    </w:p>
    <w:p w14:paraId="56781586" w14:textId="77777777" w:rsidR="00D538E8" w:rsidRPr="00D538E8" w:rsidRDefault="00D538E8" w:rsidP="00D538E8">
      <w:pPr>
        <w:spacing w:before="120" w:after="0" w:line="276" w:lineRule="auto"/>
        <w:textAlignment w:val="baseline"/>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These webpages provide tailored guidance including:</w:t>
      </w:r>
    </w:p>
    <w:p w14:paraId="57DE9E81" w14:textId="77777777" w:rsidR="00D538E8" w:rsidRPr="00D538E8" w:rsidRDefault="00D538E8" w:rsidP="00253524">
      <w:pPr>
        <w:numPr>
          <w:ilvl w:val="0"/>
          <w:numId w:val="34"/>
        </w:numPr>
        <w:suppressAutoHyphens/>
        <w:autoSpaceDE w:val="0"/>
        <w:autoSpaceDN w:val="0"/>
        <w:adjustRightInd w:val="0"/>
        <w:spacing w:after="0" w:line="21" w:lineRule="atLeast"/>
        <w:contextualSpacing/>
        <w:textAlignment w:val="center"/>
        <w:rPr>
          <w:rFonts w:ascii="Arial" w:eastAsia="Arial" w:hAnsi="Arial" w:cs="Arial"/>
          <w:color w:val="000000"/>
          <w:kern w:val="0"/>
          <w:sz w:val="24"/>
          <w:szCs w:val="24"/>
          <w14:ligatures w14:val="none"/>
        </w:rPr>
      </w:pPr>
      <w:bookmarkStart w:id="81" w:name="_Hlk209625301"/>
      <w:r w:rsidRPr="00D538E8">
        <w:rPr>
          <w:rFonts w:ascii="Arial" w:eastAsia="Arial" w:hAnsi="Arial" w:cs="Arial"/>
          <w:color w:val="000000"/>
          <w:kern w:val="0"/>
          <w:sz w:val="24"/>
          <w:szCs w:val="24"/>
          <w14:ligatures w14:val="none"/>
        </w:rPr>
        <w:t>the questions you will be asked in the application form, including the specific assessment questions</w:t>
      </w:r>
    </w:p>
    <w:p w14:paraId="12739920" w14:textId="77777777" w:rsidR="00D538E8" w:rsidRPr="00D538E8" w:rsidRDefault="00D538E8" w:rsidP="00253524">
      <w:pPr>
        <w:numPr>
          <w:ilvl w:val="0"/>
          <w:numId w:val="34"/>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details you will need to provide in the application form</w:t>
      </w:r>
    </w:p>
    <w:bookmarkEnd w:id="81"/>
    <w:p w14:paraId="77C6276E" w14:textId="77777777" w:rsidR="00D538E8" w:rsidRPr="00D538E8" w:rsidRDefault="00D538E8" w:rsidP="00253524">
      <w:pPr>
        <w:numPr>
          <w:ilvl w:val="0"/>
          <w:numId w:val="34"/>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tips for submitting your application online through the Department of Jobs, Skills, Industry and Regions (DJSIR) Grants Portal.</w:t>
      </w:r>
    </w:p>
    <w:p w14:paraId="4CC7BC80" w14:textId="0E96AB67" w:rsidR="00D538E8" w:rsidRPr="00C07557" w:rsidRDefault="00C07557" w:rsidP="006B3D55">
      <w:pPr>
        <w:pStyle w:val="Heading1"/>
        <w:numPr>
          <w:ilvl w:val="0"/>
          <w:numId w:val="0"/>
        </w:numPr>
      </w:pPr>
      <w:bookmarkStart w:id="82" w:name="_Toc211419447"/>
      <w:r>
        <w:t xml:space="preserve">10. </w:t>
      </w:r>
      <w:r w:rsidR="00D538E8" w:rsidRPr="00C07557">
        <w:t>What your application must include</w:t>
      </w:r>
      <w:bookmarkEnd w:id="79"/>
      <w:bookmarkEnd w:id="80"/>
      <w:bookmarkEnd w:id="82"/>
    </w:p>
    <w:p w14:paraId="259756AA" w14:textId="77777777" w:rsidR="00D538E8" w:rsidRPr="00D538E8" w:rsidRDefault="00D538E8" w:rsidP="00D538E8">
      <w:pPr>
        <w:suppressAutoHyphens/>
        <w:autoSpaceDE w:val="0"/>
        <w:autoSpaceDN w:val="0"/>
        <w:adjustRightInd w:val="0"/>
        <w:spacing w:before="120" w:after="120" w:line="240" w:lineRule="auto"/>
        <w:textAlignment w:val="center"/>
        <w:rPr>
          <w:rFonts w:ascii="Arial" w:eastAsia="Arial" w:hAnsi="Arial" w:cs="Arial"/>
          <w:color w:val="000000"/>
          <w:kern w:val="0"/>
          <w:sz w:val="24"/>
          <w:szCs w:val="24"/>
          <w:lang w:val="en-GB"/>
          <w14:ligatures w14:val="none"/>
        </w:rPr>
      </w:pPr>
      <w:r w:rsidRPr="00D538E8">
        <w:rPr>
          <w:rFonts w:ascii="Arial" w:eastAsia="Arial" w:hAnsi="Arial" w:cs="Arial"/>
          <w:color w:val="000000"/>
          <w:kern w:val="0"/>
          <w:sz w:val="24"/>
          <w:szCs w:val="24"/>
          <w:lang w:val="en-GB"/>
          <w14:ligatures w14:val="none"/>
        </w:rPr>
        <w:t>To be considered for funding, your application must clearly describe the project you plan to deliver and the associated costs.</w:t>
      </w:r>
    </w:p>
    <w:p w14:paraId="39E47B45" w14:textId="04D7843B" w:rsidR="00D538E8" w:rsidRPr="00D538E8" w:rsidRDefault="00C07557" w:rsidP="00C07557">
      <w:pPr>
        <w:pStyle w:val="Heading2"/>
        <w:rPr>
          <w:rFonts w:eastAsia="MS Mincho"/>
        </w:rPr>
      </w:pPr>
      <w:bookmarkStart w:id="83" w:name="_Toc211419448"/>
      <w:r>
        <w:rPr>
          <w:rFonts w:eastAsia="MS Mincho"/>
        </w:rPr>
        <w:t xml:space="preserve">10.1 </w:t>
      </w:r>
      <w:r w:rsidR="00D538E8" w:rsidRPr="00D538E8">
        <w:rPr>
          <w:rFonts w:eastAsia="MS Mincho"/>
        </w:rPr>
        <w:t>Category 1, 2</w:t>
      </w:r>
      <w:r w:rsidR="009D366B">
        <w:rPr>
          <w:rFonts w:eastAsia="MS Mincho"/>
        </w:rPr>
        <w:t xml:space="preserve">, </w:t>
      </w:r>
      <w:r w:rsidR="00D538E8" w:rsidRPr="00D538E8">
        <w:rPr>
          <w:rFonts w:eastAsia="MS Mincho"/>
        </w:rPr>
        <w:t>3</w:t>
      </w:r>
      <w:bookmarkEnd w:id="83"/>
      <w:r w:rsidR="00D538E8" w:rsidRPr="00D538E8">
        <w:rPr>
          <w:rFonts w:eastAsia="MS Mincho"/>
        </w:rPr>
        <w:t xml:space="preserve"> and </w:t>
      </w:r>
      <w:r w:rsidR="009D366B">
        <w:rPr>
          <w:rFonts w:eastAsia="MS Mincho"/>
        </w:rPr>
        <w:t>5</w:t>
      </w:r>
    </w:p>
    <w:p w14:paraId="0D59D2CC" w14:textId="77777777" w:rsidR="00D538E8" w:rsidRPr="00D538E8" w:rsidRDefault="00D538E8" w:rsidP="00D538E8">
      <w:pPr>
        <w:spacing w:after="0" w:line="240" w:lineRule="auto"/>
        <w:textAlignment w:val="baseline"/>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Mandatory Support documentation</w:t>
      </w:r>
      <w:r w:rsidRPr="00D538E8">
        <w:rPr>
          <w:rFonts w:ascii="Times New Roman" w:eastAsia="Arial" w:hAnsi="Times New Roman" w:cs="Times New Roman"/>
          <w:b/>
          <w:bCs/>
          <w:color w:val="000000"/>
          <w:kern w:val="0"/>
          <w:sz w:val="24"/>
          <w:szCs w:val="24"/>
          <w14:ligatures w14:val="none"/>
        </w:rPr>
        <w:t> </w:t>
      </w:r>
    </w:p>
    <w:p w14:paraId="49F88F96" w14:textId="77777777" w:rsidR="00D538E8" w:rsidRPr="00D538E8" w:rsidRDefault="00D538E8" w:rsidP="00D538E8">
      <w:pPr>
        <w:spacing w:after="0" w:line="240" w:lineRule="auto"/>
        <w:textAlignment w:val="baseline"/>
        <w:rPr>
          <w:rFonts w:ascii="Arial" w:eastAsia="Arial" w:hAnsi="Arial" w:cs="Arial"/>
          <w:b/>
          <w:bCs/>
          <w:color w:val="000000"/>
          <w:kern w:val="0"/>
          <w:sz w:val="24"/>
          <w:szCs w:val="24"/>
          <w14:ligatures w14:val="none"/>
        </w:rPr>
      </w:pPr>
      <w:bookmarkStart w:id="84" w:name="_Hlk209683521"/>
      <w:bookmarkStart w:id="85" w:name="_Hlk209625342"/>
      <w:r w:rsidRPr="00D538E8">
        <w:rPr>
          <w:rFonts w:ascii="Arial" w:eastAsia="Arial" w:hAnsi="Arial" w:cs="Arial"/>
          <w:b/>
          <w:bCs/>
          <w:color w:val="000000"/>
          <w:kern w:val="0"/>
          <w:sz w:val="24"/>
          <w:szCs w:val="24"/>
          <w14:ligatures w14:val="none"/>
        </w:rPr>
        <w:t>Project details</w:t>
      </w:r>
    </w:p>
    <w:bookmarkEnd w:id="84"/>
    <w:p w14:paraId="5FA93F2A"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Project name, location and timeline</w:t>
      </w:r>
    </w:p>
    <w:bookmarkEnd w:id="85"/>
    <w:p w14:paraId="7AE907A5"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 xml:space="preserve">Details and scope of project </w:t>
      </w:r>
    </w:p>
    <w:p w14:paraId="58D73987"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Alignment with funding objectives and outcomes</w:t>
      </w:r>
    </w:p>
    <w:p w14:paraId="53C6E228" w14:textId="77777777" w:rsidR="00D538E8" w:rsidRPr="00D538E8" w:rsidRDefault="00D538E8" w:rsidP="00253524">
      <w:pPr>
        <w:numPr>
          <w:ilvl w:val="0"/>
          <w:numId w:val="34"/>
        </w:numPr>
        <w:suppressAutoHyphens/>
        <w:autoSpaceDE w:val="0"/>
        <w:autoSpaceDN w:val="0"/>
        <w:adjustRightInd w:val="0"/>
        <w:spacing w:before="6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Key stakeholders and beneficiaries.</w:t>
      </w:r>
    </w:p>
    <w:p w14:paraId="0FDF0AE0" w14:textId="77777777" w:rsidR="00D538E8" w:rsidRPr="00D538E8" w:rsidRDefault="00D538E8" w:rsidP="00D538E8">
      <w:pPr>
        <w:spacing w:after="0" w:line="240" w:lineRule="auto"/>
        <w:textAlignment w:val="baseline"/>
        <w:rPr>
          <w:rFonts w:ascii="Arial" w:eastAsia="Arial" w:hAnsi="Arial" w:cs="Arial"/>
          <w:b/>
          <w:bCs/>
          <w:color w:val="000000"/>
          <w:kern w:val="0"/>
          <w:sz w:val="24"/>
          <w:szCs w:val="24"/>
          <w14:ligatures w14:val="none"/>
        </w:rPr>
      </w:pPr>
      <w:bookmarkStart w:id="86" w:name="_Hlk209625506"/>
      <w:r w:rsidRPr="00D538E8">
        <w:rPr>
          <w:rFonts w:ascii="Arial" w:eastAsia="Arial" w:hAnsi="Arial" w:cs="Arial"/>
          <w:b/>
          <w:bCs/>
          <w:color w:val="000000"/>
          <w:kern w:val="0"/>
          <w:sz w:val="24"/>
          <w:szCs w:val="24"/>
          <w14:ligatures w14:val="none"/>
        </w:rPr>
        <w:t xml:space="preserve">Budget </w:t>
      </w:r>
    </w:p>
    <w:p w14:paraId="7AB0EDE4" w14:textId="77777777" w:rsidR="00D538E8" w:rsidRPr="00D538E8" w:rsidRDefault="00D538E8" w:rsidP="00D538E8">
      <w:pPr>
        <w:spacing w:after="0" w:line="240" w:lineRule="auto"/>
        <w:textAlignment w:val="baseline"/>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budget must outline:</w:t>
      </w:r>
    </w:p>
    <w:bookmarkEnd w:id="86"/>
    <w:p w14:paraId="70A33EB5"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All income and expenses related to the grant amount sought. If exact costs are not known, the budget requires estimated costs with itemised breakdowns. These costs may include:</w:t>
      </w:r>
    </w:p>
    <w:p w14:paraId="41A9A1C3" w14:textId="77777777" w:rsidR="00D538E8" w:rsidRPr="00D538E8" w:rsidRDefault="00D538E8" w:rsidP="00253524">
      <w:pPr>
        <w:numPr>
          <w:ilvl w:val="0"/>
          <w:numId w:val="35"/>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Fuel or transit.</w:t>
      </w:r>
    </w:p>
    <w:p w14:paraId="23AF80FF" w14:textId="77777777" w:rsidR="00D538E8" w:rsidRPr="00D538E8" w:rsidRDefault="00D538E8" w:rsidP="00253524">
      <w:pPr>
        <w:numPr>
          <w:ilvl w:val="0"/>
          <w:numId w:val="35"/>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Leases or hire arrangements.</w:t>
      </w:r>
    </w:p>
    <w:p w14:paraId="1EF4713C" w14:textId="77777777" w:rsidR="00D538E8" w:rsidRPr="00D538E8" w:rsidRDefault="00D538E8" w:rsidP="00253524">
      <w:pPr>
        <w:numPr>
          <w:ilvl w:val="0"/>
          <w:numId w:val="35"/>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Promotional material estimates.</w:t>
      </w:r>
    </w:p>
    <w:p w14:paraId="22A8BFEC" w14:textId="77777777" w:rsidR="00D538E8" w:rsidRPr="00D538E8" w:rsidRDefault="00D538E8" w:rsidP="00253524">
      <w:pPr>
        <w:numPr>
          <w:ilvl w:val="0"/>
          <w:numId w:val="35"/>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Wage estimates or salaries.</w:t>
      </w:r>
    </w:p>
    <w:p w14:paraId="3ED79242" w14:textId="77777777" w:rsidR="00D538E8" w:rsidRPr="00D538E8" w:rsidRDefault="00D538E8" w:rsidP="00D538E8">
      <w:pPr>
        <w:spacing w:after="0" w:line="240" w:lineRule="auto"/>
        <w:textAlignment w:val="baseline"/>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Quotes</w:t>
      </w:r>
    </w:p>
    <w:p w14:paraId="6F12B96D" w14:textId="77777777" w:rsidR="00D538E8" w:rsidRPr="00D538E8" w:rsidRDefault="00D538E8" w:rsidP="00D538E8">
      <w:pPr>
        <w:spacing w:after="0" w:line="240" w:lineRule="auto"/>
        <w:textAlignment w:val="baseline"/>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quotes must:</w:t>
      </w:r>
    </w:p>
    <w:p w14:paraId="3C60876E"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be unpaid — funding will not cover projects already started</w:t>
      </w:r>
    </w:p>
    <w:p w14:paraId="5E38521D"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be equal to or greater than the funding requested</w:t>
      </w:r>
    </w:p>
    <w:p w14:paraId="31B3037E"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be dated from 1 June 2025</w:t>
      </w:r>
    </w:p>
    <w:p w14:paraId="3B99D443"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Include: item description, quantity, unit and total cost, supplier’s business details (name, ABN, and/or website)</w:t>
      </w:r>
    </w:p>
    <w:p w14:paraId="1770DFDD"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Acceptable formats include:</w:t>
      </w:r>
    </w:p>
    <w:p w14:paraId="6048ECBC"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Website shopping carts and screenshots</w:t>
      </w:r>
    </w:p>
    <w:p w14:paraId="68AEE520"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Unpaid invoices</w:t>
      </w:r>
    </w:p>
    <w:p w14:paraId="1898EDFF" w14:textId="77777777" w:rsidR="00D538E8" w:rsidRPr="00D538E8" w:rsidRDefault="00D538E8" w:rsidP="00253524">
      <w:pPr>
        <w:numPr>
          <w:ilvl w:val="0"/>
          <w:numId w:val="34"/>
        </w:numPr>
        <w:suppressAutoHyphens/>
        <w:autoSpaceDE w:val="0"/>
        <w:autoSpaceDN w:val="0"/>
        <w:adjustRightInd w:val="0"/>
        <w:spacing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Email confirmations</w:t>
      </w:r>
    </w:p>
    <w:p w14:paraId="7EC38611" w14:textId="77777777" w:rsidR="00181324" w:rsidRDefault="00181324" w:rsidP="00181324">
      <w:pPr>
        <w:suppressAutoHyphens/>
        <w:autoSpaceDE w:val="0"/>
        <w:autoSpaceDN w:val="0"/>
        <w:adjustRightInd w:val="0"/>
        <w:spacing w:line="276" w:lineRule="auto"/>
        <w:textAlignment w:val="center"/>
        <w:rPr>
          <w:rFonts w:ascii="Arial" w:eastAsia="Arial" w:hAnsi="Arial" w:cs="Arial"/>
          <w:color w:val="000000"/>
          <w:kern w:val="0"/>
          <w:sz w:val="24"/>
          <w:szCs w:val="24"/>
          <w14:ligatures w14:val="none"/>
        </w:rPr>
      </w:pPr>
    </w:p>
    <w:p w14:paraId="1BB05954" w14:textId="77777777" w:rsidR="00181324" w:rsidRDefault="00181324" w:rsidP="00181324">
      <w:pPr>
        <w:suppressAutoHyphens/>
        <w:autoSpaceDE w:val="0"/>
        <w:autoSpaceDN w:val="0"/>
        <w:adjustRightInd w:val="0"/>
        <w:spacing w:line="276" w:lineRule="auto"/>
        <w:textAlignment w:val="center"/>
        <w:rPr>
          <w:rFonts w:ascii="Arial" w:eastAsia="Arial" w:hAnsi="Arial" w:cs="Arial"/>
          <w:color w:val="000000"/>
          <w:kern w:val="0"/>
          <w:sz w:val="24"/>
          <w:szCs w:val="24"/>
          <w14:ligatures w14:val="none"/>
        </w:rPr>
      </w:pPr>
    </w:p>
    <w:p w14:paraId="133CBC1A" w14:textId="77777777" w:rsidR="00181324" w:rsidRPr="00D538E8" w:rsidRDefault="00181324" w:rsidP="00181324">
      <w:pPr>
        <w:suppressAutoHyphens/>
        <w:autoSpaceDE w:val="0"/>
        <w:autoSpaceDN w:val="0"/>
        <w:adjustRightInd w:val="0"/>
        <w:spacing w:line="276" w:lineRule="auto"/>
        <w:textAlignment w:val="center"/>
        <w:rPr>
          <w:rFonts w:ascii="Arial" w:eastAsia="Arial" w:hAnsi="Arial" w:cs="Arial"/>
          <w:color w:val="000000"/>
          <w:kern w:val="0"/>
          <w:sz w:val="24"/>
          <w:szCs w:val="24"/>
          <w14:ligatures w14:val="none"/>
        </w:rPr>
      </w:pPr>
    </w:p>
    <w:p w14:paraId="3DEEFC4B" w14:textId="24BEB2BC" w:rsidR="00D538E8" w:rsidRPr="00C77A32" w:rsidRDefault="00C77A32" w:rsidP="00C77A32">
      <w:pPr>
        <w:pStyle w:val="Heading2"/>
      </w:pPr>
      <w:bookmarkStart w:id="87" w:name="_Toc211419449"/>
      <w:r>
        <w:lastRenderedPageBreak/>
        <w:t xml:space="preserve">10.2 </w:t>
      </w:r>
      <w:r w:rsidR="00D538E8" w:rsidRPr="00C77A32">
        <w:t>Category 4</w:t>
      </w:r>
      <w:r w:rsidR="0088574F">
        <w:t xml:space="preserve"> – </w:t>
      </w:r>
      <w:r w:rsidR="0088574F" w:rsidRPr="0088574F">
        <w:t>Mandatory Support documentation</w:t>
      </w:r>
      <w:bookmarkEnd w:id="87"/>
    </w:p>
    <w:p w14:paraId="1451ACFB" w14:textId="77777777" w:rsidR="00D538E8" w:rsidRPr="00D538E8" w:rsidRDefault="00D538E8" w:rsidP="00D538E8">
      <w:pPr>
        <w:spacing w:after="0" w:line="276" w:lineRule="auto"/>
        <w:contextualSpacing/>
        <w:rPr>
          <w:rFonts w:ascii="Arial" w:eastAsia="Times" w:hAnsi="Arial" w:cs="Arial"/>
          <w:bCs/>
          <w:color w:val="000000"/>
          <w:kern w:val="0"/>
          <w:sz w:val="24"/>
          <w:szCs w:val="24"/>
          <w14:ligatures w14:val="none"/>
        </w:rPr>
      </w:pPr>
      <w:r w:rsidRPr="00D538E8">
        <w:rPr>
          <w:rFonts w:ascii="Arial" w:eastAsia="Times" w:hAnsi="Arial" w:cs="Arial"/>
          <w:bCs/>
          <w:color w:val="000000"/>
          <w:kern w:val="0"/>
          <w:sz w:val="24"/>
          <w:szCs w:val="24"/>
          <w14:ligatures w14:val="none"/>
        </w:rPr>
        <w:t>For applications under Category 4, you must provide one of the following:</w:t>
      </w:r>
    </w:p>
    <w:p w14:paraId="1C65C398"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Quotes that match all costs for which funding is being requested, or</w:t>
      </w:r>
    </w:p>
    <w:p w14:paraId="070D70B8" w14:textId="77777777" w:rsidR="00D538E8" w:rsidRPr="00D538E8" w:rsidRDefault="00D538E8" w:rsidP="002B7AB0">
      <w:pPr>
        <w:numPr>
          <w:ilvl w:val="0"/>
          <w:numId w:val="34"/>
        </w:numPr>
        <w:suppressAutoHyphens/>
        <w:autoSpaceDE w:val="0"/>
        <w:autoSpaceDN w:val="0"/>
        <w:adjustRightInd w:val="0"/>
        <w:spacing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 xml:space="preserve">Proof of payment documents that align with the travel dates for the nominated competition. </w:t>
      </w:r>
    </w:p>
    <w:p w14:paraId="78475A5D" w14:textId="77777777" w:rsidR="00D538E8" w:rsidRPr="00D538E8" w:rsidRDefault="00D538E8" w:rsidP="00D538E8">
      <w:pPr>
        <w:spacing w:after="0" w:line="240" w:lineRule="auto"/>
        <w:textAlignment w:val="baseline"/>
        <w:rPr>
          <w:rFonts w:ascii="Arial" w:eastAsia="Arial" w:hAnsi="Arial" w:cs="Arial"/>
          <w:b/>
          <w:bCs/>
          <w:color w:val="000000"/>
          <w:kern w:val="0"/>
          <w:sz w:val="24"/>
          <w:szCs w:val="24"/>
          <w14:ligatures w14:val="none"/>
        </w:rPr>
      </w:pPr>
      <w:bookmarkStart w:id="88" w:name="_Hlk209683578"/>
      <w:r w:rsidRPr="00D538E8">
        <w:rPr>
          <w:rFonts w:ascii="Arial" w:eastAsia="Arial" w:hAnsi="Arial" w:cs="Arial"/>
          <w:b/>
          <w:bCs/>
          <w:color w:val="000000"/>
          <w:kern w:val="0"/>
          <w:sz w:val="24"/>
          <w:szCs w:val="24"/>
          <w14:ligatures w14:val="none"/>
        </w:rPr>
        <w:t>Accommodation</w:t>
      </w:r>
    </w:p>
    <w:bookmarkEnd w:id="88"/>
    <w:p w14:paraId="64629805"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Quotes</w:t>
      </w:r>
    </w:p>
    <w:p w14:paraId="356EE9EF"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Itinerary from a travel provider or agency</w:t>
      </w:r>
    </w:p>
    <w:p w14:paraId="7B1141CC"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Invoices</w:t>
      </w:r>
    </w:p>
    <w:p w14:paraId="6016365A"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Screenshots of online bookings</w:t>
      </w:r>
    </w:p>
    <w:p w14:paraId="4F3015A7"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Paid receipts</w:t>
      </w:r>
    </w:p>
    <w:p w14:paraId="03D583E8" w14:textId="77777777" w:rsidR="00D538E8" w:rsidRPr="00D538E8" w:rsidRDefault="00D538E8" w:rsidP="00D538E8">
      <w:pPr>
        <w:spacing w:after="0" w:line="240" w:lineRule="auto"/>
        <w:textAlignment w:val="baseline"/>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Travel</w:t>
      </w:r>
    </w:p>
    <w:p w14:paraId="313201B8"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Transport quotes – bus airline, train, carshare</w:t>
      </w:r>
    </w:p>
    <w:p w14:paraId="6678D0A6"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Screenshots of online bookings</w:t>
      </w:r>
    </w:p>
    <w:p w14:paraId="43E96438"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 xml:space="preserve">Fuel costs can be calculated using the </w:t>
      </w:r>
      <w:hyperlink r:id="rId43">
        <w:r w:rsidRPr="00D538E8">
          <w:rPr>
            <w:rFonts w:ascii="Arial" w:eastAsia="Times New Roman" w:hAnsi="Arial" w:cs="Arial"/>
            <w:color w:val="004C97"/>
            <w:kern w:val="0"/>
            <w:sz w:val="24"/>
            <w:szCs w:val="24"/>
            <w:u w:val="single"/>
            <w:lang w:eastAsia="en-AU"/>
            <w14:ligatures w14:val="none"/>
          </w:rPr>
          <w:t>ATO cents per kilometre method</w:t>
        </w:r>
      </w:hyperlink>
      <w:r w:rsidRPr="00D538E8">
        <w:rPr>
          <w:rFonts w:ascii="Arial" w:eastAsia="Arial" w:hAnsi="Arial" w:cs="Arial"/>
          <w:color w:val="000000"/>
          <w:kern w:val="0"/>
          <w:sz w:val="24"/>
          <w:szCs w:val="24"/>
          <w14:ligatures w14:val="none"/>
        </w:rPr>
        <w:t xml:space="preserve"> of 88 cents per kilometre</w:t>
      </w:r>
    </w:p>
    <w:p w14:paraId="6BB6921B" w14:textId="77777777" w:rsidR="00D538E8" w:rsidRPr="00D538E8" w:rsidRDefault="00D538E8" w:rsidP="00D538E8">
      <w:pPr>
        <w:suppressAutoHyphens/>
        <w:autoSpaceDE w:val="0"/>
        <w:autoSpaceDN w:val="0"/>
        <w:adjustRightInd w:val="0"/>
        <w:spacing w:before="240" w:after="0" w:line="276" w:lineRule="auto"/>
        <w:textAlignment w:val="center"/>
        <w:rPr>
          <w:rFonts w:ascii="Arial" w:eastAsia="Segoe UI" w:hAnsi="Arial" w:cs="Arial"/>
          <w:b/>
          <w:kern w:val="0"/>
          <w:sz w:val="24"/>
          <w:szCs w:val="24"/>
          <w14:ligatures w14:val="none"/>
        </w:rPr>
      </w:pPr>
      <w:r w:rsidRPr="00D538E8">
        <w:rPr>
          <w:rFonts w:ascii="Arial" w:eastAsia="Segoe UI" w:hAnsi="Arial" w:cs="Arial"/>
          <w:b/>
          <w:kern w:val="0"/>
          <w:sz w:val="24"/>
          <w:szCs w:val="24"/>
          <w14:ligatures w14:val="none"/>
        </w:rPr>
        <w:t>Registration Fees</w:t>
      </w:r>
    </w:p>
    <w:p w14:paraId="561006E0"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Online entry or registration fees for the event. Evidence must be specifically for the nominated event (not a previous year).</w:t>
      </w:r>
    </w:p>
    <w:p w14:paraId="3FE49CF6" w14:textId="77777777" w:rsidR="00D538E8" w:rsidRPr="00D538E8"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Email screenshots from hosting organisation</w:t>
      </w:r>
    </w:p>
    <w:p w14:paraId="40665E30" w14:textId="2FF3AD0C" w:rsidR="00D538E8" w:rsidRPr="00D538E8" w:rsidRDefault="00D538E8" w:rsidP="00253524">
      <w:pPr>
        <w:pStyle w:val="Heading2"/>
        <w:numPr>
          <w:ilvl w:val="1"/>
          <w:numId w:val="39"/>
        </w:numPr>
        <w:rPr>
          <w:rFonts w:eastAsia="MS Mincho"/>
        </w:rPr>
      </w:pPr>
      <w:bookmarkStart w:id="89" w:name="_Toc211419450"/>
      <w:r w:rsidRPr="00D538E8">
        <w:rPr>
          <w:rFonts w:eastAsia="MS Mincho"/>
        </w:rPr>
        <w:t>Other support documentation</w:t>
      </w:r>
      <w:bookmarkEnd w:id="89"/>
    </w:p>
    <w:p w14:paraId="32382297"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While not mandatory, the following documents may strengthen your application:</w:t>
      </w:r>
    </w:p>
    <w:p w14:paraId="2E93DBD0"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Letters of support</w:t>
      </w:r>
    </w:p>
    <w:p w14:paraId="7964960C"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Partnership agreements</w:t>
      </w:r>
    </w:p>
    <w:p w14:paraId="22DD423F" w14:textId="79346B3F"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18"/>
          <w:szCs w:val="18"/>
          <w14:ligatures w14:val="none"/>
        </w:rPr>
      </w:pPr>
      <w:r w:rsidRPr="00D538E8">
        <w:rPr>
          <w:rFonts w:ascii="Arial" w:eastAsia="Arial" w:hAnsi="Arial" w:cs="Arial"/>
          <w:color w:val="000000"/>
          <w:kern w:val="0"/>
          <w:sz w:val="24"/>
          <w:szCs w:val="24"/>
          <w14:ligatures w14:val="none"/>
        </w:rPr>
        <w:t>Endorsements from local organisations or community leaders.</w:t>
      </w:r>
      <w:r w:rsidR="002B7AB0">
        <w:rPr>
          <w:rFonts w:ascii="Arial" w:eastAsia="Arial" w:hAnsi="Arial" w:cs="Arial"/>
          <w:color w:val="000000"/>
          <w:kern w:val="0"/>
          <w:sz w:val="24"/>
          <w:szCs w:val="24"/>
          <w14:ligatures w14:val="none"/>
        </w:rPr>
        <w:t xml:space="preserve"> </w:t>
      </w:r>
    </w:p>
    <w:p w14:paraId="1D433658"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36887E13"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2D5969E8"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5A40BC4D"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0084B9B5"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7ED4FF29"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C4DC0C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5DE8910A"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3E11202C"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320C1545"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1498D76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68B5983"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6AF5D60C"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742173EE"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2696F1E"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61D89CE6"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E081CF0"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284B06EB"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61553624"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1D0AFBF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96FFF80"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68A9BF1E"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5315D822"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08118252"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22C141D5"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35C770AD" w14:textId="6A8697E3" w:rsidR="00D538E8" w:rsidRPr="00D538E8" w:rsidRDefault="006B3D55" w:rsidP="006B3D55">
      <w:pPr>
        <w:pStyle w:val="Heading1"/>
        <w:numPr>
          <w:ilvl w:val="0"/>
          <w:numId w:val="0"/>
        </w:numPr>
      </w:pPr>
      <w:bookmarkStart w:id="90" w:name="_Toc205888233"/>
      <w:bookmarkStart w:id="91" w:name="_Toc211419451"/>
      <w:r>
        <w:lastRenderedPageBreak/>
        <w:t xml:space="preserve">11. </w:t>
      </w:r>
      <w:r w:rsidR="00D538E8" w:rsidRPr="00D538E8">
        <w:t>Child Abuse Insurance</w:t>
      </w:r>
      <w:bookmarkEnd w:id="90"/>
      <w:bookmarkEnd w:id="91"/>
    </w:p>
    <w:p w14:paraId="3F3A7EA1" w14:textId="54ED8306" w:rsidR="00D538E8" w:rsidRPr="00D538E8" w:rsidRDefault="006B3D55" w:rsidP="006B3D55">
      <w:pPr>
        <w:pStyle w:val="Heading2"/>
        <w:rPr>
          <w:rFonts w:eastAsia="Arial"/>
        </w:rPr>
      </w:pPr>
      <w:bookmarkStart w:id="92" w:name="_Toc211419452"/>
      <w:r>
        <w:rPr>
          <w:rFonts w:eastAsia="Arial"/>
        </w:rPr>
        <w:t xml:space="preserve">11.1 </w:t>
      </w:r>
      <w:r w:rsidR="00D538E8" w:rsidRPr="00D538E8">
        <w:rPr>
          <w:rFonts w:eastAsia="Arial"/>
        </w:rPr>
        <w:t>When is Child Abuse Insurance required?</w:t>
      </w:r>
      <w:bookmarkEnd w:id="92"/>
    </w:p>
    <w:p w14:paraId="4218C1E7"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Child abuse insurance is only required if your project involves delivering ongoing or recurring services or activities to children under 18 years of age.</w:t>
      </w:r>
    </w:p>
    <w:p w14:paraId="4AD38579"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This applies to some projects in Category 2: Volunteers and Officials, specifically where young volunteers are being trained over time.</w:t>
      </w:r>
    </w:p>
    <w:p w14:paraId="2FB44288"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Child Abuse Insurance is not required for any application in Categories 1, 3, 4 or 5.</w:t>
      </w:r>
    </w:p>
    <w:p w14:paraId="31693180" w14:textId="63BB4E1C" w:rsidR="00D538E8" w:rsidRPr="00D538E8" w:rsidRDefault="00EA1CBC" w:rsidP="00EA1CBC">
      <w:pPr>
        <w:pStyle w:val="Heading2"/>
        <w:rPr>
          <w:rFonts w:eastAsia="Arial"/>
        </w:rPr>
      </w:pPr>
      <w:bookmarkStart w:id="93" w:name="_Toc211419453"/>
      <w:r>
        <w:rPr>
          <w:rFonts w:eastAsia="Arial"/>
        </w:rPr>
        <w:t xml:space="preserve">11.2 </w:t>
      </w:r>
      <w:r w:rsidR="00D538E8" w:rsidRPr="00D538E8">
        <w:rPr>
          <w:rFonts w:eastAsia="Arial"/>
        </w:rPr>
        <w:t>What does ‘recurring services’ or ‘programs’ mean?</w:t>
      </w:r>
      <w:bookmarkEnd w:id="93"/>
    </w:p>
    <w:p w14:paraId="2B9CCA07" w14:textId="77777777" w:rsidR="00D538E8" w:rsidRPr="00D538E8" w:rsidRDefault="00D538E8" w:rsidP="00D538E8">
      <w:pPr>
        <w:suppressAutoHyphens/>
        <w:autoSpaceDE w:val="0"/>
        <w:autoSpaceDN w:val="0"/>
        <w:adjustRightInd w:val="0"/>
        <w:spacing w:after="12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Recurring’ means the activity happens more than once and your organisation has ongoing responsibility or supervision of children. It’s not a one-off event.</w:t>
      </w:r>
    </w:p>
    <w:p w14:paraId="38FF2FCE" w14:textId="77777777" w:rsidR="00D538E8" w:rsidRPr="00D538E8" w:rsidRDefault="00D538E8" w:rsidP="00D538E8">
      <w:pPr>
        <w:suppressAutoHyphens/>
        <w:autoSpaceDE w:val="0"/>
        <w:autoSpaceDN w:val="0"/>
        <w:adjustRightInd w:val="0"/>
        <w:spacing w:before="120" w:after="0" w:line="276" w:lineRule="auto"/>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Examples of recurring activities in Category 2: Volunteers and Officials include:</w:t>
      </w:r>
    </w:p>
    <w:p w14:paraId="30D9D3B2"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Weekly training sessions for junior volunteer coaches.</w:t>
      </w:r>
    </w:p>
    <w:p w14:paraId="2F9B0FAF"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 structured coaching clinic held four times a year.</w:t>
      </w:r>
    </w:p>
    <w:p w14:paraId="6AB57301"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 program for young volunteers that runs over multiple days or weeks.</w:t>
      </w:r>
    </w:p>
    <w:p w14:paraId="4E09E3AD" w14:textId="71D51C56" w:rsidR="00D538E8" w:rsidRPr="00D538E8" w:rsidRDefault="00EA1CBC" w:rsidP="00EA1CBC">
      <w:pPr>
        <w:pStyle w:val="Heading2"/>
        <w:rPr>
          <w:rFonts w:eastAsia="Arial"/>
        </w:rPr>
      </w:pPr>
      <w:bookmarkStart w:id="94" w:name="_Toc211419454"/>
      <w:r>
        <w:rPr>
          <w:rFonts w:eastAsia="Arial"/>
        </w:rPr>
        <w:t xml:space="preserve">11.3 </w:t>
      </w:r>
      <w:r w:rsidR="00D538E8" w:rsidRPr="00D538E8">
        <w:rPr>
          <w:rFonts w:eastAsia="Arial"/>
        </w:rPr>
        <w:t>Our project needs Child Abuse Insurance, what are the requirements?</w:t>
      </w:r>
      <w:bookmarkEnd w:id="94"/>
    </w:p>
    <w:p w14:paraId="6C70366B" w14:textId="77777777" w:rsidR="00D538E8" w:rsidRPr="00D538E8" w:rsidRDefault="00D538E8" w:rsidP="00D538E8">
      <w:pPr>
        <w:suppressAutoHyphens/>
        <w:spacing w:before="120" w:after="0" w:line="276" w:lineRule="auto"/>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If your project requires child abuse insurance, your organisation must hold a Child Abuse Insurance Policy with:</w:t>
      </w:r>
    </w:p>
    <w:p w14:paraId="27E48728"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Minimum $5 million per claim.</w:t>
      </w:r>
    </w:p>
    <w:p w14:paraId="0521CCBF"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Minimum $10 million aggregate coverage. This is in addition to public liability insurance.</w:t>
      </w:r>
    </w:p>
    <w:p w14:paraId="7CB86C3D" w14:textId="77777777" w:rsidR="00D538E8" w:rsidRPr="00D538E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Provide written confirmation from your insurance provider, uploaded with your application. The full insurance policy is required — not just the certificate of currency.</w:t>
      </w:r>
    </w:p>
    <w:p w14:paraId="4A1D4A7C"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60BF474B"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251EF6B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2FEAB41A"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5A0C0E14"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1B84FDCB"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58091722"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6FC94AA4"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184166DF"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2014451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44AA5EAA"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56FE7028"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7A21848C"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72E6DCC7"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1DB0AA1E"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13313F34" w14:textId="1541659B" w:rsidR="00147906" w:rsidRDefault="00147906">
      <w:pPr>
        <w:rPr>
          <w:rFonts w:ascii="Arial" w:eastAsia="Arial" w:hAnsi="Arial" w:cs="Arial"/>
          <w:color w:val="000000"/>
          <w:kern w:val="0"/>
          <w:sz w:val="24"/>
          <w:szCs w:val="24"/>
          <w14:ligatures w14:val="none"/>
        </w:rPr>
      </w:pPr>
      <w:r>
        <w:rPr>
          <w:rFonts w:ascii="Arial" w:eastAsia="Arial" w:hAnsi="Arial" w:cs="Arial"/>
          <w:color w:val="000000"/>
          <w:kern w:val="0"/>
          <w:sz w:val="24"/>
          <w:szCs w:val="24"/>
          <w14:ligatures w14:val="none"/>
        </w:rPr>
        <w:br w:type="page"/>
      </w:r>
    </w:p>
    <w:p w14:paraId="0C30DD9C" w14:textId="2F333604" w:rsidR="008B70E6" w:rsidRPr="008B70E6" w:rsidRDefault="008B70E6" w:rsidP="008B70E6">
      <w:pPr>
        <w:keepNext/>
        <w:keepLines/>
        <w:spacing w:before="100" w:beforeAutospacing="1" w:after="80"/>
        <w:contextualSpacing/>
        <w:outlineLvl w:val="0"/>
        <w:rPr>
          <w:rFonts w:ascii="Arial" w:eastAsiaTheme="majorEastAsia" w:hAnsi="Arial" w:cs="Arial"/>
          <w:b/>
          <w:bCs/>
          <w:color w:val="000000" w:themeColor="text1"/>
          <w:sz w:val="34"/>
          <w:szCs w:val="34"/>
        </w:rPr>
      </w:pPr>
      <w:bookmarkStart w:id="95" w:name="_Toc167976986"/>
      <w:bookmarkStart w:id="96" w:name="_Toc168051565"/>
      <w:bookmarkStart w:id="97" w:name="_Toc209096662"/>
      <w:bookmarkStart w:id="98" w:name="_Toc211419455"/>
      <w:r w:rsidRPr="008B70E6">
        <w:rPr>
          <w:rFonts w:ascii="Arial" w:eastAsiaTheme="majorEastAsia" w:hAnsi="Arial" w:cs="Arial"/>
          <w:b/>
          <w:bCs/>
          <w:color w:val="000000" w:themeColor="text1"/>
          <w:sz w:val="34"/>
          <w:szCs w:val="34"/>
        </w:rPr>
        <w:lastRenderedPageBreak/>
        <w:t>1</w:t>
      </w:r>
      <w:r w:rsidR="006766E1">
        <w:rPr>
          <w:rFonts w:ascii="Arial" w:eastAsiaTheme="majorEastAsia" w:hAnsi="Arial" w:cs="Arial"/>
          <w:b/>
          <w:bCs/>
          <w:color w:val="000000" w:themeColor="text1"/>
          <w:sz w:val="34"/>
          <w:szCs w:val="34"/>
        </w:rPr>
        <w:t>2</w:t>
      </w:r>
      <w:r w:rsidRPr="008B70E6">
        <w:rPr>
          <w:rFonts w:ascii="Arial" w:eastAsiaTheme="majorEastAsia" w:hAnsi="Arial" w:cs="Arial"/>
          <w:b/>
          <w:bCs/>
          <w:color w:val="000000" w:themeColor="text1"/>
          <w:sz w:val="34"/>
          <w:szCs w:val="34"/>
        </w:rPr>
        <w:t xml:space="preserve">. </w:t>
      </w:r>
      <w:bookmarkEnd w:id="95"/>
      <w:bookmarkEnd w:id="96"/>
      <w:r w:rsidRPr="008B70E6">
        <w:rPr>
          <w:rFonts w:ascii="Arial" w:eastAsiaTheme="majorEastAsia" w:hAnsi="Arial" w:cs="Arial"/>
          <w:b/>
          <w:bCs/>
          <w:color w:val="000000" w:themeColor="text1"/>
          <w:sz w:val="34"/>
          <w:szCs w:val="34"/>
        </w:rPr>
        <w:t>How to apply</w:t>
      </w:r>
      <w:bookmarkEnd w:id="97"/>
      <w:bookmarkEnd w:id="98"/>
    </w:p>
    <w:p w14:paraId="49B2652A" w14:textId="77777777" w:rsidR="008B70E6" w:rsidRPr="008B70E6" w:rsidRDefault="008B70E6" w:rsidP="008B70E6">
      <w:pPr>
        <w:keepNext/>
        <w:suppressAutoHyphens/>
        <w:spacing w:after="0" w:line="276" w:lineRule="auto"/>
        <w:rPr>
          <w:rFonts w:ascii="Arial" w:eastAsia="MS Mincho" w:hAnsi="Arial" w:cs="Arial"/>
          <w:b/>
          <w:spacing w:val="-4"/>
          <w:kern w:val="0"/>
          <w:sz w:val="28"/>
          <w:szCs w:val="28"/>
          <w14:ligatures w14:val="none"/>
        </w:rPr>
      </w:pPr>
      <w:r w:rsidRPr="008B70E6">
        <w:rPr>
          <w:rFonts w:ascii="Arial" w:eastAsia="MS Mincho" w:hAnsi="Arial" w:cs="Arial"/>
          <w:b/>
          <w:spacing w:val="-4"/>
          <w:kern w:val="0"/>
          <w:sz w:val="28"/>
          <w:szCs w:val="28"/>
          <w14:ligatures w14:val="none"/>
        </w:rPr>
        <w:t>Applicants must submit a completed online application via the Department’s Grants Portal</w:t>
      </w:r>
    </w:p>
    <w:p w14:paraId="5BDFDEA3" w14:textId="7346D034"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 xml:space="preserve">To start a new application, Visit the </w:t>
      </w:r>
      <w:hyperlink r:id="rId44" w:tooltip="Link to Sport and Recreation Victoria website" w:history="1">
        <w:r w:rsidR="00345E6C">
          <w:rPr>
            <w:rFonts w:ascii="Arial" w:hAnsi="Arial" w:cs="Arial"/>
            <w:bCs/>
            <w:color w:val="467886" w:themeColor="hyperlink"/>
            <w:sz w:val="24"/>
            <w:szCs w:val="24"/>
            <w:u w:val="single"/>
          </w:rPr>
          <w:t>Sporting Club Grants Program webpage</w:t>
        </w:r>
      </w:hyperlink>
      <w:r w:rsidRPr="008B70E6">
        <w:rPr>
          <w:rFonts w:ascii="Arial" w:hAnsi="Arial" w:cs="Arial"/>
          <w:bCs/>
          <w:sz w:val="24"/>
          <w:szCs w:val="24"/>
        </w:rPr>
        <w:t xml:space="preserve"> and click on ‘Start a new application’ for your chosen category.</w:t>
      </w:r>
    </w:p>
    <w:p w14:paraId="366D0003" w14:textId="77777777"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 xml:space="preserve">Log in or create a Grants Portal account. </w:t>
      </w:r>
    </w:p>
    <w:p w14:paraId="0EA6430B" w14:textId="77777777"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 xml:space="preserve">You can save and return to your draft, but it must be submitted before the closing date. Access drafts via the </w:t>
      </w:r>
      <w:hyperlink r:id="rId45" w:tooltip="Link to Department’s Grants Portal webpage" w:history="1">
        <w:r w:rsidRPr="008B70E6">
          <w:rPr>
            <w:rFonts w:ascii="Arial" w:hAnsi="Arial"/>
            <w:color w:val="467886" w:themeColor="hyperlink"/>
            <w:sz w:val="24"/>
            <w:u w:val="single"/>
          </w:rPr>
          <w:t>Department’s Grants Portal</w:t>
        </w:r>
      </w:hyperlink>
      <w:r w:rsidRPr="008B70E6">
        <w:rPr>
          <w:rFonts w:ascii="Arial" w:hAnsi="Arial"/>
          <w:color w:val="467886" w:themeColor="hyperlink"/>
          <w:sz w:val="24"/>
          <w:u w:val="single"/>
        </w:rPr>
        <w:t>.</w:t>
      </w:r>
    </w:p>
    <w:p w14:paraId="1B66A935" w14:textId="77777777" w:rsidR="008B70E6" w:rsidRPr="008B70E6" w:rsidRDefault="008B70E6" w:rsidP="00253524">
      <w:pPr>
        <w:numPr>
          <w:ilvl w:val="0"/>
          <w:numId w:val="26"/>
        </w:numPr>
        <w:spacing w:line="23" w:lineRule="atLeast"/>
        <w:textAlignment w:val="baseline"/>
        <w:rPr>
          <w:rFonts w:ascii="Arial" w:hAnsi="Arial" w:cs="Arial"/>
          <w:bCs/>
          <w:sz w:val="24"/>
          <w:szCs w:val="24"/>
        </w:rPr>
      </w:pPr>
      <w:r w:rsidRPr="008B70E6">
        <w:rPr>
          <w:rFonts w:ascii="Arial" w:hAnsi="Arial" w:cs="Arial"/>
          <w:bCs/>
          <w:sz w:val="24"/>
          <w:szCs w:val="24"/>
        </w:rPr>
        <w:t xml:space="preserve">After submitting, you’ll receive a confirmation email. If not, contact </w:t>
      </w:r>
      <w:hyperlink r:id="rId46" w:tooltip="Link to Sport and Recreation Victoria email address" w:history="1">
        <w:r w:rsidRPr="008B70E6">
          <w:rPr>
            <w:rFonts w:ascii="Arial" w:hAnsi="Arial"/>
            <w:color w:val="467886" w:themeColor="hyperlink"/>
            <w:sz w:val="24"/>
            <w:u w:val="single"/>
          </w:rPr>
          <w:t>Sport and Recreation Victoria</w:t>
        </w:r>
      </w:hyperlink>
      <w:r w:rsidRPr="008B70E6">
        <w:rPr>
          <w:rFonts w:ascii="Arial" w:hAnsi="Arial"/>
          <w:color w:val="467886" w:themeColor="hyperlink"/>
          <w:sz w:val="24"/>
          <w:u w:val="single"/>
        </w:rPr>
        <w:t xml:space="preserve"> </w:t>
      </w:r>
      <w:r w:rsidRPr="008B70E6">
        <w:rPr>
          <w:rFonts w:ascii="Arial" w:hAnsi="Arial" w:cs="Arial"/>
          <w:bCs/>
          <w:sz w:val="24"/>
          <w:szCs w:val="24"/>
        </w:rPr>
        <w:t xml:space="preserve">with your application reference number. </w:t>
      </w:r>
    </w:p>
    <w:p w14:paraId="4C76102C" w14:textId="1268DDBB" w:rsidR="008B70E6" w:rsidRPr="008B70E6" w:rsidRDefault="008B70E6" w:rsidP="006766E1">
      <w:pPr>
        <w:suppressAutoHyphens/>
        <w:autoSpaceDE w:val="0"/>
        <w:autoSpaceDN w:val="0"/>
        <w:adjustRightInd w:val="0"/>
        <w:spacing w:after="0" w:line="23" w:lineRule="atLeast"/>
        <w:textAlignment w:val="center"/>
        <w:rPr>
          <w:rFonts w:ascii="Arial" w:eastAsiaTheme="majorEastAsia" w:hAnsi="Arial" w:cs="Arial"/>
          <w:b/>
          <w:bCs/>
          <w:sz w:val="32"/>
          <w:szCs w:val="32"/>
        </w:rPr>
      </w:pPr>
      <w:r w:rsidRPr="008B70E6">
        <w:rPr>
          <w:rFonts w:ascii="Arial" w:eastAsiaTheme="majorEastAsia" w:hAnsi="Arial" w:cs="Arial"/>
          <w:b/>
          <w:bCs/>
          <w:sz w:val="32"/>
          <w:szCs w:val="32"/>
        </w:rPr>
        <w:t>1</w:t>
      </w:r>
      <w:r w:rsidR="006766E1">
        <w:rPr>
          <w:rFonts w:ascii="Arial" w:eastAsiaTheme="majorEastAsia" w:hAnsi="Arial" w:cs="Arial"/>
          <w:b/>
          <w:bCs/>
          <w:sz w:val="32"/>
          <w:szCs w:val="32"/>
        </w:rPr>
        <w:t>2</w:t>
      </w:r>
      <w:r w:rsidRPr="008B70E6">
        <w:rPr>
          <w:rFonts w:ascii="Arial" w:eastAsiaTheme="majorEastAsia" w:hAnsi="Arial" w:cs="Arial"/>
          <w:b/>
          <w:bCs/>
          <w:sz w:val="32"/>
          <w:szCs w:val="32"/>
        </w:rPr>
        <w:t>.1 Important information for applicants</w:t>
      </w:r>
    </w:p>
    <w:p w14:paraId="6857517B" w14:textId="77777777" w:rsidR="008B70E6" w:rsidRPr="008B70E6" w:rsidRDefault="008B70E6" w:rsidP="006766E1">
      <w:pPr>
        <w:spacing w:after="0" w:line="23" w:lineRule="atLeast"/>
        <w:rPr>
          <w:rFonts w:ascii="Arial" w:hAnsi="Arial" w:cs="Arial"/>
          <w:b/>
          <w:bCs/>
          <w:sz w:val="24"/>
          <w:szCs w:val="24"/>
        </w:rPr>
      </w:pPr>
      <w:r w:rsidRPr="008B70E6">
        <w:rPr>
          <w:rFonts w:ascii="Arial" w:hAnsi="Arial" w:cs="Arial"/>
          <w:b/>
          <w:bCs/>
          <w:sz w:val="24"/>
          <w:szCs w:val="24"/>
        </w:rPr>
        <w:t>Third-party grant writers</w:t>
      </w:r>
    </w:p>
    <w:p w14:paraId="78DDD24B" w14:textId="77777777"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You may engage a third-party grant writer or consultant to help prepare your application, but applications must be submitted by the applicant—not by the third party.</w:t>
      </w:r>
    </w:p>
    <w:p w14:paraId="70D975B0" w14:textId="77777777"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Only the applicant can agree to the funding terms and conditions and must submit the application themselves.</w:t>
      </w:r>
    </w:p>
    <w:p w14:paraId="6184D73F" w14:textId="77777777"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The Department will communicate only with the applicant’s authorised representative.</w:t>
      </w:r>
    </w:p>
    <w:p w14:paraId="404284E5" w14:textId="77777777" w:rsidR="008B70E6" w:rsidRPr="008B70E6" w:rsidRDefault="008B70E6" w:rsidP="006766E1">
      <w:pPr>
        <w:spacing w:after="0" w:line="23" w:lineRule="atLeast"/>
        <w:rPr>
          <w:rFonts w:ascii="Arial" w:hAnsi="Arial" w:cs="Arial"/>
          <w:b/>
          <w:bCs/>
          <w:sz w:val="24"/>
          <w:szCs w:val="24"/>
        </w:rPr>
      </w:pPr>
      <w:r w:rsidRPr="008B70E6">
        <w:rPr>
          <w:rFonts w:ascii="Arial" w:hAnsi="Arial" w:cs="Arial"/>
          <w:b/>
          <w:bCs/>
          <w:sz w:val="24"/>
          <w:szCs w:val="24"/>
        </w:rPr>
        <w:t>GST</w:t>
      </w:r>
    </w:p>
    <w:p w14:paraId="52F12C71" w14:textId="68290CE9"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 xml:space="preserve">All grants under the </w:t>
      </w:r>
      <w:r w:rsidR="00345E6C">
        <w:rPr>
          <w:rFonts w:ascii="Arial" w:hAnsi="Arial" w:cs="Arial"/>
          <w:bCs/>
          <w:sz w:val="24"/>
          <w:szCs w:val="24"/>
        </w:rPr>
        <w:t>Sporting Club Grants Program</w:t>
      </w:r>
      <w:r w:rsidRPr="008B70E6">
        <w:rPr>
          <w:rFonts w:ascii="Arial" w:hAnsi="Arial" w:cs="Arial"/>
          <w:bCs/>
          <w:sz w:val="24"/>
          <w:szCs w:val="24"/>
        </w:rPr>
        <w:t xml:space="preserve"> paid excluding GST, regardless of whether your organisation is registered for GST.</w:t>
      </w:r>
    </w:p>
    <w:p w14:paraId="0942D06F" w14:textId="77777777"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This means the grant amount you request must include any GST costs your organisation expects to incur, as payments will not include additional GST.</w:t>
      </w:r>
    </w:p>
    <w:p w14:paraId="6342DC95" w14:textId="77777777" w:rsidR="008B70E6" w:rsidRPr="008B70E6" w:rsidRDefault="008B70E6" w:rsidP="00253524">
      <w:pPr>
        <w:numPr>
          <w:ilvl w:val="0"/>
          <w:numId w:val="26"/>
        </w:numPr>
        <w:spacing w:after="0" w:line="23" w:lineRule="atLeast"/>
        <w:textAlignment w:val="baseline"/>
        <w:rPr>
          <w:rFonts w:ascii="Arial" w:hAnsi="Arial" w:cs="Arial"/>
          <w:bCs/>
          <w:sz w:val="24"/>
          <w:szCs w:val="24"/>
        </w:rPr>
      </w:pPr>
      <w:r w:rsidRPr="008B70E6">
        <w:rPr>
          <w:rFonts w:ascii="Arial" w:hAnsi="Arial" w:cs="Arial"/>
          <w:bCs/>
          <w:sz w:val="24"/>
          <w:szCs w:val="24"/>
        </w:rPr>
        <w:t>These grants are classified as ‘not for a supply’, meaning they are not provided in exchange for goods or services.</w:t>
      </w:r>
    </w:p>
    <w:p w14:paraId="17152B0E" w14:textId="77777777" w:rsidR="008B70E6" w:rsidRPr="008B70E6" w:rsidRDefault="008B70E6" w:rsidP="008B70E6">
      <w:pPr>
        <w:spacing w:after="0" w:line="240" w:lineRule="auto"/>
        <w:ind w:left="720"/>
        <w:contextualSpacing/>
        <w:textAlignment w:val="baseline"/>
        <w:rPr>
          <w:rFonts w:ascii="Arial" w:hAnsi="Arial" w:cs="Arial"/>
          <w:bCs/>
          <w:sz w:val="24"/>
          <w:szCs w:val="24"/>
        </w:rPr>
      </w:pPr>
    </w:p>
    <w:p w14:paraId="22217348" w14:textId="77777777" w:rsidR="008B70E6" w:rsidRPr="008B70E6" w:rsidRDefault="008B70E6" w:rsidP="008B70E6">
      <w:pPr>
        <w:rPr>
          <w:rFonts w:ascii="Arial" w:hAnsi="Arial" w:cs="Arial"/>
        </w:rPr>
      </w:pPr>
    </w:p>
    <w:p w14:paraId="785057A9" w14:textId="77777777" w:rsidR="008B70E6" w:rsidRPr="008B70E6" w:rsidRDefault="008B70E6" w:rsidP="008B70E6">
      <w:pPr>
        <w:rPr>
          <w:rFonts w:ascii="Arial" w:hAnsi="Arial" w:cs="Arial"/>
        </w:rPr>
      </w:pPr>
    </w:p>
    <w:p w14:paraId="3D3FEBAD" w14:textId="77777777" w:rsidR="008B70E6" w:rsidRPr="008B70E6" w:rsidRDefault="008B70E6" w:rsidP="008B70E6">
      <w:pPr>
        <w:rPr>
          <w:rFonts w:ascii="Arial" w:hAnsi="Arial" w:cs="Arial"/>
        </w:rPr>
      </w:pPr>
    </w:p>
    <w:p w14:paraId="58411A4C" w14:textId="77777777" w:rsidR="008B70E6" w:rsidRPr="008B70E6" w:rsidRDefault="008B70E6" w:rsidP="008B70E6">
      <w:pPr>
        <w:rPr>
          <w:rFonts w:ascii="Arial" w:hAnsi="Arial" w:cs="Arial"/>
        </w:rPr>
      </w:pPr>
    </w:p>
    <w:p w14:paraId="549AB644" w14:textId="77777777" w:rsidR="008B70E6" w:rsidRPr="008B70E6" w:rsidRDefault="008B70E6" w:rsidP="008B70E6">
      <w:pPr>
        <w:rPr>
          <w:rFonts w:ascii="Arial" w:hAnsi="Arial" w:cs="Arial"/>
        </w:rPr>
      </w:pPr>
    </w:p>
    <w:p w14:paraId="4E4F34AE" w14:textId="77777777" w:rsidR="008B70E6" w:rsidRPr="008B70E6" w:rsidRDefault="008B70E6" w:rsidP="008B70E6">
      <w:pPr>
        <w:rPr>
          <w:rFonts w:ascii="Arial" w:hAnsi="Arial" w:cs="Arial"/>
        </w:rPr>
      </w:pPr>
    </w:p>
    <w:p w14:paraId="4FA4D937" w14:textId="77777777" w:rsidR="008B70E6" w:rsidRPr="008B70E6" w:rsidRDefault="008B70E6" w:rsidP="008B70E6">
      <w:pPr>
        <w:rPr>
          <w:rFonts w:ascii="Arial" w:hAnsi="Arial" w:cs="Arial"/>
        </w:rPr>
      </w:pPr>
    </w:p>
    <w:p w14:paraId="022E034D" w14:textId="77777777" w:rsidR="008B70E6" w:rsidRPr="008B70E6" w:rsidRDefault="008B70E6" w:rsidP="008B70E6">
      <w:pPr>
        <w:rPr>
          <w:rFonts w:ascii="Arial" w:hAnsi="Arial" w:cs="Arial"/>
        </w:rPr>
      </w:pPr>
    </w:p>
    <w:p w14:paraId="3A415F2A" w14:textId="77777777" w:rsidR="008B70E6" w:rsidRPr="008B70E6" w:rsidRDefault="008B70E6" w:rsidP="008B70E6">
      <w:pPr>
        <w:rPr>
          <w:rFonts w:ascii="Arial" w:hAnsi="Arial" w:cs="Arial"/>
        </w:rPr>
      </w:pPr>
    </w:p>
    <w:p w14:paraId="78EC9EF4" w14:textId="77777777" w:rsidR="008B70E6" w:rsidRPr="008B70E6" w:rsidRDefault="008B70E6" w:rsidP="008B70E6">
      <w:pPr>
        <w:rPr>
          <w:rFonts w:ascii="Arial" w:hAnsi="Arial" w:cs="Arial"/>
        </w:rPr>
      </w:pPr>
    </w:p>
    <w:p w14:paraId="289AFF89" w14:textId="77777777" w:rsidR="008B70E6" w:rsidRPr="008B70E6" w:rsidRDefault="008B70E6" w:rsidP="008B70E6">
      <w:pPr>
        <w:rPr>
          <w:rFonts w:ascii="Arial" w:hAnsi="Arial" w:cs="Arial"/>
        </w:rPr>
      </w:pPr>
    </w:p>
    <w:p w14:paraId="5D49FF36" w14:textId="77777777" w:rsidR="008B70E6" w:rsidRPr="008B70E6" w:rsidRDefault="008B70E6" w:rsidP="008B70E6">
      <w:pPr>
        <w:rPr>
          <w:rFonts w:ascii="Arial" w:hAnsi="Arial" w:cs="Arial"/>
        </w:rPr>
      </w:pPr>
    </w:p>
    <w:p w14:paraId="7AD0AFA7" w14:textId="77777777" w:rsidR="008B70E6" w:rsidRPr="008B70E6" w:rsidRDefault="008B70E6" w:rsidP="008B70E6">
      <w:pPr>
        <w:rPr>
          <w:rFonts w:ascii="Arial" w:hAnsi="Arial" w:cs="Arial"/>
        </w:rPr>
      </w:pPr>
    </w:p>
    <w:p w14:paraId="3B35A866" w14:textId="77777777" w:rsidR="00147906" w:rsidRDefault="00147906">
      <w:pPr>
        <w:rPr>
          <w:rFonts w:ascii="Arial" w:eastAsiaTheme="majorEastAsia" w:hAnsi="Arial" w:cs="Arial"/>
          <w:b/>
          <w:bCs/>
          <w:color w:val="000000" w:themeColor="text1"/>
          <w:sz w:val="34"/>
          <w:szCs w:val="34"/>
        </w:rPr>
      </w:pPr>
      <w:bookmarkStart w:id="99" w:name="_Toc209096663"/>
      <w:r>
        <w:rPr>
          <w:rFonts w:ascii="Arial" w:eastAsiaTheme="majorEastAsia" w:hAnsi="Arial" w:cs="Arial"/>
          <w:b/>
          <w:bCs/>
          <w:color w:val="000000" w:themeColor="text1"/>
          <w:sz w:val="34"/>
          <w:szCs w:val="34"/>
        </w:rPr>
        <w:br w:type="page"/>
      </w:r>
    </w:p>
    <w:p w14:paraId="32EF8F3B" w14:textId="1F87E59D" w:rsidR="008B70E6" w:rsidRPr="008B70E6" w:rsidRDefault="008B70E6" w:rsidP="008B70E6">
      <w:pPr>
        <w:keepNext/>
        <w:keepLines/>
        <w:spacing w:before="100" w:beforeAutospacing="1" w:after="80"/>
        <w:contextualSpacing/>
        <w:outlineLvl w:val="0"/>
        <w:rPr>
          <w:rFonts w:ascii="Arial" w:eastAsiaTheme="majorEastAsia" w:hAnsi="Arial" w:cs="Arial"/>
          <w:b/>
          <w:bCs/>
          <w:color w:val="000000" w:themeColor="text1"/>
          <w:sz w:val="34"/>
          <w:szCs w:val="34"/>
        </w:rPr>
      </w:pPr>
      <w:bookmarkStart w:id="100" w:name="_Toc211419456"/>
      <w:r w:rsidRPr="008B70E6">
        <w:rPr>
          <w:rFonts w:ascii="Arial" w:eastAsiaTheme="majorEastAsia" w:hAnsi="Arial" w:cs="Arial"/>
          <w:b/>
          <w:bCs/>
          <w:color w:val="000000" w:themeColor="text1"/>
          <w:sz w:val="34"/>
          <w:szCs w:val="34"/>
        </w:rPr>
        <w:lastRenderedPageBreak/>
        <w:t>1</w:t>
      </w:r>
      <w:r w:rsidR="00345E6C">
        <w:rPr>
          <w:rFonts w:ascii="Arial" w:eastAsiaTheme="majorEastAsia" w:hAnsi="Arial" w:cs="Arial"/>
          <w:b/>
          <w:bCs/>
          <w:color w:val="000000" w:themeColor="text1"/>
          <w:sz w:val="34"/>
          <w:szCs w:val="34"/>
        </w:rPr>
        <w:t>3</w:t>
      </w:r>
      <w:r w:rsidRPr="008B70E6">
        <w:rPr>
          <w:rFonts w:ascii="Arial" w:eastAsiaTheme="majorEastAsia" w:hAnsi="Arial" w:cs="Arial"/>
          <w:b/>
          <w:bCs/>
          <w:color w:val="000000" w:themeColor="text1"/>
          <w:sz w:val="34"/>
          <w:szCs w:val="34"/>
        </w:rPr>
        <w:t>. Due diligence checks</w:t>
      </w:r>
      <w:bookmarkEnd w:id="99"/>
      <w:bookmarkEnd w:id="100"/>
    </w:p>
    <w:p w14:paraId="2B56A420" w14:textId="77777777" w:rsidR="008B70E6" w:rsidRPr="008B70E6" w:rsidRDefault="008B70E6" w:rsidP="008B70E6">
      <w:pPr>
        <w:spacing w:after="0" w:line="240" w:lineRule="auto"/>
        <w:rPr>
          <w:rFonts w:ascii="Arial" w:hAnsi="Arial" w:cs="Arial"/>
          <w:sz w:val="24"/>
          <w:szCs w:val="24"/>
        </w:rPr>
      </w:pPr>
      <w:r w:rsidRPr="008B70E6">
        <w:rPr>
          <w:rFonts w:ascii="Arial" w:hAnsi="Arial" w:cs="Arial"/>
          <w:sz w:val="24"/>
          <w:szCs w:val="24"/>
        </w:rPr>
        <w:t xml:space="preserve">Applicants may be subject to due diligence checks to enable the department to assess financial and other non-financial risks associated with the application. </w:t>
      </w:r>
    </w:p>
    <w:p w14:paraId="35E3235C" w14:textId="77777777" w:rsidR="008B70E6" w:rsidRPr="008B70E6" w:rsidRDefault="008B70E6" w:rsidP="008B70E6">
      <w:pPr>
        <w:spacing w:after="0" w:line="240" w:lineRule="auto"/>
        <w:rPr>
          <w:rFonts w:ascii="Arial" w:hAnsi="Arial" w:cs="Arial"/>
          <w:sz w:val="24"/>
          <w:szCs w:val="24"/>
        </w:rPr>
      </w:pPr>
      <w:r w:rsidRPr="008B70E6">
        <w:rPr>
          <w:rFonts w:ascii="Arial" w:hAnsi="Arial" w:cs="Arial"/>
          <w:sz w:val="24"/>
          <w:szCs w:val="24"/>
        </w:rPr>
        <w:t>Such checks may include:</w:t>
      </w:r>
    </w:p>
    <w:p w14:paraId="65D0620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potential for reputational risk to the State</w:t>
      </w:r>
    </w:p>
    <w:p w14:paraId="064E8091"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risk profile, financial viability and management capacity of the applicant’s business over the duration of the proposed activity</w:t>
      </w:r>
    </w:p>
    <w:p w14:paraId="0CA6E71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where the proposal has already been fully funded by the applicant through other means </w:t>
      </w:r>
    </w:p>
    <w:p w14:paraId="79FCEBFE"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 xml:space="preserve">the delivery performance of other grants contracted with the Victorian Government and whether the applicant has failed to meet key contractual obligations. </w:t>
      </w:r>
    </w:p>
    <w:p w14:paraId="76F672C5" w14:textId="77777777" w:rsidR="008B70E6" w:rsidRPr="008B70E6" w:rsidRDefault="008B70E6" w:rsidP="008B70E6">
      <w:pPr>
        <w:spacing w:after="0" w:line="240" w:lineRule="auto"/>
        <w:rPr>
          <w:rFonts w:ascii="Arial" w:hAnsi="Arial" w:cs="Arial"/>
          <w:sz w:val="24"/>
          <w:szCs w:val="24"/>
        </w:rPr>
      </w:pPr>
      <w:r w:rsidRPr="008B70E6">
        <w:rPr>
          <w:rFonts w:ascii="Arial" w:hAnsi="Arial" w:cs="Arial"/>
          <w:sz w:val="24"/>
          <w:szCs w:val="24"/>
        </w:rPr>
        <w:t>Outcomes from such assessments may be taken into account in any decision to recommend or award a grant and in contracting with successful applicants.</w:t>
      </w:r>
    </w:p>
    <w:p w14:paraId="679DE760" w14:textId="77777777" w:rsidR="008B70E6" w:rsidRPr="008B70E6" w:rsidRDefault="008B70E6" w:rsidP="008B70E6">
      <w:pPr>
        <w:spacing w:after="0" w:line="240" w:lineRule="auto"/>
        <w:rPr>
          <w:rFonts w:ascii="Arial" w:hAnsi="Arial" w:cs="Arial"/>
          <w:sz w:val="24"/>
          <w:szCs w:val="24"/>
        </w:rPr>
      </w:pPr>
      <w:r w:rsidRPr="008B70E6">
        <w:rPr>
          <w:rFonts w:ascii="Arial" w:hAnsi="Arial" w:cs="Arial"/>
          <w:sz w:val="24"/>
          <w:szCs w:val="24"/>
        </w:rPr>
        <w:t>The Department may at any time, remove an applicant from the application and assessment process, if in the Department’s opinion, association with the applicant may bring the Department, a Minister or the State of Victoria into disrepute.</w:t>
      </w:r>
    </w:p>
    <w:p w14:paraId="2FC238CD" w14:textId="77777777" w:rsidR="008B70E6" w:rsidRPr="008B70E6" w:rsidRDefault="008B70E6" w:rsidP="008B70E6">
      <w:pPr>
        <w:spacing w:after="0" w:line="240" w:lineRule="auto"/>
      </w:pPr>
    </w:p>
    <w:p w14:paraId="4909CBAA" w14:textId="77777777" w:rsidR="008B70E6" w:rsidRPr="008B70E6" w:rsidRDefault="008B70E6" w:rsidP="008B70E6"/>
    <w:p w14:paraId="17D725A2" w14:textId="77777777" w:rsidR="008B70E6" w:rsidRPr="008B70E6" w:rsidRDefault="008B70E6" w:rsidP="008B70E6"/>
    <w:p w14:paraId="33CB6868" w14:textId="77777777" w:rsidR="008B70E6" w:rsidRPr="008B70E6" w:rsidRDefault="008B70E6" w:rsidP="008B70E6"/>
    <w:p w14:paraId="1D712C3C" w14:textId="77777777" w:rsidR="008B70E6" w:rsidRPr="008B70E6" w:rsidRDefault="008B70E6" w:rsidP="008B70E6"/>
    <w:p w14:paraId="19BAB418" w14:textId="77777777" w:rsidR="008B70E6" w:rsidRPr="008B70E6" w:rsidRDefault="008B70E6" w:rsidP="008B70E6"/>
    <w:p w14:paraId="2A9BBC56" w14:textId="77777777" w:rsidR="008B70E6" w:rsidRPr="008B70E6" w:rsidRDefault="008B70E6" w:rsidP="008B70E6"/>
    <w:p w14:paraId="3394EAE3" w14:textId="77777777" w:rsidR="008B70E6" w:rsidRPr="008B70E6" w:rsidRDefault="008B70E6" w:rsidP="008B70E6"/>
    <w:p w14:paraId="7303D06B" w14:textId="77777777" w:rsidR="008B70E6" w:rsidRPr="008B70E6" w:rsidRDefault="008B70E6" w:rsidP="008B70E6"/>
    <w:p w14:paraId="745F7D6C" w14:textId="77777777" w:rsidR="008B70E6" w:rsidRPr="008B70E6" w:rsidRDefault="008B70E6" w:rsidP="008B70E6"/>
    <w:p w14:paraId="0E5B8F73" w14:textId="77777777" w:rsidR="008B70E6" w:rsidRPr="008B70E6" w:rsidRDefault="008B70E6" w:rsidP="008B70E6"/>
    <w:p w14:paraId="699AE1F3" w14:textId="77777777" w:rsidR="008B70E6" w:rsidRPr="008B70E6" w:rsidRDefault="008B70E6" w:rsidP="008B70E6"/>
    <w:p w14:paraId="75DB29CD" w14:textId="77777777" w:rsidR="008B70E6" w:rsidRPr="008B70E6" w:rsidRDefault="008B70E6" w:rsidP="008B70E6"/>
    <w:p w14:paraId="73DF8758" w14:textId="77777777" w:rsidR="008B70E6" w:rsidRPr="008B70E6" w:rsidRDefault="008B70E6" w:rsidP="008B70E6"/>
    <w:p w14:paraId="61582E22" w14:textId="77777777" w:rsidR="008B70E6" w:rsidRPr="008B70E6" w:rsidRDefault="008B70E6" w:rsidP="008B70E6"/>
    <w:p w14:paraId="0EEEAF3D" w14:textId="77777777" w:rsidR="008B70E6" w:rsidRPr="008B70E6" w:rsidRDefault="008B70E6" w:rsidP="008B70E6"/>
    <w:p w14:paraId="75C56550" w14:textId="77777777" w:rsidR="008B70E6" w:rsidRPr="008B70E6" w:rsidRDefault="008B70E6" w:rsidP="008B70E6"/>
    <w:p w14:paraId="30CCAA12" w14:textId="77777777" w:rsidR="008B70E6" w:rsidRPr="008B70E6" w:rsidRDefault="008B70E6" w:rsidP="008B70E6"/>
    <w:p w14:paraId="36A53FB1" w14:textId="77777777" w:rsidR="008B70E6" w:rsidRPr="008B70E6" w:rsidRDefault="008B70E6" w:rsidP="008B70E6"/>
    <w:p w14:paraId="7C894A41" w14:textId="77777777" w:rsidR="008B70E6" w:rsidRPr="008B70E6" w:rsidRDefault="008B70E6" w:rsidP="008B70E6"/>
    <w:p w14:paraId="39F2A177" w14:textId="77777777" w:rsidR="008B70E6" w:rsidRPr="008B70E6" w:rsidRDefault="008B70E6" w:rsidP="008B70E6"/>
    <w:p w14:paraId="2C2923D4" w14:textId="77777777" w:rsidR="008B70E6" w:rsidRPr="008B70E6" w:rsidRDefault="008B70E6" w:rsidP="008B70E6"/>
    <w:p w14:paraId="41504E70" w14:textId="29C8C16D" w:rsidR="008B70E6" w:rsidRPr="008B70E6" w:rsidRDefault="008B70E6" w:rsidP="008B70E6">
      <w:pPr>
        <w:keepNext/>
        <w:keepLines/>
        <w:spacing w:before="100" w:beforeAutospacing="1" w:after="80"/>
        <w:contextualSpacing/>
        <w:outlineLvl w:val="0"/>
        <w:rPr>
          <w:rFonts w:ascii="Arial" w:eastAsiaTheme="majorEastAsia" w:hAnsi="Arial" w:cs="Arial"/>
          <w:b/>
          <w:bCs/>
          <w:color w:val="000000" w:themeColor="text1"/>
          <w:sz w:val="34"/>
          <w:szCs w:val="34"/>
        </w:rPr>
      </w:pPr>
      <w:bookmarkStart w:id="101" w:name="_Toc167976988"/>
      <w:bookmarkStart w:id="102" w:name="_Toc168051566"/>
      <w:bookmarkStart w:id="103" w:name="_Toc209096664"/>
      <w:bookmarkStart w:id="104" w:name="_Toc211419457"/>
      <w:r w:rsidRPr="008B70E6">
        <w:rPr>
          <w:rFonts w:ascii="Arial" w:eastAsiaTheme="majorEastAsia" w:hAnsi="Arial" w:cs="Arial"/>
          <w:b/>
          <w:bCs/>
          <w:color w:val="000000" w:themeColor="text1"/>
          <w:sz w:val="34"/>
          <w:szCs w:val="34"/>
        </w:rPr>
        <w:lastRenderedPageBreak/>
        <w:t>1</w:t>
      </w:r>
      <w:r w:rsidR="0025294C">
        <w:rPr>
          <w:rFonts w:ascii="Arial" w:eastAsiaTheme="majorEastAsia" w:hAnsi="Arial" w:cs="Arial"/>
          <w:b/>
          <w:bCs/>
          <w:color w:val="000000" w:themeColor="text1"/>
          <w:sz w:val="34"/>
          <w:szCs w:val="34"/>
        </w:rPr>
        <w:t>4</w:t>
      </w:r>
      <w:r w:rsidRPr="008B70E6">
        <w:rPr>
          <w:rFonts w:ascii="Arial" w:eastAsiaTheme="majorEastAsia" w:hAnsi="Arial" w:cs="Arial"/>
          <w:b/>
          <w:bCs/>
          <w:color w:val="000000" w:themeColor="text1"/>
          <w:sz w:val="34"/>
          <w:szCs w:val="34"/>
        </w:rPr>
        <w:t xml:space="preserve">. </w:t>
      </w:r>
      <w:bookmarkEnd w:id="101"/>
      <w:bookmarkEnd w:id="102"/>
      <w:r w:rsidRPr="008B70E6">
        <w:rPr>
          <w:rFonts w:ascii="Arial" w:eastAsiaTheme="majorEastAsia" w:hAnsi="Arial" w:cs="Arial"/>
          <w:b/>
          <w:bCs/>
          <w:color w:val="000000" w:themeColor="text1"/>
          <w:sz w:val="34"/>
          <w:szCs w:val="34"/>
        </w:rPr>
        <w:t>Conditions that apply to applications and funding</w:t>
      </w:r>
      <w:bookmarkEnd w:id="103"/>
      <w:bookmarkEnd w:id="104"/>
    </w:p>
    <w:p w14:paraId="40DDF109" w14:textId="61B526E5" w:rsidR="008B70E6" w:rsidRPr="008B70E6" w:rsidRDefault="008B70E6" w:rsidP="008B70E6">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8B70E6">
        <w:rPr>
          <w:rFonts w:ascii="Arial" w:eastAsia="Arial" w:hAnsi="Arial" w:cs="Arial"/>
          <w:color w:val="000000"/>
          <w:kern w:val="0"/>
          <w:sz w:val="24"/>
          <w:szCs w:val="24"/>
          <w14:ligatures w14:val="none"/>
        </w:rPr>
        <w:t xml:space="preserve">The following conditions together with the detailed </w:t>
      </w:r>
      <w:hyperlink r:id="rId47" w:history="1">
        <w:r w:rsidRPr="008B70E6">
          <w:rPr>
            <w:rFonts w:ascii="Arial" w:eastAsia="Arial" w:hAnsi="Arial" w:cs="Arial"/>
            <w:color w:val="004C97"/>
            <w:kern w:val="0"/>
            <w:sz w:val="24"/>
            <w:szCs w:val="24"/>
            <w:u w:val="single"/>
            <w14:ligatures w14:val="none"/>
          </w:rPr>
          <w:t>conditions of grant</w:t>
        </w:r>
      </w:hyperlink>
      <w:r w:rsidRPr="008B70E6">
        <w:rPr>
          <w:rFonts w:ascii="Arial" w:eastAsia="Arial" w:hAnsi="Arial" w:cs="Arial"/>
          <w:color w:val="000000"/>
          <w:kern w:val="0"/>
          <w:sz w:val="24"/>
          <w:szCs w:val="24"/>
          <w14:ligatures w14:val="none"/>
        </w:rPr>
        <w:t xml:space="preserve"> will apply to projects for which a grant is provided.</w:t>
      </w:r>
    </w:p>
    <w:p w14:paraId="1D74B1A6" w14:textId="6FB70DA0"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As part of the application process, an authorised representative of the applicant must accept and agree to be bound by the terms and </w:t>
      </w:r>
      <w:hyperlink r:id="rId48" w:history="1">
        <w:r w:rsidR="0025294C" w:rsidRPr="008B70E6">
          <w:rPr>
            <w:rFonts w:ascii="Arial" w:eastAsia="Arial" w:hAnsi="Arial" w:cs="Arial"/>
            <w:color w:val="004C97"/>
            <w:kern w:val="0"/>
            <w:sz w:val="24"/>
            <w:szCs w:val="24"/>
            <w:u w:val="single"/>
            <w14:ligatures w14:val="none"/>
          </w:rPr>
          <w:t>conditions of grant</w:t>
        </w:r>
      </w:hyperlink>
      <w:r w:rsidR="0025294C" w:rsidRPr="008B70E6">
        <w:rPr>
          <w:rFonts w:ascii="Arial" w:eastAsia="Arial" w:hAnsi="Arial" w:cs="Arial"/>
          <w:color w:val="000000"/>
          <w:kern w:val="0"/>
          <w:sz w:val="24"/>
          <w:szCs w:val="24"/>
          <w14:ligatures w14:val="none"/>
        </w:rPr>
        <w:t xml:space="preserve"> </w:t>
      </w:r>
      <w:r w:rsidRPr="008B70E6">
        <w:rPr>
          <w:rFonts w:ascii="Arial" w:hAnsi="Arial" w:cs="Arial"/>
          <w:bCs/>
          <w:sz w:val="24"/>
          <w:szCs w:val="24"/>
        </w:rPr>
        <w:t>and these guidelines. By completing the application form the applicant is making an offer to the Department and will be bound by the terms of the offer if accepted by the Department.</w:t>
      </w:r>
    </w:p>
    <w:p w14:paraId="20CFFCCE" w14:textId="2D8880EB"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If an application is successful, the Department will notify the applicant’s authorised representative via an Email of Acceptance. This will form an agreement between the applicant and the Department on the terms contained in the application, the Email of Acceptance, these guidelines, and the </w:t>
      </w:r>
      <w:hyperlink r:id="rId49" w:history="1">
        <w:r w:rsidR="00B14978" w:rsidRPr="008B70E6">
          <w:rPr>
            <w:rFonts w:ascii="Arial" w:eastAsia="Arial" w:hAnsi="Arial" w:cs="Arial"/>
            <w:color w:val="004C97"/>
            <w:kern w:val="0"/>
            <w:sz w:val="24"/>
            <w:szCs w:val="24"/>
            <w:u w:val="single"/>
            <w14:ligatures w14:val="none"/>
          </w:rPr>
          <w:t>conditions of grant</w:t>
        </w:r>
      </w:hyperlink>
      <w:r w:rsidRPr="008B70E6">
        <w:rPr>
          <w:rFonts w:ascii="Arial" w:eastAsia="Arial" w:hAnsi="Arial" w:cs="Arial"/>
          <w:color w:val="004C97"/>
          <w:kern w:val="0"/>
          <w:sz w:val="24"/>
          <w:szCs w:val="24"/>
          <w:u w:val="single"/>
          <w14:ligatures w14:val="none"/>
        </w:rPr>
        <w:t>.</w:t>
      </w:r>
    </w:p>
    <w:p w14:paraId="662239F5" w14:textId="1F34B97C"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applicant must complete the project and spend the grant funds within 12 months of </w:t>
      </w:r>
      <w:r w:rsidR="009B1E13">
        <w:rPr>
          <w:rFonts w:ascii="Arial" w:hAnsi="Arial" w:cs="Arial"/>
          <w:bCs/>
          <w:sz w:val="24"/>
          <w:szCs w:val="24"/>
        </w:rPr>
        <w:t>receiving</w:t>
      </w:r>
      <w:r w:rsidRPr="008B70E6">
        <w:rPr>
          <w:rFonts w:ascii="Arial" w:hAnsi="Arial" w:cs="Arial"/>
          <w:bCs/>
          <w:sz w:val="24"/>
          <w:szCs w:val="24"/>
        </w:rPr>
        <w:t xml:space="preserve"> the Email of Acceptance. Any unspent funds must be returned to the Department.</w:t>
      </w:r>
    </w:p>
    <w:p w14:paraId="4A166503"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Funds must be spent on the project/items as described in the application. Any proposed variation to the approved project must be submitted to the Department for approval prior to implementation or purchase.</w:t>
      </w:r>
    </w:p>
    <w:p w14:paraId="582E0B57" w14:textId="77777777" w:rsidR="008B70E6" w:rsidRPr="008B70E6" w:rsidRDefault="008B70E6" w:rsidP="008B70E6">
      <w:pPr>
        <w:suppressAutoHyphens/>
        <w:autoSpaceDE w:val="0"/>
        <w:autoSpaceDN w:val="0"/>
        <w:adjustRightInd w:val="0"/>
        <w:spacing w:after="0" w:line="220" w:lineRule="atLeast"/>
        <w:textAlignment w:val="center"/>
        <w:rPr>
          <w:rFonts w:ascii="Arial" w:eastAsia="Arial" w:hAnsi="Arial" w:cs="Arial"/>
          <w:color w:val="000000"/>
          <w:kern w:val="0"/>
          <w:sz w:val="28"/>
          <w:szCs w:val="28"/>
          <w14:ligatures w14:val="none"/>
        </w:rPr>
      </w:pPr>
      <w:r w:rsidRPr="008B70E6">
        <w:rPr>
          <w:rFonts w:ascii="Arial" w:eastAsia="Arial" w:hAnsi="Arial" w:cs="Arial"/>
          <w:b/>
          <w:color w:val="000000"/>
          <w:kern w:val="0"/>
          <w:sz w:val="28"/>
          <w:szCs w:val="28"/>
          <w14:ligatures w14:val="none"/>
        </w:rPr>
        <w:t>Where an auspice arrangement is required</w:t>
      </w:r>
    </w:p>
    <w:p w14:paraId="7975EDFB"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auspice organisation must enter into a Grant Agreement with the Department after the Department notifies the relevant applicant that its application is successful.</w:t>
      </w:r>
    </w:p>
    <w:p w14:paraId="3C37AD2C"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Grant Agreement sets out the commitments and obligations of the parties and the general terms and conditions of funding. </w:t>
      </w:r>
    </w:p>
    <w:p w14:paraId="3EFB358B"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Different terms and conditions apply to different types of grants and grant recipients. The terms and conditions as set out in the Grant Agreement are not negotiable.</w:t>
      </w:r>
    </w:p>
    <w:p w14:paraId="4641F70D" w14:textId="77777777" w:rsidR="008B70E6" w:rsidRPr="008B70E6" w:rsidRDefault="008B70E6" w:rsidP="008B70E6">
      <w:pPr>
        <w:suppressAutoHyphens/>
        <w:autoSpaceDE w:val="0"/>
        <w:autoSpaceDN w:val="0"/>
        <w:adjustRightInd w:val="0"/>
        <w:spacing w:before="120" w:after="120" w:line="276" w:lineRule="auto"/>
        <w:textAlignment w:val="center"/>
        <w:rPr>
          <w:rFonts w:ascii="Arial" w:eastAsia="Times" w:hAnsi="Arial" w:cs="Arial"/>
          <w:kern w:val="0"/>
          <w:sz w:val="24"/>
          <w:szCs w:val="20"/>
          <w14:ligatures w14:val="none"/>
        </w:rPr>
      </w:pPr>
    </w:p>
    <w:p w14:paraId="6BAF9A97" w14:textId="77777777" w:rsidR="008B70E6" w:rsidRPr="008B70E6" w:rsidRDefault="008B70E6" w:rsidP="008B70E6">
      <w:pPr>
        <w:rPr>
          <w:rFonts w:ascii="Arial" w:hAnsi="Arial" w:cs="Arial"/>
        </w:rPr>
      </w:pPr>
    </w:p>
    <w:p w14:paraId="4ACA9023" w14:textId="77777777" w:rsidR="008B70E6" w:rsidRPr="008B70E6" w:rsidRDefault="008B70E6" w:rsidP="008B70E6">
      <w:pPr>
        <w:rPr>
          <w:rFonts w:ascii="Arial" w:hAnsi="Arial" w:cs="Arial"/>
        </w:rPr>
      </w:pPr>
    </w:p>
    <w:p w14:paraId="58085D2A" w14:textId="77777777" w:rsidR="008B70E6" w:rsidRPr="008B70E6" w:rsidRDefault="008B70E6" w:rsidP="008B70E6">
      <w:pPr>
        <w:rPr>
          <w:rFonts w:ascii="Arial" w:hAnsi="Arial" w:cs="Arial"/>
        </w:rPr>
      </w:pPr>
    </w:p>
    <w:p w14:paraId="53EAF4EA" w14:textId="77777777" w:rsidR="008B70E6" w:rsidRPr="008B70E6" w:rsidRDefault="008B70E6" w:rsidP="008B70E6">
      <w:pPr>
        <w:rPr>
          <w:rFonts w:ascii="Arial" w:hAnsi="Arial" w:cs="Arial"/>
        </w:rPr>
      </w:pPr>
    </w:p>
    <w:p w14:paraId="77C29AFB" w14:textId="77777777" w:rsidR="008B70E6" w:rsidRPr="008B70E6" w:rsidRDefault="008B70E6" w:rsidP="008B70E6">
      <w:pPr>
        <w:rPr>
          <w:rFonts w:ascii="Arial" w:hAnsi="Arial" w:cs="Arial"/>
        </w:rPr>
      </w:pPr>
    </w:p>
    <w:p w14:paraId="7FC0978D" w14:textId="77777777" w:rsidR="008B70E6" w:rsidRPr="008B70E6" w:rsidRDefault="008B70E6" w:rsidP="008B70E6">
      <w:pPr>
        <w:rPr>
          <w:rFonts w:ascii="Arial" w:hAnsi="Arial" w:cs="Arial"/>
        </w:rPr>
      </w:pPr>
    </w:p>
    <w:p w14:paraId="1A82EC8B" w14:textId="77777777" w:rsidR="008B70E6" w:rsidRPr="008B70E6" w:rsidRDefault="008B70E6" w:rsidP="008B70E6">
      <w:pPr>
        <w:rPr>
          <w:rFonts w:ascii="Arial" w:hAnsi="Arial" w:cs="Arial"/>
        </w:rPr>
      </w:pPr>
    </w:p>
    <w:p w14:paraId="2BB94EC3" w14:textId="77777777" w:rsidR="008B70E6" w:rsidRPr="008B70E6" w:rsidRDefault="008B70E6" w:rsidP="008B70E6">
      <w:pPr>
        <w:rPr>
          <w:rFonts w:ascii="Arial" w:hAnsi="Arial" w:cs="Arial"/>
        </w:rPr>
      </w:pPr>
    </w:p>
    <w:p w14:paraId="7F0F6681" w14:textId="77777777" w:rsidR="008B70E6" w:rsidRPr="008B70E6" w:rsidRDefault="008B70E6" w:rsidP="008B70E6">
      <w:pPr>
        <w:rPr>
          <w:rFonts w:ascii="Arial" w:hAnsi="Arial" w:cs="Arial"/>
        </w:rPr>
      </w:pPr>
    </w:p>
    <w:p w14:paraId="0CDC50A3" w14:textId="77777777" w:rsidR="008B70E6" w:rsidRPr="008B70E6" w:rsidRDefault="008B70E6" w:rsidP="008B70E6">
      <w:pPr>
        <w:rPr>
          <w:rFonts w:ascii="Arial" w:hAnsi="Arial" w:cs="Arial"/>
        </w:rPr>
      </w:pPr>
    </w:p>
    <w:p w14:paraId="7B0E34BC" w14:textId="77777777" w:rsidR="008B70E6" w:rsidRPr="008B70E6" w:rsidRDefault="008B70E6" w:rsidP="008B70E6">
      <w:pPr>
        <w:rPr>
          <w:rFonts w:ascii="Arial" w:hAnsi="Arial" w:cs="Arial"/>
        </w:rPr>
      </w:pPr>
    </w:p>
    <w:p w14:paraId="6B0A00FD" w14:textId="77777777" w:rsidR="008B70E6" w:rsidRPr="008B70E6" w:rsidRDefault="008B70E6" w:rsidP="008B70E6">
      <w:pPr>
        <w:rPr>
          <w:rFonts w:ascii="Arial" w:hAnsi="Arial" w:cs="Arial"/>
        </w:rPr>
      </w:pPr>
    </w:p>
    <w:p w14:paraId="79D4CAF0" w14:textId="77777777" w:rsidR="008B70E6" w:rsidRPr="008B70E6" w:rsidRDefault="008B70E6" w:rsidP="008B70E6">
      <w:pPr>
        <w:rPr>
          <w:rFonts w:ascii="Arial" w:hAnsi="Arial" w:cs="Arial"/>
        </w:rPr>
      </w:pPr>
    </w:p>
    <w:p w14:paraId="737A6214" w14:textId="77777777" w:rsidR="008B70E6" w:rsidRPr="008B70E6" w:rsidRDefault="008B70E6" w:rsidP="008B70E6">
      <w:pPr>
        <w:rPr>
          <w:rFonts w:ascii="Arial" w:hAnsi="Arial" w:cs="Arial"/>
        </w:rPr>
      </w:pPr>
    </w:p>
    <w:p w14:paraId="46048943" w14:textId="77777777" w:rsidR="00594382" w:rsidRDefault="00594382">
      <w:pPr>
        <w:rPr>
          <w:rFonts w:ascii="Arial" w:eastAsiaTheme="majorEastAsia" w:hAnsi="Arial" w:cs="Arial"/>
          <w:b/>
          <w:bCs/>
          <w:color w:val="000000" w:themeColor="text1"/>
          <w:sz w:val="34"/>
          <w:szCs w:val="34"/>
        </w:rPr>
      </w:pPr>
      <w:bookmarkStart w:id="105" w:name="_Toc167976990"/>
      <w:bookmarkStart w:id="106" w:name="_Toc168051567"/>
      <w:bookmarkStart w:id="107" w:name="_Toc209096665"/>
      <w:r>
        <w:rPr>
          <w:rFonts w:ascii="Arial" w:eastAsiaTheme="majorEastAsia" w:hAnsi="Arial" w:cs="Arial"/>
          <w:b/>
          <w:bCs/>
          <w:color w:val="000000" w:themeColor="text1"/>
          <w:sz w:val="34"/>
          <w:szCs w:val="34"/>
        </w:rPr>
        <w:br w:type="page"/>
      </w:r>
    </w:p>
    <w:p w14:paraId="39119413" w14:textId="50848797"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08" w:name="_Toc211419458"/>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5</w:t>
      </w:r>
      <w:r w:rsidRPr="008B70E6">
        <w:rPr>
          <w:rFonts w:ascii="Arial" w:eastAsiaTheme="majorEastAsia" w:hAnsi="Arial" w:cs="Arial"/>
          <w:b/>
          <w:bCs/>
          <w:color w:val="000000" w:themeColor="text1"/>
          <w:sz w:val="34"/>
          <w:szCs w:val="34"/>
        </w:rPr>
        <w:t xml:space="preserve">. </w:t>
      </w:r>
      <w:bookmarkEnd w:id="105"/>
      <w:bookmarkEnd w:id="106"/>
      <w:r w:rsidRPr="008B70E6">
        <w:rPr>
          <w:rFonts w:ascii="Arial" w:eastAsiaTheme="majorEastAsia" w:hAnsi="Arial" w:cs="Arial"/>
          <w:b/>
          <w:bCs/>
          <w:color w:val="000000" w:themeColor="text1"/>
          <w:sz w:val="34"/>
          <w:szCs w:val="34"/>
        </w:rPr>
        <w:t>Payments</w:t>
      </w:r>
      <w:bookmarkEnd w:id="107"/>
      <w:bookmarkEnd w:id="108"/>
    </w:p>
    <w:p w14:paraId="726A6BA6"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Successful applicants will receive an Email of Acceptance from the Department. </w:t>
      </w:r>
    </w:p>
    <w:p w14:paraId="77B0BBD5" w14:textId="30C7FE62"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In the case of auspice arrangements, successful applicants will receive a Grant Agreement via a letter of offer. An authorised representative of the auspice organisation will need to sign the Grant Agreement.</w:t>
      </w:r>
    </w:p>
    <w:p w14:paraId="5222D662"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Payments of the full grant amount will be made to the nominated bank account as provided in the application form, or the auspice organisation’s nominated bank account provided on the Grant Agreement, within 28 days after the Department sends the Email of Acceptance to the applicant’s nominated email address, or the Department receives a copy of the signed Grant Agreement (for auspice arrangements).</w:t>
      </w:r>
    </w:p>
    <w:p w14:paraId="1D875F1F"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The department reserves the right to withhold payment and terminate the agreement if the Email of Acceptance is not acknowledged by the recipient (successful applicants).</w:t>
      </w:r>
    </w:p>
    <w:p w14:paraId="6D58E2DA" w14:textId="77777777" w:rsidR="008B70E6" w:rsidRPr="008B70E6" w:rsidRDefault="008B70E6" w:rsidP="008B70E6">
      <w:pPr>
        <w:suppressAutoHyphens/>
        <w:autoSpaceDE w:val="0"/>
        <w:autoSpaceDN w:val="0"/>
        <w:adjustRightInd w:val="0"/>
        <w:spacing w:after="0" w:line="276" w:lineRule="auto"/>
        <w:textAlignment w:val="center"/>
        <w:rPr>
          <w:rFonts w:ascii="Arial" w:eastAsia="Arial" w:hAnsi="Arial" w:cs="Arial"/>
          <w:b/>
          <w:color w:val="000000"/>
          <w:kern w:val="0"/>
          <w:sz w:val="28"/>
          <w:szCs w:val="28"/>
          <w14:ligatures w14:val="none"/>
        </w:rPr>
      </w:pPr>
      <w:r w:rsidRPr="008B70E6">
        <w:rPr>
          <w:rFonts w:ascii="Arial" w:eastAsia="Arial" w:hAnsi="Arial" w:cs="Arial"/>
          <w:b/>
          <w:color w:val="000000"/>
          <w:kern w:val="0"/>
          <w:sz w:val="28"/>
          <w:szCs w:val="28"/>
          <w14:ligatures w14:val="none"/>
        </w:rPr>
        <w:t>Payments will be conditional on:</w:t>
      </w:r>
    </w:p>
    <w:p w14:paraId="0603C70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Applicants submitting fully completed applications, including completion of the Declaration and Acknowledgement by an authorised representative of the applicant organisation; </w:t>
      </w:r>
    </w:p>
    <w:p w14:paraId="59F7E8F4"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Grant recipients providing reports as required, or otherwise demonstrating that the activity is progressing as expected;</w:t>
      </w:r>
    </w:p>
    <w:p w14:paraId="16B0D16E"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Terms and conditions of funding continuing to be met; and</w:t>
      </w:r>
    </w:p>
    <w:p w14:paraId="185F14F2"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 xml:space="preserve">Grant recipients without an active Australian Business Number providing a completed Australian Tax Office </w:t>
      </w:r>
      <w:hyperlink r:id="rId50" w:history="1">
        <w:r w:rsidRPr="008B70E6">
          <w:rPr>
            <w:rFonts w:ascii="Arial" w:hAnsi="Arial" w:cs="Arial"/>
            <w:bCs/>
            <w:sz w:val="24"/>
            <w:szCs w:val="24"/>
          </w:rPr>
          <w:t>Statement of supplier not quoting an ABN ’</w:t>
        </w:r>
      </w:hyperlink>
      <w:r w:rsidRPr="008B70E6">
        <w:rPr>
          <w:rFonts w:ascii="Arial" w:hAnsi="Arial" w:cs="Arial"/>
          <w:bCs/>
          <w:sz w:val="24"/>
          <w:szCs w:val="24"/>
        </w:rPr>
        <w:t xml:space="preserve"> form indicating that no tax is or will be withheld from any grant payments.</w:t>
      </w:r>
    </w:p>
    <w:p w14:paraId="12B3534C" w14:textId="77777777" w:rsidR="008B70E6" w:rsidRPr="008B70E6" w:rsidRDefault="008B70E6" w:rsidP="008B70E6">
      <w:pPr>
        <w:spacing w:after="120" w:line="276" w:lineRule="auto"/>
        <w:rPr>
          <w:rFonts w:ascii="Arial" w:eastAsia="Times" w:hAnsi="Arial" w:cs="Arial"/>
          <w:color w:val="000000"/>
          <w:kern w:val="0"/>
          <w:sz w:val="24"/>
          <w:szCs w:val="24"/>
          <w14:ligatures w14:val="none"/>
        </w:rPr>
      </w:pPr>
      <w:r w:rsidRPr="008B70E6">
        <w:rPr>
          <w:rFonts w:ascii="Arial" w:eastAsia="Times" w:hAnsi="Arial" w:cs="Arial"/>
          <w:color w:val="000000"/>
          <w:kern w:val="0"/>
          <w:sz w:val="24"/>
          <w:szCs w:val="24"/>
          <w14:ligatures w14:val="none"/>
        </w:rPr>
        <w:t>Grant payments made under this program will be provided exclusive of GST, regardless of an applicant’s GST status. If funding will be used to pay expenses attracting GST, the funding application should include all GST that will be payable by the applicant organisation for that supply.</w:t>
      </w:r>
    </w:p>
    <w:p w14:paraId="048F33C0" w14:textId="77777777" w:rsidR="008B70E6" w:rsidRPr="008B70E6" w:rsidRDefault="008B70E6" w:rsidP="008B70E6">
      <w:pPr>
        <w:rPr>
          <w:rFonts w:ascii="Arial" w:hAnsi="Arial" w:cs="Arial"/>
        </w:rPr>
      </w:pPr>
    </w:p>
    <w:p w14:paraId="04C0F584" w14:textId="77777777" w:rsidR="008B70E6" w:rsidRPr="008B70E6" w:rsidRDefault="008B70E6" w:rsidP="008B70E6">
      <w:pPr>
        <w:rPr>
          <w:rFonts w:ascii="Arial" w:hAnsi="Arial" w:cs="Arial"/>
        </w:rPr>
      </w:pPr>
    </w:p>
    <w:p w14:paraId="7997753C" w14:textId="77777777" w:rsidR="008B70E6" w:rsidRPr="008B70E6" w:rsidRDefault="008B70E6" w:rsidP="008B70E6">
      <w:pPr>
        <w:rPr>
          <w:rFonts w:ascii="Arial" w:hAnsi="Arial" w:cs="Arial"/>
        </w:rPr>
      </w:pPr>
    </w:p>
    <w:p w14:paraId="4279660C" w14:textId="77777777" w:rsidR="008B70E6" w:rsidRPr="008B70E6" w:rsidRDefault="008B70E6" w:rsidP="008B70E6">
      <w:pPr>
        <w:rPr>
          <w:rFonts w:ascii="Arial" w:hAnsi="Arial" w:cs="Arial"/>
        </w:rPr>
      </w:pPr>
    </w:p>
    <w:p w14:paraId="464CBFE3" w14:textId="77777777" w:rsidR="008B70E6" w:rsidRPr="008B70E6" w:rsidRDefault="008B70E6" w:rsidP="008B70E6">
      <w:pPr>
        <w:rPr>
          <w:rFonts w:ascii="Arial" w:hAnsi="Arial" w:cs="Arial"/>
        </w:rPr>
      </w:pPr>
    </w:p>
    <w:p w14:paraId="096A4607" w14:textId="77777777" w:rsidR="008B70E6" w:rsidRPr="008B70E6" w:rsidRDefault="008B70E6" w:rsidP="008B70E6">
      <w:pPr>
        <w:rPr>
          <w:rFonts w:ascii="Arial" w:hAnsi="Arial" w:cs="Arial"/>
        </w:rPr>
      </w:pPr>
    </w:p>
    <w:p w14:paraId="4D0D36DC" w14:textId="77777777" w:rsidR="008B70E6" w:rsidRPr="008B70E6" w:rsidRDefault="008B70E6" w:rsidP="008B70E6">
      <w:pPr>
        <w:rPr>
          <w:rFonts w:ascii="Arial" w:hAnsi="Arial" w:cs="Arial"/>
        </w:rPr>
      </w:pPr>
    </w:p>
    <w:p w14:paraId="0EFE783B" w14:textId="77777777" w:rsidR="008B70E6" w:rsidRPr="008B70E6" w:rsidRDefault="008B70E6" w:rsidP="008B70E6">
      <w:pPr>
        <w:rPr>
          <w:rFonts w:ascii="Arial" w:hAnsi="Arial" w:cs="Arial"/>
        </w:rPr>
      </w:pPr>
    </w:p>
    <w:p w14:paraId="53572EE6" w14:textId="77777777" w:rsidR="008B70E6" w:rsidRPr="008B70E6" w:rsidRDefault="008B70E6" w:rsidP="008B70E6">
      <w:pPr>
        <w:rPr>
          <w:rFonts w:ascii="Arial" w:hAnsi="Arial" w:cs="Arial"/>
        </w:rPr>
      </w:pPr>
    </w:p>
    <w:p w14:paraId="52AF01A0" w14:textId="77777777" w:rsidR="008B70E6" w:rsidRPr="008B70E6" w:rsidRDefault="008B70E6" w:rsidP="008B70E6">
      <w:pPr>
        <w:rPr>
          <w:rFonts w:ascii="Arial" w:hAnsi="Arial" w:cs="Arial"/>
        </w:rPr>
      </w:pPr>
    </w:p>
    <w:p w14:paraId="1EDE2953" w14:textId="77777777" w:rsidR="008B70E6" w:rsidRPr="008B70E6" w:rsidRDefault="008B70E6" w:rsidP="008B70E6">
      <w:pPr>
        <w:rPr>
          <w:rFonts w:ascii="Arial" w:hAnsi="Arial" w:cs="Arial"/>
        </w:rPr>
      </w:pPr>
    </w:p>
    <w:p w14:paraId="4BE41298" w14:textId="77777777" w:rsidR="008B70E6" w:rsidRPr="008B70E6" w:rsidRDefault="008B70E6" w:rsidP="008B70E6">
      <w:pPr>
        <w:rPr>
          <w:rFonts w:ascii="Arial" w:hAnsi="Arial" w:cs="Arial"/>
        </w:rPr>
      </w:pPr>
    </w:p>
    <w:p w14:paraId="07AA28F7" w14:textId="77777777" w:rsidR="008B70E6" w:rsidRPr="008B70E6" w:rsidRDefault="008B70E6" w:rsidP="008B70E6">
      <w:pPr>
        <w:rPr>
          <w:rFonts w:ascii="Arial" w:hAnsi="Arial" w:cs="Arial"/>
        </w:rPr>
      </w:pPr>
    </w:p>
    <w:p w14:paraId="25F233BE" w14:textId="0507E205"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09" w:name="_Toc209096666"/>
      <w:bookmarkStart w:id="110" w:name="_Toc211419459"/>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6</w:t>
      </w:r>
      <w:r w:rsidRPr="008B70E6">
        <w:rPr>
          <w:rFonts w:ascii="Arial" w:eastAsiaTheme="majorEastAsia" w:hAnsi="Arial" w:cs="Arial"/>
          <w:b/>
          <w:bCs/>
          <w:color w:val="000000" w:themeColor="text1"/>
          <w:sz w:val="34"/>
          <w:szCs w:val="34"/>
        </w:rPr>
        <w:t>. Child safe standards</w:t>
      </w:r>
      <w:bookmarkEnd w:id="109"/>
      <w:bookmarkEnd w:id="110"/>
    </w:p>
    <w:p w14:paraId="57B7D9B6"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Department is a child safe organisation. All engagements with funded organisations and delivery of funded activities and programs must be conducted in a way that complies with the Child Safe Standards. </w:t>
      </w:r>
    </w:p>
    <w:p w14:paraId="43280537"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This is particularly relevant where funded activities or programs involve children. This may include (but is not limited to): funding arrangements, activities, or programs delivered to children; children participating in events that are incidental to the funding agreement; and children attending events as members of an audience.</w:t>
      </w:r>
    </w:p>
    <w:p w14:paraId="715CF09C"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If the successful applicant is an applicable entity under Schedule 1 of the Child Wellbeing and Safety Act 2005, it must comply with the Child Safe Standards, and appropriate child safety control measures must be implemented during the delivery of the funded activities/program.</w:t>
      </w:r>
    </w:p>
    <w:p w14:paraId="15878484"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If the successful applicant is not a relevant entity under Schedule 1 of the Child Wellbeing and Safety Act 2005 and is not required to comply with the Child Safe Standards, it must nonetheless commit to complying with the Child Safe Standards and the Department’s Child Safe-related policies and procedures during the course of the funded activity. </w:t>
      </w:r>
    </w:p>
    <w:p w14:paraId="0AF3688A"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Department will take action if a funded organisation does not meet required child safety and wellbeing standards. </w:t>
      </w:r>
    </w:p>
    <w:p w14:paraId="36FE2C88" w14:textId="77777777" w:rsidR="008B70E6" w:rsidRPr="008B70E6" w:rsidRDefault="008B70E6" w:rsidP="008B70E6">
      <w:pPr>
        <w:rPr>
          <w:rFonts w:ascii="Arial" w:hAnsi="Arial" w:cs="Arial"/>
        </w:rPr>
      </w:pPr>
    </w:p>
    <w:p w14:paraId="4FFF324D" w14:textId="77777777" w:rsidR="008B70E6" w:rsidRPr="008B70E6" w:rsidRDefault="008B70E6" w:rsidP="008B70E6">
      <w:pPr>
        <w:rPr>
          <w:rFonts w:ascii="Arial" w:hAnsi="Arial" w:cs="Arial"/>
        </w:rPr>
      </w:pPr>
    </w:p>
    <w:p w14:paraId="0C398619" w14:textId="77777777" w:rsidR="008B70E6" w:rsidRPr="008B70E6" w:rsidRDefault="008B70E6" w:rsidP="008B70E6">
      <w:pPr>
        <w:rPr>
          <w:rFonts w:ascii="Arial" w:hAnsi="Arial" w:cs="Arial"/>
        </w:rPr>
      </w:pPr>
    </w:p>
    <w:p w14:paraId="15DA238F" w14:textId="77777777" w:rsidR="008B70E6" w:rsidRPr="008B70E6" w:rsidRDefault="008B70E6" w:rsidP="008B70E6">
      <w:pPr>
        <w:rPr>
          <w:rFonts w:ascii="Arial" w:hAnsi="Arial" w:cs="Arial"/>
        </w:rPr>
      </w:pPr>
    </w:p>
    <w:p w14:paraId="6C92DA72" w14:textId="77777777" w:rsidR="008B70E6" w:rsidRPr="008B70E6" w:rsidRDefault="008B70E6" w:rsidP="008B70E6">
      <w:pPr>
        <w:rPr>
          <w:rFonts w:ascii="Arial" w:hAnsi="Arial" w:cs="Arial"/>
        </w:rPr>
      </w:pPr>
    </w:p>
    <w:p w14:paraId="58D33BC7" w14:textId="77777777" w:rsidR="008B70E6" w:rsidRPr="008B70E6" w:rsidRDefault="008B70E6" w:rsidP="008B70E6">
      <w:pPr>
        <w:rPr>
          <w:rFonts w:ascii="Arial" w:hAnsi="Arial" w:cs="Arial"/>
        </w:rPr>
      </w:pPr>
    </w:p>
    <w:p w14:paraId="3AA91E94" w14:textId="77777777" w:rsidR="008B70E6" w:rsidRPr="008B70E6" w:rsidRDefault="008B70E6" w:rsidP="008B70E6">
      <w:pPr>
        <w:rPr>
          <w:rFonts w:ascii="Arial" w:hAnsi="Arial" w:cs="Arial"/>
        </w:rPr>
      </w:pPr>
    </w:p>
    <w:p w14:paraId="0506F314" w14:textId="77777777" w:rsidR="008B70E6" w:rsidRPr="008B70E6" w:rsidRDefault="008B70E6" w:rsidP="008B70E6">
      <w:pPr>
        <w:rPr>
          <w:rFonts w:ascii="Arial" w:hAnsi="Arial" w:cs="Arial"/>
        </w:rPr>
      </w:pPr>
    </w:p>
    <w:p w14:paraId="76A7FB89" w14:textId="77777777" w:rsidR="008B70E6" w:rsidRPr="008B70E6" w:rsidRDefault="008B70E6" w:rsidP="008B70E6">
      <w:pPr>
        <w:rPr>
          <w:rFonts w:ascii="Arial" w:hAnsi="Arial" w:cs="Arial"/>
        </w:rPr>
      </w:pPr>
    </w:p>
    <w:p w14:paraId="2569BC98" w14:textId="77777777" w:rsidR="008B70E6" w:rsidRPr="008B70E6" w:rsidRDefault="008B70E6" w:rsidP="008B70E6">
      <w:pPr>
        <w:rPr>
          <w:rFonts w:ascii="Arial" w:hAnsi="Arial" w:cs="Arial"/>
        </w:rPr>
      </w:pPr>
    </w:p>
    <w:p w14:paraId="6474D694" w14:textId="77777777" w:rsidR="008B70E6" w:rsidRPr="008B70E6" w:rsidRDefault="008B70E6" w:rsidP="008B70E6">
      <w:pPr>
        <w:rPr>
          <w:rFonts w:ascii="Arial" w:hAnsi="Arial" w:cs="Arial"/>
        </w:rPr>
      </w:pPr>
    </w:p>
    <w:p w14:paraId="7158D0EB" w14:textId="77777777" w:rsidR="008B70E6" w:rsidRPr="008B70E6" w:rsidRDefault="008B70E6" w:rsidP="008B70E6">
      <w:pPr>
        <w:rPr>
          <w:rFonts w:ascii="Arial" w:hAnsi="Arial" w:cs="Arial"/>
        </w:rPr>
      </w:pPr>
    </w:p>
    <w:p w14:paraId="7753A973" w14:textId="77777777" w:rsidR="008B70E6" w:rsidRPr="008B70E6" w:rsidRDefault="008B70E6" w:rsidP="008B70E6">
      <w:pPr>
        <w:rPr>
          <w:rFonts w:ascii="Arial" w:hAnsi="Arial" w:cs="Arial"/>
        </w:rPr>
      </w:pPr>
    </w:p>
    <w:p w14:paraId="5F989823" w14:textId="77777777" w:rsidR="008B70E6" w:rsidRPr="008B70E6" w:rsidRDefault="008B70E6" w:rsidP="008B70E6">
      <w:pPr>
        <w:rPr>
          <w:rFonts w:ascii="Arial" w:hAnsi="Arial" w:cs="Arial"/>
        </w:rPr>
      </w:pPr>
    </w:p>
    <w:p w14:paraId="7C115E30" w14:textId="77777777" w:rsidR="008B70E6" w:rsidRPr="008B70E6" w:rsidRDefault="008B70E6" w:rsidP="008B70E6">
      <w:pPr>
        <w:rPr>
          <w:rFonts w:ascii="Arial" w:hAnsi="Arial" w:cs="Arial"/>
        </w:rPr>
      </w:pPr>
    </w:p>
    <w:p w14:paraId="415751B9" w14:textId="77777777" w:rsidR="008B70E6" w:rsidRPr="008B70E6" w:rsidRDefault="008B70E6" w:rsidP="008B70E6">
      <w:pPr>
        <w:rPr>
          <w:rFonts w:ascii="Arial" w:hAnsi="Arial" w:cs="Arial"/>
        </w:rPr>
      </w:pPr>
    </w:p>
    <w:p w14:paraId="4DE6EA77" w14:textId="77777777" w:rsidR="008B70E6" w:rsidRPr="008B70E6" w:rsidRDefault="008B70E6" w:rsidP="008B70E6">
      <w:pPr>
        <w:rPr>
          <w:rFonts w:ascii="Arial" w:hAnsi="Arial" w:cs="Arial"/>
        </w:rPr>
      </w:pPr>
    </w:p>
    <w:p w14:paraId="2EBDC347" w14:textId="77777777" w:rsidR="008B70E6" w:rsidRPr="008B70E6" w:rsidRDefault="008B70E6" w:rsidP="008B70E6">
      <w:pPr>
        <w:rPr>
          <w:rFonts w:ascii="Arial" w:hAnsi="Arial" w:cs="Arial"/>
        </w:rPr>
      </w:pPr>
    </w:p>
    <w:p w14:paraId="40F951C9" w14:textId="50A72CF6"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11" w:name="_Toc209096667"/>
      <w:bookmarkStart w:id="112" w:name="_Toc211419460"/>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7</w:t>
      </w:r>
      <w:r w:rsidRPr="008B70E6">
        <w:rPr>
          <w:rFonts w:ascii="Arial" w:eastAsiaTheme="majorEastAsia" w:hAnsi="Arial" w:cs="Arial"/>
          <w:b/>
          <w:bCs/>
          <w:color w:val="000000" w:themeColor="text1"/>
          <w:sz w:val="34"/>
          <w:szCs w:val="34"/>
        </w:rPr>
        <w:t>. Acknowledging the government’s support and promoting successes</w:t>
      </w:r>
      <w:bookmarkEnd w:id="111"/>
      <w:bookmarkEnd w:id="112"/>
    </w:p>
    <w:p w14:paraId="37C36170"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Department requires grant recipients to acknowledge the Victorian Government's support on marketing and promotional materials, which must be approved in advance by the Department. Acknowledgement of the Victorian Government's support in marketing and promotional material will depend on the grant given and will be specified in the Email of Acceptance or Grant Agreement. </w:t>
      </w:r>
    </w:p>
    <w:p w14:paraId="5D7DE239"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Grant recipients must obtain written approval from the Department before making public announcements about receiving the grant.</w:t>
      </w:r>
    </w:p>
    <w:p w14:paraId="415C8B0F"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Department may publicise the benefits accruing to a grant recipient associated with the grant and the State's support for the project, and recipients must cooperate with the Department in promoting the Program. These requirements are outlined in the Email of Acceptance or Grant Agreement. The Department may include the name of the grant recipient and the amount of funding granted in any publicity material and in the Department’s annual report.</w:t>
      </w:r>
    </w:p>
    <w:p w14:paraId="164F9CF0" w14:textId="77777777" w:rsidR="008B70E6" w:rsidRPr="008B70E6" w:rsidRDefault="008B70E6" w:rsidP="00253524">
      <w:pPr>
        <w:numPr>
          <w:ilvl w:val="0"/>
          <w:numId w:val="26"/>
        </w:numPr>
        <w:spacing w:after="0"/>
        <w:contextualSpacing/>
        <w:textAlignment w:val="baseline"/>
        <w:rPr>
          <w:rFonts w:ascii="Arial" w:hAnsi="Arial" w:cs="Arial"/>
          <w:bCs/>
          <w:sz w:val="24"/>
          <w:szCs w:val="24"/>
        </w:rPr>
      </w:pPr>
      <w:r w:rsidRPr="008B70E6">
        <w:rPr>
          <w:rFonts w:ascii="Arial" w:hAnsi="Arial" w:cs="Arial"/>
          <w:bCs/>
          <w:sz w:val="24"/>
          <w:szCs w:val="24"/>
        </w:rPr>
        <w:t xml:space="preserve">For full details and logos, download the </w:t>
      </w:r>
      <w:hyperlink r:id="rId51" w:history="1">
        <w:r w:rsidRPr="008B70E6">
          <w:rPr>
            <w:rFonts w:ascii="Arial" w:hAnsi="Arial" w:cs="Arial"/>
            <w:bCs/>
            <w:color w:val="467886" w:themeColor="hyperlink"/>
            <w:sz w:val="24"/>
            <w:szCs w:val="24"/>
            <w:u w:val="single"/>
          </w:rPr>
          <w:t>acknowledgement and publicity guidelines for Sport and Recreation Victoria grant recipients</w:t>
        </w:r>
      </w:hyperlink>
      <w:r w:rsidRPr="008B70E6">
        <w:rPr>
          <w:rFonts w:ascii="Arial" w:hAnsi="Arial" w:cs="Arial"/>
          <w:bCs/>
          <w:sz w:val="24"/>
          <w:szCs w:val="24"/>
        </w:rPr>
        <w:t>.</w:t>
      </w:r>
    </w:p>
    <w:p w14:paraId="0744588A" w14:textId="77777777" w:rsidR="008B70E6" w:rsidRPr="008B70E6" w:rsidRDefault="008B70E6" w:rsidP="008B70E6">
      <w:pPr>
        <w:spacing w:after="0" w:line="240" w:lineRule="auto"/>
        <w:ind w:left="720"/>
        <w:contextualSpacing/>
        <w:textAlignment w:val="baseline"/>
        <w:rPr>
          <w:rFonts w:ascii="Arial" w:hAnsi="Arial" w:cs="Arial"/>
          <w:bCs/>
          <w:sz w:val="24"/>
          <w:szCs w:val="24"/>
        </w:rPr>
      </w:pPr>
    </w:p>
    <w:p w14:paraId="64056632" w14:textId="77777777" w:rsidR="008B70E6" w:rsidRPr="008B70E6" w:rsidRDefault="008B70E6" w:rsidP="008B70E6"/>
    <w:p w14:paraId="3E2E719E" w14:textId="77777777" w:rsidR="008B70E6" w:rsidRPr="008B70E6" w:rsidRDefault="008B70E6" w:rsidP="008B70E6">
      <w:pPr>
        <w:rPr>
          <w:rFonts w:ascii="Arial" w:hAnsi="Arial" w:cs="Arial"/>
        </w:rPr>
      </w:pPr>
    </w:p>
    <w:p w14:paraId="16C991FE" w14:textId="77777777" w:rsidR="008B70E6" w:rsidRPr="008B70E6" w:rsidRDefault="008B70E6" w:rsidP="008B70E6"/>
    <w:p w14:paraId="4DF27DB6" w14:textId="77777777" w:rsidR="008B70E6" w:rsidRPr="008B70E6" w:rsidRDefault="008B70E6" w:rsidP="008B70E6"/>
    <w:p w14:paraId="6ACD910C" w14:textId="77777777" w:rsidR="008B70E6" w:rsidRPr="008B70E6" w:rsidRDefault="008B70E6" w:rsidP="008B70E6"/>
    <w:p w14:paraId="6B4262B5" w14:textId="77777777" w:rsidR="008B70E6" w:rsidRPr="008B70E6" w:rsidRDefault="008B70E6" w:rsidP="008B70E6"/>
    <w:p w14:paraId="6CD1A294" w14:textId="77777777" w:rsidR="008B70E6" w:rsidRPr="008B70E6" w:rsidRDefault="008B70E6" w:rsidP="008B70E6"/>
    <w:p w14:paraId="4156E61A" w14:textId="77777777" w:rsidR="008B70E6" w:rsidRPr="008B70E6" w:rsidRDefault="008B70E6" w:rsidP="008B70E6"/>
    <w:p w14:paraId="3DC6414C" w14:textId="77777777" w:rsidR="008B70E6" w:rsidRPr="008B70E6" w:rsidRDefault="008B70E6" w:rsidP="008B70E6"/>
    <w:p w14:paraId="79C3CFE1" w14:textId="77777777" w:rsidR="008B70E6" w:rsidRPr="008B70E6" w:rsidRDefault="008B70E6" w:rsidP="008B70E6"/>
    <w:p w14:paraId="680AF1AF" w14:textId="77777777" w:rsidR="008B70E6" w:rsidRPr="008B70E6" w:rsidRDefault="008B70E6" w:rsidP="008B70E6"/>
    <w:p w14:paraId="06E6A5A9" w14:textId="77777777" w:rsidR="008B70E6" w:rsidRPr="008B70E6" w:rsidRDefault="008B70E6" w:rsidP="008B70E6"/>
    <w:p w14:paraId="596E0B20" w14:textId="77777777" w:rsidR="008B70E6" w:rsidRPr="008B70E6" w:rsidRDefault="008B70E6" w:rsidP="008B70E6"/>
    <w:p w14:paraId="6DADB672" w14:textId="77777777" w:rsidR="008B70E6" w:rsidRPr="008B70E6" w:rsidRDefault="008B70E6" w:rsidP="008B70E6"/>
    <w:p w14:paraId="3C3D1BDD" w14:textId="77777777" w:rsidR="008B70E6" w:rsidRPr="008B70E6" w:rsidRDefault="008B70E6" w:rsidP="008B70E6"/>
    <w:p w14:paraId="0F62CF38" w14:textId="77777777" w:rsidR="008B70E6" w:rsidRPr="008B70E6" w:rsidRDefault="008B70E6" w:rsidP="008B70E6"/>
    <w:p w14:paraId="5CB45A54" w14:textId="77777777" w:rsidR="008B70E6" w:rsidRPr="008B70E6" w:rsidRDefault="008B70E6" w:rsidP="008B70E6"/>
    <w:p w14:paraId="0DFA3132" w14:textId="77777777" w:rsidR="008B70E6" w:rsidRPr="008B70E6" w:rsidRDefault="008B70E6" w:rsidP="008B70E6"/>
    <w:p w14:paraId="523DF520" w14:textId="71115E28"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13" w:name="_Toc209096668"/>
      <w:bookmarkStart w:id="114" w:name="_Toc211419461"/>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8</w:t>
      </w:r>
      <w:r w:rsidRPr="008B70E6">
        <w:rPr>
          <w:rFonts w:ascii="Arial" w:eastAsiaTheme="majorEastAsia" w:hAnsi="Arial" w:cs="Arial"/>
          <w:b/>
          <w:bCs/>
          <w:color w:val="000000" w:themeColor="text1"/>
          <w:sz w:val="34"/>
          <w:szCs w:val="34"/>
        </w:rPr>
        <w:t>. Post project evaluation</w:t>
      </w:r>
      <w:bookmarkEnd w:id="113"/>
      <w:bookmarkEnd w:id="114"/>
    </w:p>
    <w:p w14:paraId="2DF19BA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By submitting an application, all grant recipients agree to comply with the Department’s performance monitoring and evaluation procedures. </w:t>
      </w:r>
    </w:p>
    <w:p w14:paraId="28EE0787" w14:textId="546604E3"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Successful recipients through the 202</w:t>
      </w:r>
      <w:r w:rsidR="00454103">
        <w:rPr>
          <w:rFonts w:ascii="Arial" w:hAnsi="Arial" w:cs="Arial"/>
          <w:bCs/>
          <w:sz w:val="24"/>
          <w:szCs w:val="24"/>
        </w:rPr>
        <w:t>5</w:t>
      </w:r>
      <w:r w:rsidRPr="008B70E6">
        <w:rPr>
          <w:rFonts w:ascii="Arial" w:hAnsi="Arial" w:cs="Arial"/>
          <w:bCs/>
          <w:sz w:val="24"/>
          <w:szCs w:val="24"/>
        </w:rPr>
        <w:t>-2</w:t>
      </w:r>
      <w:r w:rsidR="00454103">
        <w:rPr>
          <w:rFonts w:ascii="Arial" w:hAnsi="Arial" w:cs="Arial"/>
          <w:bCs/>
          <w:sz w:val="24"/>
          <w:szCs w:val="24"/>
        </w:rPr>
        <w:t>6</w:t>
      </w:r>
      <w:r w:rsidRPr="008B70E6">
        <w:rPr>
          <w:rFonts w:ascii="Arial" w:hAnsi="Arial" w:cs="Arial"/>
          <w:bCs/>
          <w:sz w:val="24"/>
          <w:szCs w:val="24"/>
        </w:rPr>
        <w:t xml:space="preserve"> </w:t>
      </w:r>
      <w:r w:rsidR="0085544F">
        <w:rPr>
          <w:rFonts w:ascii="Arial" w:hAnsi="Arial" w:cs="Arial"/>
          <w:bCs/>
          <w:sz w:val="24"/>
          <w:szCs w:val="24"/>
        </w:rPr>
        <w:t xml:space="preserve">Sporting Club </w:t>
      </w:r>
      <w:r w:rsidRPr="008B70E6">
        <w:rPr>
          <w:rFonts w:ascii="Arial" w:hAnsi="Arial" w:cs="Arial"/>
          <w:bCs/>
          <w:sz w:val="24"/>
          <w:szCs w:val="24"/>
        </w:rPr>
        <w:t>Grants</w:t>
      </w:r>
      <w:r w:rsidR="006F39E3">
        <w:rPr>
          <w:rFonts w:ascii="Arial" w:hAnsi="Arial" w:cs="Arial"/>
          <w:bCs/>
          <w:sz w:val="24"/>
          <w:szCs w:val="24"/>
        </w:rPr>
        <w:t xml:space="preserve"> Program</w:t>
      </w:r>
      <w:r w:rsidRPr="008B70E6">
        <w:rPr>
          <w:rFonts w:ascii="Arial" w:hAnsi="Arial" w:cs="Arial"/>
          <w:bCs/>
          <w:sz w:val="24"/>
          <w:szCs w:val="24"/>
        </w:rPr>
        <w:t xml:space="preserve"> must acquit each approved project to the satisfaction of the Department, to be eligible to apply and receive funding for future rounds of the program. Where a program acquittal (end of project report) has not been completed. The applicant organisation will be ineligible for future grant funding under this program.</w:t>
      </w:r>
    </w:p>
    <w:p w14:paraId="4EA38B0D" w14:textId="4C889933"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grant recipient may receive an evaluation survey up to 24-months following the issue of the grant. Program evaluation activities are non-negotiable for recipients of the </w:t>
      </w:r>
      <w:r w:rsidR="006C3487">
        <w:rPr>
          <w:rFonts w:ascii="Arial" w:hAnsi="Arial" w:cs="Arial"/>
          <w:bCs/>
          <w:sz w:val="24"/>
          <w:szCs w:val="24"/>
        </w:rPr>
        <w:t>Sporting Club Grants Program</w:t>
      </w:r>
      <w:r w:rsidRPr="008B70E6">
        <w:rPr>
          <w:rFonts w:ascii="Arial" w:hAnsi="Arial" w:cs="Arial"/>
          <w:bCs/>
          <w:sz w:val="24"/>
          <w:szCs w:val="24"/>
        </w:rPr>
        <w:t>. Non-compliance could impact future applications to the Department’s programs.</w:t>
      </w:r>
    </w:p>
    <w:p w14:paraId="731A56B9"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Grant recipients may also be required to contribute information on project outcomes for use in program evaluation reviews and the Department’s marketing materials.</w:t>
      </w:r>
    </w:p>
    <w:p w14:paraId="547DF1B7" w14:textId="77777777" w:rsidR="008B70E6" w:rsidRPr="008B70E6" w:rsidRDefault="008B70E6" w:rsidP="008B70E6">
      <w:pPr>
        <w:spacing w:line="276" w:lineRule="auto"/>
      </w:pPr>
    </w:p>
    <w:p w14:paraId="7EAED2B7" w14:textId="77777777" w:rsidR="008B70E6" w:rsidRPr="008B70E6" w:rsidRDefault="008B70E6" w:rsidP="008B70E6">
      <w:pPr>
        <w:spacing w:line="276" w:lineRule="auto"/>
      </w:pPr>
    </w:p>
    <w:p w14:paraId="13D6C380" w14:textId="77777777" w:rsidR="008B70E6" w:rsidRPr="008B70E6" w:rsidRDefault="008B70E6" w:rsidP="008B70E6">
      <w:pPr>
        <w:spacing w:line="276" w:lineRule="auto"/>
      </w:pPr>
    </w:p>
    <w:p w14:paraId="3116B348" w14:textId="77777777" w:rsidR="008B70E6" w:rsidRPr="008B70E6" w:rsidRDefault="008B70E6" w:rsidP="008B70E6">
      <w:pPr>
        <w:spacing w:line="276" w:lineRule="auto"/>
      </w:pPr>
    </w:p>
    <w:p w14:paraId="4EE8AA52" w14:textId="77777777" w:rsidR="008B70E6" w:rsidRPr="008B70E6" w:rsidRDefault="008B70E6" w:rsidP="008B70E6">
      <w:pPr>
        <w:spacing w:line="276" w:lineRule="auto"/>
      </w:pPr>
    </w:p>
    <w:p w14:paraId="4EDAEB79" w14:textId="77777777" w:rsidR="008B70E6" w:rsidRPr="008B70E6" w:rsidRDefault="008B70E6" w:rsidP="008B70E6">
      <w:pPr>
        <w:spacing w:line="276" w:lineRule="auto"/>
      </w:pPr>
    </w:p>
    <w:p w14:paraId="3F885913" w14:textId="77777777" w:rsidR="008B70E6" w:rsidRPr="008B70E6" w:rsidRDefault="008B70E6" w:rsidP="008B70E6">
      <w:pPr>
        <w:spacing w:line="276" w:lineRule="auto"/>
      </w:pPr>
    </w:p>
    <w:p w14:paraId="6CCDF8C1" w14:textId="77777777" w:rsidR="008B70E6" w:rsidRPr="008B70E6" w:rsidRDefault="008B70E6" w:rsidP="008B70E6">
      <w:pPr>
        <w:spacing w:line="276" w:lineRule="auto"/>
      </w:pPr>
    </w:p>
    <w:p w14:paraId="34CCEF90" w14:textId="77777777" w:rsidR="008B70E6" w:rsidRPr="008B70E6" w:rsidRDefault="008B70E6" w:rsidP="008B70E6">
      <w:pPr>
        <w:spacing w:line="276" w:lineRule="auto"/>
      </w:pPr>
    </w:p>
    <w:p w14:paraId="350F2D12" w14:textId="77777777" w:rsidR="008B70E6" w:rsidRPr="008B70E6" w:rsidRDefault="008B70E6" w:rsidP="008B70E6">
      <w:pPr>
        <w:spacing w:line="276" w:lineRule="auto"/>
      </w:pPr>
    </w:p>
    <w:p w14:paraId="2240E980" w14:textId="77777777" w:rsidR="008B70E6" w:rsidRPr="008B70E6" w:rsidRDefault="008B70E6" w:rsidP="008B70E6">
      <w:pPr>
        <w:spacing w:line="276" w:lineRule="auto"/>
      </w:pPr>
    </w:p>
    <w:p w14:paraId="2F4AA4CC" w14:textId="77777777" w:rsidR="008B70E6" w:rsidRPr="008B70E6" w:rsidRDefault="008B70E6" w:rsidP="008B70E6">
      <w:pPr>
        <w:spacing w:line="276" w:lineRule="auto"/>
      </w:pPr>
    </w:p>
    <w:p w14:paraId="5DA10305" w14:textId="77777777" w:rsidR="008B70E6" w:rsidRPr="008B70E6" w:rsidRDefault="008B70E6" w:rsidP="008B70E6">
      <w:pPr>
        <w:spacing w:line="276" w:lineRule="auto"/>
      </w:pPr>
    </w:p>
    <w:p w14:paraId="04FDB9A7" w14:textId="77777777" w:rsidR="008B70E6" w:rsidRPr="008B70E6" w:rsidRDefault="008B70E6" w:rsidP="008B70E6">
      <w:pPr>
        <w:spacing w:line="276" w:lineRule="auto"/>
      </w:pPr>
    </w:p>
    <w:p w14:paraId="14C7DF30" w14:textId="77777777" w:rsidR="008B70E6" w:rsidRPr="008B70E6" w:rsidRDefault="008B70E6" w:rsidP="008B70E6">
      <w:pPr>
        <w:spacing w:line="276" w:lineRule="auto"/>
      </w:pPr>
    </w:p>
    <w:p w14:paraId="52C9EBA9" w14:textId="77777777" w:rsidR="008B70E6" w:rsidRPr="008B70E6" w:rsidRDefault="008B70E6" w:rsidP="008B70E6">
      <w:pPr>
        <w:spacing w:line="276" w:lineRule="auto"/>
      </w:pPr>
    </w:p>
    <w:p w14:paraId="27628737" w14:textId="77777777" w:rsidR="008B70E6" w:rsidRPr="008B70E6" w:rsidRDefault="008B70E6" w:rsidP="008B70E6">
      <w:pPr>
        <w:spacing w:line="276" w:lineRule="auto"/>
      </w:pPr>
    </w:p>
    <w:p w14:paraId="09EA1423" w14:textId="77777777" w:rsidR="008B70E6" w:rsidRPr="008B70E6" w:rsidRDefault="008B70E6" w:rsidP="008B70E6">
      <w:pPr>
        <w:spacing w:line="276" w:lineRule="auto"/>
      </w:pPr>
    </w:p>
    <w:p w14:paraId="74133D4E" w14:textId="77777777" w:rsidR="008B70E6" w:rsidRPr="008B70E6" w:rsidRDefault="008B70E6" w:rsidP="008B70E6">
      <w:pPr>
        <w:spacing w:line="276" w:lineRule="auto"/>
      </w:pPr>
    </w:p>
    <w:p w14:paraId="2123DB30" w14:textId="77777777" w:rsidR="008B70E6" w:rsidRPr="008B70E6" w:rsidRDefault="008B70E6" w:rsidP="008B70E6">
      <w:pPr>
        <w:spacing w:line="276" w:lineRule="auto"/>
      </w:pPr>
    </w:p>
    <w:p w14:paraId="779C9208" w14:textId="7945A615" w:rsidR="008B70E6" w:rsidRPr="008B70E6" w:rsidRDefault="008B70E6" w:rsidP="008B70E6">
      <w:pPr>
        <w:keepNext/>
        <w:keepLines/>
        <w:spacing w:before="100" w:beforeAutospacing="1" w:after="80"/>
        <w:ind w:left="431" w:hanging="431"/>
        <w:contextualSpacing/>
        <w:outlineLvl w:val="0"/>
        <w:rPr>
          <w:rFonts w:ascii="Arial" w:eastAsiaTheme="majorEastAsia" w:hAnsi="Arial" w:cs="Arial"/>
          <w:b/>
          <w:bCs/>
          <w:color w:val="000000" w:themeColor="text1"/>
          <w:sz w:val="34"/>
          <w:szCs w:val="34"/>
        </w:rPr>
      </w:pPr>
      <w:bookmarkStart w:id="115" w:name="_Toc209096669"/>
      <w:bookmarkStart w:id="116" w:name="_Toc211419462"/>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9</w:t>
      </w:r>
      <w:r w:rsidRPr="008B70E6">
        <w:rPr>
          <w:rFonts w:ascii="Arial" w:eastAsiaTheme="majorEastAsia" w:hAnsi="Arial" w:cs="Arial"/>
          <w:b/>
          <w:bCs/>
          <w:color w:val="000000" w:themeColor="text1"/>
          <w:sz w:val="34"/>
          <w:szCs w:val="34"/>
        </w:rPr>
        <w:t>. Compliance and audit</w:t>
      </w:r>
      <w:bookmarkEnd w:id="115"/>
      <w:bookmarkEnd w:id="116"/>
    </w:p>
    <w:p w14:paraId="4C9B35B1"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Applicants (and the auspice organisation if applicable) are subject to a risk assessment, which verifies an organisation’s legal details provided with the Australian Securities and Investment Commission, Australian Charities and Not-for-profits Commission, Consumer Affairs Victoria and/or other applicable regulator or registrar. </w:t>
      </w:r>
    </w:p>
    <w:p w14:paraId="796799A5"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Grant recipients, including applicants that enter into an Email of Acceptance with the Department and applicants under auspice arrangements where an auspice organisation enters into a Grant Agreement with the Department, will be subject to audit by the Victorian Government or its representatives and may be required to produce evidence of how the grant funding was expended. This request of the Victorian Government may be made for a period of two years after the grant has been approved. </w:t>
      </w:r>
    </w:p>
    <w:p w14:paraId="167E40AF" w14:textId="1A89AAAF"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If any information provided in an application to the </w:t>
      </w:r>
      <w:r w:rsidR="006C3487">
        <w:rPr>
          <w:rFonts w:ascii="Arial" w:hAnsi="Arial" w:cs="Arial"/>
          <w:bCs/>
          <w:sz w:val="24"/>
          <w:szCs w:val="24"/>
        </w:rPr>
        <w:t>Sporting Club Grants Program</w:t>
      </w:r>
      <w:r w:rsidRPr="008B70E6">
        <w:rPr>
          <w:rFonts w:ascii="Arial" w:hAnsi="Arial" w:cs="Arial"/>
          <w:bCs/>
          <w:sz w:val="24"/>
          <w:szCs w:val="24"/>
        </w:rPr>
        <w:t xml:space="preserve"> is found to be false or misleading, or grants are not applied for the purposes of the applicant in accordance with the terms of funding as set out in these guidelines and the submitted application, the grant will be repayable on demand.</w:t>
      </w:r>
    </w:p>
    <w:p w14:paraId="0484493A" w14:textId="77777777" w:rsidR="008B70E6" w:rsidRPr="008B70E6" w:rsidRDefault="008B70E6" w:rsidP="008B70E6">
      <w:pPr>
        <w:rPr>
          <w:rFonts w:ascii="Arial" w:eastAsia="Times" w:hAnsi="Arial" w:cs="Arial"/>
          <w:color w:val="000000"/>
          <w:kern w:val="0"/>
          <w:sz w:val="24"/>
          <w:szCs w:val="24"/>
          <w14:ligatures w14:val="none"/>
        </w:rPr>
      </w:pPr>
    </w:p>
    <w:p w14:paraId="61F9ECC4" w14:textId="77777777" w:rsidR="008B70E6" w:rsidRPr="008B70E6" w:rsidRDefault="008B70E6" w:rsidP="008B70E6">
      <w:pPr>
        <w:rPr>
          <w:rFonts w:ascii="Arial" w:eastAsia="Times" w:hAnsi="Arial" w:cs="Arial"/>
          <w:color w:val="000000"/>
          <w:kern w:val="0"/>
          <w:sz w:val="24"/>
          <w:szCs w:val="24"/>
          <w14:ligatures w14:val="none"/>
        </w:rPr>
      </w:pPr>
    </w:p>
    <w:p w14:paraId="4BFD0BF8" w14:textId="77777777" w:rsidR="008B70E6" w:rsidRPr="008B70E6" w:rsidRDefault="008B70E6" w:rsidP="008B70E6">
      <w:pPr>
        <w:rPr>
          <w:rFonts w:ascii="Arial" w:eastAsia="Times" w:hAnsi="Arial" w:cs="Arial"/>
          <w:color w:val="000000"/>
          <w:kern w:val="0"/>
          <w:sz w:val="24"/>
          <w:szCs w:val="24"/>
          <w14:ligatures w14:val="none"/>
        </w:rPr>
      </w:pPr>
    </w:p>
    <w:p w14:paraId="45C11118" w14:textId="77777777" w:rsidR="008B70E6" w:rsidRPr="008B70E6" w:rsidRDefault="008B70E6" w:rsidP="008B70E6">
      <w:pPr>
        <w:rPr>
          <w:rFonts w:ascii="Arial" w:eastAsia="Times" w:hAnsi="Arial" w:cs="Arial"/>
          <w:color w:val="000000"/>
          <w:kern w:val="0"/>
          <w:sz w:val="24"/>
          <w:szCs w:val="24"/>
          <w14:ligatures w14:val="none"/>
        </w:rPr>
      </w:pPr>
    </w:p>
    <w:p w14:paraId="1AB9A40E" w14:textId="77777777" w:rsidR="008B70E6" w:rsidRPr="008B70E6" w:rsidRDefault="008B70E6" w:rsidP="008B70E6">
      <w:pPr>
        <w:rPr>
          <w:rFonts w:ascii="Arial" w:eastAsia="Times" w:hAnsi="Arial" w:cs="Arial"/>
          <w:color w:val="000000"/>
          <w:kern w:val="0"/>
          <w:sz w:val="24"/>
          <w:szCs w:val="24"/>
          <w14:ligatures w14:val="none"/>
        </w:rPr>
      </w:pPr>
    </w:p>
    <w:p w14:paraId="5ED77ADC" w14:textId="77777777" w:rsidR="008B70E6" w:rsidRPr="008B70E6" w:rsidRDefault="008B70E6" w:rsidP="008B70E6">
      <w:pPr>
        <w:rPr>
          <w:rFonts w:ascii="Arial" w:eastAsia="Times" w:hAnsi="Arial" w:cs="Arial"/>
          <w:color w:val="000000"/>
          <w:kern w:val="0"/>
          <w:sz w:val="24"/>
          <w:szCs w:val="24"/>
          <w14:ligatures w14:val="none"/>
        </w:rPr>
      </w:pPr>
    </w:p>
    <w:p w14:paraId="0B913898" w14:textId="77777777" w:rsidR="008B70E6" w:rsidRPr="008B70E6" w:rsidRDefault="008B70E6" w:rsidP="008B70E6">
      <w:pPr>
        <w:rPr>
          <w:rFonts w:ascii="Arial" w:eastAsia="Times" w:hAnsi="Arial" w:cs="Arial"/>
          <w:color w:val="000000"/>
          <w:kern w:val="0"/>
          <w:sz w:val="24"/>
          <w:szCs w:val="24"/>
          <w14:ligatures w14:val="none"/>
        </w:rPr>
      </w:pPr>
    </w:p>
    <w:p w14:paraId="5D34DD8F" w14:textId="77777777" w:rsidR="008B70E6" w:rsidRPr="008B70E6" w:rsidRDefault="008B70E6" w:rsidP="008B70E6">
      <w:pPr>
        <w:rPr>
          <w:rFonts w:ascii="Arial" w:eastAsia="Times" w:hAnsi="Arial" w:cs="Arial"/>
          <w:color w:val="000000"/>
          <w:kern w:val="0"/>
          <w:sz w:val="24"/>
          <w:szCs w:val="24"/>
          <w14:ligatures w14:val="none"/>
        </w:rPr>
      </w:pPr>
    </w:p>
    <w:p w14:paraId="50249595" w14:textId="77777777" w:rsidR="008B70E6" w:rsidRPr="008B70E6" w:rsidRDefault="008B70E6" w:rsidP="008B70E6">
      <w:pPr>
        <w:rPr>
          <w:rFonts w:ascii="Arial" w:eastAsia="Times" w:hAnsi="Arial" w:cs="Arial"/>
          <w:color w:val="000000"/>
          <w:kern w:val="0"/>
          <w:sz w:val="24"/>
          <w:szCs w:val="24"/>
          <w14:ligatures w14:val="none"/>
        </w:rPr>
      </w:pPr>
    </w:p>
    <w:p w14:paraId="268B5EC8" w14:textId="77777777" w:rsidR="008B70E6" w:rsidRPr="008B70E6" w:rsidRDefault="008B70E6" w:rsidP="008B70E6">
      <w:pPr>
        <w:rPr>
          <w:rFonts w:ascii="Arial" w:eastAsia="Times" w:hAnsi="Arial" w:cs="Arial"/>
          <w:color w:val="000000"/>
          <w:kern w:val="0"/>
          <w:sz w:val="24"/>
          <w:szCs w:val="24"/>
          <w14:ligatures w14:val="none"/>
        </w:rPr>
      </w:pPr>
    </w:p>
    <w:p w14:paraId="4BBFD67A" w14:textId="77777777" w:rsidR="008B70E6" w:rsidRPr="008B70E6" w:rsidRDefault="008B70E6" w:rsidP="008B70E6">
      <w:pPr>
        <w:rPr>
          <w:rFonts w:ascii="Arial" w:eastAsia="Times" w:hAnsi="Arial" w:cs="Arial"/>
          <w:color w:val="000000"/>
          <w:kern w:val="0"/>
          <w:sz w:val="24"/>
          <w:szCs w:val="24"/>
          <w14:ligatures w14:val="none"/>
        </w:rPr>
      </w:pPr>
    </w:p>
    <w:p w14:paraId="1993EC86" w14:textId="77777777" w:rsidR="008B70E6" w:rsidRPr="008B70E6" w:rsidRDefault="008B70E6" w:rsidP="008B70E6">
      <w:pPr>
        <w:rPr>
          <w:rFonts w:ascii="Arial" w:eastAsia="Times" w:hAnsi="Arial" w:cs="Arial"/>
          <w:color w:val="000000"/>
          <w:kern w:val="0"/>
          <w:sz w:val="24"/>
          <w:szCs w:val="24"/>
          <w14:ligatures w14:val="none"/>
        </w:rPr>
      </w:pPr>
    </w:p>
    <w:p w14:paraId="5AE5A13A" w14:textId="77777777" w:rsidR="008B70E6" w:rsidRPr="008B70E6" w:rsidRDefault="008B70E6" w:rsidP="008B70E6">
      <w:pPr>
        <w:rPr>
          <w:rFonts w:ascii="Arial" w:eastAsia="Times" w:hAnsi="Arial" w:cs="Arial"/>
          <w:color w:val="000000"/>
          <w:kern w:val="0"/>
          <w:sz w:val="24"/>
          <w:szCs w:val="24"/>
          <w14:ligatures w14:val="none"/>
        </w:rPr>
      </w:pPr>
    </w:p>
    <w:p w14:paraId="36671207" w14:textId="77777777" w:rsidR="008B70E6" w:rsidRPr="008B70E6" w:rsidRDefault="008B70E6" w:rsidP="008B70E6">
      <w:pPr>
        <w:rPr>
          <w:rFonts w:ascii="Arial" w:eastAsia="Times" w:hAnsi="Arial" w:cs="Arial"/>
          <w:color w:val="000000"/>
          <w:kern w:val="0"/>
          <w:sz w:val="24"/>
          <w:szCs w:val="24"/>
          <w14:ligatures w14:val="none"/>
        </w:rPr>
      </w:pPr>
    </w:p>
    <w:p w14:paraId="2B2B55DC" w14:textId="77777777" w:rsidR="008B70E6" w:rsidRPr="008B70E6" w:rsidRDefault="008B70E6" w:rsidP="008B70E6">
      <w:pPr>
        <w:rPr>
          <w:rFonts w:ascii="Arial" w:eastAsia="Times" w:hAnsi="Arial" w:cs="Arial"/>
          <w:color w:val="000000"/>
          <w:kern w:val="0"/>
          <w:sz w:val="24"/>
          <w:szCs w:val="24"/>
          <w14:ligatures w14:val="none"/>
        </w:rPr>
      </w:pPr>
    </w:p>
    <w:p w14:paraId="38899F0E" w14:textId="77777777" w:rsidR="008B70E6" w:rsidRPr="008B70E6" w:rsidRDefault="008B70E6" w:rsidP="008B70E6">
      <w:pPr>
        <w:rPr>
          <w:rFonts w:ascii="Arial" w:eastAsia="Times" w:hAnsi="Arial" w:cs="Arial"/>
          <w:color w:val="000000"/>
          <w:kern w:val="0"/>
          <w:sz w:val="24"/>
          <w:szCs w:val="24"/>
          <w14:ligatures w14:val="none"/>
        </w:rPr>
      </w:pPr>
    </w:p>
    <w:p w14:paraId="12A7B687" w14:textId="77777777" w:rsidR="008B70E6" w:rsidRPr="008B70E6" w:rsidRDefault="008B70E6" w:rsidP="008B70E6">
      <w:pPr>
        <w:rPr>
          <w:rFonts w:ascii="Arial" w:eastAsia="Times" w:hAnsi="Arial" w:cs="Arial"/>
          <w:color w:val="000000"/>
          <w:kern w:val="0"/>
          <w:sz w:val="24"/>
          <w:szCs w:val="24"/>
          <w14:ligatures w14:val="none"/>
        </w:rPr>
      </w:pPr>
    </w:p>
    <w:p w14:paraId="471215BC" w14:textId="77777777" w:rsidR="008B70E6" w:rsidRPr="008B70E6" w:rsidRDefault="008B70E6" w:rsidP="008B70E6">
      <w:pPr>
        <w:rPr>
          <w:rFonts w:ascii="Arial" w:eastAsia="Times" w:hAnsi="Arial" w:cs="Arial"/>
          <w:color w:val="000000"/>
          <w:kern w:val="0"/>
          <w:sz w:val="24"/>
          <w:szCs w:val="24"/>
          <w14:ligatures w14:val="none"/>
        </w:rPr>
      </w:pPr>
    </w:p>
    <w:p w14:paraId="1BD8AC15" w14:textId="77777777" w:rsidR="008B70E6" w:rsidRPr="008B70E6" w:rsidRDefault="008B70E6" w:rsidP="008B70E6">
      <w:pPr>
        <w:rPr>
          <w:rFonts w:ascii="Arial" w:eastAsia="Times" w:hAnsi="Arial" w:cs="Arial"/>
          <w:color w:val="000000"/>
          <w:kern w:val="0"/>
          <w:sz w:val="24"/>
          <w:szCs w:val="24"/>
          <w14:ligatures w14:val="none"/>
        </w:rPr>
      </w:pPr>
    </w:p>
    <w:p w14:paraId="624E72D9" w14:textId="77777777" w:rsidR="008B70E6" w:rsidRPr="008B70E6" w:rsidRDefault="008B70E6" w:rsidP="008B70E6">
      <w:pPr>
        <w:rPr>
          <w:rFonts w:ascii="Arial" w:eastAsia="Times" w:hAnsi="Arial" w:cs="Arial"/>
          <w:color w:val="000000"/>
          <w:kern w:val="0"/>
          <w:sz w:val="24"/>
          <w:szCs w:val="24"/>
          <w14:ligatures w14:val="none"/>
        </w:rPr>
      </w:pPr>
    </w:p>
    <w:p w14:paraId="7698EB23" w14:textId="77777777" w:rsidR="008B70E6" w:rsidRPr="008B70E6" w:rsidRDefault="008B70E6" w:rsidP="008B70E6">
      <w:pPr>
        <w:rPr>
          <w:rFonts w:ascii="Arial" w:eastAsia="Times" w:hAnsi="Arial" w:cs="Arial"/>
          <w:color w:val="000000"/>
          <w:kern w:val="0"/>
          <w:sz w:val="24"/>
          <w:szCs w:val="24"/>
          <w14:ligatures w14:val="none"/>
        </w:rPr>
      </w:pPr>
    </w:p>
    <w:p w14:paraId="638184AA" w14:textId="216F9567" w:rsidR="008B70E6" w:rsidRPr="008B70E6" w:rsidRDefault="0085544F" w:rsidP="008B70E6">
      <w:pPr>
        <w:keepNext/>
        <w:keepLines/>
        <w:spacing w:before="100" w:beforeAutospacing="1" w:after="80"/>
        <w:ind w:left="431" w:hanging="431"/>
        <w:contextualSpacing/>
        <w:outlineLvl w:val="0"/>
        <w:rPr>
          <w:rFonts w:ascii="Arial" w:eastAsiaTheme="majorEastAsia" w:hAnsi="Arial" w:cs="Arial"/>
          <w:b/>
          <w:bCs/>
          <w:color w:val="000000" w:themeColor="text1"/>
          <w:sz w:val="34"/>
          <w:szCs w:val="34"/>
        </w:rPr>
      </w:pPr>
      <w:bookmarkStart w:id="117" w:name="_Toc209096670"/>
      <w:bookmarkStart w:id="118" w:name="_Toc211419463"/>
      <w:r>
        <w:rPr>
          <w:rFonts w:ascii="Arial" w:eastAsiaTheme="majorEastAsia" w:hAnsi="Arial" w:cs="Arial"/>
          <w:b/>
          <w:bCs/>
          <w:color w:val="000000" w:themeColor="text1"/>
          <w:sz w:val="34"/>
          <w:szCs w:val="34"/>
        </w:rPr>
        <w:lastRenderedPageBreak/>
        <w:t>20</w:t>
      </w:r>
      <w:r w:rsidR="008B70E6" w:rsidRPr="008B70E6">
        <w:rPr>
          <w:rFonts w:ascii="Arial" w:eastAsiaTheme="majorEastAsia" w:hAnsi="Arial" w:cs="Arial"/>
          <w:b/>
          <w:bCs/>
          <w:color w:val="000000" w:themeColor="text1"/>
          <w:sz w:val="34"/>
          <w:szCs w:val="34"/>
        </w:rPr>
        <w:t>. Privacy statement</w:t>
      </w:r>
      <w:bookmarkEnd w:id="117"/>
      <w:bookmarkEnd w:id="118"/>
    </w:p>
    <w:p w14:paraId="7ACB5DC6" w14:textId="53FD2B49"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Any personal information provided for the </w:t>
      </w:r>
      <w:r w:rsidR="006C3487">
        <w:rPr>
          <w:rFonts w:ascii="Arial" w:hAnsi="Arial" w:cs="Arial"/>
          <w:bCs/>
          <w:sz w:val="24"/>
          <w:szCs w:val="24"/>
        </w:rPr>
        <w:t xml:space="preserve">Sporting Club </w:t>
      </w:r>
      <w:r w:rsidRPr="008B70E6">
        <w:rPr>
          <w:rFonts w:ascii="Arial" w:hAnsi="Arial" w:cs="Arial"/>
          <w:bCs/>
          <w:sz w:val="24"/>
          <w:szCs w:val="24"/>
        </w:rPr>
        <w:t>Grants</w:t>
      </w:r>
      <w:r w:rsidR="006C3487">
        <w:rPr>
          <w:rFonts w:ascii="Arial" w:hAnsi="Arial" w:cs="Arial"/>
          <w:bCs/>
          <w:sz w:val="24"/>
          <w:szCs w:val="24"/>
        </w:rPr>
        <w:t xml:space="preserve"> Program</w:t>
      </w:r>
      <w:r w:rsidRPr="008B70E6">
        <w:rPr>
          <w:rFonts w:ascii="Arial" w:hAnsi="Arial" w:cs="Arial"/>
          <w:bCs/>
          <w:sz w:val="24"/>
          <w:szCs w:val="24"/>
        </w:rPr>
        <w:t xml:space="preserve"> will be collected and used by the Department for the purposes of assessing eligibility, program administration, program review and evaluation. </w:t>
      </w:r>
    </w:p>
    <w:p w14:paraId="66D963F9"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Department completes a range of eligibility assessments that may include data matching to clarify the accuracy and quality of information supplied. This is part of our auditing and monitoring processes and for confirming eligibility across this program.</w:t>
      </w:r>
    </w:p>
    <w:p w14:paraId="3CDD28CA"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In the assessment of an application for the program,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0B72A55A"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Department collects demographic information for economic reporting purposes. No personal information is used in reporting; all reports are presented with aggregated data.</w:t>
      </w:r>
    </w:p>
    <w:p w14:paraId="483E2A9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Any personal information about the applicant or a third party will be collected, held, managed, used, disclosed, or transferred in accordance with the provisions of the Privacy and Data Protection Act 2014 (Vic) and other applicable laws.</w:t>
      </w:r>
    </w:p>
    <w:p w14:paraId="13F5965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Enquiries about access or correction to your personal information, can be emailed to </w:t>
      </w:r>
      <w:hyperlink r:id="rId52" w:history="1">
        <w:r w:rsidRPr="008B70E6">
          <w:rPr>
            <w:rFonts w:ascii="Arial" w:hAnsi="Arial" w:cs="Arial"/>
            <w:bCs/>
            <w:color w:val="467886" w:themeColor="hyperlink"/>
            <w:sz w:val="24"/>
            <w:szCs w:val="24"/>
            <w:u w:val="single"/>
          </w:rPr>
          <w:t>SRVgrants@sport.vic.gov.au</w:t>
        </w:r>
      </w:hyperlink>
    </w:p>
    <w:p w14:paraId="4F9632A5" w14:textId="77777777" w:rsidR="008B70E6" w:rsidRPr="008B70E6" w:rsidRDefault="008B70E6" w:rsidP="00253524">
      <w:pPr>
        <w:numPr>
          <w:ilvl w:val="0"/>
          <w:numId w:val="26"/>
        </w:numPr>
        <w:spacing w:after="0" w:line="240" w:lineRule="auto"/>
        <w:contextualSpacing/>
        <w:textAlignment w:val="baseline"/>
        <w:rPr>
          <w:rFonts w:ascii="Arial" w:hAnsi="Arial"/>
          <w:color w:val="467886" w:themeColor="hyperlink"/>
          <w:sz w:val="24"/>
          <w:u w:val="single"/>
        </w:rPr>
      </w:pPr>
      <w:r w:rsidRPr="008B70E6">
        <w:rPr>
          <w:rFonts w:ascii="Arial" w:hAnsi="Arial" w:cs="Arial"/>
          <w:bCs/>
          <w:sz w:val="24"/>
          <w:szCs w:val="24"/>
        </w:rPr>
        <w:t xml:space="preserve">Other concerns regarding the privacy of personal information, can be emailed to the Department’s </w:t>
      </w:r>
      <w:hyperlink r:id="rId53" w:history="1">
        <w:r w:rsidRPr="008B70E6">
          <w:rPr>
            <w:rFonts w:ascii="Arial" w:hAnsi="Arial"/>
            <w:color w:val="467886" w:themeColor="hyperlink"/>
            <w:sz w:val="24"/>
            <w:u w:val="single"/>
          </w:rPr>
          <w:t>Privacy Unit</w:t>
        </w:r>
      </w:hyperlink>
      <w:r w:rsidRPr="008B70E6">
        <w:rPr>
          <w:rFonts w:ascii="Arial" w:hAnsi="Arial"/>
          <w:color w:val="467886" w:themeColor="hyperlink"/>
          <w:sz w:val="24"/>
          <w:u w:val="single"/>
        </w:rPr>
        <w:t>.</w:t>
      </w:r>
      <w:r w:rsidRPr="008B70E6">
        <w:rPr>
          <w:rFonts w:ascii="Arial" w:hAnsi="Arial" w:cs="Arial"/>
          <w:bCs/>
          <w:sz w:val="24"/>
          <w:szCs w:val="24"/>
        </w:rPr>
        <w:t xml:space="preserve"> The Department’s privacy policy is also available by emailing the Department’s </w:t>
      </w:r>
      <w:hyperlink r:id="rId54" w:history="1">
        <w:r w:rsidRPr="008B70E6">
          <w:rPr>
            <w:rFonts w:ascii="Arial" w:hAnsi="Arial"/>
            <w:color w:val="467886" w:themeColor="hyperlink"/>
            <w:sz w:val="24"/>
            <w:u w:val="single"/>
          </w:rPr>
          <w:t>Privacy Unit</w:t>
        </w:r>
      </w:hyperlink>
      <w:r w:rsidRPr="008B70E6">
        <w:rPr>
          <w:rFonts w:ascii="Arial" w:hAnsi="Arial"/>
          <w:color w:val="467886" w:themeColor="hyperlink"/>
          <w:sz w:val="24"/>
          <w:u w:val="single"/>
        </w:rPr>
        <w:t>.</w:t>
      </w:r>
    </w:p>
    <w:p w14:paraId="5021BB02" w14:textId="77777777" w:rsidR="008B70E6" w:rsidRPr="008B70E6" w:rsidRDefault="008B70E6" w:rsidP="008B70E6">
      <w:pPr>
        <w:spacing w:line="276" w:lineRule="auto"/>
      </w:pPr>
    </w:p>
    <w:p w14:paraId="3910181D" w14:textId="77777777" w:rsidR="008B70E6" w:rsidRPr="008B70E6" w:rsidRDefault="008B70E6" w:rsidP="008B70E6">
      <w:pPr>
        <w:spacing w:line="276" w:lineRule="auto"/>
      </w:pPr>
    </w:p>
    <w:p w14:paraId="3979E8F4" w14:textId="77777777" w:rsidR="008B70E6" w:rsidRPr="008B70E6" w:rsidRDefault="008B70E6" w:rsidP="008B70E6">
      <w:pPr>
        <w:spacing w:line="276" w:lineRule="auto"/>
      </w:pPr>
    </w:p>
    <w:p w14:paraId="14EA9902" w14:textId="77777777" w:rsidR="008B70E6" w:rsidRPr="008B70E6" w:rsidRDefault="008B70E6" w:rsidP="008B70E6">
      <w:pPr>
        <w:spacing w:line="276" w:lineRule="auto"/>
      </w:pPr>
    </w:p>
    <w:p w14:paraId="06FC9654" w14:textId="77777777" w:rsidR="008B70E6" w:rsidRPr="008B70E6" w:rsidRDefault="008B70E6" w:rsidP="008B70E6">
      <w:pPr>
        <w:spacing w:line="276" w:lineRule="auto"/>
      </w:pPr>
    </w:p>
    <w:p w14:paraId="231FDBA0" w14:textId="77777777" w:rsidR="008B70E6" w:rsidRPr="008B70E6" w:rsidRDefault="008B70E6" w:rsidP="008B70E6">
      <w:pPr>
        <w:spacing w:line="276" w:lineRule="auto"/>
      </w:pPr>
    </w:p>
    <w:p w14:paraId="18394B11" w14:textId="77777777" w:rsidR="008B70E6" w:rsidRPr="008B70E6" w:rsidRDefault="008B70E6" w:rsidP="008B70E6">
      <w:pPr>
        <w:spacing w:line="276" w:lineRule="auto"/>
      </w:pPr>
    </w:p>
    <w:p w14:paraId="690178A8" w14:textId="77777777" w:rsidR="008B70E6" w:rsidRPr="008B70E6" w:rsidRDefault="008B70E6" w:rsidP="008B70E6">
      <w:pPr>
        <w:spacing w:line="276" w:lineRule="auto"/>
      </w:pPr>
    </w:p>
    <w:p w14:paraId="787EA8AF" w14:textId="77777777" w:rsidR="008B70E6" w:rsidRPr="008B70E6" w:rsidRDefault="008B70E6" w:rsidP="008B70E6">
      <w:pPr>
        <w:spacing w:line="276" w:lineRule="auto"/>
      </w:pPr>
    </w:p>
    <w:p w14:paraId="2E1A31BE" w14:textId="77777777" w:rsidR="008B70E6" w:rsidRPr="008B70E6" w:rsidRDefault="008B70E6" w:rsidP="008B70E6">
      <w:pPr>
        <w:spacing w:line="276" w:lineRule="auto"/>
      </w:pPr>
    </w:p>
    <w:p w14:paraId="3DF31CB7" w14:textId="77777777" w:rsidR="008B70E6" w:rsidRPr="008B70E6" w:rsidRDefault="008B70E6" w:rsidP="008B70E6">
      <w:pPr>
        <w:spacing w:line="276" w:lineRule="auto"/>
      </w:pPr>
    </w:p>
    <w:p w14:paraId="32A17864" w14:textId="77777777" w:rsidR="008B70E6" w:rsidRPr="008B70E6" w:rsidRDefault="008B70E6" w:rsidP="008B70E6">
      <w:pPr>
        <w:spacing w:line="276" w:lineRule="auto"/>
      </w:pPr>
    </w:p>
    <w:p w14:paraId="77945AFC" w14:textId="77777777" w:rsidR="008B70E6" w:rsidRPr="008B70E6" w:rsidRDefault="008B70E6" w:rsidP="008B70E6">
      <w:pPr>
        <w:spacing w:line="276" w:lineRule="auto"/>
      </w:pPr>
    </w:p>
    <w:p w14:paraId="11735A67" w14:textId="77777777" w:rsidR="008B70E6" w:rsidRPr="008B70E6" w:rsidRDefault="008B70E6" w:rsidP="008B70E6">
      <w:pPr>
        <w:spacing w:line="276" w:lineRule="auto"/>
      </w:pPr>
    </w:p>
    <w:p w14:paraId="115FE7C7" w14:textId="77777777" w:rsidR="008B70E6" w:rsidRPr="008B70E6" w:rsidRDefault="008B70E6" w:rsidP="008B70E6">
      <w:pPr>
        <w:spacing w:line="276" w:lineRule="auto"/>
      </w:pPr>
    </w:p>
    <w:p w14:paraId="274B8646" w14:textId="6ECE3153"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19" w:name="_Toc209096671"/>
      <w:bookmarkStart w:id="120" w:name="_Toc211419464"/>
      <w:r w:rsidRPr="008B70E6">
        <w:rPr>
          <w:rFonts w:ascii="Arial" w:eastAsiaTheme="majorEastAsia" w:hAnsi="Arial" w:cs="Arial"/>
          <w:b/>
          <w:bCs/>
          <w:color w:val="000000" w:themeColor="text1"/>
          <w:sz w:val="34"/>
          <w:szCs w:val="34"/>
        </w:rPr>
        <w:lastRenderedPageBreak/>
        <w:t>2</w:t>
      </w:r>
      <w:r w:rsidR="0085544F">
        <w:rPr>
          <w:rFonts w:ascii="Arial" w:eastAsiaTheme="majorEastAsia" w:hAnsi="Arial" w:cs="Arial"/>
          <w:b/>
          <w:bCs/>
          <w:color w:val="000000" w:themeColor="text1"/>
          <w:sz w:val="34"/>
          <w:szCs w:val="34"/>
        </w:rPr>
        <w:t>1</w:t>
      </w:r>
      <w:r w:rsidRPr="008B70E6">
        <w:rPr>
          <w:rFonts w:ascii="Arial" w:eastAsiaTheme="majorEastAsia" w:hAnsi="Arial" w:cs="Arial"/>
          <w:b/>
          <w:bCs/>
          <w:color w:val="000000" w:themeColor="text1"/>
          <w:sz w:val="34"/>
          <w:szCs w:val="34"/>
        </w:rPr>
        <w:t>. Terms of applying</w:t>
      </w:r>
      <w:bookmarkEnd w:id="119"/>
      <w:bookmarkEnd w:id="120"/>
    </w:p>
    <w:p w14:paraId="176B0220" w14:textId="02742489" w:rsidR="008B70E6" w:rsidRPr="008B70E6" w:rsidRDefault="008B70E6" w:rsidP="008B70E6">
      <w:pPr>
        <w:keepNext/>
        <w:keepLines/>
        <w:spacing w:after="0"/>
        <w:outlineLvl w:val="1"/>
        <w:rPr>
          <w:rFonts w:ascii="Arial" w:eastAsiaTheme="majorEastAsia" w:hAnsi="Arial" w:cs="Arial"/>
          <w:b/>
          <w:bCs/>
          <w:sz w:val="32"/>
          <w:szCs w:val="32"/>
        </w:rPr>
      </w:pPr>
      <w:bookmarkStart w:id="121" w:name="_Toc209096672"/>
      <w:bookmarkStart w:id="122" w:name="_Toc211419465"/>
      <w:r w:rsidRPr="008B70E6">
        <w:rPr>
          <w:rFonts w:ascii="Arial" w:eastAsiaTheme="majorEastAsia" w:hAnsi="Arial" w:cs="Arial"/>
          <w:b/>
          <w:bCs/>
          <w:sz w:val="32"/>
          <w:szCs w:val="32"/>
        </w:rPr>
        <w:t>2</w:t>
      </w:r>
      <w:r w:rsidR="0085544F">
        <w:rPr>
          <w:rFonts w:ascii="Arial" w:eastAsiaTheme="majorEastAsia" w:hAnsi="Arial" w:cs="Arial"/>
          <w:b/>
          <w:bCs/>
          <w:sz w:val="32"/>
          <w:szCs w:val="32"/>
        </w:rPr>
        <w:t>1</w:t>
      </w:r>
      <w:r w:rsidRPr="008B70E6">
        <w:rPr>
          <w:rFonts w:ascii="Arial" w:eastAsiaTheme="majorEastAsia" w:hAnsi="Arial" w:cs="Arial"/>
          <w:b/>
          <w:bCs/>
          <w:sz w:val="32"/>
          <w:szCs w:val="32"/>
        </w:rPr>
        <w:t xml:space="preserve">.1 </w:t>
      </w:r>
      <w:r w:rsidRPr="008B70E6">
        <w:rPr>
          <w:rFonts w:ascii="Arial" w:eastAsiaTheme="majorEastAsia" w:hAnsi="Arial" w:cs="Arial"/>
          <w:b/>
          <w:bCs/>
          <w:sz w:val="28"/>
          <w:szCs w:val="28"/>
        </w:rPr>
        <w:t>Department probity and decision-making</w:t>
      </w:r>
      <w:bookmarkEnd w:id="121"/>
      <w:bookmarkEnd w:id="122"/>
    </w:p>
    <w:p w14:paraId="7F3D3F2B"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Victorian Government makes every effort to ensure the grant application and assessment process is fair and undertaken in line with these program guidelines.</w:t>
      </w:r>
    </w:p>
    <w:p w14:paraId="6BAD41A4" w14:textId="63D42238"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Decisions in recommending and awarding grant funding under the</w:t>
      </w:r>
      <w:r w:rsidR="006C3487">
        <w:rPr>
          <w:rFonts w:ascii="Arial" w:hAnsi="Arial" w:cs="Arial"/>
          <w:bCs/>
          <w:sz w:val="24"/>
          <w:szCs w:val="24"/>
        </w:rPr>
        <w:t xml:space="preserve"> Sporting Club </w:t>
      </w:r>
      <w:r w:rsidRPr="008B70E6">
        <w:rPr>
          <w:rFonts w:ascii="Arial" w:hAnsi="Arial" w:cs="Arial"/>
          <w:bCs/>
          <w:sz w:val="24"/>
          <w:szCs w:val="24"/>
        </w:rPr>
        <w:t>Grants</w:t>
      </w:r>
      <w:r w:rsidR="006C3487">
        <w:rPr>
          <w:rFonts w:ascii="Arial" w:hAnsi="Arial" w:cs="Arial"/>
          <w:bCs/>
          <w:sz w:val="24"/>
          <w:szCs w:val="24"/>
        </w:rPr>
        <w:t xml:space="preserve"> Program</w:t>
      </w:r>
      <w:r w:rsidRPr="008B70E6">
        <w:rPr>
          <w:rFonts w:ascii="Arial" w:hAnsi="Arial" w:cs="Arial"/>
          <w:bCs/>
          <w:sz w:val="24"/>
          <w:szCs w:val="24"/>
        </w:rPr>
        <w:t xml:space="preserve"> are at the Minister’s and Department’s discretion. This includes not making any funding available or approving a lesser amount than that applied for.</w:t>
      </w:r>
    </w:p>
    <w:p w14:paraId="70BC1581"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These guidelines and application terms may be changed from time to time, as appropriate.</w:t>
      </w:r>
    </w:p>
    <w:p w14:paraId="7A91E979"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The Department may request the applicant provide further information should it be necessary to assess an application to the Program’s policy objectives.</w:t>
      </w:r>
    </w:p>
    <w:p w14:paraId="4AB6D1A6" w14:textId="6B4A8598" w:rsidR="008B70E6" w:rsidRPr="008B70E6" w:rsidRDefault="008B70E6" w:rsidP="008B70E6">
      <w:pPr>
        <w:keepNext/>
        <w:keepLines/>
        <w:spacing w:after="0"/>
        <w:outlineLvl w:val="1"/>
        <w:rPr>
          <w:rFonts w:ascii="Arial" w:eastAsiaTheme="majorEastAsia" w:hAnsi="Arial" w:cs="Arial"/>
          <w:b/>
          <w:bCs/>
          <w:sz w:val="32"/>
          <w:szCs w:val="32"/>
        </w:rPr>
      </w:pPr>
      <w:bookmarkStart w:id="123" w:name="_Toc209096673"/>
      <w:bookmarkStart w:id="124" w:name="_Toc211419466"/>
      <w:r w:rsidRPr="008B70E6">
        <w:rPr>
          <w:rFonts w:ascii="Arial" w:eastAsiaTheme="majorEastAsia" w:hAnsi="Arial" w:cs="Arial"/>
          <w:b/>
          <w:bCs/>
          <w:sz w:val="32"/>
          <w:szCs w:val="32"/>
        </w:rPr>
        <w:t>2</w:t>
      </w:r>
      <w:r w:rsidR="0085544F">
        <w:rPr>
          <w:rFonts w:ascii="Arial" w:eastAsiaTheme="majorEastAsia" w:hAnsi="Arial" w:cs="Arial"/>
          <w:b/>
          <w:bCs/>
          <w:sz w:val="32"/>
          <w:szCs w:val="32"/>
        </w:rPr>
        <w:t>1</w:t>
      </w:r>
      <w:r w:rsidRPr="008B70E6">
        <w:rPr>
          <w:rFonts w:ascii="Arial" w:eastAsiaTheme="majorEastAsia" w:hAnsi="Arial" w:cs="Arial"/>
          <w:b/>
          <w:bCs/>
          <w:sz w:val="32"/>
          <w:szCs w:val="32"/>
        </w:rPr>
        <w:t xml:space="preserve">.2 </w:t>
      </w:r>
      <w:r w:rsidRPr="008B70E6">
        <w:rPr>
          <w:rFonts w:ascii="Arial" w:eastAsiaTheme="majorEastAsia" w:hAnsi="Arial" w:cs="Arial"/>
          <w:b/>
          <w:bCs/>
          <w:sz w:val="28"/>
          <w:szCs w:val="28"/>
        </w:rPr>
        <w:t>Applicant conflicts of interest</w:t>
      </w:r>
      <w:bookmarkEnd w:id="123"/>
      <w:bookmarkEnd w:id="124"/>
    </w:p>
    <w:p w14:paraId="6295AF89"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 conflict of interest arises where a person makes a decision, or exercises a power in a way that may be, or may be perceived to be, influenced by either material personal interests (financial or non-financial) or material personal associations. </w:t>
      </w:r>
    </w:p>
    <w:p w14:paraId="237BF9A1"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A conflict of interest may arise where a grant applicant:</w:t>
      </w:r>
    </w:p>
    <w:p w14:paraId="66246DAD"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Has a professional, commercial, or personal relationship with a party who is able to, or may be perceived to, influence the application assessment process, such as a Victorian Government staff member, or</w:t>
      </w:r>
    </w:p>
    <w:p w14:paraId="1E907E09"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Has a relationship with, or interest in, an organisation which is likely to interfere with or restrict the applicant from carrying out the proposed activities fairly and independently.</w:t>
      </w:r>
    </w:p>
    <w:p w14:paraId="283FE03C"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Applicants must advise the Department of any actual, potential, or perceived conflicts of interest relating to a project for which it has applied for funding.</w:t>
      </w:r>
    </w:p>
    <w:p w14:paraId="358A23C8"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Victorian Government staff are required to act in accord with the Code of Conduct for Victorian Public Sector Employees (Section 61) issued under the Public Administration Act 2004 (Vic). This includes an obligation to avoid conflicts of interest wherever possible and declare and manage any conflicts of interest that cannot be avoided.</w:t>
      </w:r>
    </w:p>
    <w:p w14:paraId="0F8B7C29" w14:textId="77777777" w:rsidR="008B70E6" w:rsidRPr="008B70E6" w:rsidRDefault="008B70E6" w:rsidP="008B70E6">
      <w:pPr>
        <w:spacing w:line="276" w:lineRule="auto"/>
      </w:pPr>
    </w:p>
    <w:p w14:paraId="7526F5D3" w14:textId="77777777" w:rsidR="008B70E6" w:rsidRPr="008B70E6" w:rsidRDefault="008B70E6" w:rsidP="008B70E6">
      <w:pPr>
        <w:spacing w:line="276" w:lineRule="auto"/>
      </w:pPr>
    </w:p>
    <w:p w14:paraId="72B1A40C" w14:textId="77777777" w:rsidR="008B70E6" w:rsidRPr="008B70E6" w:rsidRDefault="008B70E6" w:rsidP="008B70E6">
      <w:pPr>
        <w:spacing w:line="276" w:lineRule="auto"/>
      </w:pPr>
    </w:p>
    <w:p w14:paraId="23EF5F11" w14:textId="77777777" w:rsidR="008B70E6" w:rsidRPr="008B70E6" w:rsidRDefault="008B70E6" w:rsidP="008B70E6">
      <w:pPr>
        <w:spacing w:line="276" w:lineRule="auto"/>
      </w:pPr>
    </w:p>
    <w:p w14:paraId="311EC8A6" w14:textId="77777777" w:rsidR="008B70E6" w:rsidRPr="008B70E6" w:rsidRDefault="008B70E6" w:rsidP="008B70E6">
      <w:pPr>
        <w:spacing w:line="276" w:lineRule="auto"/>
      </w:pPr>
    </w:p>
    <w:p w14:paraId="050447FF" w14:textId="77777777" w:rsidR="008B70E6" w:rsidRPr="008B70E6" w:rsidRDefault="008B70E6" w:rsidP="008B70E6">
      <w:pPr>
        <w:spacing w:line="276" w:lineRule="auto"/>
      </w:pPr>
    </w:p>
    <w:p w14:paraId="104AC440" w14:textId="77777777" w:rsidR="008B70E6" w:rsidRPr="008B70E6" w:rsidRDefault="008B70E6" w:rsidP="008B70E6">
      <w:pPr>
        <w:spacing w:line="276" w:lineRule="auto"/>
      </w:pPr>
    </w:p>
    <w:p w14:paraId="1F579116" w14:textId="77777777" w:rsidR="008B70E6" w:rsidRPr="008B70E6" w:rsidRDefault="008B70E6" w:rsidP="008B70E6">
      <w:pPr>
        <w:spacing w:line="276" w:lineRule="auto"/>
      </w:pPr>
    </w:p>
    <w:p w14:paraId="7D65B78E" w14:textId="77777777" w:rsidR="008B70E6" w:rsidRPr="008B70E6" w:rsidRDefault="008B70E6" w:rsidP="008B70E6">
      <w:pPr>
        <w:spacing w:line="276" w:lineRule="auto"/>
      </w:pPr>
    </w:p>
    <w:p w14:paraId="423FB620" w14:textId="77777777" w:rsidR="008B70E6" w:rsidRPr="008B70E6" w:rsidRDefault="008B70E6" w:rsidP="008B70E6">
      <w:pPr>
        <w:spacing w:line="276" w:lineRule="auto"/>
      </w:pPr>
    </w:p>
    <w:p w14:paraId="213AC710" w14:textId="77777777" w:rsidR="008B70E6" w:rsidRPr="008B70E6" w:rsidRDefault="008B70E6" w:rsidP="008B70E6">
      <w:pPr>
        <w:spacing w:line="276" w:lineRule="auto"/>
      </w:pPr>
    </w:p>
    <w:p w14:paraId="66F377B1" w14:textId="77777777" w:rsidR="008B70E6" w:rsidRPr="008B70E6" w:rsidRDefault="008B70E6" w:rsidP="008B70E6">
      <w:pPr>
        <w:spacing w:line="276" w:lineRule="auto"/>
      </w:pPr>
    </w:p>
    <w:p w14:paraId="2543BB10" w14:textId="77777777" w:rsidR="008B70E6" w:rsidRPr="008B70E6" w:rsidRDefault="008B70E6" w:rsidP="008B70E6">
      <w:pPr>
        <w:spacing w:line="276" w:lineRule="auto"/>
      </w:pPr>
    </w:p>
    <w:p w14:paraId="326C0EA9" w14:textId="42D29EFC"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25" w:name="_Toc209096674"/>
      <w:bookmarkStart w:id="126" w:name="_Toc211419467"/>
      <w:r w:rsidRPr="008B70E6">
        <w:rPr>
          <w:rFonts w:ascii="Arial" w:eastAsiaTheme="majorEastAsia" w:hAnsi="Arial" w:cs="Arial"/>
          <w:b/>
          <w:bCs/>
          <w:color w:val="000000" w:themeColor="text1"/>
          <w:sz w:val="34"/>
          <w:szCs w:val="34"/>
        </w:rPr>
        <w:lastRenderedPageBreak/>
        <w:t>2</w:t>
      </w:r>
      <w:r w:rsidR="0085544F">
        <w:rPr>
          <w:rFonts w:ascii="Arial" w:eastAsiaTheme="majorEastAsia" w:hAnsi="Arial" w:cs="Arial"/>
          <w:b/>
          <w:bCs/>
          <w:color w:val="000000" w:themeColor="text1"/>
          <w:sz w:val="34"/>
          <w:szCs w:val="34"/>
        </w:rPr>
        <w:t>2</w:t>
      </w:r>
      <w:r w:rsidRPr="008B70E6">
        <w:rPr>
          <w:rFonts w:ascii="Arial" w:eastAsiaTheme="majorEastAsia" w:hAnsi="Arial" w:cs="Arial"/>
          <w:b/>
          <w:bCs/>
          <w:color w:val="000000" w:themeColor="text1"/>
          <w:sz w:val="34"/>
          <w:szCs w:val="34"/>
        </w:rPr>
        <w:t>. Complaints</w:t>
      </w:r>
      <w:bookmarkEnd w:id="125"/>
      <w:bookmarkEnd w:id="126"/>
    </w:p>
    <w:p w14:paraId="767B258F"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If an applicant wants to lodge a complaint about the process for a grant application, requests can be made to the Department by sending a written request (with an application GA reference number) to </w:t>
      </w:r>
      <w:hyperlink r:id="rId55" w:history="1">
        <w:r w:rsidRPr="008B70E6">
          <w:rPr>
            <w:rFonts w:ascii="Arial" w:hAnsi="Arial" w:cs="Arial"/>
            <w:bCs/>
            <w:color w:val="467886" w:themeColor="hyperlink"/>
            <w:sz w:val="24"/>
            <w:szCs w:val="24"/>
            <w:u w:val="single"/>
          </w:rPr>
          <w:t>srvgrants@sport.vic.gov.au</w:t>
        </w:r>
      </w:hyperlink>
    </w:p>
    <w:p w14:paraId="6D5CD9AE"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Requests can be made in relation to any of the following:</w:t>
      </w:r>
    </w:p>
    <w:p w14:paraId="1E17D66F"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Dissatisfaction with the process and/or timeliness of the process;</w:t>
      </w:r>
    </w:p>
    <w:p w14:paraId="138A1B4C"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Communication provided by the Department; or</w:t>
      </w:r>
    </w:p>
    <w:p w14:paraId="3445E437"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Adherence to the published program guidelines.</w:t>
      </w:r>
    </w:p>
    <w:p w14:paraId="0A1E5FBB" w14:textId="77777777" w:rsidR="0014790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Department aims to respond to all complaints within 28 business days. Re-assessment of an application or overturning of a funding decision for a merit-based grant, will not be considered through the complaints process.</w:t>
      </w:r>
    </w:p>
    <w:p w14:paraId="26ECF547" w14:textId="68D33829" w:rsidR="008B5D11" w:rsidRPr="00147906" w:rsidRDefault="008B70E6" w:rsidP="00147906">
      <w:pPr>
        <w:spacing w:after="0" w:line="240" w:lineRule="auto"/>
        <w:ind w:left="360"/>
        <w:contextualSpacing/>
        <w:textAlignment w:val="baseline"/>
        <w:rPr>
          <w:rFonts w:ascii="Arial" w:hAnsi="Arial" w:cs="Arial"/>
          <w:bCs/>
          <w:sz w:val="24"/>
          <w:szCs w:val="24"/>
        </w:rPr>
      </w:pPr>
      <w:r w:rsidRPr="00147906">
        <w:rPr>
          <w:rFonts w:ascii="Arial" w:hAnsi="Arial" w:cs="Arial"/>
          <w:bCs/>
          <w:sz w:val="24"/>
          <w:szCs w:val="24"/>
        </w:rPr>
        <w:t>Once your complaint has been received by the department, it will be acknowledged within 2</w:t>
      </w:r>
      <w:r w:rsidR="00147906" w:rsidRPr="00147906">
        <w:rPr>
          <w:rFonts w:ascii="Arial" w:hAnsi="Arial" w:cs="Arial"/>
          <w:bCs/>
          <w:sz w:val="24"/>
          <w:szCs w:val="24"/>
        </w:rPr>
        <w:t xml:space="preserve"> business days.</w:t>
      </w:r>
    </w:p>
    <w:sectPr w:rsidR="008B5D11" w:rsidRPr="00147906" w:rsidSect="00B80B6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E253" w14:textId="77777777" w:rsidR="00B37AD8" w:rsidRDefault="00B37AD8" w:rsidP="00D33CFD">
      <w:pPr>
        <w:spacing w:after="0" w:line="240" w:lineRule="auto"/>
      </w:pPr>
      <w:r>
        <w:separator/>
      </w:r>
    </w:p>
  </w:endnote>
  <w:endnote w:type="continuationSeparator" w:id="0">
    <w:p w14:paraId="5673767D" w14:textId="77777777" w:rsidR="00B37AD8" w:rsidRDefault="00B37AD8" w:rsidP="00D33CFD">
      <w:pPr>
        <w:spacing w:after="0" w:line="240" w:lineRule="auto"/>
      </w:pPr>
      <w:r>
        <w:continuationSeparator/>
      </w:r>
    </w:p>
  </w:endnote>
  <w:endnote w:type="continuationNotice" w:id="1">
    <w:p w14:paraId="4E25936A" w14:textId="77777777" w:rsidR="00B37AD8" w:rsidRDefault="00B37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IC Light">
    <w:panose1 w:val="000004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FA0A" w14:textId="349A47D2" w:rsidR="00A336C8" w:rsidRDefault="00A336C8">
    <w:pPr>
      <w:pStyle w:val="Footer"/>
    </w:pPr>
    <w:r>
      <w:rPr>
        <w:noProof/>
      </w:rPr>
      <mc:AlternateContent>
        <mc:Choice Requires="wps">
          <w:drawing>
            <wp:anchor distT="0" distB="0" distL="0" distR="0" simplePos="0" relativeHeight="251658243" behindDoc="0" locked="0" layoutInCell="1" allowOverlap="1" wp14:anchorId="1DC209CD" wp14:editId="33BFDCCA">
              <wp:simplePos x="635" y="635"/>
              <wp:positionH relativeFrom="page">
                <wp:align>center</wp:align>
              </wp:positionH>
              <wp:positionV relativeFrom="page">
                <wp:align>bottom</wp:align>
              </wp:positionV>
              <wp:extent cx="686435" cy="379730"/>
              <wp:effectExtent l="0" t="0" r="18415" b="0"/>
              <wp:wrapNone/>
              <wp:docPr id="1105275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D03C0EE" w14:textId="240D5071"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209CD" id="_x0000_t202" coordsize="21600,21600" o:spt="202" path="m,l,21600r21600,l21600,xe">
              <v:stroke joinstyle="miter"/>
              <v:path gradientshapeok="t" o:connecttype="rect"/>
            </v:shapetype>
            <v:shape id="Text Box 5" o:spid="_x0000_s1027" type="#_x0000_t202" alt="OFFICIAL" style="position:absolute;margin-left:0;margin-top:0;width:54.05pt;height:29.9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" filled="f" stroked="f">
              <v:textbox style="mso-fit-shape-to-text:t" inset="0,0,0,15pt">
                <w:txbxContent>
                  <w:p w14:paraId="4D03C0EE" w14:textId="240D5071"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008610"/>
      <w:docPartObj>
        <w:docPartGallery w:val="Page Numbers (Bottom of Page)"/>
        <w:docPartUnique/>
      </w:docPartObj>
    </w:sdtPr>
    <w:sdtEndPr/>
    <w:sdtContent>
      <w:sdt>
        <w:sdtPr>
          <w:id w:val="-1705238520"/>
          <w:docPartObj>
            <w:docPartGallery w:val="Page Numbers (Top of Page)"/>
            <w:docPartUnique/>
          </w:docPartObj>
        </w:sdtPr>
        <w:sdtEndPr/>
        <w:sdtContent>
          <w:p w14:paraId="14B5E222" w14:textId="77777777" w:rsidR="006A63DF" w:rsidRDefault="003C4DF2" w:rsidP="006A63DF">
            <w:pPr>
              <w:spacing w:after="0"/>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6A63DF">
              <w:rPr>
                <w:b/>
                <w:bCs/>
                <w:sz w:val="24"/>
                <w:szCs w:val="24"/>
              </w:rPr>
              <w:t xml:space="preserve"> </w:t>
            </w:r>
          </w:p>
          <w:p w14:paraId="2AB7D901" w14:textId="3A10A664" w:rsidR="00D33CFD" w:rsidRPr="006A63DF" w:rsidRDefault="00D1260A" w:rsidP="006A63DF">
            <w:pPr>
              <w:spacing w:after="0"/>
              <w:jc w:val="center"/>
              <w:rPr>
                <w:color w:val="000000"/>
              </w:rPr>
            </w:pPr>
            <w:r w:rsidRPr="00B8030A">
              <w:rPr>
                <w:color w:val="000000"/>
              </w:rPr>
              <w:t>OFFICIAL</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FDBB" w14:textId="24A6576F" w:rsidR="00A336C8" w:rsidRDefault="00A336C8">
    <w:pPr>
      <w:pStyle w:val="Footer"/>
    </w:pPr>
    <w:r>
      <w:rPr>
        <w:noProof/>
      </w:rPr>
      <mc:AlternateContent>
        <mc:Choice Requires="wps">
          <w:drawing>
            <wp:anchor distT="0" distB="0" distL="0" distR="0" simplePos="0" relativeHeight="251658242" behindDoc="0" locked="0" layoutInCell="1" allowOverlap="1" wp14:anchorId="1C74F60C" wp14:editId="45EEFC59">
              <wp:simplePos x="635" y="635"/>
              <wp:positionH relativeFrom="page">
                <wp:align>center</wp:align>
              </wp:positionH>
              <wp:positionV relativeFrom="page">
                <wp:align>bottom</wp:align>
              </wp:positionV>
              <wp:extent cx="686435" cy="379730"/>
              <wp:effectExtent l="0" t="0" r="18415" b="0"/>
              <wp:wrapNone/>
              <wp:docPr id="10777174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C6B05CC" w14:textId="70CA44E3"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74F60C" id="_x0000_t202" coordsize="21600,21600" o:spt="202" path="m,l,21600r21600,l21600,xe">
              <v:stroke joinstyle="miter"/>
              <v:path gradientshapeok="t" o:connecttype="rect"/>
            </v:shapetype>
            <v:shape id="Text Box 4" o:spid="_x0000_s1029" type="#_x0000_t202" alt="OFFICIAL" style="position:absolute;margin-left:0;margin-top:0;width:54.05pt;height:29.9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filled="f" stroked="f">
              <v:textbox style="mso-fit-shape-to-text:t" inset="0,0,0,15pt">
                <w:txbxContent>
                  <w:p w14:paraId="3C6B05CC" w14:textId="70CA44E3"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889D7" w14:textId="77777777" w:rsidR="00B37AD8" w:rsidRDefault="00B37AD8" w:rsidP="00D33CFD">
      <w:pPr>
        <w:spacing w:after="0" w:line="240" w:lineRule="auto"/>
      </w:pPr>
      <w:r>
        <w:separator/>
      </w:r>
    </w:p>
  </w:footnote>
  <w:footnote w:type="continuationSeparator" w:id="0">
    <w:p w14:paraId="376633FA" w14:textId="77777777" w:rsidR="00B37AD8" w:rsidRDefault="00B37AD8" w:rsidP="00D33CFD">
      <w:pPr>
        <w:spacing w:after="0" w:line="240" w:lineRule="auto"/>
      </w:pPr>
      <w:r>
        <w:continuationSeparator/>
      </w:r>
    </w:p>
  </w:footnote>
  <w:footnote w:type="continuationNotice" w:id="1">
    <w:p w14:paraId="703B8DB7" w14:textId="77777777" w:rsidR="00B37AD8" w:rsidRDefault="00B37A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5E4B" w14:textId="612AAE47" w:rsidR="00A336C8" w:rsidRDefault="00A336C8">
    <w:pPr>
      <w:pStyle w:val="Header"/>
    </w:pPr>
    <w:r>
      <w:rPr>
        <w:noProof/>
      </w:rPr>
      <mc:AlternateContent>
        <mc:Choice Requires="wps">
          <w:drawing>
            <wp:anchor distT="0" distB="0" distL="0" distR="0" simplePos="0" relativeHeight="251658241" behindDoc="0" locked="0" layoutInCell="1" allowOverlap="1" wp14:anchorId="3D6CB761" wp14:editId="4C85DAAF">
              <wp:simplePos x="635" y="635"/>
              <wp:positionH relativeFrom="page">
                <wp:align>center</wp:align>
              </wp:positionH>
              <wp:positionV relativeFrom="page">
                <wp:align>top</wp:align>
              </wp:positionV>
              <wp:extent cx="686435" cy="379730"/>
              <wp:effectExtent l="0" t="0" r="18415" b="1270"/>
              <wp:wrapNone/>
              <wp:docPr id="371323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110F7E7" w14:textId="43033468"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CB761"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4110F7E7" w14:textId="43033468"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973A" w14:textId="70EDA6D3" w:rsidR="00D33CFD" w:rsidRPr="00B8030A" w:rsidRDefault="008907F2" w:rsidP="00D33CFD">
    <w:pPr>
      <w:spacing w:after="0"/>
      <w:jc w:val="center"/>
      <w:rPr>
        <w:color w:val="000000"/>
      </w:rPr>
    </w:pPr>
    <w:r>
      <w:rPr>
        <w:color w:val="000000"/>
      </w:rPr>
      <w:t xml:space="preserve"> </w:t>
    </w:r>
    <w:r w:rsidR="00D33CFD" w:rsidRPr="00B8030A">
      <w:rPr>
        <w:color w:val="000000"/>
      </w:rPr>
      <w:t>OFFICIAL</w:t>
    </w:r>
  </w:p>
  <w:p w14:paraId="02E66759" w14:textId="77777777" w:rsidR="00D33CFD" w:rsidRPr="00D33CFD" w:rsidRDefault="00D33CFD" w:rsidP="00D33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B2C2" w14:textId="61DFA0BB" w:rsidR="00A336C8" w:rsidRDefault="00A336C8">
    <w:pPr>
      <w:pStyle w:val="Header"/>
    </w:pPr>
    <w:r>
      <w:rPr>
        <w:noProof/>
      </w:rPr>
      <mc:AlternateContent>
        <mc:Choice Requires="wps">
          <w:drawing>
            <wp:anchor distT="0" distB="0" distL="0" distR="0" simplePos="0" relativeHeight="251658240" behindDoc="0" locked="0" layoutInCell="1" allowOverlap="1" wp14:anchorId="5B260EFB" wp14:editId="3FAF055D">
              <wp:simplePos x="635" y="635"/>
              <wp:positionH relativeFrom="page">
                <wp:align>center</wp:align>
              </wp:positionH>
              <wp:positionV relativeFrom="page">
                <wp:align>top</wp:align>
              </wp:positionV>
              <wp:extent cx="686435" cy="379730"/>
              <wp:effectExtent l="0" t="0" r="18415" b="1270"/>
              <wp:wrapNone/>
              <wp:docPr id="13006363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37383A2" w14:textId="018D9142"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60EFB" id="_x0000_t202" coordsize="21600,21600" o:spt="202" path="m,l,21600r21600,l21600,xe">
              <v:stroke joinstyle="miter"/>
              <v:path gradientshapeok="t" o:connecttype="rect"/>
            </v:shapetype>
            <v:shape id="Text Box 1" o:spid="_x0000_s1028"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v6EAIAABwEAAAOAAAAZHJzL2Uyb0RvYy54bWysU01v2zAMvQ/YfxB0X+wka9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b2efpFWeSQtPr2+tpgjW7/Ox8wK8KDItGyT2xksAS&#10;+8eA1JBSh5TYy8Kq1Toxo+1vDkqMnuwyYbSw3/SsrUo+GabfQHWgpTwc+Q5Orlpq/SgCvghPBNMe&#10;JFp8pqPW0JUcThZnDfgff/PHfMKdopx1JJiSW1I0Z/qbJT6itpIxvs2vcr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I1lK/oQAgAA&#10;HAQAAA4AAAAAAAAAAAAAAAAALgIAAGRycy9lMm9Eb2MueG1sUEsBAi0AFAAGAAgAAAAhACPLJzXa&#10;AAAABAEAAA8AAAAAAAAAAAAAAAAAagQAAGRycy9kb3ducmV2LnhtbFBLBQYAAAAABAAEAPMAAABx&#10;BQAAAAA=&#10;" filled="f" stroked="f">
              <v:textbox style="mso-fit-shape-to-text:t" inset="0,15pt,0,0">
                <w:txbxContent>
                  <w:p w14:paraId="037383A2" w14:textId="018D9142"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885"/>
    <w:multiLevelType w:val="multilevel"/>
    <w:tmpl w:val="994E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CA4AF"/>
    <w:multiLevelType w:val="hybridMultilevel"/>
    <w:tmpl w:val="D92861CA"/>
    <w:lvl w:ilvl="0" w:tplc="F386E0AE">
      <w:start w:val="1"/>
      <w:numFmt w:val="bullet"/>
      <w:lvlText w:val=""/>
      <w:lvlJc w:val="left"/>
      <w:pPr>
        <w:ind w:left="720" w:hanging="360"/>
      </w:pPr>
      <w:rPr>
        <w:rFonts w:ascii="Symbol" w:hAnsi="Symbol" w:hint="default"/>
        <w:sz w:val="20"/>
        <w:szCs w:val="20"/>
      </w:rPr>
    </w:lvl>
    <w:lvl w:ilvl="1" w:tplc="079407EE">
      <w:start w:val="1"/>
      <w:numFmt w:val="bullet"/>
      <w:lvlText w:val="o"/>
      <w:lvlJc w:val="left"/>
      <w:pPr>
        <w:ind w:left="1440" w:hanging="360"/>
      </w:pPr>
      <w:rPr>
        <w:rFonts w:ascii="Courier New" w:hAnsi="Courier New" w:hint="default"/>
      </w:rPr>
    </w:lvl>
    <w:lvl w:ilvl="2" w:tplc="71461FC4">
      <w:start w:val="1"/>
      <w:numFmt w:val="bullet"/>
      <w:lvlText w:val=""/>
      <w:lvlJc w:val="left"/>
      <w:pPr>
        <w:ind w:left="2160" w:hanging="360"/>
      </w:pPr>
      <w:rPr>
        <w:rFonts w:ascii="Wingdings" w:hAnsi="Wingdings" w:hint="default"/>
      </w:rPr>
    </w:lvl>
    <w:lvl w:ilvl="3" w:tplc="E344293E">
      <w:start w:val="1"/>
      <w:numFmt w:val="bullet"/>
      <w:lvlText w:val=""/>
      <w:lvlJc w:val="left"/>
      <w:pPr>
        <w:ind w:left="2880" w:hanging="360"/>
      </w:pPr>
      <w:rPr>
        <w:rFonts w:ascii="Symbol" w:hAnsi="Symbol" w:hint="default"/>
      </w:rPr>
    </w:lvl>
    <w:lvl w:ilvl="4" w:tplc="89A28292">
      <w:start w:val="1"/>
      <w:numFmt w:val="bullet"/>
      <w:lvlText w:val="o"/>
      <w:lvlJc w:val="left"/>
      <w:pPr>
        <w:ind w:left="3600" w:hanging="360"/>
      </w:pPr>
      <w:rPr>
        <w:rFonts w:ascii="Courier New" w:hAnsi="Courier New" w:hint="default"/>
      </w:rPr>
    </w:lvl>
    <w:lvl w:ilvl="5" w:tplc="8E444246">
      <w:start w:val="1"/>
      <w:numFmt w:val="bullet"/>
      <w:lvlText w:val=""/>
      <w:lvlJc w:val="left"/>
      <w:pPr>
        <w:ind w:left="4320" w:hanging="360"/>
      </w:pPr>
      <w:rPr>
        <w:rFonts w:ascii="Wingdings" w:hAnsi="Wingdings" w:hint="default"/>
      </w:rPr>
    </w:lvl>
    <w:lvl w:ilvl="6" w:tplc="C95A2F98">
      <w:start w:val="1"/>
      <w:numFmt w:val="bullet"/>
      <w:lvlText w:val=""/>
      <w:lvlJc w:val="left"/>
      <w:pPr>
        <w:ind w:left="5040" w:hanging="360"/>
      </w:pPr>
      <w:rPr>
        <w:rFonts w:ascii="Symbol" w:hAnsi="Symbol" w:hint="default"/>
      </w:rPr>
    </w:lvl>
    <w:lvl w:ilvl="7" w:tplc="55422358">
      <w:start w:val="1"/>
      <w:numFmt w:val="bullet"/>
      <w:lvlText w:val="o"/>
      <w:lvlJc w:val="left"/>
      <w:pPr>
        <w:ind w:left="5760" w:hanging="360"/>
      </w:pPr>
      <w:rPr>
        <w:rFonts w:ascii="Courier New" w:hAnsi="Courier New" w:hint="default"/>
      </w:rPr>
    </w:lvl>
    <w:lvl w:ilvl="8" w:tplc="454CD522">
      <w:start w:val="1"/>
      <w:numFmt w:val="bullet"/>
      <w:lvlText w:val=""/>
      <w:lvlJc w:val="left"/>
      <w:pPr>
        <w:ind w:left="6480" w:hanging="360"/>
      </w:pPr>
      <w:rPr>
        <w:rFonts w:ascii="Wingdings" w:hAnsi="Wingdings" w:hint="default"/>
      </w:rPr>
    </w:lvl>
  </w:abstractNum>
  <w:abstractNum w:abstractNumId="2" w15:restartNumberingAfterBreak="0">
    <w:nsid w:val="05B348B1"/>
    <w:multiLevelType w:val="multilevel"/>
    <w:tmpl w:val="CB44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80AB6"/>
    <w:multiLevelType w:val="hybridMultilevel"/>
    <w:tmpl w:val="59323B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6E1B26"/>
    <w:multiLevelType w:val="multilevel"/>
    <w:tmpl w:val="7076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AF46B5"/>
    <w:multiLevelType w:val="hybridMultilevel"/>
    <w:tmpl w:val="AEB25F48"/>
    <w:lvl w:ilvl="0" w:tplc="EC5C41BC">
      <w:start w:val="1"/>
      <w:numFmt w:val="bullet"/>
      <w:lvlText w:val=""/>
      <w:lvlJc w:val="left"/>
      <w:pPr>
        <w:ind w:left="3609" w:hanging="360"/>
      </w:pPr>
      <w:rPr>
        <w:rFonts w:ascii="Symbol" w:hAnsi="Symbol" w:hint="default"/>
        <w:sz w:val="24"/>
        <w:szCs w:val="24"/>
      </w:rPr>
    </w:lvl>
    <w:lvl w:ilvl="1" w:tplc="0C090003">
      <w:start w:val="1"/>
      <w:numFmt w:val="bullet"/>
      <w:lvlText w:val="o"/>
      <w:lvlJc w:val="left"/>
      <w:pPr>
        <w:ind w:left="1326" w:hanging="360"/>
      </w:pPr>
      <w:rPr>
        <w:rFonts w:ascii="Courier New" w:hAnsi="Courier New" w:cs="Courier New" w:hint="default"/>
      </w:rPr>
    </w:lvl>
    <w:lvl w:ilvl="2" w:tplc="0C090005">
      <w:start w:val="1"/>
      <w:numFmt w:val="bullet"/>
      <w:lvlText w:val=""/>
      <w:lvlJc w:val="left"/>
      <w:pPr>
        <w:ind w:left="2046" w:hanging="360"/>
      </w:pPr>
      <w:rPr>
        <w:rFonts w:ascii="Wingdings" w:hAnsi="Wingdings" w:hint="default"/>
      </w:rPr>
    </w:lvl>
    <w:lvl w:ilvl="3" w:tplc="0C090001" w:tentative="1">
      <w:start w:val="1"/>
      <w:numFmt w:val="bullet"/>
      <w:lvlText w:val=""/>
      <w:lvlJc w:val="left"/>
      <w:pPr>
        <w:ind w:left="2766" w:hanging="360"/>
      </w:pPr>
      <w:rPr>
        <w:rFonts w:ascii="Symbol" w:hAnsi="Symbol" w:hint="default"/>
      </w:rPr>
    </w:lvl>
    <w:lvl w:ilvl="4" w:tplc="0C090003" w:tentative="1">
      <w:start w:val="1"/>
      <w:numFmt w:val="bullet"/>
      <w:lvlText w:val="o"/>
      <w:lvlJc w:val="left"/>
      <w:pPr>
        <w:ind w:left="3486" w:hanging="360"/>
      </w:pPr>
      <w:rPr>
        <w:rFonts w:ascii="Courier New" w:hAnsi="Courier New" w:cs="Courier New" w:hint="default"/>
      </w:rPr>
    </w:lvl>
    <w:lvl w:ilvl="5" w:tplc="0C090005" w:tentative="1">
      <w:start w:val="1"/>
      <w:numFmt w:val="bullet"/>
      <w:lvlText w:val=""/>
      <w:lvlJc w:val="left"/>
      <w:pPr>
        <w:ind w:left="4206" w:hanging="360"/>
      </w:pPr>
      <w:rPr>
        <w:rFonts w:ascii="Wingdings" w:hAnsi="Wingdings" w:hint="default"/>
      </w:rPr>
    </w:lvl>
    <w:lvl w:ilvl="6" w:tplc="0C090001" w:tentative="1">
      <w:start w:val="1"/>
      <w:numFmt w:val="bullet"/>
      <w:lvlText w:val=""/>
      <w:lvlJc w:val="left"/>
      <w:pPr>
        <w:ind w:left="4926" w:hanging="360"/>
      </w:pPr>
      <w:rPr>
        <w:rFonts w:ascii="Symbol" w:hAnsi="Symbol" w:hint="default"/>
      </w:rPr>
    </w:lvl>
    <w:lvl w:ilvl="7" w:tplc="0C090003" w:tentative="1">
      <w:start w:val="1"/>
      <w:numFmt w:val="bullet"/>
      <w:lvlText w:val="o"/>
      <w:lvlJc w:val="left"/>
      <w:pPr>
        <w:ind w:left="5646" w:hanging="360"/>
      </w:pPr>
      <w:rPr>
        <w:rFonts w:ascii="Courier New" w:hAnsi="Courier New" w:cs="Courier New" w:hint="default"/>
      </w:rPr>
    </w:lvl>
    <w:lvl w:ilvl="8" w:tplc="0C090005" w:tentative="1">
      <w:start w:val="1"/>
      <w:numFmt w:val="bullet"/>
      <w:lvlText w:val=""/>
      <w:lvlJc w:val="left"/>
      <w:pPr>
        <w:ind w:left="6366" w:hanging="360"/>
      </w:pPr>
      <w:rPr>
        <w:rFonts w:ascii="Wingdings" w:hAnsi="Wingdings" w:hint="default"/>
      </w:rPr>
    </w:lvl>
  </w:abstractNum>
  <w:abstractNum w:abstractNumId="6" w15:restartNumberingAfterBreak="0">
    <w:nsid w:val="12EA5859"/>
    <w:multiLevelType w:val="multilevel"/>
    <w:tmpl w:val="40E2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542E90"/>
    <w:multiLevelType w:val="multilevel"/>
    <w:tmpl w:val="8010510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A5B77"/>
    <w:multiLevelType w:val="multilevel"/>
    <w:tmpl w:val="4B86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A0279"/>
    <w:multiLevelType w:val="multilevel"/>
    <w:tmpl w:val="F182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40A2A"/>
    <w:multiLevelType w:val="multilevel"/>
    <w:tmpl w:val="492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D41DE9"/>
    <w:multiLevelType w:val="hybridMultilevel"/>
    <w:tmpl w:val="B8563F38"/>
    <w:lvl w:ilvl="0" w:tplc="9E8035D8">
      <w:start w:val="1"/>
      <w:numFmt w:val="bullet"/>
      <w:lvlText w:val=""/>
      <w:lvlJc w:val="left"/>
      <w:pPr>
        <w:ind w:left="720" w:hanging="360"/>
      </w:pPr>
      <w:rPr>
        <w:rFonts w:ascii="Symbol" w:hAnsi="Symbol" w:hint="default"/>
      </w:rPr>
    </w:lvl>
    <w:lvl w:ilvl="1" w:tplc="F36C08AC">
      <w:start w:val="1"/>
      <w:numFmt w:val="bullet"/>
      <w:lvlText w:val="o"/>
      <w:lvlJc w:val="left"/>
      <w:pPr>
        <w:ind w:left="1440" w:hanging="360"/>
      </w:pPr>
      <w:rPr>
        <w:rFonts w:ascii="Courier New" w:hAnsi="Courier New" w:hint="default"/>
      </w:rPr>
    </w:lvl>
    <w:lvl w:ilvl="2" w:tplc="EEC0EC44">
      <w:start w:val="1"/>
      <w:numFmt w:val="bullet"/>
      <w:lvlText w:val=""/>
      <w:lvlJc w:val="left"/>
      <w:pPr>
        <w:ind w:left="2160" w:hanging="360"/>
      </w:pPr>
      <w:rPr>
        <w:rFonts w:ascii="Wingdings" w:hAnsi="Wingdings" w:hint="default"/>
      </w:rPr>
    </w:lvl>
    <w:lvl w:ilvl="3" w:tplc="9CB67E82">
      <w:start w:val="1"/>
      <w:numFmt w:val="bullet"/>
      <w:lvlText w:val=""/>
      <w:lvlJc w:val="left"/>
      <w:pPr>
        <w:ind w:left="2880" w:hanging="360"/>
      </w:pPr>
      <w:rPr>
        <w:rFonts w:ascii="Symbol" w:hAnsi="Symbol" w:hint="default"/>
      </w:rPr>
    </w:lvl>
    <w:lvl w:ilvl="4" w:tplc="D688BD4A">
      <w:start w:val="1"/>
      <w:numFmt w:val="bullet"/>
      <w:lvlText w:val="o"/>
      <w:lvlJc w:val="left"/>
      <w:pPr>
        <w:ind w:left="3600" w:hanging="360"/>
      </w:pPr>
      <w:rPr>
        <w:rFonts w:ascii="Courier New" w:hAnsi="Courier New" w:hint="default"/>
      </w:rPr>
    </w:lvl>
    <w:lvl w:ilvl="5" w:tplc="633EDA16">
      <w:start w:val="1"/>
      <w:numFmt w:val="bullet"/>
      <w:lvlText w:val=""/>
      <w:lvlJc w:val="left"/>
      <w:pPr>
        <w:ind w:left="4320" w:hanging="360"/>
      </w:pPr>
      <w:rPr>
        <w:rFonts w:ascii="Wingdings" w:hAnsi="Wingdings" w:hint="default"/>
      </w:rPr>
    </w:lvl>
    <w:lvl w:ilvl="6" w:tplc="08BEB318">
      <w:start w:val="1"/>
      <w:numFmt w:val="bullet"/>
      <w:lvlText w:val=""/>
      <w:lvlJc w:val="left"/>
      <w:pPr>
        <w:ind w:left="5040" w:hanging="360"/>
      </w:pPr>
      <w:rPr>
        <w:rFonts w:ascii="Symbol" w:hAnsi="Symbol" w:hint="default"/>
      </w:rPr>
    </w:lvl>
    <w:lvl w:ilvl="7" w:tplc="3B72CEBA">
      <w:start w:val="1"/>
      <w:numFmt w:val="bullet"/>
      <w:lvlText w:val="o"/>
      <w:lvlJc w:val="left"/>
      <w:pPr>
        <w:ind w:left="5760" w:hanging="360"/>
      </w:pPr>
      <w:rPr>
        <w:rFonts w:ascii="Courier New" w:hAnsi="Courier New" w:hint="default"/>
      </w:rPr>
    </w:lvl>
    <w:lvl w:ilvl="8" w:tplc="3B28C43A">
      <w:start w:val="1"/>
      <w:numFmt w:val="bullet"/>
      <w:lvlText w:val=""/>
      <w:lvlJc w:val="left"/>
      <w:pPr>
        <w:ind w:left="6480" w:hanging="360"/>
      </w:pPr>
      <w:rPr>
        <w:rFonts w:ascii="Wingdings" w:hAnsi="Wingdings" w:hint="default"/>
      </w:rPr>
    </w:lvl>
  </w:abstractNum>
  <w:abstractNum w:abstractNumId="12" w15:restartNumberingAfterBreak="0">
    <w:nsid w:val="2D72268D"/>
    <w:multiLevelType w:val="multilevel"/>
    <w:tmpl w:val="417C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2A5DF9"/>
    <w:multiLevelType w:val="hybridMultilevel"/>
    <w:tmpl w:val="E2CE92D6"/>
    <w:lvl w:ilvl="0" w:tplc="5FF8380C">
      <w:start w:val="1"/>
      <w:numFmt w:val="bullet"/>
      <w:lvlText w:val="o"/>
      <w:lvlJc w:val="left"/>
      <w:pPr>
        <w:ind w:left="1440" w:hanging="360"/>
      </w:pPr>
      <w:rPr>
        <w:rFonts w:ascii="Courier New" w:hAnsi="Courier New" w:cs="Courier New" w:hint="default"/>
        <w:sz w:val="20"/>
        <w:szCs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2121D55"/>
    <w:multiLevelType w:val="multilevel"/>
    <w:tmpl w:val="196CAD0E"/>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start w:val="10"/>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EE2E40"/>
    <w:multiLevelType w:val="multilevel"/>
    <w:tmpl w:val="088420EC"/>
    <w:lvl w:ilvl="0">
      <w:start w:val="1"/>
      <w:numFmt w:val="bullet"/>
      <w:pStyle w:val="Heading1"/>
      <w:lvlText w:val="o"/>
      <w:lvlJc w:val="left"/>
      <w:pPr>
        <w:tabs>
          <w:tab w:val="num" w:pos="720"/>
        </w:tabs>
        <w:ind w:left="720" w:hanging="360"/>
      </w:pPr>
      <w:rPr>
        <w:rFonts w:ascii="Courier New" w:hAnsi="Courier New" w:hint="default"/>
        <w:sz w:val="20"/>
      </w:rPr>
    </w:lvl>
    <w:lvl w:ilvl="1">
      <w:start w:val="11"/>
      <w:numFmt w:val="decimal"/>
      <w:lvlText w:val="%2."/>
      <w:lvlJc w:val="left"/>
      <w:pPr>
        <w:ind w:left="1635" w:hanging="555"/>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B310E18"/>
    <w:multiLevelType w:val="multilevel"/>
    <w:tmpl w:val="29227C1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1C3A8D"/>
    <w:multiLevelType w:val="multilevel"/>
    <w:tmpl w:val="C1BA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193347"/>
    <w:multiLevelType w:val="multilevel"/>
    <w:tmpl w:val="B1662D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89E2AF7"/>
    <w:multiLevelType w:val="multilevel"/>
    <w:tmpl w:val="2380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4518F2"/>
    <w:multiLevelType w:val="multilevel"/>
    <w:tmpl w:val="994E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EF2EDC"/>
    <w:multiLevelType w:val="multilevel"/>
    <w:tmpl w:val="9F6C9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9815C1"/>
    <w:multiLevelType w:val="hybridMultilevel"/>
    <w:tmpl w:val="5CD85DB0"/>
    <w:lvl w:ilvl="0" w:tplc="FFFFFFFF">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D9C17D3"/>
    <w:multiLevelType w:val="multilevel"/>
    <w:tmpl w:val="6E68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E761A3"/>
    <w:multiLevelType w:val="hybridMultilevel"/>
    <w:tmpl w:val="AC860390"/>
    <w:lvl w:ilvl="0" w:tplc="B85E9292">
      <w:start w:val="1"/>
      <w:numFmt w:val="bullet"/>
      <w:lvlText w:val=""/>
      <w:lvlJc w:val="left"/>
      <w:pPr>
        <w:tabs>
          <w:tab w:val="num" w:pos="284"/>
        </w:tabs>
        <w:ind w:left="284" w:hanging="284"/>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3A42CA"/>
    <w:multiLevelType w:val="multilevel"/>
    <w:tmpl w:val="1144C5E2"/>
    <w:lvl w:ilvl="0">
      <w:start w:val="10"/>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34131EC"/>
    <w:multiLevelType w:val="hybridMultilevel"/>
    <w:tmpl w:val="10CCD7A0"/>
    <w:lvl w:ilvl="0" w:tplc="B3A8C8D8">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E025A4"/>
    <w:multiLevelType w:val="multilevel"/>
    <w:tmpl w:val="7428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7F699C"/>
    <w:multiLevelType w:val="hybridMultilevel"/>
    <w:tmpl w:val="65B40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F063E5"/>
    <w:multiLevelType w:val="multilevel"/>
    <w:tmpl w:val="374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6A6DFD"/>
    <w:multiLevelType w:val="hybridMultilevel"/>
    <w:tmpl w:val="C74A0CDA"/>
    <w:lvl w:ilvl="0" w:tplc="F2E263C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0E0844"/>
    <w:multiLevelType w:val="hybridMultilevel"/>
    <w:tmpl w:val="D2186950"/>
    <w:lvl w:ilvl="0" w:tplc="B51C903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036DC"/>
    <w:multiLevelType w:val="hybridMultilevel"/>
    <w:tmpl w:val="CD886ECE"/>
    <w:lvl w:ilvl="0" w:tplc="5072A160">
      <w:start w:val="1"/>
      <w:numFmt w:val="bullet"/>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0C6660"/>
    <w:multiLevelType w:val="hybridMultilevel"/>
    <w:tmpl w:val="36769F74"/>
    <w:lvl w:ilvl="0" w:tplc="C41AB15C">
      <w:start w:val="1"/>
      <w:numFmt w:val="bullet"/>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DF7C2C"/>
    <w:multiLevelType w:val="hybridMultilevel"/>
    <w:tmpl w:val="1334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075FD"/>
    <w:multiLevelType w:val="multilevel"/>
    <w:tmpl w:val="6EF2C20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FBB36CA"/>
    <w:multiLevelType w:val="hybridMultilevel"/>
    <w:tmpl w:val="5D981060"/>
    <w:lvl w:ilvl="0" w:tplc="FFFFFFFF">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19F3BE2"/>
    <w:multiLevelType w:val="hybridMultilevel"/>
    <w:tmpl w:val="95AA139E"/>
    <w:lvl w:ilvl="0" w:tplc="F2E263C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F21F35"/>
    <w:multiLevelType w:val="hybridMultilevel"/>
    <w:tmpl w:val="CBBA41F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6964E5"/>
    <w:multiLevelType w:val="multilevel"/>
    <w:tmpl w:val="CC4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754DBD"/>
    <w:multiLevelType w:val="multilevel"/>
    <w:tmpl w:val="370AE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3961AAC"/>
    <w:multiLevelType w:val="multilevel"/>
    <w:tmpl w:val="F17C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4C4295"/>
    <w:multiLevelType w:val="multilevel"/>
    <w:tmpl w:val="30B8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4B472E"/>
    <w:multiLevelType w:val="multilevel"/>
    <w:tmpl w:val="C20E19DE"/>
    <w:lvl w:ilvl="0">
      <w:start w:val="7"/>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20101458">
    <w:abstractNumId w:val="24"/>
  </w:num>
  <w:num w:numId="2" w16cid:durableId="1678849370">
    <w:abstractNumId w:val="21"/>
  </w:num>
  <w:num w:numId="3" w16cid:durableId="1918512423">
    <w:abstractNumId w:val="37"/>
  </w:num>
  <w:num w:numId="4" w16cid:durableId="78647012">
    <w:abstractNumId w:val="11"/>
  </w:num>
  <w:num w:numId="5" w16cid:durableId="1924484018">
    <w:abstractNumId w:val="7"/>
  </w:num>
  <w:num w:numId="6" w16cid:durableId="2046712094">
    <w:abstractNumId w:val="17"/>
  </w:num>
  <w:num w:numId="7" w16cid:durableId="381642110">
    <w:abstractNumId w:val="10"/>
  </w:num>
  <w:num w:numId="8" w16cid:durableId="1795173260">
    <w:abstractNumId w:val="2"/>
  </w:num>
  <w:num w:numId="9" w16cid:durableId="1046872609">
    <w:abstractNumId w:val="8"/>
  </w:num>
  <w:num w:numId="10" w16cid:durableId="288174456">
    <w:abstractNumId w:val="9"/>
  </w:num>
  <w:num w:numId="11" w16cid:durableId="2019885130">
    <w:abstractNumId w:val="28"/>
  </w:num>
  <w:num w:numId="12" w16cid:durableId="1577931632">
    <w:abstractNumId w:val="42"/>
  </w:num>
  <w:num w:numId="13" w16cid:durableId="2123962492">
    <w:abstractNumId w:val="12"/>
  </w:num>
  <w:num w:numId="14" w16cid:durableId="1309431652">
    <w:abstractNumId w:val="6"/>
  </w:num>
  <w:num w:numId="15" w16cid:durableId="1945334149">
    <w:abstractNumId w:val="29"/>
  </w:num>
  <w:num w:numId="16" w16cid:durableId="1743218850">
    <w:abstractNumId w:val="19"/>
  </w:num>
  <w:num w:numId="17" w16cid:durableId="1118719407">
    <w:abstractNumId w:val="27"/>
  </w:num>
  <w:num w:numId="18" w16cid:durableId="814764387">
    <w:abstractNumId w:val="41"/>
  </w:num>
  <w:num w:numId="19" w16cid:durableId="1600212387">
    <w:abstractNumId w:val="4"/>
  </w:num>
  <w:num w:numId="20" w16cid:durableId="1012533584">
    <w:abstractNumId w:val="23"/>
  </w:num>
  <w:num w:numId="21" w16cid:durableId="326444493">
    <w:abstractNumId w:val="39"/>
  </w:num>
  <w:num w:numId="22" w16cid:durableId="718209992">
    <w:abstractNumId w:val="16"/>
  </w:num>
  <w:num w:numId="23" w16cid:durableId="1129012881">
    <w:abstractNumId w:val="40"/>
  </w:num>
  <w:num w:numId="24" w16cid:durableId="1118837703">
    <w:abstractNumId w:val="18"/>
  </w:num>
  <w:num w:numId="25" w16cid:durableId="1543325555">
    <w:abstractNumId w:val="15"/>
  </w:num>
  <w:num w:numId="26" w16cid:durableId="2083138595">
    <w:abstractNumId w:val="38"/>
  </w:num>
  <w:num w:numId="27" w16cid:durableId="563026386">
    <w:abstractNumId w:val="20"/>
  </w:num>
  <w:num w:numId="28" w16cid:durableId="964195138">
    <w:abstractNumId w:val="0"/>
  </w:num>
  <w:num w:numId="29" w16cid:durableId="1550609083">
    <w:abstractNumId w:val="30"/>
  </w:num>
  <w:num w:numId="30" w16cid:durableId="1024750560">
    <w:abstractNumId w:val="13"/>
  </w:num>
  <w:num w:numId="31" w16cid:durableId="291833774">
    <w:abstractNumId w:val="22"/>
  </w:num>
  <w:num w:numId="32" w16cid:durableId="965626581">
    <w:abstractNumId w:val="1"/>
  </w:num>
  <w:num w:numId="33" w16cid:durableId="716590960">
    <w:abstractNumId w:val="26"/>
  </w:num>
  <w:num w:numId="34" w16cid:durableId="1029143877">
    <w:abstractNumId w:val="14"/>
  </w:num>
  <w:num w:numId="35" w16cid:durableId="981233210">
    <w:abstractNumId w:val="36"/>
  </w:num>
  <w:num w:numId="36" w16cid:durableId="1865901045">
    <w:abstractNumId w:val="35"/>
  </w:num>
  <w:num w:numId="37" w16cid:durableId="1495146607">
    <w:abstractNumId w:val="5"/>
  </w:num>
  <w:num w:numId="38" w16cid:durableId="1286040209">
    <w:abstractNumId w:val="43"/>
  </w:num>
  <w:num w:numId="39" w16cid:durableId="2119179537">
    <w:abstractNumId w:val="25"/>
  </w:num>
  <w:num w:numId="40" w16cid:durableId="980311218">
    <w:abstractNumId w:val="34"/>
  </w:num>
  <w:num w:numId="41" w16cid:durableId="1467973239">
    <w:abstractNumId w:val="31"/>
  </w:num>
  <w:num w:numId="42" w16cid:durableId="1911771558">
    <w:abstractNumId w:val="3"/>
  </w:num>
  <w:num w:numId="43" w16cid:durableId="1691759628">
    <w:abstractNumId w:val="32"/>
  </w:num>
  <w:num w:numId="44" w16cid:durableId="1528450675">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FD"/>
    <w:rsid w:val="000025E4"/>
    <w:rsid w:val="00007079"/>
    <w:rsid w:val="00015B59"/>
    <w:rsid w:val="00015EEB"/>
    <w:rsid w:val="000163D8"/>
    <w:rsid w:val="00022B59"/>
    <w:rsid w:val="00026AF7"/>
    <w:rsid w:val="0003152E"/>
    <w:rsid w:val="00031887"/>
    <w:rsid w:val="00031C3C"/>
    <w:rsid w:val="000353E0"/>
    <w:rsid w:val="00040591"/>
    <w:rsid w:val="00041114"/>
    <w:rsid w:val="000439C2"/>
    <w:rsid w:val="0004490F"/>
    <w:rsid w:val="000453EE"/>
    <w:rsid w:val="00045997"/>
    <w:rsid w:val="000479E6"/>
    <w:rsid w:val="00050144"/>
    <w:rsid w:val="0005313A"/>
    <w:rsid w:val="00055135"/>
    <w:rsid w:val="0005539C"/>
    <w:rsid w:val="00055C9B"/>
    <w:rsid w:val="00056E15"/>
    <w:rsid w:val="00062105"/>
    <w:rsid w:val="00062C50"/>
    <w:rsid w:val="00065EE9"/>
    <w:rsid w:val="00067C64"/>
    <w:rsid w:val="00070171"/>
    <w:rsid w:val="00072DB5"/>
    <w:rsid w:val="0007452C"/>
    <w:rsid w:val="00075B23"/>
    <w:rsid w:val="000764B3"/>
    <w:rsid w:val="00076B46"/>
    <w:rsid w:val="0008036D"/>
    <w:rsid w:val="00081BB7"/>
    <w:rsid w:val="00082380"/>
    <w:rsid w:val="00095F32"/>
    <w:rsid w:val="00096138"/>
    <w:rsid w:val="000A2926"/>
    <w:rsid w:val="000A3A7B"/>
    <w:rsid w:val="000B2793"/>
    <w:rsid w:val="000B4300"/>
    <w:rsid w:val="000B66AD"/>
    <w:rsid w:val="000B7B12"/>
    <w:rsid w:val="000C1A5C"/>
    <w:rsid w:val="000C4B64"/>
    <w:rsid w:val="000C4BB5"/>
    <w:rsid w:val="000C53EC"/>
    <w:rsid w:val="000D2562"/>
    <w:rsid w:val="000D2AC5"/>
    <w:rsid w:val="000D6260"/>
    <w:rsid w:val="000D7A79"/>
    <w:rsid w:val="000E001A"/>
    <w:rsid w:val="000E03C0"/>
    <w:rsid w:val="000E153B"/>
    <w:rsid w:val="000E1EFA"/>
    <w:rsid w:val="000E380C"/>
    <w:rsid w:val="000E3AC1"/>
    <w:rsid w:val="000E4509"/>
    <w:rsid w:val="000E75E7"/>
    <w:rsid w:val="000F1C48"/>
    <w:rsid w:val="000F29DF"/>
    <w:rsid w:val="000F2C8E"/>
    <w:rsid w:val="000F2E0E"/>
    <w:rsid w:val="000F4497"/>
    <w:rsid w:val="000F5187"/>
    <w:rsid w:val="00100B2D"/>
    <w:rsid w:val="001011DD"/>
    <w:rsid w:val="00102AE8"/>
    <w:rsid w:val="00103717"/>
    <w:rsid w:val="0010381A"/>
    <w:rsid w:val="001071E3"/>
    <w:rsid w:val="00110910"/>
    <w:rsid w:val="00124258"/>
    <w:rsid w:val="00125E73"/>
    <w:rsid w:val="00126570"/>
    <w:rsid w:val="001267EC"/>
    <w:rsid w:val="001278E2"/>
    <w:rsid w:val="0013011D"/>
    <w:rsid w:val="00130290"/>
    <w:rsid w:val="001305FD"/>
    <w:rsid w:val="0013382A"/>
    <w:rsid w:val="00134C9D"/>
    <w:rsid w:val="00134DD2"/>
    <w:rsid w:val="001358D8"/>
    <w:rsid w:val="00135A43"/>
    <w:rsid w:val="00137330"/>
    <w:rsid w:val="001422C1"/>
    <w:rsid w:val="00144273"/>
    <w:rsid w:val="00145911"/>
    <w:rsid w:val="001462AC"/>
    <w:rsid w:val="00147906"/>
    <w:rsid w:val="00147DFE"/>
    <w:rsid w:val="00151500"/>
    <w:rsid w:val="00153856"/>
    <w:rsid w:val="00153F7E"/>
    <w:rsid w:val="00155154"/>
    <w:rsid w:val="001569A8"/>
    <w:rsid w:val="001570AD"/>
    <w:rsid w:val="001607AE"/>
    <w:rsid w:val="00165476"/>
    <w:rsid w:val="00165845"/>
    <w:rsid w:val="00166664"/>
    <w:rsid w:val="00167CBB"/>
    <w:rsid w:val="001700E3"/>
    <w:rsid w:val="00170E2F"/>
    <w:rsid w:val="00170E85"/>
    <w:rsid w:val="00173967"/>
    <w:rsid w:val="00174050"/>
    <w:rsid w:val="001743DF"/>
    <w:rsid w:val="00177541"/>
    <w:rsid w:val="00180AE2"/>
    <w:rsid w:val="00181324"/>
    <w:rsid w:val="00181935"/>
    <w:rsid w:val="00181E0F"/>
    <w:rsid w:val="00182A24"/>
    <w:rsid w:val="00183101"/>
    <w:rsid w:val="00183FC0"/>
    <w:rsid w:val="00185651"/>
    <w:rsid w:val="001862FE"/>
    <w:rsid w:val="00186735"/>
    <w:rsid w:val="00186A57"/>
    <w:rsid w:val="001915C1"/>
    <w:rsid w:val="001A3E76"/>
    <w:rsid w:val="001A49B2"/>
    <w:rsid w:val="001B290F"/>
    <w:rsid w:val="001B4F45"/>
    <w:rsid w:val="001B54D2"/>
    <w:rsid w:val="001B571C"/>
    <w:rsid w:val="001B597E"/>
    <w:rsid w:val="001B6923"/>
    <w:rsid w:val="001C0B8D"/>
    <w:rsid w:val="001C149E"/>
    <w:rsid w:val="001C1F13"/>
    <w:rsid w:val="001C4E1B"/>
    <w:rsid w:val="001C606D"/>
    <w:rsid w:val="001C696C"/>
    <w:rsid w:val="001C714D"/>
    <w:rsid w:val="001D0CAA"/>
    <w:rsid w:val="001D15D8"/>
    <w:rsid w:val="001D2081"/>
    <w:rsid w:val="001D2AA8"/>
    <w:rsid w:val="001D505B"/>
    <w:rsid w:val="001E397C"/>
    <w:rsid w:val="001E5638"/>
    <w:rsid w:val="001E65C4"/>
    <w:rsid w:val="001E6A49"/>
    <w:rsid w:val="001E7A4C"/>
    <w:rsid w:val="001F03B9"/>
    <w:rsid w:val="001F0BA7"/>
    <w:rsid w:val="001F35FA"/>
    <w:rsid w:val="001F5438"/>
    <w:rsid w:val="001F70D6"/>
    <w:rsid w:val="001F75A8"/>
    <w:rsid w:val="002059C5"/>
    <w:rsid w:val="0020689A"/>
    <w:rsid w:val="002107F3"/>
    <w:rsid w:val="00210D28"/>
    <w:rsid w:val="00213564"/>
    <w:rsid w:val="0021385E"/>
    <w:rsid w:val="0021442D"/>
    <w:rsid w:val="00216AB1"/>
    <w:rsid w:val="00221C37"/>
    <w:rsid w:val="0022365D"/>
    <w:rsid w:val="00225390"/>
    <w:rsid w:val="00227188"/>
    <w:rsid w:val="00227220"/>
    <w:rsid w:val="002350AE"/>
    <w:rsid w:val="0023563D"/>
    <w:rsid w:val="00237393"/>
    <w:rsid w:val="00237681"/>
    <w:rsid w:val="0024028C"/>
    <w:rsid w:val="00241319"/>
    <w:rsid w:val="0024287E"/>
    <w:rsid w:val="00242A95"/>
    <w:rsid w:val="0024425A"/>
    <w:rsid w:val="002444E3"/>
    <w:rsid w:val="0025188A"/>
    <w:rsid w:val="0025294C"/>
    <w:rsid w:val="00253524"/>
    <w:rsid w:val="002540F6"/>
    <w:rsid w:val="00254447"/>
    <w:rsid w:val="00256E27"/>
    <w:rsid w:val="00261A17"/>
    <w:rsid w:val="0026208A"/>
    <w:rsid w:val="00262FA4"/>
    <w:rsid w:val="00265D2E"/>
    <w:rsid w:val="00272B61"/>
    <w:rsid w:val="002733BC"/>
    <w:rsid w:val="00274613"/>
    <w:rsid w:val="00275DA7"/>
    <w:rsid w:val="00276047"/>
    <w:rsid w:val="00276FC1"/>
    <w:rsid w:val="00281FD8"/>
    <w:rsid w:val="00283EAB"/>
    <w:rsid w:val="00284292"/>
    <w:rsid w:val="002856BA"/>
    <w:rsid w:val="00290C6E"/>
    <w:rsid w:val="00292566"/>
    <w:rsid w:val="00292F54"/>
    <w:rsid w:val="00294B24"/>
    <w:rsid w:val="002A26EF"/>
    <w:rsid w:val="002A4F16"/>
    <w:rsid w:val="002A5580"/>
    <w:rsid w:val="002A6245"/>
    <w:rsid w:val="002B596C"/>
    <w:rsid w:val="002B7AB0"/>
    <w:rsid w:val="002B7BF0"/>
    <w:rsid w:val="002C357D"/>
    <w:rsid w:val="002C4AB6"/>
    <w:rsid w:val="002C6496"/>
    <w:rsid w:val="002D0201"/>
    <w:rsid w:val="002D08D5"/>
    <w:rsid w:val="002D4449"/>
    <w:rsid w:val="002D5A08"/>
    <w:rsid w:val="002D640B"/>
    <w:rsid w:val="002E1539"/>
    <w:rsid w:val="002E224D"/>
    <w:rsid w:val="002E2E22"/>
    <w:rsid w:val="002E564A"/>
    <w:rsid w:val="002E5776"/>
    <w:rsid w:val="002F0D89"/>
    <w:rsid w:val="002F11FD"/>
    <w:rsid w:val="002F2152"/>
    <w:rsid w:val="0030194A"/>
    <w:rsid w:val="0030420A"/>
    <w:rsid w:val="00305B85"/>
    <w:rsid w:val="00305C04"/>
    <w:rsid w:val="00306BF2"/>
    <w:rsid w:val="003106C8"/>
    <w:rsid w:val="00313349"/>
    <w:rsid w:val="003139E1"/>
    <w:rsid w:val="00313DE0"/>
    <w:rsid w:val="003163D4"/>
    <w:rsid w:val="003179CC"/>
    <w:rsid w:val="00317BF9"/>
    <w:rsid w:val="00322876"/>
    <w:rsid w:val="0032513E"/>
    <w:rsid w:val="003278E5"/>
    <w:rsid w:val="00327B07"/>
    <w:rsid w:val="00327B4D"/>
    <w:rsid w:val="00327F40"/>
    <w:rsid w:val="0033126C"/>
    <w:rsid w:val="00331839"/>
    <w:rsid w:val="00333208"/>
    <w:rsid w:val="003364ED"/>
    <w:rsid w:val="00336600"/>
    <w:rsid w:val="00337832"/>
    <w:rsid w:val="0034220B"/>
    <w:rsid w:val="00342C9A"/>
    <w:rsid w:val="00343AC8"/>
    <w:rsid w:val="00345735"/>
    <w:rsid w:val="003458FC"/>
    <w:rsid w:val="00345E6C"/>
    <w:rsid w:val="003466B7"/>
    <w:rsid w:val="00351317"/>
    <w:rsid w:val="003550F6"/>
    <w:rsid w:val="00355CAB"/>
    <w:rsid w:val="00357B86"/>
    <w:rsid w:val="00360FD5"/>
    <w:rsid w:val="003614F7"/>
    <w:rsid w:val="00361579"/>
    <w:rsid w:val="00363DEE"/>
    <w:rsid w:val="00364D37"/>
    <w:rsid w:val="003660B8"/>
    <w:rsid w:val="00367987"/>
    <w:rsid w:val="00370954"/>
    <w:rsid w:val="00370CD4"/>
    <w:rsid w:val="00371DD5"/>
    <w:rsid w:val="00372A4B"/>
    <w:rsid w:val="0037304B"/>
    <w:rsid w:val="0037397A"/>
    <w:rsid w:val="0037408D"/>
    <w:rsid w:val="00377151"/>
    <w:rsid w:val="003771C1"/>
    <w:rsid w:val="003771E2"/>
    <w:rsid w:val="00377C6C"/>
    <w:rsid w:val="00380B16"/>
    <w:rsid w:val="0038780D"/>
    <w:rsid w:val="003925A9"/>
    <w:rsid w:val="00392D7A"/>
    <w:rsid w:val="003963CC"/>
    <w:rsid w:val="003A0354"/>
    <w:rsid w:val="003A10D8"/>
    <w:rsid w:val="003A5470"/>
    <w:rsid w:val="003A5529"/>
    <w:rsid w:val="003A5DA8"/>
    <w:rsid w:val="003A719C"/>
    <w:rsid w:val="003A7A84"/>
    <w:rsid w:val="003B06A1"/>
    <w:rsid w:val="003B1509"/>
    <w:rsid w:val="003B6E79"/>
    <w:rsid w:val="003B7797"/>
    <w:rsid w:val="003C2279"/>
    <w:rsid w:val="003C3E17"/>
    <w:rsid w:val="003C4DF2"/>
    <w:rsid w:val="003C715E"/>
    <w:rsid w:val="003D08EC"/>
    <w:rsid w:val="003D2544"/>
    <w:rsid w:val="003D6029"/>
    <w:rsid w:val="003E748E"/>
    <w:rsid w:val="003F0324"/>
    <w:rsid w:val="003F1BC8"/>
    <w:rsid w:val="003F29D0"/>
    <w:rsid w:val="003F4EBA"/>
    <w:rsid w:val="003F5BB5"/>
    <w:rsid w:val="003F6197"/>
    <w:rsid w:val="004030FD"/>
    <w:rsid w:val="00403E76"/>
    <w:rsid w:val="0040439C"/>
    <w:rsid w:val="00406BEA"/>
    <w:rsid w:val="00411F36"/>
    <w:rsid w:val="00412D97"/>
    <w:rsid w:val="004162A5"/>
    <w:rsid w:val="00416780"/>
    <w:rsid w:val="00417AB7"/>
    <w:rsid w:val="00420486"/>
    <w:rsid w:val="0042113B"/>
    <w:rsid w:val="004230AE"/>
    <w:rsid w:val="00427FC2"/>
    <w:rsid w:val="00430600"/>
    <w:rsid w:val="004376FB"/>
    <w:rsid w:val="0044010F"/>
    <w:rsid w:val="004404E6"/>
    <w:rsid w:val="00441A02"/>
    <w:rsid w:val="00441D3F"/>
    <w:rsid w:val="00442F72"/>
    <w:rsid w:val="004433F2"/>
    <w:rsid w:val="00450087"/>
    <w:rsid w:val="004508F1"/>
    <w:rsid w:val="0045144D"/>
    <w:rsid w:val="00453FE3"/>
    <w:rsid w:val="00454103"/>
    <w:rsid w:val="0045520A"/>
    <w:rsid w:val="00455AFC"/>
    <w:rsid w:val="00460146"/>
    <w:rsid w:val="00460681"/>
    <w:rsid w:val="00463351"/>
    <w:rsid w:val="00463C0F"/>
    <w:rsid w:val="00467B0A"/>
    <w:rsid w:val="00467D2B"/>
    <w:rsid w:val="004711B6"/>
    <w:rsid w:val="00471C04"/>
    <w:rsid w:val="00472628"/>
    <w:rsid w:val="00472C40"/>
    <w:rsid w:val="00473BF5"/>
    <w:rsid w:val="0047663D"/>
    <w:rsid w:val="0047712E"/>
    <w:rsid w:val="00482B0C"/>
    <w:rsid w:val="0048333C"/>
    <w:rsid w:val="004840C9"/>
    <w:rsid w:val="004851F2"/>
    <w:rsid w:val="00485698"/>
    <w:rsid w:val="00486459"/>
    <w:rsid w:val="00486D3A"/>
    <w:rsid w:val="00490D3E"/>
    <w:rsid w:val="00491398"/>
    <w:rsid w:val="00491691"/>
    <w:rsid w:val="00493506"/>
    <w:rsid w:val="00495837"/>
    <w:rsid w:val="00496625"/>
    <w:rsid w:val="00497B19"/>
    <w:rsid w:val="004A276A"/>
    <w:rsid w:val="004A2781"/>
    <w:rsid w:val="004A3D11"/>
    <w:rsid w:val="004A5D5C"/>
    <w:rsid w:val="004A6A5C"/>
    <w:rsid w:val="004A7DD2"/>
    <w:rsid w:val="004B221D"/>
    <w:rsid w:val="004B3B80"/>
    <w:rsid w:val="004B4632"/>
    <w:rsid w:val="004C4C06"/>
    <w:rsid w:val="004C4D05"/>
    <w:rsid w:val="004C4F1C"/>
    <w:rsid w:val="004C5167"/>
    <w:rsid w:val="004C74C9"/>
    <w:rsid w:val="004D0BBE"/>
    <w:rsid w:val="004D3EF2"/>
    <w:rsid w:val="004D40ED"/>
    <w:rsid w:val="004D5634"/>
    <w:rsid w:val="004D5884"/>
    <w:rsid w:val="004E013A"/>
    <w:rsid w:val="004E1CD3"/>
    <w:rsid w:val="004E301E"/>
    <w:rsid w:val="004E45C0"/>
    <w:rsid w:val="004E5CD4"/>
    <w:rsid w:val="004F2D2E"/>
    <w:rsid w:val="004F5B63"/>
    <w:rsid w:val="004F7CB3"/>
    <w:rsid w:val="00500AC9"/>
    <w:rsid w:val="00502770"/>
    <w:rsid w:val="00502E23"/>
    <w:rsid w:val="00511DA2"/>
    <w:rsid w:val="00513E0C"/>
    <w:rsid w:val="005154DD"/>
    <w:rsid w:val="005169F3"/>
    <w:rsid w:val="0051771B"/>
    <w:rsid w:val="00520394"/>
    <w:rsid w:val="00523899"/>
    <w:rsid w:val="00524A03"/>
    <w:rsid w:val="00524E29"/>
    <w:rsid w:val="005262D6"/>
    <w:rsid w:val="00527387"/>
    <w:rsid w:val="0052783E"/>
    <w:rsid w:val="00530361"/>
    <w:rsid w:val="005343F8"/>
    <w:rsid w:val="00536F04"/>
    <w:rsid w:val="00540E87"/>
    <w:rsid w:val="00544238"/>
    <w:rsid w:val="0054453B"/>
    <w:rsid w:val="00544AF8"/>
    <w:rsid w:val="005457ED"/>
    <w:rsid w:val="00546EC9"/>
    <w:rsid w:val="00547D68"/>
    <w:rsid w:val="0055004B"/>
    <w:rsid w:val="005504BE"/>
    <w:rsid w:val="00550BD4"/>
    <w:rsid w:val="005522D0"/>
    <w:rsid w:val="0055342D"/>
    <w:rsid w:val="005566F4"/>
    <w:rsid w:val="005649AE"/>
    <w:rsid w:val="0056605B"/>
    <w:rsid w:val="00566E62"/>
    <w:rsid w:val="00571F33"/>
    <w:rsid w:val="00572390"/>
    <w:rsid w:val="005726EE"/>
    <w:rsid w:val="0057532D"/>
    <w:rsid w:val="00582129"/>
    <w:rsid w:val="00584A46"/>
    <w:rsid w:val="0059005A"/>
    <w:rsid w:val="0059029E"/>
    <w:rsid w:val="005911D4"/>
    <w:rsid w:val="00593143"/>
    <w:rsid w:val="00593946"/>
    <w:rsid w:val="00594382"/>
    <w:rsid w:val="00596214"/>
    <w:rsid w:val="005A1530"/>
    <w:rsid w:val="005A4373"/>
    <w:rsid w:val="005A7ECE"/>
    <w:rsid w:val="005B10AA"/>
    <w:rsid w:val="005B2967"/>
    <w:rsid w:val="005B340B"/>
    <w:rsid w:val="005B675D"/>
    <w:rsid w:val="005B71A7"/>
    <w:rsid w:val="005B77C7"/>
    <w:rsid w:val="005C069C"/>
    <w:rsid w:val="005C0826"/>
    <w:rsid w:val="005C166F"/>
    <w:rsid w:val="005C1B17"/>
    <w:rsid w:val="005C234C"/>
    <w:rsid w:val="005C50B6"/>
    <w:rsid w:val="005D2158"/>
    <w:rsid w:val="005D2DA3"/>
    <w:rsid w:val="005D3054"/>
    <w:rsid w:val="005D4A57"/>
    <w:rsid w:val="005D6317"/>
    <w:rsid w:val="005E0555"/>
    <w:rsid w:val="005E0591"/>
    <w:rsid w:val="005E1237"/>
    <w:rsid w:val="005E4A68"/>
    <w:rsid w:val="005E4A90"/>
    <w:rsid w:val="005E5C4B"/>
    <w:rsid w:val="005F2EA8"/>
    <w:rsid w:val="005F38B7"/>
    <w:rsid w:val="005F3E45"/>
    <w:rsid w:val="005F4699"/>
    <w:rsid w:val="005F5235"/>
    <w:rsid w:val="005F7E55"/>
    <w:rsid w:val="0060026C"/>
    <w:rsid w:val="00600CF4"/>
    <w:rsid w:val="006032A8"/>
    <w:rsid w:val="0060379F"/>
    <w:rsid w:val="00605296"/>
    <w:rsid w:val="00610394"/>
    <w:rsid w:val="00613B12"/>
    <w:rsid w:val="00613B37"/>
    <w:rsid w:val="0061449B"/>
    <w:rsid w:val="00615217"/>
    <w:rsid w:val="0062023F"/>
    <w:rsid w:val="0062047A"/>
    <w:rsid w:val="00621F91"/>
    <w:rsid w:val="00623174"/>
    <w:rsid w:val="0062420C"/>
    <w:rsid w:val="006247D2"/>
    <w:rsid w:val="006306EF"/>
    <w:rsid w:val="006315EE"/>
    <w:rsid w:val="00632048"/>
    <w:rsid w:val="00633BB2"/>
    <w:rsid w:val="006409CF"/>
    <w:rsid w:val="006411C2"/>
    <w:rsid w:val="006429F5"/>
    <w:rsid w:val="00642B0E"/>
    <w:rsid w:val="006447C5"/>
    <w:rsid w:val="006456E0"/>
    <w:rsid w:val="00645E85"/>
    <w:rsid w:val="0064645D"/>
    <w:rsid w:val="0064710D"/>
    <w:rsid w:val="006512FE"/>
    <w:rsid w:val="006514EB"/>
    <w:rsid w:val="006530EA"/>
    <w:rsid w:val="00654025"/>
    <w:rsid w:val="006608DB"/>
    <w:rsid w:val="006613C9"/>
    <w:rsid w:val="00662A90"/>
    <w:rsid w:val="00663262"/>
    <w:rsid w:val="00665A02"/>
    <w:rsid w:val="0067324B"/>
    <w:rsid w:val="006732FC"/>
    <w:rsid w:val="006766E1"/>
    <w:rsid w:val="0067733D"/>
    <w:rsid w:val="00680DB0"/>
    <w:rsid w:val="006820E4"/>
    <w:rsid w:val="00691E27"/>
    <w:rsid w:val="006936FD"/>
    <w:rsid w:val="00694E43"/>
    <w:rsid w:val="006A57F7"/>
    <w:rsid w:val="006A63DF"/>
    <w:rsid w:val="006A6710"/>
    <w:rsid w:val="006B3584"/>
    <w:rsid w:val="006B3D55"/>
    <w:rsid w:val="006B4228"/>
    <w:rsid w:val="006B4E19"/>
    <w:rsid w:val="006B67D2"/>
    <w:rsid w:val="006B689C"/>
    <w:rsid w:val="006B6F44"/>
    <w:rsid w:val="006C025D"/>
    <w:rsid w:val="006C2A18"/>
    <w:rsid w:val="006C3487"/>
    <w:rsid w:val="006D12A9"/>
    <w:rsid w:val="006D4156"/>
    <w:rsid w:val="006D5566"/>
    <w:rsid w:val="006D5E9A"/>
    <w:rsid w:val="006D6892"/>
    <w:rsid w:val="006D7F01"/>
    <w:rsid w:val="006E0BA7"/>
    <w:rsid w:val="006E68DC"/>
    <w:rsid w:val="006F162C"/>
    <w:rsid w:val="006F1E94"/>
    <w:rsid w:val="006F21EA"/>
    <w:rsid w:val="006F28C3"/>
    <w:rsid w:val="006F38C6"/>
    <w:rsid w:val="006F39E3"/>
    <w:rsid w:val="006F4506"/>
    <w:rsid w:val="006F6270"/>
    <w:rsid w:val="006F6F58"/>
    <w:rsid w:val="00711698"/>
    <w:rsid w:val="00711942"/>
    <w:rsid w:val="0071302E"/>
    <w:rsid w:val="00713192"/>
    <w:rsid w:val="0071669A"/>
    <w:rsid w:val="00716C6C"/>
    <w:rsid w:val="00720C2B"/>
    <w:rsid w:val="00721143"/>
    <w:rsid w:val="00721A40"/>
    <w:rsid w:val="00724857"/>
    <w:rsid w:val="00724E44"/>
    <w:rsid w:val="007253C7"/>
    <w:rsid w:val="00725731"/>
    <w:rsid w:val="007261D9"/>
    <w:rsid w:val="0072D25D"/>
    <w:rsid w:val="00732511"/>
    <w:rsid w:val="00733325"/>
    <w:rsid w:val="007335BF"/>
    <w:rsid w:val="00733D39"/>
    <w:rsid w:val="0074209E"/>
    <w:rsid w:val="00743B5C"/>
    <w:rsid w:val="007458B9"/>
    <w:rsid w:val="0074789D"/>
    <w:rsid w:val="007506F2"/>
    <w:rsid w:val="00750949"/>
    <w:rsid w:val="00752EBA"/>
    <w:rsid w:val="00753951"/>
    <w:rsid w:val="00753EEC"/>
    <w:rsid w:val="0075599A"/>
    <w:rsid w:val="00756EF6"/>
    <w:rsid w:val="00757448"/>
    <w:rsid w:val="00760BF2"/>
    <w:rsid w:val="0076189A"/>
    <w:rsid w:val="0076458E"/>
    <w:rsid w:val="00764713"/>
    <w:rsid w:val="0076507E"/>
    <w:rsid w:val="007655A8"/>
    <w:rsid w:val="00770CEA"/>
    <w:rsid w:val="00775433"/>
    <w:rsid w:val="00775EAC"/>
    <w:rsid w:val="00777213"/>
    <w:rsid w:val="00777D7D"/>
    <w:rsid w:val="007807F0"/>
    <w:rsid w:val="00782694"/>
    <w:rsid w:val="00786661"/>
    <w:rsid w:val="00786775"/>
    <w:rsid w:val="00787340"/>
    <w:rsid w:val="007901C9"/>
    <w:rsid w:val="007915B1"/>
    <w:rsid w:val="00791B20"/>
    <w:rsid w:val="00792C8B"/>
    <w:rsid w:val="0079313A"/>
    <w:rsid w:val="00793B8E"/>
    <w:rsid w:val="0079444A"/>
    <w:rsid w:val="0079567C"/>
    <w:rsid w:val="007957FC"/>
    <w:rsid w:val="007967AA"/>
    <w:rsid w:val="007A1543"/>
    <w:rsid w:val="007A1B16"/>
    <w:rsid w:val="007A324E"/>
    <w:rsid w:val="007A60E3"/>
    <w:rsid w:val="007A7257"/>
    <w:rsid w:val="007B03B9"/>
    <w:rsid w:val="007B1121"/>
    <w:rsid w:val="007B46FE"/>
    <w:rsid w:val="007B48A4"/>
    <w:rsid w:val="007C168C"/>
    <w:rsid w:val="007C34DF"/>
    <w:rsid w:val="007C360D"/>
    <w:rsid w:val="007C4684"/>
    <w:rsid w:val="007C5705"/>
    <w:rsid w:val="007C6A9F"/>
    <w:rsid w:val="007C7B10"/>
    <w:rsid w:val="007D2C9B"/>
    <w:rsid w:val="007D3B20"/>
    <w:rsid w:val="007D6A39"/>
    <w:rsid w:val="007D766E"/>
    <w:rsid w:val="007E3422"/>
    <w:rsid w:val="007E703E"/>
    <w:rsid w:val="007F1F65"/>
    <w:rsid w:val="008000F9"/>
    <w:rsid w:val="00800D5D"/>
    <w:rsid w:val="0080395F"/>
    <w:rsid w:val="00804311"/>
    <w:rsid w:val="00811939"/>
    <w:rsid w:val="00812813"/>
    <w:rsid w:val="0081738D"/>
    <w:rsid w:val="00817884"/>
    <w:rsid w:val="00820234"/>
    <w:rsid w:val="00820AE1"/>
    <w:rsid w:val="00821FDF"/>
    <w:rsid w:val="00822C79"/>
    <w:rsid w:val="008230F1"/>
    <w:rsid w:val="008240EC"/>
    <w:rsid w:val="00824708"/>
    <w:rsid w:val="00824D26"/>
    <w:rsid w:val="00831830"/>
    <w:rsid w:val="0083232A"/>
    <w:rsid w:val="00832EAA"/>
    <w:rsid w:val="008352AC"/>
    <w:rsid w:val="008417B6"/>
    <w:rsid w:val="00851261"/>
    <w:rsid w:val="0085194A"/>
    <w:rsid w:val="00852EF4"/>
    <w:rsid w:val="00853778"/>
    <w:rsid w:val="0085544F"/>
    <w:rsid w:val="00855E35"/>
    <w:rsid w:val="0085687C"/>
    <w:rsid w:val="0086012A"/>
    <w:rsid w:val="008604B8"/>
    <w:rsid w:val="0086138A"/>
    <w:rsid w:val="00862310"/>
    <w:rsid w:val="00863F91"/>
    <w:rsid w:val="0086469A"/>
    <w:rsid w:val="00864BE2"/>
    <w:rsid w:val="00864D71"/>
    <w:rsid w:val="0087383D"/>
    <w:rsid w:val="00874C46"/>
    <w:rsid w:val="00875D5A"/>
    <w:rsid w:val="00875F8C"/>
    <w:rsid w:val="008763E0"/>
    <w:rsid w:val="0087694C"/>
    <w:rsid w:val="00876D24"/>
    <w:rsid w:val="00880E87"/>
    <w:rsid w:val="0088574F"/>
    <w:rsid w:val="00885E7A"/>
    <w:rsid w:val="0088622A"/>
    <w:rsid w:val="00886889"/>
    <w:rsid w:val="00887D1F"/>
    <w:rsid w:val="008907F2"/>
    <w:rsid w:val="00890827"/>
    <w:rsid w:val="00891115"/>
    <w:rsid w:val="0089471C"/>
    <w:rsid w:val="00897C09"/>
    <w:rsid w:val="008A236F"/>
    <w:rsid w:val="008A3810"/>
    <w:rsid w:val="008A3B28"/>
    <w:rsid w:val="008A3B40"/>
    <w:rsid w:val="008A3CCC"/>
    <w:rsid w:val="008A3F3B"/>
    <w:rsid w:val="008A6340"/>
    <w:rsid w:val="008A637F"/>
    <w:rsid w:val="008B5D11"/>
    <w:rsid w:val="008B64E5"/>
    <w:rsid w:val="008B70E6"/>
    <w:rsid w:val="008C0B4B"/>
    <w:rsid w:val="008C2DAA"/>
    <w:rsid w:val="008C40F3"/>
    <w:rsid w:val="008C505B"/>
    <w:rsid w:val="008D05E3"/>
    <w:rsid w:val="008D1164"/>
    <w:rsid w:val="008D48C0"/>
    <w:rsid w:val="008D4C86"/>
    <w:rsid w:val="008D6F81"/>
    <w:rsid w:val="008D7CE2"/>
    <w:rsid w:val="008E2B51"/>
    <w:rsid w:val="008E34B3"/>
    <w:rsid w:val="008E3838"/>
    <w:rsid w:val="008E543B"/>
    <w:rsid w:val="008E5ABA"/>
    <w:rsid w:val="008E696F"/>
    <w:rsid w:val="008E7FF3"/>
    <w:rsid w:val="008F510A"/>
    <w:rsid w:val="008F6950"/>
    <w:rsid w:val="008F6F30"/>
    <w:rsid w:val="00900AD2"/>
    <w:rsid w:val="00900F52"/>
    <w:rsid w:val="00903322"/>
    <w:rsid w:val="009035ED"/>
    <w:rsid w:val="00903EB5"/>
    <w:rsid w:val="009045A3"/>
    <w:rsid w:val="009132DA"/>
    <w:rsid w:val="00914DF7"/>
    <w:rsid w:val="009202F4"/>
    <w:rsid w:val="0093000F"/>
    <w:rsid w:val="009324F8"/>
    <w:rsid w:val="00937B71"/>
    <w:rsid w:val="0094015E"/>
    <w:rsid w:val="00940B27"/>
    <w:rsid w:val="00941E86"/>
    <w:rsid w:val="009422EC"/>
    <w:rsid w:val="00942913"/>
    <w:rsid w:val="00946DFD"/>
    <w:rsid w:val="0095006F"/>
    <w:rsid w:val="009501DA"/>
    <w:rsid w:val="00951FC9"/>
    <w:rsid w:val="00952595"/>
    <w:rsid w:val="00955149"/>
    <w:rsid w:val="009566D2"/>
    <w:rsid w:val="00957213"/>
    <w:rsid w:val="00962180"/>
    <w:rsid w:val="00963C83"/>
    <w:rsid w:val="0096751E"/>
    <w:rsid w:val="00972535"/>
    <w:rsid w:val="00975CC0"/>
    <w:rsid w:val="009762CB"/>
    <w:rsid w:val="009762D7"/>
    <w:rsid w:val="00977541"/>
    <w:rsid w:val="009807F1"/>
    <w:rsid w:val="00981D1A"/>
    <w:rsid w:val="009863C8"/>
    <w:rsid w:val="00986AB3"/>
    <w:rsid w:val="00990431"/>
    <w:rsid w:val="00993ECF"/>
    <w:rsid w:val="00996878"/>
    <w:rsid w:val="00996C24"/>
    <w:rsid w:val="009974C9"/>
    <w:rsid w:val="00997E37"/>
    <w:rsid w:val="009A6519"/>
    <w:rsid w:val="009A690C"/>
    <w:rsid w:val="009A6A18"/>
    <w:rsid w:val="009A7852"/>
    <w:rsid w:val="009B1E13"/>
    <w:rsid w:val="009B2B27"/>
    <w:rsid w:val="009C0FE8"/>
    <w:rsid w:val="009C63A3"/>
    <w:rsid w:val="009C7F4D"/>
    <w:rsid w:val="009C7FC8"/>
    <w:rsid w:val="009D278B"/>
    <w:rsid w:val="009D366B"/>
    <w:rsid w:val="009D7CE0"/>
    <w:rsid w:val="009E11B0"/>
    <w:rsid w:val="009E2CD7"/>
    <w:rsid w:val="009E4663"/>
    <w:rsid w:val="009E65F3"/>
    <w:rsid w:val="009E7623"/>
    <w:rsid w:val="009F1F6C"/>
    <w:rsid w:val="009F5494"/>
    <w:rsid w:val="009F5BF1"/>
    <w:rsid w:val="00A0021A"/>
    <w:rsid w:val="00A029CB"/>
    <w:rsid w:val="00A03ADA"/>
    <w:rsid w:val="00A062BE"/>
    <w:rsid w:val="00A06344"/>
    <w:rsid w:val="00A0662F"/>
    <w:rsid w:val="00A0786A"/>
    <w:rsid w:val="00A07B18"/>
    <w:rsid w:val="00A11DFC"/>
    <w:rsid w:val="00A130FC"/>
    <w:rsid w:val="00A13341"/>
    <w:rsid w:val="00A1583F"/>
    <w:rsid w:val="00A206C1"/>
    <w:rsid w:val="00A21351"/>
    <w:rsid w:val="00A22B61"/>
    <w:rsid w:val="00A24FE7"/>
    <w:rsid w:val="00A26253"/>
    <w:rsid w:val="00A3108F"/>
    <w:rsid w:val="00A3289D"/>
    <w:rsid w:val="00A336C8"/>
    <w:rsid w:val="00A36727"/>
    <w:rsid w:val="00A375C3"/>
    <w:rsid w:val="00A40153"/>
    <w:rsid w:val="00A41761"/>
    <w:rsid w:val="00A43E8B"/>
    <w:rsid w:val="00A472E5"/>
    <w:rsid w:val="00A5120E"/>
    <w:rsid w:val="00A53291"/>
    <w:rsid w:val="00A537E9"/>
    <w:rsid w:val="00A54521"/>
    <w:rsid w:val="00A55105"/>
    <w:rsid w:val="00A555D5"/>
    <w:rsid w:val="00A56574"/>
    <w:rsid w:val="00A67819"/>
    <w:rsid w:val="00A702A3"/>
    <w:rsid w:val="00A703AB"/>
    <w:rsid w:val="00A7418B"/>
    <w:rsid w:val="00A811DC"/>
    <w:rsid w:val="00A82440"/>
    <w:rsid w:val="00A83624"/>
    <w:rsid w:val="00A8450B"/>
    <w:rsid w:val="00A84A95"/>
    <w:rsid w:val="00A85530"/>
    <w:rsid w:val="00A86FDC"/>
    <w:rsid w:val="00A87251"/>
    <w:rsid w:val="00A94D51"/>
    <w:rsid w:val="00A95C31"/>
    <w:rsid w:val="00A97AF3"/>
    <w:rsid w:val="00A97BDC"/>
    <w:rsid w:val="00A97D03"/>
    <w:rsid w:val="00AA0223"/>
    <w:rsid w:val="00AA2B08"/>
    <w:rsid w:val="00AA3D70"/>
    <w:rsid w:val="00AA785D"/>
    <w:rsid w:val="00AB09C2"/>
    <w:rsid w:val="00AB1ACC"/>
    <w:rsid w:val="00AB420A"/>
    <w:rsid w:val="00AB5217"/>
    <w:rsid w:val="00AB57FF"/>
    <w:rsid w:val="00AC3DAA"/>
    <w:rsid w:val="00AC5C9F"/>
    <w:rsid w:val="00AD0F11"/>
    <w:rsid w:val="00AD3E4E"/>
    <w:rsid w:val="00AD4550"/>
    <w:rsid w:val="00AD45D1"/>
    <w:rsid w:val="00AD5ED7"/>
    <w:rsid w:val="00AE1D11"/>
    <w:rsid w:val="00AE3EAF"/>
    <w:rsid w:val="00AE67E0"/>
    <w:rsid w:val="00AF0288"/>
    <w:rsid w:val="00AF40A1"/>
    <w:rsid w:val="00AF4B16"/>
    <w:rsid w:val="00AF4E7B"/>
    <w:rsid w:val="00AF66D7"/>
    <w:rsid w:val="00AF7303"/>
    <w:rsid w:val="00B01694"/>
    <w:rsid w:val="00B01B33"/>
    <w:rsid w:val="00B030ED"/>
    <w:rsid w:val="00B079FC"/>
    <w:rsid w:val="00B10345"/>
    <w:rsid w:val="00B14978"/>
    <w:rsid w:val="00B16942"/>
    <w:rsid w:val="00B1755B"/>
    <w:rsid w:val="00B22B24"/>
    <w:rsid w:val="00B24DEE"/>
    <w:rsid w:val="00B24E57"/>
    <w:rsid w:val="00B27C82"/>
    <w:rsid w:val="00B320BF"/>
    <w:rsid w:val="00B34118"/>
    <w:rsid w:val="00B34FC7"/>
    <w:rsid w:val="00B36699"/>
    <w:rsid w:val="00B36E7F"/>
    <w:rsid w:val="00B37267"/>
    <w:rsid w:val="00B37AD8"/>
    <w:rsid w:val="00B37FC4"/>
    <w:rsid w:val="00B40EFC"/>
    <w:rsid w:val="00B42983"/>
    <w:rsid w:val="00B43DF0"/>
    <w:rsid w:val="00B46683"/>
    <w:rsid w:val="00B50B84"/>
    <w:rsid w:val="00B54191"/>
    <w:rsid w:val="00B55C69"/>
    <w:rsid w:val="00B60F62"/>
    <w:rsid w:val="00B6254B"/>
    <w:rsid w:val="00B6523D"/>
    <w:rsid w:val="00B660B5"/>
    <w:rsid w:val="00B6742E"/>
    <w:rsid w:val="00B700AE"/>
    <w:rsid w:val="00B704CB"/>
    <w:rsid w:val="00B7524D"/>
    <w:rsid w:val="00B767CA"/>
    <w:rsid w:val="00B80B6A"/>
    <w:rsid w:val="00B80CDB"/>
    <w:rsid w:val="00B816D3"/>
    <w:rsid w:val="00B81FC0"/>
    <w:rsid w:val="00B8279A"/>
    <w:rsid w:val="00B84098"/>
    <w:rsid w:val="00B846B1"/>
    <w:rsid w:val="00B900CB"/>
    <w:rsid w:val="00B92282"/>
    <w:rsid w:val="00B92631"/>
    <w:rsid w:val="00B93BBB"/>
    <w:rsid w:val="00B97B26"/>
    <w:rsid w:val="00BA0736"/>
    <w:rsid w:val="00BA079F"/>
    <w:rsid w:val="00BA3201"/>
    <w:rsid w:val="00BA3BCC"/>
    <w:rsid w:val="00BA3E62"/>
    <w:rsid w:val="00BB2FFF"/>
    <w:rsid w:val="00BB586C"/>
    <w:rsid w:val="00BB6524"/>
    <w:rsid w:val="00BB775F"/>
    <w:rsid w:val="00BB7C8D"/>
    <w:rsid w:val="00BC175E"/>
    <w:rsid w:val="00BC1BA8"/>
    <w:rsid w:val="00BC7020"/>
    <w:rsid w:val="00BD16BD"/>
    <w:rsid w:val="00BD2EB1"/>
    <w:rsid w:val="00BD4073"/>
    <w:rsid w:val="00BD724D"/>
    <w:rsid w:val="00BD736B"/>
    <w:rsid w:val="00BE0A6F"/>
    <w:rsid w:val="00BE3DC4"/>
    <w:rsid w:val="00BE5B98"/>
    <w:rsid w:val="00BE7578"/>
    <w:rsid w:val="00BF02D9"/>
    <w:rsid w:val="00BF0406"/>
    <w:rsid w:val="00BF3B7A"/>
    <w:rsid w:val="00BF5B75"/>
    <w:rsid w:val="00BF6432"/>
    <w:rsid w:val="00BF6610"/>
    <w:rsid w:val="00BF7295"/>
    <w:rsid w:val="00C005FD"/>
    <w:rsid w:val="00C0618E"/>
    <w:rsid w:val="00C07557"/>
    <w:rsid w:val="00C0776C"/>
    <w:rsid w:val="00C07B50"/>
    <w:rsid w:val="00C12646"/>
    <w:rsid w:val="00C12DE5"/>
    <w:rsid w:val="00C15098"/>
    <w:rsid w:val="00C215B5"/>
    <w:rsid w:val="00C21A7E"/>
    <w:rsid w:val="00C22373"/>
    <w:rsid w:val="00C25467"/>
    <w:rsid w:val="00C25921"/>
    <w:rsid w:val="00C30C90"/>
    <w:rsid w:val="00C32B36"/>
    <w:rsid w:val="00C34776"/>
    <w:rsid w:val="00C355D4"/>
    <w:rsid w:val="00C36DEA"/>
    <w:rsid w:val="00C3792B"/>
    <w:rsid w:val="00C40794"/>
    <w:rsid w:val="00C41E95"/>
    <w:rsid w:val="00C42D7C"/>
    <w:rsid w:val="00C431D0"/>
    <w:rsid w:val="00C433DD"/>
    <w:rsid w:val="00C43615"/>
    <w:rsid w:val="00C43981"/>
    <w:rsid w:val="00C43DEF"/>
    <w:rsid w:val="00C444A5"/>
    <w:rsid w:val="00C5003D"/>
    <w:rsid w:val="00C53335"/>
    <w:rsid w:val="00C55F69"/>
    <w:rsid w:val="00C61592"/>
    <w:rsid w:val="00C62FDD"/>
    <w:rsid w:val="00C63349"/>
    <w:rsid w:val="00C70BAA"/>
    <w:rsid w:val="00C70C48"/>
    <w:rsid w:val="00C7501D"/>
    <w:rsid w:val="00C75FF5"/>
    <w:rsid w:val="00C77A32"/>
    <w:rsid w:val="00C80426"/>
    <w:rsid w:val="00C807DF"/>
    <w:rsid w:val="00C80DDA"/>
    <w:rsid w:val="00C80FF8"/>
    <w:rsid w:val="00C84FCF"/>
    <w:rsid w:val="00C85C18"/>
    <w:rsid w:val="00C904A2"/>
    <w:rsid w:val="00C92034"/>
    <w:rsid w:val="00C92988"/>
    <w:rsid w:val="00C9530E"/>
    <w:rsid w:val="00C95A2A"/>
    <w:rsid w:val="00CA1880"/>
    <w:rsid w:val="00CA2470"/>
    <w:rsid w:val="00CA425D"/>
    <w:rsid w:val="00CA6026"/>
    <w:rsid w:val="00CA658B"/>
    <w:rsid w:val="00CA7C31"/>
    <w:rsid w:val="00CB0E1F"/>
    <w:rsid w:val="00CB5692"/>
    <w:rsid w:val="00CB5EC4"/>
    <w:rsid w:val="00CB6574"/>
    <w:rsid w:val="00CC083F"/>
    <w:rsid w:val="00CC159A"/>
    <w:rsid w:val="00CC3740"/>
    <w:rsid w:val="00CC3765"/>
    <w:rsid w:val="00CC3B41"/>
    <w:rsid w:val="00CC3C2D"/>
    <w:rsid w:val="00CC4AA2"/>
    <w:rsid w:val="00CC4B80"/>
    <w:rsid w:val="00CC54CB"/>
    <w:rsid w:val="00CC5736"/>
    <w:rsid w:val="00CD0C23"/>
    <w:rsid w:val="00CD4594"/>
    <w:rsid w:val="00CD4887"/>
    <w:rsid w:val="00CD5D94"/>
    <w:rsid w:val="00CD6BE1"/>
    <w:rsid w:val="00CE01DF"/>
    <w:rsid w:val="00CE3B89"/>
    <w:rsid w:val="00CE5136"/>
    <w:rsid w:val="00CF1B82"/>
    <w:rsid w:val="00CF3272"/>
    <w:rsid w:val="00CF3404"/>
    <w:rsid w:val="00CF3E63"/>
    <w:rsid w:val="00CF58E0"/>
    <w:rsid w:val="00CF63C3"/>
    <w:rsid w:val="00D004EB"/>
    <w:rsid w:val="00D01ECE"/>
    <w:rsid w:val="00D01F46"/>
    <w:rsid w:val="00D03C51"/>
    <w:rsid w:val="00D0681D"/>
    <w:rsid w:val="00D07345"/>
    <w:rsid w:val="00D10253"/>
    <w:rsid w:val="00D10BA9"/>
    <w:rsid w:val="00D11C0F"/>
    <w:rsid w:val="00D1260A"/>
    <w:rsid w:val="00D13D9C"/>
    <w:rsid w:val="00D16B71"/>
    <w:rsid w:val="00D171A5"/>
    <w:rsid w:val="00D17C0F"/>
    <w:rsid w:val="00D2352C"/>
    <w:rsid w:val="00D23620"/>
    <w:rsid w:val="00D2789D"/>
    <w:rsid w:val="00D30FC7"/>
    <w:rsid w:val="00D33CFD"/>
    <w:rsid w:val="00D33D59"/>
    <w:rsid w:val="00D4027B"/>
    <w:rsid w:val="00D422D9"/>
    <w:rsid w:val="00D42369"/>
    <w:rsid w:val="00D45457"/>
    <w:rsid w:val="00D4780E"/>
    <w:rsid w:val="00D51BB7"/>
    <w:rsid w:val="00D531A6"/>
    <w:rsid w:val="00D533E7"/>
    <w:rsid w:val="00D538E8"/>
    <w:rsid w:val="00D559C3"/>
    <w:rsid w:val="00D5752A"/>
    <w:rsid w:val="00D577DA"/>
    <w:rsid w:val="00D57918"/>
    <w:rsid w:val="00D57ADF"/>
    <w:rsid w:val="00D674A2"/>
    <w:rsid w:val="00D723DE"/>
    <w:rsid w:val="00D747B3"/>
    <w:rsid w:val="00D7655A"/>
    <w:rsid w:val="00D77D60"/>
    <w:rsid w:val="00D80DC4"/>
    <w:rsid w:val="00D86C10"/>
    <w:rsid w:val="00D875E6"/>
    <w:rsid w:val="00D9088E"/>
    <w:rsid w:val="00D91516"/>
    <w:rsid w:val="00D93530"/>
    <w:rsid w:val="00D94A4A"/>
    <w:rsid w:val="00D9554D"/>
    <w:rsid w:val="00D95695"/>
    <w:rsid w:val="00D95B3A"/>
    <w:rsid w:val="00D96125"/>
    <w:rsid w:val="00D963D3"/>
    <w:rsid w:val="00D96580"/>
    <w:rsid w:val="00D96795"/>
    <w:rsid w:val="00DA0533"/>
    <w:rsid w:val="00DA17D5"/>
    <w:rsid w:val="00DA5C7E"/>
    <w:rsid w:val="00DB32F2"/>
    <w:rsid w:val="00DB5E3A"/>
    <w:rsid w:val="00DB7C50"/>
    <w:rsid w:val="00DC3F58"/>
    <w:rsid w:val="00DC4EF0"/>
    <w:rsid w:val="00DD4DD2"/>
    <w:rsid w:val="00DD5659"/>
    <w:rsid w:val="00DD58A9"/>
    <w:rsid w:val="00DD5E0E"/>
    <w:rsid w:val="00DD731C"/>
    <w:rsid w:val="00DE02F7"/>
    <w:rsid w:val="00DE186F"/>
    <w:rsid w:val="00DE2855"/>
    <w:rsid w:val="00DE45A6"/>
    <w:rsid w:val="00DE4DEB"/>
    <w:rsid w:val="00DE6438"/>
    <w:rsid w:val="00DE66FF"/>
    <w:rsid w:val="00DE7BC8"/>
    <w:rsid w:val="00DF13C8"/>
    <w:rsid w:val="00DF13DE"/>
    <w:rsid w:val="00DF1946"/>
    <w:rsid w:val="00DF25F5"/>
    <w:rsid w:val="00DF4183"/>
    <w:rsid w:val="00DF4A9C"/>
    <w:rsid w:val="00DF570B"/>
    <w:rsid w:val="00DF663A"/>
    <w:rsid w:val="00DF73B4"/>
    <w:rsid w:val="00E03822"/>
    <w:rsid w:val="00E04070"/>
    <w:rsid w:val="00E04E25"/>
    <w:rsid w:val="00E051BC"/>
    <w:rsid w:val="00E06F32"/>
    <w:rsid w:val="00E070AE"/>
    <w:rsid w:val="00E1278B"/>
    <w:rsid w:val="00E131F2"/>
    <w:rsid w:val="00E1511D"/>
    <w:rsid w:val="00E17437"/>
    <w:rsid w:val="00E24729"/>
    <w:rsid w:val="00E25F57"/>
    <w:rsid w:val="00E26ABD"/>
    <w:rsid w:val="00E300F2"/>
    <w:rsid w:val="00E31C9C"/>
    <w:rsid w:val="00E347AE"/>
    <w:rsid w:val="00E37539"/>
    <w:rsid w:val="00E42B30"/>
    <w:rsid w:val="00E4360F"/>
    <w:rsid w:val="00E446DB"/>
    <w:rsid w:val="00E44793"/>
    <w:rsid w:val="00E44CDD"/>
    <w:rsid w:val="00E45DD0"/>
    <w:rsid w:val="00E47507"/>
    <w:rsid w:val="00E521F0"/>
    <w:rsid w:val="00E5229E"/>
    <w:rsid w:val="00E55208"/>
    <w:rsid w:val="00E5563F"/>
    <w:rsid w:val="00E55BE4"/>
    <w:rsid w:val="00E628B4"/>
    <w:rsid w:val="00E6336E"/>
    <w:rsid w:val="00E65341"/>
    <w:rsid w:val="00E655CB"/>
    <w:rsid w:val="00E700E1"/>
    <w:rsid w:val="00E706DB"/>
    <w:rsid w:val="00E71467"/>
    <w:rsid w:val="00E71F58"/>
    <w:rsid w:val="00E71FD2"/>
    <w:rsid w:val="00E86BB3"/>
    <w:rsid w:val="00E871EF"/>
    <w:rsid w:val="00E90820"/>
    <w:rsid w:val="00E91618"/>
    <w:rsid w:val="00E9167F"/>
    <w:rsid w:val="00E9394F"/>
    <w:rsid w:val="00E93D38"/>
    <w:rsid w:val="00E94486"/>
    <w:rsid w:val="00E946C0"/>
    <w:rsid w:val="00E958CB"/>
    <w:rsid w:val="00EA1228"/>
    <w:rsid w:val="00EA1CBC"/>
    <w:rsid w:val="00EA2315"/>
    <w:rsid w:val="00EA26E9"/>
    <w:rsid w:val="00EA2A92"/>
    <w:rsid w:val="00EA3223"/>
    <w:rsid w:val="00EA3CA1"/>
    <w:rsid w:val="00EA44E0"/>
    <w:rsid w:val="00EA61B9"/>
    <w:rsid w:val="00EA682B"/>
    <w:rsid w:val="00EB65D0"/>
    <w:rsid w:val="00EC161B"/>
    <w:rsid w:val="00EC215E"/>
    <w:rsid w:val="00EC2993"/>
    <w:rsid w:val="00EC7E7E"/>
    <w:rsid w:val="00ED08FE"/>
    <w:rsid w:val="00ED1352"/>
    <w:rsid w:val="00ED412E"/>
    <w:rsid w:val="00ED65E9"/>
    <w:rsid w:val="00ED6DE1"/>
    <w:rsid w:val="00ED6E76"/>
    <w:rsid w:val="00ED7094"/>
    <w:rsid w:val="00EE211C"/>
    <w:rsid w:val="00EE3A48"/>
    <w:rsid w:val="00EF0826"/>
    <w:rsid w:val="00EF0C48"/>
    <w:rsid w:val="00EF7160"/>
    <w:rsid w:val="00F00849"/>
    <w:rsid w:val="00F01597"/>
    <w:rsid w:val="00F01741"/>
    <w:rsid w:val="00F0313F"/>
    <w:rsid w:val="00F055D1"/>
    <w:rsid w:val="00F1332D"/>
    <w:rsid w:val="00F172D7"/>
    <w:rsid w:val="00F22BD6"/>
    <w:rsid w:val="00F255FA"/>
    <w:rsid w:val="00F25888"/>
    <w:rsid w:val="00F270F8"/>
    <w:rsid w:val="00F27FB0"/>
    <w:rsid w:val="00F306E9"/>
    <w:rsid w:val="00F30B2E"/>
    <w:rsid w:val="00F35EBF"/>
    <w:rsid w:val="00F40918"/>
    <w:rsid w:val="00F40A13"/>
    <w:rsid w:val="00F40AA1"/>
    <w:rsid w:val="00F40C64"/>
    <w:rsid w:val="00F42105"/>
    <w:rsid w:val="00F426D4"/>
    <w:rsid w:val="00F4378F"/>
    <w:rsid w:val="00F437C8"/>
    <w:rsid w:val="00F43D03"/>
    <w:rsid w:val="00F45069"/>
    <w:rsid w:val="00F452E2"/>
    <w:rsid w:val="00F47B72"/>
    <w:rsid w:val="00F51238"/>
    <w:rsid w:val="00F53FD7"/>
    <w:rsid w:val="00F548A7"/>
    <w:rsid w:val="00F5533D"/>
    <w:rsid w:val="00F56118"/>
    <w:rsid w:val="00F566C1"/>
    <w:rsid w:val="00F66FB5"/>
    <w:rsid w:val="00F71B71"/>
    <w:rsid w:val="00F73A99"/>
    <w:rsid w:val="00F74DFA"/>
    <w:rsid w:val="00F74F3C"/>
    <w:rsid w:val="00F77147"/>
    <w:rsid w:val="00F8028E"/>
    <w:rsid w:val="00F879C6"/>
    <w:rsid w:val="00F87BB9"/>
    <w:rsid w:val="00F91F7B"/>
    <w:rsid w:val="00F92F0E"/>
    <w:rsid w:val="00F934CB"/>
    <w:rsid w:val="00F97424"/>
    <w:rsid w:val="00FA3DE7"/>
    <w:rsid w:val="00FA3F92"/>
    <w:rsid w:val="00FA5416"/>
    <w:rsid w:val="00FA63D2"/>
    <w:rsid w:val="00FB1274"/>
    <w:rsid w:val="00FB13A0"/>
    <w:rsid w:val="00FB3B67"/>
    <w:rsid w:val="00FB3FFE"/>
    <w:rsid w:val="00FB7D32"/>
    <w:rsid w:val="00FC2488"/>
    <w:rsid w:val="00FC36BC"/>
    <w:rsid w:val="00FC553D"/>
    <w:rsid w:val="00FD076A"/>
    <w:rsid w:val="00FD2957"/>
    <w:rsid w:val="00FD3A81"/>
    <w:rsid w:val="00FD6108"/>
    <w:rsid w:val="00FD6BE7"/>
    <w:rsid w:val="00FE17E2"/>
    <w:rsid w:val="00FE3E01"/>
    <w:rsid w:val="00FE6E5E"/>
    <w:rsid w:val="00FF0C84"/>
    <w:rsid w:val="00FF152D"/>
    <w:rsid w:val="00FF1E94"/>
    <w:rsid w:val="00FF413D"/>
    <w:rsid w:val="00FF507D"/>
    <w:rsid w:val="00FF5A80"/>
    <w:rsid w:val="03D674BF"/>
    <w:rsid w:val="072CE6C7"/>
    <w:rsid w:val="0883D10D"/>
    <w:rsid w:val="089E7A43"/>
    <w:rsid w:val="098CA660"/>
    <w:rsid w:val="0A23E182"/>
    <w:rsid w:val="0B4B5896"/>
    <w:rsid w:val="11FE059C"/>
    <w:rsid w:val="1228A95C"/>
    <w:rsid w:val="1583D5A5"/>
    <w:rsid w:val="16BE331E"/>
    <w:rsid w:val="17B96B3E"/>
    <w:rsid w:val="1DB2B379"/>
    <w:rsid w:val="24709075"/>
    <w:rsid w:val="2BA6661D"/>
    <w:rsid w:val="2E2B6E98"/>
    <w:rsid w:val="30D3A13A"/>
    <w:rsid w:val="3245BC0C"/>
    <w:rsid w:val="358BDDC7"/>
    <w:rsid w:val="359B3A20"/>
    <w:rsid w:val="35B001B0"/>
    <w:rsid w:val="369DCBFA"/>
    <w:rsid w:val="4154B213"/>
    <w:rsid w:val="432D3A64"/>
    <w:rsid w:val="440E194D"/>
    <w:rsid w:val="45A31236"/>
    <w:rsid w:val="48B00253"/>
    <w:rsid w:val="49FDAAEC"/>
    <w:rsid w:val="4C43A535"/>
    <w:rsid w:val="512F34FC"/>
    <w:rsid w:val="5A2491A8"/>
    <w:rsid w:val="63BFECD9"/>
    <w:rsid w:val="6584FBAF"/>
    <w:rsid w:val="674C17A8"/>
    <w:rsid w:val="69C556B3"/>
    <w:rsid w:val="6C66D237"/>
    <w:rsid w:val="748F16F4"/>
    <w:rsid w:val="770CEEB9"/>
    <w:rsid w:val="78BC2CC9"/>
    <w:rsid w:val="791605BB"/>
    <w:rsid w:val="795C73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4F4C"/>
  <w15:chartTrackingRefBased/>
  <w15:docId w15:val="{A97C6337-0771-4E8F-9405-6D94A72D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1DA"/>
  </w:style>
  <w:style w:type="paragraph" w:styleId="Heading1">
    <w:name w:val="heading 1"/>
    <w:basedOn w:val="Normal"/>
    <w:next w:val="Normal"/>
    <w:link w:val="Heading1Char"/>
    <w:autoRedefine/>
    <w:uiPriority w:val="99"/>
    <w:qFormat/>
    <w:rsid w:val="006B3D55"/>
    <w:pPr>
      <w:keepNext/>
      <w:numPr>
        <w:numId w:val="25"/>
      </w:numPr>
      <w:suppressAutoHyphens/>
      <w:autoSpaceDE w:val="0"/>
      <w:autoSpaceDN w:val="0"/>
      <w:adjustRightInd w:val="0"/>
      <w:spacing w:before="240" w:after="120" w:line="320" w:lineRule="atLeast"/>
      <w:contextualSpacing/>
      <w:textAlignment w:val="center"/>
      <w:outlineLvl w:val="0"/>
    </w:pPr>
    <w:rPr>
      <w:rFonts w:ascii="Arial" w:eastAsia="Arial" w:hAnsi="Arial" w:cs="Arial"/>
      <w:b/>
      <w:bCs/>
      <w:sz w:val="40"/>
      <w:szCs w:val="40"/>
    </w:rPr>
  </w:style>
  <w:style w:type="paragraph" w:styleId="Heading2">
    <w:name w:val="heading 2"/>
    <w:basedOn w:val="Normal"/>
    <w:next w:val="Normal"/>
    <w:link w:val="Heading2Char"/>
    <w:uiPriority w:val="99"/>
    <w:unhideWhenUsed/>
    <w:qFormat/>
    <w:rsid w:val="00CC3765"/>
    <w:pPr>
      <w:keepNext/>
      <w:keepLines/>
      <w:spacing w:before="160" w:after="80"/>
      <w:outlineLvl w:val="1"/>
    </w:pPr>
    <w:rPr>
      <w:rFonts w:ascii="Arial" w:eastAsiaTheme="majorEastAsia" w:hAnsi="Arial" w:cstheme="majorBidi"/>
      <w:b/>
      <w:sz w:val="28"/>
      <w:szCs w:val="32"/>
    </w:rPr>
  </w:style>
  <w:style w:type="paragraph" w:styleId="Heading3">
    <w:name w:val="heading 3"/>
    <w:basedOn w:val="Normal"/>
    <w:next w:val="Normal"/>
    <w:link w:val="Heading3Char"/>
    <w:uiPriority w:val="9"/>
    <w:semiHidden/>
    <w:unhideWhenUsed/>
    <w:qFormat/>
    <w:rsid w:val="00D33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33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33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3D55"/>
    <w:rPr>
      <w:rFonts w:ascii="Arial" w:eastAsia="Arial" w:hAnsi="Arial" w:cs="Arial"/>
      <w:b/>
      <w:bCs/>
      <w:sz w:val="40"/>
      <w:szCs w:val="40"/>
    </w:rPr>
  </w:style>
  <w:style w:type="character" w:customStyle="1" w:styleId="Heading2Char">
    <w:name w:val="Heading 2 Char"/>
    <w:basedOn w:val="DefaultParagraphFont"/>
    <w:link w:val="Heading2"/>
    <w:uiPriority w:val="99"/>
    <w:rsid w:val="00CC3765"/>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D33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CFD"/>
    <w:rPr>
      <w:rFonts w:eastAsiaTheme="majorEastAsia" w:cstheme="majorBidi"/>
      <w:color w:val="272727" w:themeColor="text1" w:themeTint="D8"/>
    </w:rPr>
  </w:style>
  <w:style w:type="paragraph" w:styleId="Title">
    <w:name w:val="Title"/>
    <w:basedOn w:val="Normal"/>
    <w:next w:val="Normal"/>
    <w:link w:val="TitleChar"/>
    <w:uiPriority w:val="10"/>
    <w:qFormat/>
    <w:rsid w:val="00D33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CFD"/>
    <w:pPr>
      <w:spacing w:before="160"/>
      <w:jc w:val="center"/>
    </w:pPr>
    <w:rPr>
      <w:i/>
      <w:iCs/>
      <w:color w:val="404040" w:themeColor="text1" w:themeTint="BF"/>
    </w:rPr>
  </w:style>
  <w:style w:type="character" w:customStyle="1" w:styleId="QuoteChar">
    <w:name w:val="Quote Char"/>
    <w:basedOn w:val="DefaultParagraphFont"/>
    <w:link w:val="Quote"/>
    <w:uiPriority w:val="29"/>
    <w:rsid w:val="00D33CFD"/>
    <w:rPr>
      <w:i/>
      <w:iCs/>
      <w:color w:val="404040" w:themeColor="text1" w:themeTint="BF"/>
    </w:rPr>
  </w:style>
  <w:style w:type="paragraph" w:styleId="ListParagraph">
    <w:name w:val="List Paragraph"/>
    <w:aliases w:val="List Paragraph1,List Paragraph11,NFP GP Bulleted List,Recommendation,DdeM List Paragraph,2. List Bullet 2,L,F5 List Paragraph,Dot pt,CV text,List Paragraph111,Medium Grid 1 - Accent 21,Numbered Paragraph,List Paragraph2,Bulleted Para,CV t"/>
    <w:basedOn w:val="Normal"/>
    <w:link w:val="ListParagraphChar"/>
    <w:uiPriority w:val="34"/>
    <w:qFormat/>
    <w:rsid w:val="00D33CFD"/>
    <w:pPr>
      <w:ind w:left="720"/>
      <w:contextualSpacing/>
    </w:pPr>
  </w:style>
  <w:style w:type="character" w:styleId="IntenseEmphasis">
    <w:name w:val="Intense Emphasis"/>
    <w:basedOn w:val="DefaultParagraphFont"/>
    <w:uiPriority w:val="21"/>
    <w:qFormat/>
    <w:rsid w:val="00D33CFD"/>
    <w:rPr>
      <w:i/>
      <w:iCs/>
      <w:color w:val="0F4761" w:themeColor="accent1" w:themeShade="BF"/>
    </w:rPr>
  </w:style>
  <w:style w:type="paragraph" w:styleId="IntenseQuote">
    <w:name w:val="Intense Quote"/>
    <w:basedOn w:val="Normal"/>
    <w:next w:val="Normal"/>
    <w:link w:val="IntenseQuoteChar"/>
    <w:uiPriority w:val="30"/>
    <w:qFormat/>
    <w:rsid w:val="00D33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CFD"/>
    <w:rPr>
      <w:i/>
      <w:iCs/>
      <w:color w:val="0F4761" w:themeColor="accent1" w:themeShade="BF"/>
    </w:rPr>
  </w:style>
  <w:style w:type="character" w:styleId="IntenseReference">
    <w:name w:val="Intense Reference"/>
    <w:basedOn w:val="DefaultParagraphFont"/>
    <w:uiPriority w:val="32"/>
    <w:qFormat/>
    <w:rsid w:val="00D33CFD"/>
    <w:rPr>
      <w:b/>
      <w:bCs/>
      <w:smallCaps/>
      <w:color w:val="0F4761" w:themeColor="accent1" w:themeShade="BF"/>
      <w:spacing w:val="5"/>
    </w:rPr>
  </w:style>
  <w:style w:type="paragraph" w:styleId="Header">
    <w:name w:val="header"/>
    <w:basedOn w:val="Normal"/>
    <w:link w:val="HeaderChar"/>
    <w:uiPriority w:val="99"/>
    <w:unhideWhenUsed/>
    <w:rsid w:val="00D33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CFD"/>
  </w:style>
  <w:style w:type="paragraph" w:styleId="Footer">
    <w:name w:val="footer"/>
    <w:basedOn w:val="Normal"/>
    <w:link w:val="FooterChar"/>
    <w:uiPriority w:val="99"/>
    <w:unhideWhenUsed/>
    <w:rsid w:val="00D33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CFD"/>
  </w:style>
  <w:style w:type="paragraph" w:styleId="TOCHeading">
    <w:name w:val="TOC Heading"/>
    <w:basedOn w:val="Heading1"/>
    <w:next w:val="Normal"/>
    <w:uiPriority w:val="39"/>
    <w:unhideWhenUsed/>
    <w:qFormat/>
    <w:rsid w:val="00D33CFD"/>
    <w:pPr>
      <w:spacing w:after="0"/>
      <w:outlineLvl w:val="9"/>
    </w:pPr>
    <w:rPr>
      <w:kern w:val="0"/>
      <w:sz w:val="32"/>
      <w:szCs w:val="32"/>
      <w:lang w:val="en-US"/>
      <w14:ligatures w14:val="none"/>
    </w:rPr>
  </w:style>
  <w:style w:type="paragraph" w:styleId="TOC1">
    <w:name w:val="toc 1"/>
    <w:basedOn w:val="Normal"/>
    <w:next w:val="Normal"/>
    <w:autoRedefine/>
    <w:uiPriority w:val="39"/>
    <w:unhideWhenUsed/>
    <w:rsid w:val="00EA682B"/>
    <w:pPr>
      <w:tabs>
        <w:tab w:val="right" w:leader="dot" w:pos="10456"/>
      </w:tabs>
      <w:spacing w:after="100"/>
      <w:ind w:right="-64"/>
    </w:pPr>
    <w:rPr>
      <w:b/>
      <w:bCs/>
      <w:noProof/>
    </w:rPr>
  </w:style>
  <w:style w:type="character" w:styleId="Hyperlink">
    <w:name w:val="Hyperlink"/>
    <w:basedOn w:val="DefaultParagraphFont"/>
    <w:uiPriority w:val="99"/>
    <w:unhideWhenUsed/>
    <w:rsid w:val="00680DB0"/>
    <w:rPr>
      <w:rFonts w:ascii="Arial" w:hAnsi="Arial"/>
      <w:color w:val="467886" w:themeColor="hyperlink"/>
      <w:sz w:val="24"/>
      <w:u w:val="single"/>
    </w:rPr>
  </w:style>
  <w:style w:type="table" w:styleId="TableGrid">
    <w:name w:val="Table Grid"/>
    <w:basedOn w:val="TableNormal"/>
    <w:uiPriority w:val="39"/>
    <w:rsid w:val="00D33CF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eforebullet">
    <w:name w:val="Normal before bullet"/>
    <w:basedOn w:val="Normal"/>
    <w:uiPriority w:val="99"/>
    <w:qFormat/>
    <w:rsid w:val="00D33CFD"/>
    <w:pPr>
      <w:keepNext/>
      <w:suppressAutoHyphens/>
      <w:spacing w:after="140" w:line="276" w:lineRule="auto"/>
    </w:pPr>
    <w:rPr>
      <w:rFonts w:ascii="Arial" w:eastAsia="MS Mincho" w:hAnsi="Arial" w:cs="Arial"/>
      <w:spacing w:val="-4"/>
      <w:kern w:val="0"/>
      <w:sz w:val="24"/>
      <w:szCs w:val="24"/>
      <w14:ligatures w14:val="none"/>
    </w:rPr>
  </w:style>
  <w:style w:type="paragraph" w:styleId="NoSpacing">
    <w:name w:val="No Spacing"/>
    <w:link w:val="NoSpacingChar"/>
    <w:uiPriority w:val="1"/>
    <w:qFormat/>
    <w:rsid w:val="00D33CFD"/>
    <w:pPr>
      <w:spacing w:after="0" w:line="240" w:lineRule="auto"/>
    </w:pPr>
    <w:rPr>
      <w:kern w:val="0"/>
      <w14:ligatures w14:val="none"/>
    </w:rPr>
  </w:style>
  <w:style w:type="character" w:customStyle="1" w:styleId="BOLD">
    <w:name w:val="BOLD"/>
    <w:uiPriority w:val="99"/>
    <w:rsid w:val="00D33CFD"/>
    <w:rPr>
      <w:rFonts w:asciiTheme="minorHAnsi" w:hAnsiTheme="minorHAnsi" w:cs="VIC Light"/>
      <w:b/>
    </w:rPr>
  </w:style>
  <w:style w:type="paragraph" w:customStyle="1" w:styleId="ListParagraph-1">
    <w:name w:val="List Paragraph - 1"/>
    <w:basedOn w:val="ListParagraph"/>
    <w:qFormat/>
    <w:rsid w:val="00D33CFD"/>
    <w:pPr>
      <w:suppressAutoHyphens/>
      <w:spacing w:after="140" w:line="276" w:lineRule="auto"/>
      <w:ind w:left="0"/>
      <w:contextualSpacing w:val="0"/>
    </w:pPr>
    <w:rPr>
      <w:rFonts w:ascii="Arial" w:eastAsia="MS Mincho" w:hAnsi="Arial" w:cs="Arial"/>
      <w:spacing w:val="-4"/>
      <w:kern w:val="0"/>
      <w:sz w:val="24"/>
      <w:szCs w:val="24"/>
      <w14:ligatures w14:val="none"/>
    </w:rPr>
  </w:style>
  <w:style w:type="character" w:styleId="CommentReference">
    <w:name w:val="annotation reference"/>
    <w:basedOn w:val="DefaultParagraphFont"/>
    <w:uiPriority w:val="99"/>
    <w:semiHidden/>
    <w:unhideWhenUsed/>
    <w:rsid w:val="00D33CFD"/>
    <w:rPr>
      <w:sz w:val="16"/>
      <w:szCs w:val="16"/>
    </w:rPr>
  </w:style>
  <w:style w:type="paragraph" w:customStyle="1" w:styleId="TableColumnHeadings">
    <w:name w:val="Table Column Headings"/>
    <w:basedOn w:val="Normal"/>
    <w:uiPriority w:val="99"/>
    <w:rsid w:val="00A336C8"/>
    <w:pPr>
      <w:keepNext/>
      <w:keepLines/>
      <w:widowControl w:val="0"/>
      <w:tabs>
        <w:tab w:val="left" w:pos="7700"/>
      </w:tabs>
      <w:suppressAutoHyphens/>
      <w:autoSpaceDE w:val="0"/>
      <w:autoSpaceDN w:val="0"/>
      <w:adjustRightInd w:val="0"/>
      <w:spacing w:before="60" w:after="60" w:line="276" w:lineRule="auto"/>
      <w:textAlignment w:val="center"/>
    </w:pPr>
    <w:rPr>
      <w:rFonts w:ascii="Arial" w:eastAsia="Times New Roman" w:hAnsi="Arial" w:cs="VIC Light"/>
      <w:b/>
      <w:bCs/>
      <w:kern w:val="0"/>
      <w:sz w:val="24"/>
      <w:szCs w:val="24"/>
      <w:lang w:val="en-GB" w:eastAsia="en-GB"/>
      <w14:ligatures w14:val="none"/>
    </w:rPr>
  </w:style>
  <w:style w:type="paragraph" w:customStyle="1" w:styleId="NoParagraphStyle">
    <w:name w:val="[No Paragraph Style]"/>
    <w:rsid w:val="00A336C8"/>
    <w:pPr>
      <w:autoSpaceDE w:val="0"/>
      <w:autoSpaceDN w:val="0"/>
      <w:adjustRightInd w:val="0"/>
      <w:spacing w:after="0" w:line="288" w:lineRule="auto"/>
      <w:textAlignment w:val="center"/>
    </w:pPr>
    <w:rPr>
      <w:rFonts w:ascii="Arial" w:hAnsi="Arial" w:cs="Arial"/>
      <w:color w:val="000000"/>
      <w:kern w:val="0"/>
      <w:sz w:val="24"/>
      <w:szCs w:val="24"/>
      <w:lang w:val="en-US"/>
      <w14:ligatures w14:val="none"/>
    </w:rPr>
  </w:style>
  <w:style w:type="paragraph" w:customStyle="1" w:styleId="Bullet">
    <w:name w:val="Bullet"/>
    <w:basedOn w:val="ListParagraph"/>
    <w:qFormat/>
    <w:rsid w:val="00A336C8"/>
    <w:pPr>
      <w:suppressAutoHyphens/>
      <w:spacing w:after="120" w:line="276" w:lineRule="auto"/>
      <w:ind w:left="360" w:hanging="360"/>
      <w:contextualSpacing w:val="0"/>
    </w:pPr>
    <w:rPr>
      <w:rFonts w:ascii="Arial" w:eastAsia="MS Mincho" w:hAnsi="Arial" w:cs="Arial"/>
      <w:spacing w:val="-4"/>
      <w:kern w:val="0"/>
      <w:sz w:val="24"/>
      <w:szCs w:val="24"/>
      <w14:ligatures w14:val="none"/>
    </w:rPr>
  </w:style>
  <w:style w:type="character" w:customStyle="1" w:styleId="Medium">
    <w:name w:val="Medium"/>
    <w:uiPriority w:val="99"/>
    <w:rsid w:val="00A336C8"/>
  </w:style>
  <w:style w:type="paragraph" w:customStyle="1" w:styleId="DHHSbodynospace">
    <w:name w:val="DHHS body no space"/>
    <w:basedOn w:val="Normal"/>
    <w:uiPriority w:val="3"/>
    <w:qFormat/>
    <w:rsid w:val="00A336C8"/>
    <w:pPr>
      <w:spacing w:after="0" w:line="270" w:lineRule="atLeast"/>
    </w:pPr>
    <w:rPr>
      <w:rFonts w:ascii="Arial" w:eastAsia="Times" w:hAnsi="Arial" w:cs="Times New Roman"/>
      <w:kern w:val="0"/>
      <w:sz w:val="24"/>
      <w:szCs w:val="20"/>
      <w14:ligatures w14:val="none"/>
    </w:rPr>
  </w:style>
  <w:style w:type="character" w:styleId="UnresolvedMention">
    <w:name w:val="Unresolved Mention"/>
    <w:basedOn w:val="DefaultParagraphFont"/>
    <w:uiPriority w:val="99"/>
    <w:semiHidden/>
    <w:unhideWhenUsed/>
    <w:rsid w:val="00062C50"/>
    <w:rPr>
      <w:color w:val="605E5C"/>
      <w:shd w:val="clear" w:color="auto" w:fill="E1DFDD"/>
    </w:rPr>
  </w:style>
  <w:style w:type="character" w:styleId="FollowedHyperlink">
    <w:name w:val="FollowedHyperlink"/>
    <w:basedOn w:val="DefaultParagraphFont"/>
    <w:uiPriority w:val="99"/>
    <w:semiHidden/>
    <w:unhideWhenUsed/>
    <w:rsid w:val="00F47B72"/>
    <w:rPr>
      <w:color w:val="96607D" w:themeColor="followedHyperlink"/>
      <w:u w:val="single"/>
    </w:rPr>
  </w:style>
  <w:style w:type="paragraph" w:styleId="CommentText">
    <w:name w:val="annotation text"/>
    <w:basedOn w:val="Normal"/>
    <w:link w:val="CommentTextChar"/>
    <w:uiPriority w:val="99"/>
    <w:unhideWhenUsed/>
    <w:rsid w:val="00331839"/>
    <w:pPr>
      <w:spacing w:line="240" w:lineRule="auto"/>
    </w:pPr>
    <w:rPr>
      <w:sz w:val="20"/>
      <w:szCs w:val="20"/>
    </w:rPr>
  </w:style>
  <w:style w:type="character" w:customStyle="1" w:styleId="CommentTextChar">
    <w:name w:val="Comment Text Char"/>
    <w:basedOn w:val="DefaultParagraphFont"/>
    <w:link w:val="CommentText"/>
    <w:uiPriority w:val="99"/>
    <w:rsid w:val="00331839"/>
    <w:rPr>
      <w:sz w:val="20"/>
      <w:szCs w:val="20"/>
    </w:rPr>
  </w:style>
  <w:style w:type="paragraph" w:styleId="CommentSubject">
    <w:name w:val="annotation subject"/>
    <w:basedOn w:val="CommentText"/>
    <w:next w:val="CommentText"/>
    <w:link w:val="CommentSubjectChar"/>
    <w:uiPriority w:val="99"/>
    <w:semiHidden/>
    <w:unhideWhenUsed/>
    <w:rsid w:val="00331839"/>
    <w:rPr>
      <w:b/>
      <w:bCs/>
    </w:rPr>
  </w:style>
  <w:style w:type="character" w:customStyle="1" w:styleId="CommentSubjectChar">
    <w:name w:val="Comment Subject Char"/>
    <w:basedOn w:val="CommentTextChar"/>
    <w:link w:val="CommentSubject"/>
    <w:uiPriority w:val="99"/>
    <w:semiHidden/>
    <w:rsid w:val="00331839"/>
    <w:rPr>
      <w:b/>
      <w:bCs/>
      <w:sz w:val="20"/>
      <w:szCs w:val="20"/>
    </w:rPr>
  </w:style>
  <w:style w:type="character" w:customStyle="1" w:styleId="ListParagraphChar">
    <w:name w:val="List Paragraph Char"/>
    <w:aliases w:val="List Paragraph1 Char,List Paragraph11 Char,NFP GP Bulleted List Char,Recommendation Char,DdeM List Paragraph Char,2. List Bullet 2 Char,L Char,F5 List Paragraph Char,Dot pt Char,CV text Char,List Paragraph111 Char,Bulleted Para Char"/>
    <w:link w:val="ListParagraph"/>
    <w:uiPriority w:val="34"/>
    <w:qFormat/>
    <w:rsid w:val="00DF73B4"/>
  </w:style>
  <w:style w:type="character" w:customStyle="1" w:styleId="normaltextrun">
    <w:name w:val="normaltextrun"/>
    <w:basedOn w:val="DefaultParagraphFont"/>
    <w:rsid w:val="00F22BD6"/>
  </w:style>
  <w:style w:type="character" w:customStyle="1" w:styleId="NoSpacingChar">
    <w:name w:val="No Spacing Char"/>
    <w:basedOn w:val="DefaultParagraphFont"/>
    <w:link w:val="NoSpacing"/>
    <w:uiPriority w:val="1"/>
    <w:rsid w:val="00A13341"/>
    <w:rPr>
      <w:kern w:val="0"/>
      <w14:ligatures w14:val="none"/>
    </w:rPr>
  </w:style>
  <w:style w:type="paragraph" w:styleId="TOC2">
    <w:name w:val="toc 2"/>
    <w:basedOn w:val="Normal"/>
    <w:next w:val="Normal"/>
    <w:autoRedefine/>
    <w:uiPriority w:val="39"/>
    <w:unhideWhenUsed/>
    <w:rsid w:val="00750949"/>
    <w:pPr>
      <w:spacing w:after="100"/>
      <w:ind w:left="220"/>
    </w:pPr>
  </w:style>
  <w:style w:type="character" w:customStyle="1" w:styleId="cf01">
    <w:name w:val="cf01"/>
    <w:basedOn w:val="DefaultParagraphFont"/>
    <w:rsid w:val="003A0354"/>
    <w:rPr>
      <w:rFonts w:ascii="Segoe UI" w:hAnsi="Segoe UI" w:cs="Segoe UI" w:hint="default"/>
      <w:sz w:val="18"/>
      <w:szCs w:val="18"/>
    </w:rPr>
  </w:style>
  <w:style w:type="paragraph" w:customStyle="1" w:styleId="pf0">
    <w:name w:val="pf0"/>
    <w:basedOn w:val="Normal"/>
    <w:rsid w:val="003A0354"/>
    <w:pPr>
      <w:spacing w:before="100" w:beforeAutospacing="1" w:after="100" w:afterAutospacing="1" w:line="240" w:lineRule="auto"/>
      <w:ind w:left="500"/>
    </w:pPr>
    <w:rPr>
      <w:rFonts w:ascii="Times New Roman" w:eastAsia="Times New Roman" w:hAnsi="Times New Roman" w:cs="Times New Roman"/>
      <w:kern w:val="0"/>
      <w:sz w:val="24"/>
      <w:szCs w:val="24"/>
      <w:lang w:eastAsia="en-AU"/>
      <w14:ligatures w14:val="none"/>
    </w:rPr>
  </w:style>
  <w:style w:type="paragraph" w:styleId="TOC3">
    <w:name w:val="toc 3"/>
    <w:basedOn w:val="Normal"/>
    <w:next w:val="Normal"/>
    <w:autoRedefine/>
    <w:uiPriority w:val="39"/>
    <w:unhideWhenUsed/>
    <w:rsid w:val="00491691"/>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29590">
      <w:bodyDiv w:val="1"/>
      <w:marLeft w:val="0"/>
      <w:marRight w:val="0"/>
      <w:marTop w:val="0"/>
      <w:marBottom w:val="0"/>
      <w:divBdr>
        <w:top w:val="none" w:sz="0" w:space="0" w:color="auto"/>
        <w:left w:val="none" w:sz="0" w:space="0" w:color="auto"/>
        <w:bottom w:val="none" w:sz="0" w:space="0" w:color="auto"/>
        <w:right w:val="none" w:sz="0" w:space="0" w:color="auto"/>
      </w:divBdr>
      <w:divsChild>
        <w:div w:id="10491346">
          <w:marLeft w:val="547"/>
          <w:marRight w:val="0"/>
          <w:marTop w:val="120"/>
          <w:marBottom w:val="0"/>
          <w:divBdr>
            <w:top w:val="none" w:sz="0" w:space="0" w:color="auto"/>
            <w:left w:val="none" w:sz="0" w:space="0" w:color="auto"/>
            <w:bottom w:val="none" w:sz="0" w:space="0" w:color="auto"/>
            <w:right w:val="none" w:sz="0" w:space="0" w:color="auto"/>
          </w:divBdr>
        </w:div>
        <w:div w:id="282424723">
          <w:marLeft w:val="547"/>
          <w:marRight w:val="0"/>
          <w:marTop w:val="120"/>
          <w:marBottom w:val="0"/>
          <w:divBdr>
            <w:top w:val="none" w:sz="0" w:space="0" w:color="auto"/>
            <w:left w:val="none" w:sz="0" w:space="0" w:color="auto"/>
            <w:bottom w:val="none" w:sz="0" w:space="0" w:color="auto"/>
            <w:right w:val="none" w:sz="0" w:space="0" w:color="auto"/>
          </w:divBdr>
        </w:div>
        <w:div w:id="427582411">
          <w:marLeft w:val="547"/>
          <w:marRight w:val="0"/>
          <w:marTop w:val="120"/>
          <w:marBottom w:val="0"/>
          <w:divBdr>
            <w:top w:val="none" w:sz="0" w:space="0" w:color="auto"/>
            <w:left w:val="none" w:sz="0" w:space="0" w:color="auto"/>
            <w:bottom w:val="none" w:sz="0" w:space="0" w:color="auto"/>
            <w:right w:val="none" w:sz="0" w:space="0" w:color="auto"/>
          </w:divBdr>
        </w:div>
        <w:div w:id="2064063210">
          <w:marLeft w:val="547"/>
          <w:marRight w:val="0"/>
          <w:marTop w:val="120"/>
          <w:marBottom w:val="0"/>
          <w:divBdr>
            <w:top w:val="none" w:sz="0" w:space="0" w:color="auto"/>
            <w:left w:val="none" w:sz="0" w:space="0" w:color="auto"/>
            <w:bottom w:val="none" w:sz="0" w:space="0" w:color="auto"/>
            <w:right w:val="none" w:sz="0" w:space="0" w:color="auto"/>
          </w:divBdr>
        </w:div>
      </w:divsChild>
    </w:div>
    <w:div w:id="1254512122">
      <w:bodyDiv w:val="1"/>
      <w:marLeft w:val="0"/>
      <w:marRight w:val="0"/>
      <w:marTop w:val="0"/>
      <w:marBottom w:val="0"/>
      <w:divBdr>
        <w:top w:val="none" w:sz="0" w:space="0" w:color="auto"/>
        <w:left w:val="none" w:sz="0" w:space="0" w:color="auto"/>
        <w:bottom w:val="none" w:sz="0" w:space="0" w:color="auto"/>
        <w:right w:val="none" w:sz="0" w:space="0" w:color="auto"/>
      </w:divBdr>
      <w:divsChild>
        <w:div w:id="216627118">
          <w:marLeft w:val="547"/>
          <w:marRight w:val="0"/>
          <w:marTop w:val="120"/>
          <w:marBottom w:val="0"/>
          <w:divBdr>
            <w:top w:val="none" w:sz="0" w:space="0" w:color="auto"/>
            <w:left w:val="none" w:sz="0" w:space="0" w:color="auto"/>
            <w:bottom w:val="none" w:sz="0" w:space="0" w:color="auto"/>
            <w:right w:val="none" w:sz="0" w:space="0" w:color="auto"/>
          </w:divBdr>
        </w:div>
        <w:div w:id="804398003">
          <w:marLeft w:val="547"/>
          <w:marRight w:val="0"/>
          <w:marTop w:val="120"/>
          <w:marBottom w:val="0"/>
          <w:divBdr>
            <w:top w:val="none" w:sz="0" w:space="0" w:color="auto"/>
            <w:left w:val="none" w:sz="0" w:space="0" w:color="auto"/>
            <w:bottom w:val="none" w:sz="0" w:space="0" w:color="auto"/>
            <w:right w:val="none" w:sz="0" w:space="0" w:color="auto"/>
          </w:divBdr>
        </w:div>
        <w:div w:id="912861746">
          <w:marLeft w:val="547"/>
          <w:marRight w:val="0"/>
          <w:marTop w:val="120"/>
          <w:marBottom w:val="0"/>
          <w:divBdr>
            <w:top w:val="none" w:sz="0" w:space="0" w:color="auto"/>
            <w:left w:val="none" w:sz="0" w:space="0" w:color="auto"/>
            <w:bottom w:val="none" w:sz="0" w:space="0" w:color="auto"/>
            <w:right w:val="none" w:sz="0" w:space="0" w:color="auto"/>
          </w:divBdr>
        </w:div>
        <w:div w:id="132844157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rvgrants@sport.vic.gov.au" TargetMode="External"/><Relationship Id="rId26" Type="http://schemas.openxmlformats.org/officeDocument/2006/relationships/hyperlink" Target="https://www.oric.gov.au/" TargetMode="External"/><Relationship Id="rId39" Type="http://schemas.openxmlformats.org/officeDocument/2006/relationships/hyperlink" Target="https://sport.vic.gov.au/funding/all-abilities-workforce-and-sector-support-program" TargetMode="External"/><Relationship Id="rId21" Type="http://schemas.openxmlformats.org/officeDocument/2006/relationships/hyperlink" Target="https://sport.vic.gov.au/funding/sporting-club-grants-program" TargetMode="External"/><Relationship Id="rId34" Type="http://schemas.openxmlformats.org/officeDocument/2006/relationships/hyperlink" Target="https://www.justice.vic.gov.au/policy-institutional-participation-national-redress" TargetMode="External"/><Relationship Id="rId42" Type="http://schemas.openxmlformats.org/officeDocument/2006/relationships/hyperlink" Target="https://sport.vic.gov.au/funding/sporting-club-grants-program" TargetMode="External"/><Relationship Id="rId47" Type="http://schemas.openxmlformats.org/officeDocument/2006/relationships/hyperlink" Target="https://sport.vic.gov.au/funding/sporting-club-grants-program/conditions-of-grant" TargetMode="External"/><Relationship Id="rId50" Type="http://schemas.openxmlformats.org/officeDocument/2006/relationships/hyperlink" Target="https://www.ato.gov.au/api/public/content/0a46cffad58b4b4ab08df3c3db563e42_Statement_by_a_supplier.pdf" TargetMode="External"/><Relationship Id="rId55" Type="http://schemas.openxmlformats.org/officeDocument/2006/relationships/hyperlink" Target="mailto:srvgrants@sport.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sport.vic.gov.au/publications-and-resources/community-sport-resources/fair-play-code" TargetMode="External"/><Relationship Id="rId11" Type="http://schemas.openxmlformats.org/officeDocument/2006/relationships/header" Target="header1.xml"/><Relationship Id="rId24" Type="http://schemas.openxmlformats.org/officeDocument/2006/relationships/hyperlink" Target="https://www.consumer.vic.gov.au/" TargetMode="External"/><Relationship Id="rId32" Type="http://schemas.openxmlformats.org/officeDocument/2006/relationships/hyperlink" Target="https://changeourgame.vic.gov.au/leadership-centre/balance-the-board" TargetMode="External"/><Relationship Id="rId37" Type="http://schemas.openxmlformats.org/officeDocument/2006/relationships/hyperlink" Target="https://sport.vic.gov.au/funding/together-more-active" TargetMode="External"/><Relationship Id="rId40" Type="http://schemas.openxmlformats.org/officeDocument/2006/relationships/hyperlink" Target="https://sport.vic.gov.au/funding/strengthening-regional-community-sport-2024-to-2027" TargetMode="External"/><Relationship Id="rId45" Type="http://schemas.openxmlformats.org/officeDocument/2006/relationships/hyperlink" Target="https://grants.business.vic.gov.au/GrantsPortalLogin" TargetMode="External"/><Relationship Id="rId53" Type="http://schemas.openxmlformats.org/officeDocument/2006/relationships/hyperlink" Target="mailto:privacy@ecodev.vic.gov.au" TargetMode="Externa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yperlink" Target="https://www.accesshub.gov.au/about-the-n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port.vic.gov.au/publications-and-resources/strategies/active-victoria-strategic-framework-sport-and-recreation" TargetMode="External"/><Relationship Id="rId27" Type="http://schemas.openxmlformats.org/officeDocument/2006/relationships/hyperlink" Target="https://www.ato.gov.au/forms-and-instructions/statement-by-supplier-not-quoting-an-abn" TargetMode="External"/><Relationship Id="rId30" Type="http://schemas.openxmlformats.org/officeDocument/2006/relationships/hyperlink" Target="https://www.sportintegrity.gov.au/what-we-do/anti-doping/world-anti-doping-code/australian-national-anti-doping-policy" TargetMode="External"/><Relationship Id="rId35" Type="http://schemas.openxmlformats.org/officeDocument/2006/relationships/hyperlink" Target="https://www.nationalredress.gov.au/about" TargetMode="External"/><Relationship Id="rId43" Type="http://schemas.openxmlformats.org/officeDocument/2006/relationships/hyperlink" Target="https://www.ato.gov.au/Business/Income-and-deductions-for-business/Deductions/Deductions-for-motor-vehicle-expenses/Cents-per-kilometre-method/" TargetMode="External"/><Relationship Id="rId48" Type="http://schemas.openxmlformats.org/officeDocument/2006/relationships/hyperlink" Target="https://sport.vic.gov.au/funding/sporting-club-grants-program/conditions-of-grant"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port.vic.gov.au/resources/acknowledgment-and-publicity-guidelines-for-sport-and-recreation-victoria-grant-recipients"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srvgrants@sport.vic.gov.au" TargetMode="External"/><Relationship Id="rId25" Type="http://schemas.openxmlformats.org/officeDocument/2006/relationships/hyperlink" Target="https://asic.gov.au/" TargetMode="External"/><Relationship Id="rId33" Type="http://schemas.openxmlformats.org/officeDocument/2006/relationships/hyperlink" Target="https://www.childabuseroyalcommission.gov.au/" TargetMode="External"/><Relationship Id="rId38" Type="http://schemas.openxmlformats.org/officeDocument/2006/relationships/hyperlink" Target="https://sport.vic.gov.au/funding/aboriginal-sport-participation-grant-program" TargetMode="External"/><Relationship Id="rId46" Type="http://schemas.openxmlformats.org/officeDocument/2006/relationships/hyperlink" Target="mailto:SRVGrants%40sport.vic.gov.au?subject=" TargetMode="External"/><Relationship Id="rId20" Type="http://schemas.openxmlformats.org/officeDocument/2006/relationships/hyperlink" Target="https://www.tisnational.gov.au/" TargetMode="External"/><Relationship Id="rId41" Type="http://schemas.openxmlformats.org/officeDocument/2006/relationships/hyperlink" Target="mailto:srvgrants@sport.vic.gov.au" TargetMode="External"/><Relationship Id="rId54" Type="http://schemas.openxmlformats.org/officeDocument/2006/relationships/hyperlink" Target="mailto:privacy@ecodev.vic.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sport.vic.gov.au/about-us/active-victoria-2022-2026-a-strategic-framework-for-sport-and-active-recreation-in-victoria" TargetMode="External"/><Relationship Id="rId28" Type="http://schemas.openxmlformats.org/officeDocument/2006/relationships/hyperlink" Target="https://ccyp.vic.gov.au/child-safe-standards/" TargetMode="External"/><Relationship Id="rId36" Type="http://schemas.openxmlformats.org/officeDocument/2006/relationships/hyperlink" Target="https://sport.vic.gov.au/funding/regional-all-abilities-participation-grants" TargetMode="External"/><Relationship Id="rId49" Type="http://schemas.openxmlformats.org/officeDocument/2006/relationships/hyperlink" Target="https://sport.vic.gov.au/funding/sporting-club-grants-program/conditions-of-grant"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sport.vic.gov.au/our-sector" TargetMode="External"/><Relationship Id="rId44" Type="http://schemas.openxmlformats.org/officeDocument/2006/relationships/hyperlink" Target="https://sport.vic.gov.au/funding/sporting-club-grants-program" TargetMode="External"/><Relationship Id="rId52" Type="http://schemas.openxmlformats.org/officeDocument/2006/relationships/hyperlink" Target="mailto:SRVgrants@sport.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52e5392845b889585f57ec0be7ec216">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9110c6fb4ac6425e5b24a1362d2620ae"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13A26-DC0E-4DFA-BC28-04C63784DBE1}">
  <ds:schemaRef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bc440a9b-ab5b-4648-9ddb-74715e1dcde9"/>
    <ds:schemaRef ds:uri="498a0cc5-c2a5-4cf9-8fa4-b0a7e7f68826"/>
    <ds:schemaRef ds:uri="http://schemas.microsoft.com/office/infopath/2007/PartnerControls"/>
    <ds:schemaRef ds:uri="http://schemas.microsoft.com/office/2006/documentManagement/types"/>
  </ds:schemaRefs>
</ds:datastoreItem>
</file>

<file path=customXml/itemProps2.xml><?xml version="1.0" encoding="utf-8"?>
<ds:datastoreItem xmlns:ds="http://schemas.openxmlformats.org/officeDocument/2006/customXml" ds:itemID="{618E12B7-0127-4AF4-910D-8ACEE25EA645}">
  <ds:schemaRefs>
    <ds:schemaRef ds:uri="http://schemas.microsoft.com/sharepoint/v3/contenttype/forms"/>
  </ds:schemaRefs>
</ds:datastoreItem>
</file>

<file path=customXml/itemProps3.xml><?xml version="1.0" encoding="utf-8"?>
<ds:datastoreItem xmlns:ds="http://schemas.openxmlformats.org/officeDocument/2006/customXml" ds:itemID="{999C7366-1D05-44A4-B3C7-33695AD90422}">
  <ds:schemaRefs>
    <ds:schemaRef ds:uri="http://schemas.openxmlformats.org/officeDocument/2006/bibliography"/>
  </ds:schemaRefs>
</ds:datastoreItem>
</file>

<file path=customXml/itemProps4.xml><?xml version="1.0" encoding="utf-8"?>
<ds:datastoreItem xmlns:ds="http://schemas.openxmlformats.org/officeDocument/2006/customXml" ds:itemID="{9E0CDDEE-BDC4-4AF8-8681-C49685E54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6733</Words>
  <Characters>39710</Characters>
  <Application>Microsoft Office Word</Application>
  <DocSecurity>0</DocSecurity>
  <Lines>1305</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46194</CharactersWithSpaces>
  <SharedDoc>false</SharedDoc>
  <HLinks>
    <vt:vector size="510" baseType="variant">
      <vt:variant>
        <vt:i4>327712</vt:i4>
      </vt:variant>
      <vt:variant>
        <vt:i4>396</vt:i4>
      </vt:variant>
      <vt:variant>
        <vt:i4>0</vt:i4>
      </vt:variant>
      <vt:variant>
        <vt:i4>5</vt:i4>
      </vt:variant>
      <vt:variant>
        <vt:lpwstr>mailto:srvgrants@sport.vic.gov.au</vt:lpwstr>
      </vt:variant>
      <vt:variant>
        <vt:lpwstr/>
      </vt:variant>
      <vt:variant>
        <vt:i4>5308537</vt:i4>
      </vt:variant>
      <vt:variant>
        <vt:i4>393</vt:i4>
      </vt:variant>
      <vt:variant>
        <vt:i4>0</vt:i4>
      </vt:variant>
      <vt:variant>
        <vt:i4>5</vt:i4>
      </vt:variant>
      <vt:variant>
        <vt:lpwstr>mailto:privacy@ecodev.vic.gov.au</vt:lpwstr>
      </vt:variant>
      <vt:variant>
        <vt:lpwstr/>
      </vt:variant>
      <vt:variant>
        <vt:i4>5308537</vt:i4>
      </vt:variant>
      <vt:variant>
        <vt:i4>390</vt:i4>
      </vt:variant>
      <vt:variant>
        <vt:i4>0</vt:i4>
      </vt:variant>
      <vt:variant>
        <vt:i4>5</vt:i4>
      </vt:variant>
      <vt:variant>
        <vt:lpwstr>mailto:privacy@ecodev.vic.gov.au</vt:lpwstr>
      </vt:variant>
      <vt:variant>
        <vt:lpwstr/>
      </vt:variant>
      <vt:variant>
        <vt:i4>327712</vt:i4>
      </vt:variant>
      <vt:variant>
        <vt:i4>387</vt:i4>
      </vt:variant>
      <vt:variant>
        <vt:i4>0</vt:i4>
      </vt:variant>
      <vt:variant>
        <vt:i4>5</vt:i4>
      </vt:variant>
      <vt:variant>
        <vt:lpwstr>mailto:SRVgrants@sport.vic.gov.au</vt:lpwstr>
      </vt:variant>
      <vt:variant>
        <vt:lpwstr/>
      </vt:variant>
      <vt:variant>
        <vt:i4>6160454</vt:i4>
      </vt:variant>
      <vt:variant>
        <vt:i4>384</vt:i4>
      </vt:variant>
      <vt:variant>
        <vt:i4>0</vt:i4>
      </vt:variant>
      <vt:variant>
        <vt:i4>5</vt:i4>
      </vt:variant>
      <vt:variant>
        <vt:lpwstr>https://sport.vic.gov.au/resources/acknowledgment-and-publicity-guidelines-for-sport-and-recreation-victoria-grant-recipients</vt:lpwstr>
      </vt:variant>
      <vt:variant>
        <vt:lpwstr/>
      </vt:variant>
      <vt:variant>
        <vt:i4>8323111</vt:i4>
      </vt:variant>
      <vt:variant>
        <vt:i4>381</vt:i4>
      </vt:variant>
      <vt:variant>
        <vt:i4>0</vt:i4>
      </vt:variant>
      <vt:variant>
        <vt:i4>5</vt:i4>
      </vt:variant>
      <vt:variant>
        <vt:lpwstr>https://www.ato.gov.au/api/public/content/0a46cffad58b4b4ab08df3c3db563e42_Statement_by_a_supplier.pdf</vt:lpwstr>
      </vt:variant>
      <vt:variant>
        <vt:lpwstr/>
      </vt:variant>
      <vt:variant>
        <vt:i4>5505092</vt:i4>
      </vt:variant>
      <vt:variant>
        <vt:i4>378</vt:i4>
      </vt:variant>
      <vt:variant>
        <vt:i4>0</vt:i4>
      </vt:variant>
      <vt:variant>
        <vt:i4>5</vt:i4>
      </vt:variant>
      <vt:variant>
        <vt:lpwstr>https://sport.vic.gov.au/funding/sporting-club-grants-program/conditions-of-grant</vt:lpwstr>
      </vt:variant>
      <vt:variant>
        <vt:lpwstr/>
      </vt:variant>
      <vt:variant>
        <vt:i4>5505092</vt:i4>
      </vt:variant>
      <vt:variant>
        <vt:i4>375</vt:i4>
      </vt:variant>
      <vt:variant>
        <vt:i4>0</vt:i4>
      </vt:variant>
      <vt:variant>
        <vt:i4>5</vt:i4>
      </vt:variant>
      <vt:variant>
        <vt:lpwstr>https://sport.vic.gov.au/funding/sporting-club-grants-program/conditions-of-grant</vt:lpwstr>
      </vt:variant>
      <vt:variant>
        <vt:lpwstr/>
      </vt:variant>
      <vt:variant>
        <vt:i4>5505092</vt:i4>
      </vt:variant>
      <vt:variant>
        <vt:i4>372</vt:i4>
      </vt:variant>
      <vt:variant>
        <vt:i4>0</vt:i4>
      </vt:variant>
      <vt:variant>
        <vt:i4>5</vt:i4>
      </vt:variant>
      <vt:variant>
        <vt:lpwstr>https://sport.vic.gov.au/funding/sporting-club-grants-program/conditions-of-grant</vt:lpwstr>
      </vt:variant>
      <vt:variant>
        <vt:lpwstr/>
      </vt:variant>
      <vt:variant>
        <vt:i4>5177344</vt:i4>
      </vt:variant>
      <vt:variant>
        <vt:i4>369</vt:i4>
      </vt:variant>
      <vt:variant>
        <vt:i4>0</vt:i4>
      </vt:variant>
      <vt:variant>
        <vt:i4>5</vt:i4>
      </vt:variant>
      <vt:variant>
        <vt:lpwstr>mailto:SRVGrants%40sport.vic.gov.au?subject=</vt:lpwstr>
      </vt:variant>
      <vt:variant>
        <vt:lpwstr/>
      </vt:variant>
      <vt:variant>
        <vt:i4>5963842</vt:i4>
      </vt:variant>
      <vt:variant>
        <vt:i4>366</vt:i4>
      </vt:variant>
      <vt:variant>
        <vt:i4>0</vt:i4>
      </vt:variant>
      <vt:variant>
        <vt:i4>5</vt:i4>
      </vt:variant>
      <vt:variant>
        <vt:lpwstr>https://grants.business.vic.gov.au/GrantsPortalLogin</vt:lpwstr>
      </vt:variant>
      <vt:variant>
        <vt:lpwstr/>
      </vt:variant>
      <vt:variant>
        <vt:i4>4587527</vt:i4>
      </vt:variant>
      <vt:variant>
        <vt:i4>363</vt:i4>
      </vt:variant>
      <vt:variant>
        <vt:i4>0</vt:i4>
      </vt:variant>
      <vt:variant>
        <vt:i4>5</vt:i4>
      </vt:variant>
      <vt:variant>
        <vt:lpwstr>https://sport.vic.gov.au/funding/sporting-club-grants-program</vt:lpwstr>
      </vt:variant>
      <vt:variant>
        <vt:lpwstr/>
      </vt:variant>
      <vt:variant>
        <vt:i4>2162722</vt:i4>
      </vt:variant>
      <vt:variant>
        <vt:i4>360</vt:i4>
      </vt:variant>
      <vt:variant>
        <vt:i4>0</vt:i4>
      </vt:variant>
      <vt:variant>
        <vt:i4>5</vt:i4>
      </vt:variant>
      <vt:variant>
        <vt:lpwstr>https://www.ato.gov.au/Business/Income-and-deductions-for-business/Deductions/Deductions-for-motor-vehicle-expenses/Cents-per-kilometre-method/</vt:lpwstr>
      </vt:variant>
      <vt:variant>
        <vt:lpwstr/>
      </vt:variant>
      <vt:variant>
        <vt:i4>4587527</vt:i4>
      </vt:variant>
      <vt:variant>
        <vt:i4>357</vt:i4>
      </vt:variant>
      <vt:variant>
        <vt:i4>0</vt:i4>
      </vt:variant>
      <vt:variant>
        <vt:i4>5</vt:i4>
      </vt:variant>
      <vt:variant>
        <vt:lpwstr>https://sport.vic.gov.au/funding/sporting-club-grants-program</vt:lpwstr>
      </vt:variant>
      <vt:variant>
        <vt:lpwstr/>
      </vt:variant>
      <vt:variant>
        <vt:i4>5111886</vt:i4>
      </vt:variant>
      <vt:variant>
        <vt:i4>354</vt:i4>
      </vt:variant>
      <vt:variant>
        <vt:i4>0</vt:i4>
      </vt:variant>
      <vt:variant>
        <vt:i4>5</vt:i4>
      </vt:variant>
      <vt:variant>
        <vt:lpwstr>https://sport.vic.gov.au/funding/strengthening-regional-community-sport-2024-to-2027</vt:lpwstr>
      </vt:variant>
      <vt:variant>
        <vt:lpwstr/>
      </vt:variant>
      <vt:variant>
        <vt:i4>3342385</vt:i4>
      </vt:variant>
      <vt:variant>
        <vt:i4>351</vt:i4>
      </vt:variant>
      <vt:variant>
        <vt:i4>0</vt:i4>
      </vt:variant>
      <vt:variant>
        <vt:i4>5</vt:i4>
      </vt:variant>
      <vt:variant>
        <vt:lpwstr>https://sport.vic.gov.au/funding/all-abilities-workforce-and-sector-support-program</vt:lpwstr>
      </vt:variant>
      <vt:variant>
        <vt:lpwstr/>
      </vt:variant>
      <vt:variant>
        <vt:i4>5242964</vt:i4>
      </vt:variant>
      <vt:variant>
        <vt:i4>348</vt:i4>
      </vt:variant>
      <vt:variant>
        <vt:i4>0</vt:i4>
      </vt:variant>
      <vt:variant>
        <vt:i4>5</vt:i4>
      </vt:variant>
      <vt:variant>
        <vt:lpwstr>https://sport.vic.gov.au/funding/aboriginal-sport-participation-grant-program</vt:lpwstr>
      </vt:variant>
      <vt:variant>
        <vt:lpwstr/>
      </vt:variant>
      <vt:variant>
        <vt:i4>917530</vt:i4>
      </vt:variant>
      <vt:variant>
        <vt:i4>345</vt:i4>
      </vt:variant>
      <vt:variant>
        <vt:i4>0</vt:i4>
      </vt:variant>
      <vt:variant>
        <vt:i4>5</vt:i4>
      </vt:variant>
      <vt:variant>
        <vt:lpwstr>https://sport.vic.gov.au/funding/together-more-active</vt:lpwstr>
      </vt:variant>
      <vt:variant>
        <vt:lpwstr/>
      </vt:variant>
      <vt:variant>
        <vt:i4>4587527</vt:i4>
      </vt:variant>
      <vt:variant>
        <vt:i4>342</vt:i4>
      </vt:variant>
      <vt:variant>
        <vt:i4>0</vt:i4>
      </vt:variant>
      <vt:variant>
        <vt:i4>5</vt:i4>
      </vt:variant>
      <vt:variant>
        <vt:lpwstr>https://sport.vic.gov.au/funding/sporting-club-grants-program</vt:lpwstr>
      </vt:variant>
      <vt:variant>
        <vt:lpwstr/>
      </vt:variant>
      <vt:variant>
        <vt:i4>4587548</vt:i4>
      </vt:variant>
      <vt:variant>
        <vt:i4>339</vt:i4>
      </vt:variant>
      <vt:variant>
        <vt:i4>0</vt:i4>
      </vt:variant>
      <vt:variant>
        <vt:i4>5</vt:i4>
      </vt:variant>
      <vt:variant>
        <vt:lpwstr>https://www.nationalredress.gov.au/about</vt:lpwstr>
      </vt:variant>
      <vt:variant>
        <vt:lpwstr/>
      </vt:variant>
      <vt:variant>
        <vt:i4>393242</vt:i4>
      </vt:variant>
      <vt:variant>
        <vt:i4>336</vt:i4>
      </vt:variant>
      <vt:variant>
        <vt:i4>0</vt:i4>
      </vt:variant>
      <vt:variant>
        <vt:i4>5</vt:i4>
      </vt:variant>
      <vt:variant>
        <vt:lpwstr>https://www.justice.vic.gov.au/policy-institutional-participation-national-redress</vt:lpwstr>
      </vt:variant>
      <vt:variant>
        <vt:lpwstr>:~:text=Note%3A%20The%20term%20'Notice%20of,not%20a%20formal%20legal%20notice.</vt:lpwstr>
      </vt:variant>
      <vt:variant>
        <vt:i4>5374046</vt:i4>
      </vt:variant>
      <vt:variant>
        <vt:i4>333</vt:i4>
      </vt:variant>
      <vt:variant>
        <vt:i4>0</vt:i4>
      </vt:variant>
      <vt:variant>
        <vt:i4>5</vt:i4>
      </vt:variant>
      <vt:variant>
        <vt:lpwstr>https://www.childabuseroyalcommission.gov.au/</vt:lpwstr>
      </vt:variant>
      <vt:variant>
        <vt:lpwstr/>
      </vt:variant>
      <vt:variant>
        <vt:i4>524379</vt:i4>
      </vt:variant>
      <vt:variant>
        <vt:i4>330</vt:i4>
      </vt:variant>
      <vt:variant>
        <vt:i4>0</vt:i4>
      </vt:variant>
      <vt:variant>
        <vt:i4>5</vt:i4>
      </vt:variant>
      <vt:variant>
        <vt:lpwstr>https://changeourgame.vic.gov.au/leadership-centre/balance-the-board</vt:lpwstr>
      </vt:variant>
      <vt:variant>
        <vt:lpwstr/>
      </vt:variant>
      <vt:variant>
        <vt:i4>2883627</vt:i4>
      </vt:variant>
      <vt:variant>
        <vt:i4>327</vt:i4>
      </vt:variant>
      <vt:variant>
        <vt:i4>0</vt:i4>
      </vt:variant>
      <vt:variant>
        <vt:i4>5</vt:i4>
      </vt:variant>
      <vt:variant>
        <vt:lpwstr>https://sport.vic.gov.au/our-sector</vt:lpwstr>
      </vt:variant>
      <vt:variant>
        <vt:lpwstr/>
      </vt:variant>
      <vt:variant>
        <vt:i4>7209056</vt:i4>
      </vt:variant>
      <vt:variant>
        <vt:i4>324</vt:i4>
      </vt:variant>
      <vt:variant>
        <vt:i4>0</vt:i4>
      </vt:variant>
      <vt:variant>
        <vt:i4>5</vt:i4>
      </vt:variant>
      <vt:variant>
        <vt:lpwstr>https://www.sportintegrity.gov.au/what-we-do/anti-doping/world-anti-doping-code/australian-national-anti-doping-policy</vt:lpwstr>
      </vt:variant>
      <vt:variant>
        <vt:lpwstr/>
      </vt:variant>
      <vt:variant>
        <vt:i4>131142</vt:i4>
      </vt:variant>
      <vt:variant>
        <vt:i4>321</vt:i4>
      </vt:variant>
      <vt:variant>
        <vt:i4>0</vt:i4>
      </vt:variant>
      <vt:variant>
        <vt:i4>5</vt:i4>
      </vt:variant>
      <vt:variant>
        <vt:lpwstr>https://sport.vic.gov.au/publications-and-resources/community-sport-resources/fair-play-code</vt:lpwstr>
      </vt:variant>
      <vt:variant>
        <vt:lpwstr/>
      </vt:variant>
      <vt:variant>
        <vt:i4>1179726</vt:i4>
      </vt:variant>
      <vt:variant>
        <vt:i4>318</vt:i4>
      </vt:variant>
      <vt:variant>
        <vt:i4>0</vt:i4>
      </vt:variant>
      <vt:variant>
        <vt:i4>5</vt:i4>
      </vt:variant>
      <vt:variant>
        <vt:lpwstr>https://ccyp.vic.gov.au/child-safe-standards/</vt:lpwstr>
      </vt:variant>
      <vt:variant>
        <vt:lpwstr/>
      </vt:variant>
      <vt:variant>
        <vt:i4>7733353</vt:i4>
      </vt:variant>
      <vt:variant>
        <vt:i4>315</vt:i4>
      </vt:variant>
      <vt:variant>
        <vt:i4>0</vt:i4>
      </vt:variant>
      <vt:variant>
        <vt:i4>5</vt:i4>
      </vt:variant>
      <vt:variant>
        <vt:lpwstr>https://www.ato.gov.au/forms-and-instructions/statement-by-supplier-not-quoting-an-abn</vt:lpwstr>
      </vt:variant>
      <vt:variant>
        <vt:lpwstr/>
      </vt:variant>
      <vt:variant>
        <vt:i4>393308</vt:i4>
      </vt:variant>
      <vt:variant>
        <vt:i4>312</vt:i4>
      </vt:variant>
      <vt:variant>
        <vt:i4>0</vt:i4>
      </vt:variant>
      <vt:variant>
        <vt:i4>5</vt:i4>
      </vt:variant>
      <vt:variant>
        <vt:lpwstr>https://www.oric.gov.au/</vt:lpwstr>
      </vt:variant>
      <vt:variant>
        <vt:lpwstr/>
      </vt:variant>
      <vt:variant>
        <vt:i4>6160466</vt:i4>
      </vt:variant>
      <vt:variant>
        <vt:i4>309</vt:i4>
      </vt:variant>
      <vt:variant>
        <vt:i4>0</vt:i4>
      </vt:variant>
      <vt:variant>
        <vt:i4>5</vt:i4>
      </vt:variant>
      <vt:variant>
        <vt:lpwstr>https://asic.gov.au/</vt:lpwstr>
      </vt:variant>
      <vt:variant>
        <vt:lpwstr/>
      </vt:variant>
      <vt:variant>
        <vt:i4>65536</vt:i4>
      </vt:variant>
      <vt:variant>
        <vt:i4>306</vt:i4>
      </vt:variant>
      <vt:variant>
        <vt:i4>0</vt:i4>
      </vt:variant>
      <vt:variant>
        <vt:i4>5</vt:i4>
      </vt:variant>
      <vt:variant>
        <vt:lpwstr>https://www.consumer.vic.gov.au/</vt:lpwstr>
      </vt:variant>
      <vt:variant>
        <vt:lpwstr/>
      </vt:variant>
      <vt:variant>
        <vt:i4>4194395</vt:i4>
      </vt:variant>
      <vt:variant>
        <vt:i4>303</vt:i4>
      </vt:variant>
      <vt:variant>
        <vt:i4>0</vt:i4>
      </vt:variant>
      <vt:variant>
        <vt:i4>5</vt:i4>
      </vt:variant>
      <vt:variant>
        <vt:lpwstr>https://sport.vic.gov.au/about-us/active-victoria-2022-2026-a-strategic-framework-for-sport-and-active-recreation-in-victoria</vt:lpwstr>
      </vt:variant>
      <vt:variant>
        <vt:lpwstr/>
      </vt:variant>
      <vt:variant>
        <vt:i4>3145832</vt:i4>
      </vt:variant>
      <vt:variant>
        <vt:i4>300</vt:i4>
      </vt:variant>
      <vt:variant>
        <vt:i4>0</vt:i4>
      </vt:variant>
      <vt:variant>
        <vt:i4>5</vt:i4>
      </vt:variant>
      <vt:variant>
        <vt:lpwstr>https://sport.vic.gov.au/publications-and-resources/strategies/active-victoria-strategic-framework-sport-and-recreation</vt:lpwstr>
      </vt:variant>
      <vt:variant>
        <vt:lpwstr/>
      </vt:variant>
      <vt:variant>
        <vt:i4>4587527</vt:i4>
      </vt:variant>
      <vt:variant>
        <vt:i4>297</vt:i4>
      </vt:variant>
      <vt:variant>
        <vt:i4>0</vt:i4>
      </vt:variant>
      <vt:variant>
        <vt:i4>5</vt:i4>
      </vt:variant>
      <vt:variant>
        <vt:lpwstr>https://sport.vic.gov.au/funding/sporting-club-grants-program</vt:lpwstr>
      </vt:variant>
      <vt:variant>
        <vt:lpwstr/>
      </vt:variant>
      <vt:variant>
        <vt:i4>3080253</vt:i4>
      </vt:variant>
      <vt:variant>
        <vt:i4>294</vt:i4>
      </vt:variant>
      <vt:variant>
        <vt:i4>0</vt:i4>
      </vt:variant>
      <vt:variant>
        <vt:i4>5</vt:i4>
      </vt:variant>
      <vt:variant>
        <vt:lpwstr>https://www.tisnational.gov.au/</vt:lpwstr>
      </vt:variant>
      <vt:variant>
        <vt:lpwstr/>
      </vt:variant>
      <vt:variant>
        <vt:i4>2359401</vt:i4>
      </vt:variant>
      <vt:variant>
        <vt:i4>291</vt:i4>
      </vt:variant>
      <vt:variant>
        <vt:i4>0</vt:i4>
      </vt:variant>
      <vt:variant>
        <vt:i4>5</vt:i4>
      </vt:variant>
      <vt:variant>
        <vt:lpwstr>https://www.accesshub.gov.au/about-the-nrs</vt:lpwstr>
      </vt:variant>
      <vt:variant>
        <vt:lpwstr/>
      </vt:variant>
      <vt:variant>
        <vt:i4>327712</vt:i4>
      </vt:variant>
      <vt:variant>
        <vt:i4>288</vt:i4>
      </vt:variant>
      <vt:variant>
        <vt:i4>0</vt:i4>
      </vt:variant>
      <vt:variant>
        <vt:i4>5</vt:i4>
      </vt:variant>
      <vt:variant>
        <vt:lpwstr>mailto:srvgrants@sport.vic.gov.au</vt:lpwstr>
      </vt:variant>
      <vt:variant>
        <vt:lpwstr/>
      </vt:variant>
      <vt:variant>
        <vt:i4>327712</vt:i4>
      </vt:variant>
      <vt:variant>
        <vt:i4>285</vt:i4>
      </vt:variant>
      <vt:variant>
        <vt:i4>0</vt:i4>
      </vt:variant>
      <vt:variant>
        <vt:i4>5</vt:i4>
      </vt:variant>
      <vt:variant>
        <vt:lpwstr>mailto:srvgrants@sport.vic.gov.au</vt:lpwstr>
      </vt:variant>
      <vt:variant>
        <vt:lpwstr/>
      </vt:variant>
      <vt:variant>
        <vt:i4>1179701</vt:i4>
      </vt:variant>
      <vt:variant>
        <vt:i4>278</vt:i4>
      </vt:variant>
      <vt:variant>
        <vt:i4>0</vt:i4>
      </vt:variant>
      <vt:variant>
        <vt:i4>5</vt:i4>
      </vt:variant>
      <vt:variant>
        <vt:lpwstr/>
      </vt:variant>
      <vt:variant>
        <vt:lpwstr>_Toc210824582</vt:lpwstr>
      </vt:variant>
      <vt:variant>
        <vt:i4>1179701</vt:i4>
      </vt:variant>
      <vt:variant>
        <vt:i4>272</vt:i4>
      </vt:variant>
      <vt:variant>
        <vt:i4>0</vt:i4>
      </vt:variant>
      <vt:variant>
        <vt:i4>5</vt:i4>
      </vt:variant>
      <vt:variant>
        <vt:lpwstr/>
      </vt:variant>
      <vt:variant>
        <vt:lpwstr>_Toc210824581</vt:lpwstr>
      </vt:variant>
      <vt:variant>
        <vt:i4>1179701</vt:i4>
      </vt:variant>
      <vt:variant>
        <vt:i4>266</vt:i4>
      </vt:variant>
      <vt:variant>
        <vt:i4>0</vt:i4>
      </vt:variant>
      <vt:variant>
        <vt:i4>5</vt:i4>
      </vt:variant>
      <vt:variant>
        <vt:lpwstr/>
      </vt:variant>
      <vt:variant>
        <vt:lpwstr>_Toc210824580</vt:lpwstr>
      </vt:variant>
      <vt:variant>
        <vt:i4>1900597</vt:i4>
      </vt:variant>
      <vt:variant>
        <vt:i4>260</vt:i4>
      </vt:variant>
      <vt:variant>
        <vt:i4>0</vt:i4>
      </vt:variant>
      <vt:variant>
        <vt:i4>5</vt:i4>
      </vt:variant>
      <vt:variant>
        <vt:lpwstr/>
      </vt:variant>
      <vt:variant>
        <vt:lpwstr>_Toc210824579</vt:lpwstr>
      </vt:variant>
      <vt:variant>
        <vt:i4>1900597</vt:i4>
      </vt:variant>
      <vt:variant>
        <vt:i4>254</vt:i4>
      </vt:variant>
      <vt:variant>
        <vt:i4>0</vt:i4>
      </vt:variant>
      <vt:variant>
        <vt:i4>5</vt:i4>
      </vt:variant>
      <vt:variant>
        <vt:lpwstr/>
      </vt:variant>
      <vt:variant>
        <vt:lpwstr>_Toc210824578</vt:lpwstr>
      </vt:variant>
      <vt:variant>
        <vt:i4>1900597</vt:i4>
      </vt:variant>
      <vt:variant>
        <vt:i4>248</vt:i4>
      </vt:variant>
      <vt:variant>
        <vt:i4>0</vt:i4>
      </vt:variant>
      <vt:variant>
        <vt:i4>5</vt:i4>
      </vt:variant>
      <vt:variant>
        <vt:lpwstr/>
      </vt:variant>
      <vt:variant>
        <vt:lpwstr>_Toc210824577</vt:lpwstr>
      </vt:variant>
      <vt:variant>
        <vt:i4>1900597</vt:i4>
      </vt:variant>
      <vt:variant>
        <vt:i4>242</vt:i4>
      </vt:variant>
      <vt:variant>
        <vt:i4>0</vt:i4>
      </vt:variant>
      <vt:variant>
        <vt:i4>5</vt:i4>
      </vt:variant>
      <vt:variant>
        <vt:lpwstr/>
      </vt:variant>
      <vt:variant>
        <vt:lpwstr>_Toc210824576</vt:lpwstr>
      </vt:variant>
      <vt:variant>
        <vt:i4>1900597</vt:i4>
      </vt:variant>
      <vt:variant>
        <vt:i4>236</vt:i4>
      </vt:variant>
      <vt:variant>
        <vt:i4>0</vt:i4>
      </vt:variant>
      <vt:variant>
        <vt:i4>5</vt:i4>
      </vt:variant>
      <vt:variant>
        <vt:lpwstr/>
      </vt:variant>
      <vt:variant>
        <vt:lpwstr>_Toc210824575</vt:lpwstr>
      </vt:variant>
      <vt:variant>
        <vt:i4>1900597</vt:i4>
      </vt:variant>
      <vt:variant>
        <vt:i4>230</vt:i4>
      </vt:variant>
      <vt:variant>
        <vt:i4>0</vt:i4>
      </vt:variant>
      <vt:variant>
        <vt:i4>5</vt:i4>
      </vt:variant>
      <vt:variant>
        <vt:lpwstr/>
      </vt:variant>
      <vt:variant>
        <vt:lpwstr>_Toc210824574</vt:lpwstr>
      </vt:variant>
      <vt:variant>
        <vt:i4>1900597</vt:i4>
      </vt:variant>
      <vt:variant>
        <vt:i4>224</vt:i4>
      </vt:variant>
      <vt:variant>
        <vt:i4>0</vt:i4>
      </vt:variant>
      <vt:variant>
        <vt:i4>5</vt:i4>
      </vt:variant>
      <vt:variant>
        <vt:lpwstr/>
      </vt:variant>
      <vt:variant>
        <vt:lpwstr>_Toc210824573</vt:lpwstr>
      </vt:variant>
      <vt:variant>
        <vt:i4>1900597</vt:i4>
      </vt:variant>
      <vt:variant>
        <vt:i4>218</vt:i4>
      </vt:variant>
      <vt:variant>
        <vt:i4>0</vt:i4>
      </vt:variant>
      <vt:variant>
        <vt:i4>5</vt:i4>
      </vt:variant>
      <vt:variant>
        <vt:lpwstr/>
      </vt:variant>
      <vt:variant>
        <vt:lpwstr>_Toc210824572</vt:lpwstr>
      </vt:variant>
      <vt:variant>
        <vt:i4>1900597</vt:i4>
      </vt:variant>
      <vt:variant>
        <vt:i4>212</vt:i4>
      </vt:variant>
      <vt:variant>
        <vt:i4>0</vt:i4>
      </vt:variant>
      <vt:variant>
        <vt:i4>5</vt:i4>
      </vt:variant>
      <vt:variant>
        <vt:lpwstr/>
      </vt:variant>
      <vt:variant>
        <vt:lpwstr>_Toc210824571</vt:lpwstr>
      </vt:variant>
      <vt:variant>
        <vt:i4>1900597</vt:i4>
      </vt:variant>
      <vt:variant>
        <vt:i4>206</vt:i4>
      </vt:variant>
      <vt:variant>
        <vt:i4>0</vt:i4>
      </vt:variant>
      <vt:variant>
        <vt:i4>5</vt:i4>
      </vt:variant>
      <vt:variant>
        <vt:lpwstr/>
      </vt:variant>
      <vt:variant>
        <vt:lpwstr>_Toc210824570</vt:lpwstr>
      </vt:variant>
      <vt:variant>
        <vt:i4>1835061</vt:i4>
      </vt:variant>
      <vt:variant>
        <vt:i4>200</vt:i4>
      </vt:variant>
      <vt:variant>
        <vt:i4>0</vt:i4>
      </vt:variant>
      <vt:variant>
        <vt:i4>5</vt:i4>
      </vt:variant>
      <vt:variant>
        <vt:lpwstr/>
      </vt:variant>
      <vt:variant>
        <vt:lpwstr>_Toc210824569</vt:lpwstr>
      </vt:variant>
      <vt:variant>
        <vt:i4>1835061</vt:i4>
      </vt:variant>
      <vt:variant>
        <vt:i4>194</vt:i4>
      </vt:variant>
      <vt:variant>
        <vt:i4>0</vt:i4>
      </vt:variant>
      <vt:variant>
        <vt:i4>5</vt:i4>
      </vt:variant>
      <vt:variant>
        <vt:lpwstr/>
      </vt:variant>
      <vt:variant>
        <vt:lpwstr>_Toc210824568</vt:lpwstr>
      </vt:variant>
      <vt:variant>
        <vt:i4>1835061</vt:i4>
      </vt:variant>
      <vt:variant>
        <vt:i4>188</vt:i4>
      </vt:variant>
      <vt:variant>
        <vt:i4>0</vt:i4>
      </vt:variant>
      <vt:variant>
        <vt:i4>5</vt:i4>
      </vt:variant>
      <vt:variant>
        <vt:lpwstr/>
      </vt:variant>
      <vt:variant>
        <vt:lpwstr>_Toc210824567</vt:lpwstr>
      </vt:variant>
      <vt:variant>
        <vt:i4>1835061</vt:i4>
      </vt:variant>
      <vt:variant>
        <vt:i4>182</vt:i4>
      </vt:variant>
      <vt:variant>
        <vt:i4>0</vt:i4>
      </vt:variant>
      <vt:variant>
        <vt:i4>5</vt:i4>
      </vt:variant>
      <vt:variant>
        <vt:lpwstr/>
      </vt:variant>
      <vt:variant>
        <vt:lpwstr>_Toc210824566</vt:lpwstr>
      </vt:variant>
      <vt:variant>
        <vt:i4>1835061</vt:i4>
      </vt:variant>
      <vt:variant>
        <vt:i4>176</vt:i4>
      </vt:variant>
      <vt:variant>
        <vt:i4>0</vt:i4>
      </vt:variant>
      <vt:variant>
        <vt:i4>5</vt:i4>
      </vt:variant>
      <vt:variant>
        <vt:lpwstr/>
      </vt:variant>
      <vt:variant>
        <vt:lpwstr>_Toc210824565</vt:lpwstr>
      </vt:variant>
      <vt:variant>
        <vt:i4>1835061</vt:i4>
      </vt:variant>
      <vt:variant>
        <vt:i4>170</vt:i4>
      </vt:variant>
      <vt:variant>
        <vt:i4>0</vt:i4>
      </vt:variant>
      <vt:variant>
        <vt:i4>5</vt:i4>
      </vt:variant>
      <vt:variant>
        <vt:lpwstr/>
      </vt:variant>
      <vt:variant>
        <vt:lpwstr>_Toc210824564</vt:lpwstr>
      </vt:variant>
      <vt:variant>
        <vt:i4>1835061</vt:i4>
      </vt:variant>
      <vt:variant>
        <vt:i4>164</vt:i4>
      </vt:variant>
      <vt:variant>
        <vt:i4>0</vt:i4>
      </vt:variant>
      <vt:variant>
        <vt:i4>5</vt:i4>
      </vt:variant>
      <vt:variant>
        <vt:lpwstr/>
      </vt:variant>
      <vt:variant>
        <vt:lpwstr>_Toc210824563</vt:lpwstr>
      </vt:variant>
      <vt:variant>
        <vt:i4>1835061</vt:i4>
      </vt:variant>
      <vt:variant>
        <vt:i4>158</vt:i4>
      </vt:variant>
      <vt:variant>
        <vt:i4>0</vt:i4>
      </vt:variant>
      <vt:variant>
        <vt:i4>5</vt:i4>
      </vt:variant>
      <vt:variant>
        <vt:lpwstr/>
      </vt:variant>
      <vt:variant>
        <vt:lpwstr>_Toc210824562</vt:lpwstr>
      </vt:variant>
      <vt:variant>
        <vt:i4>1835061</vt:i4>
      </vt:variant>
      <vt:variant>
        <vt:i4>152</vt:i4>
      </vt:variant>
      <vt:variant>
        <vt:i4>0</vt:i4>
      </vt:variant>
      <vt:variant>
        <vt:i4>5</vt:i4>
      </vt:variant>
      <vt:variant>
        <vt:lpwstr/>
      </vt:variant>
      <vt:variant>
        <vt:lpwstr>_Toc210824561</vt:lpwstr>
      </vt:variant>
      <vt:variant>
        <vt:i4>1835061</vt:i4>
      </vt:variant>
      <vt:variant>
        <vt:i4>146</vt:i4>
      </vt:variant>
      <vt:variant>
        <vt:i4>0</vt:i4>
      </vt:variant>
      <vt:variant>
        <vt:i4>5</vt:i4>
      </vt:variant>
      <vt:variant>
        <vt:lpwstr/>
      </vt:variant>
      <vt:variant>
        <vt:lpwstr>_Toc210824560</vt:lpwstr>
      </vt:variant>
      <vt:variant>
        <vt:i4>2031669</vt:i4>
      </vt:variant>
      <vt:variant>
        <vt:i4>140</vt:i4>
      </vt:variant>
      <vt:variant>
        <vt:i4>0</vt:i4>
      </vt:variant>
      <vt:variant>
        <vt:i4>5</vt:i4>
      </vt:variant>
      <vt:variant>
        <vt:lpwstr/>
      </vt:variant>
      <vt:variant>
        <vt:lpwstr>_Toc210824559</vt:lpwstr>
      </vt:variant>
      <vt:variant>
        <vt:i4>2031669</vt:i4>
      </vt:variant>
      <vt:variant>
        <vt:i4>134</vt:i4>
      </vt:variant>
      <vt:variant>
        <vt:i4>0</vt:i4>
      </vt:variant>
      <vt:variant>
        <vt:i4>5</vt:i4>
      </vt:variant>
      <vt:variant>
        <vt:lpwstr/>
      </vt:variant>
      <vt:variant>
        <vt:lpwstr>_Toc210824558</vt:lpwstr>
      </vt:variant>
      <vt:variant>
        <vt:i4>2031669</vt:i4>
      </vt:variant>
      <vt:variant>
        <vt:i4>128</vt:i4>
      </vt:variant>
      <vt:variant>
        <vt:i4>0</vt:i4>
      </vt:variant>
      <vt:variant>
        <vt:i4>5</vt:i4>
      </vt:variant>
      <vt:variant>
        <vt:lpwstr/>
      </vt:variant>
      <vt:variant>
        <vt:lpwstr>_Toc210824557</vt:lpwstr>
      </vt:variant>
      <vt:variant>
        <vt:i4>2031669</vt:i4>
      </vt:variant>
      <vt:variant>
        <vt:i4>122</vt:i4>
      </vt:variant>
      <vt:variant>
        <vt:i4>0</vt:i4>
      </vt:variant>
      <vt:variant>
        <vt:i4>5</vt:i4>
      </vt:variant>
      <vt:variant>
        <vt:lpwstr/>
      </vt:variant>
      <vt:variant>
        <vt:lpwstr>_Toc210824556</vt:lpwstr>
      </vt:variant>
      <vt:variant>
        <vt:i4>2031669</vt:i4>
      </vt:variant>
      <vt:variant>
        <vt:i4>116</vt:i4>
      </vt:variant>
      <vt:variant>
        <vt:i4>0</vt:i4>
      </vt:variant>
      <vt:variant>
        <vt:i4>5</vt:i4>
      </vt:variant>
      <vt:variant>
        <vt:lpwstr/>
      </vt:variant>
      <vt:variant>
        <vt:lpwstr>_Toc210824555</vt:lpwstr>
      </vt:variant>
      <vt:variant>
        <vt:i4>2031669</vt:i4>
      </vt:variant>
      <vt:variant>
        <vt:i4>110</vt:i4>
      </vt:variant>
      <vt:variant>
        <vt:i4>0</vt:i4>
      </vt:variant>
      <vt:variant>
        <vt:i4>5</vt:i4>
      </vt:variant>
      <vt:variant>
        <vt:lpwstr/>
      </vt:variant>
      <vt:variant>
        <vt:lpwstr>_Toc210824554</vt:lpwstr>
      </vt:variant>
      <vt:variant>
        <vt:i4>2031669</vt:i4>
      </vt:variant>
      <vt:variant>
        <vt:i4>104</vt:i4>
      </vt:variant>
      <vt:variant>
        <vt:i4>0</vt:i4>
      </vt:variant>
      <vt:variant>
        <vt:i4>5</vt:i4>
      </vt:variant>
      <vt:variant>
        <vt:lpwstr/>
      </vt:variant>
      <vt:variant>
        <vt:lpwstr>_Toc210824553</vt:lpwstr>
      </vt:variant>
      <vt:variant>
        <vt:i4>2031669</vt:i4>
      </vt:variant>
      <vt:variant>
        <vt:i4>98</vt:i4>
      </vt:variant>
      <vt:variant>
        <vt:i4>0</vt:i4>
      </vt:variant>
      <vt:variant>
        <vt:i4>5</vt:i4>
      </vt:variant>
      <vt:variant>
        <vt:lpwstr/>
      </vt:variant>
      <vt:variant>
        <vt:lpwstr>_Toc210824552</vt:lpwstr>
      </vt:variant>
      <vt:variant>
        <vt:i4>2031669</vt:i4>
      </vt:variant>
      <vt:variant>
        <vt:i4>92</vt:i4>
      </vt:variant>
      <vt:variant>
        <vt:i4>0</vt:i4>
      </vt:variant>
      <vt:variant>
        <vt:i4>5</vt:i4>
      </vt:variant>
      <vt:variant>
        <vt:lpwstr/>
      </vt:variant>
      <vt:variant>
        <vt:lpwstr>_Toc210824551</vt:lpwstr>
      </vt:variant>
      <vt:variant>
        <vt:i4>2031669</vt:i4>
      </vt:variant>
      <vt:variant>
        <vt:i4>86</vt:i4>
      </vt:variant>
      <vt:variant>
        <vt:i4>0</vt:i4>
      </vt:variant>
      <vt:variant>
        <vt:i4>5</vt:i4>
      </vt:variant>
      <vt:variant>
        <vt:lpwstr/>
      </vt:variant>
      <vt:variant>
        <vt:lpwstr>_Toc210824550</vt:lpwstr>
      </vt:variant>
      <vt:variant>
        <vt:i4>1966133</vt:i4>
      </vt:variant>
      <vt:variant>
        <vt:i4>80</vt:i4>
      </vt:variant>
      <vt:variant>
        <vt:i4>0</vt:i4>
      </vt:variant>
      <vt:variant>
        <vt:i4>5</vt:i4>
      </vt:variant>
      <vt:variant>
        <vt:lpwstr/>
      </vt:variant>
      <vt:variant>
        <vt:lpwstr>_Toc210824549</vt:lpwstr>
      </vt:variant>
      <vt:variant>
        <vt:i4>1966133</vt:i4>
      </vt:variant>
      <vt:variant>
        <vt:i4>74</vt:i4>
      </vt:variant>
      <vt:variant>
        <vt:i4>0</vt:i4>
      </vt:variant>
      <vt:variant>
        <vt:i4>5</vt:i4>
      </vt:variant>
      <vt:variant>
        <vt:lpwstr/>
      </vt:variant>
      <vt:variant>
        <vt:lpwstr>_Toc210824548</vt:lpwstr>
      </vt:variant>
      <vt:variant>
        <vt:i4>1966133</vt:i4>
      </vt:variant>
      <vt:variant>
        <vt:i4>68</vt:i4>
      </vt:variant>
      <vt:variant>
        <vt:i4>0</vt:i4>
      </vt:variant>
      <vt:variant>
        <vt:i4>5</vt:i4>
      </vt:variant>
      <vt:variant>
        <vt:lpwstr/>
      </vt:variant>
      <vt:variant>
        <vt:lpwstr>_Toc210824547</vt:lpwstr>
      </vt:variant>
      <vt:variant>
        <vt:i4>1966133</vt:i4>
      </vt:variant>
      <vt:variant>
        <vt:i4>62</vt:i4>
      </vt:variant>
      <vt:variant>
        <vt:i4>0</vt:i4>
      </vt:variant>
      <vt:variant>
        <vt:i4>5</vt:i4>
      </vt:variant>
      <vt:variant>
        <vt:lpwstr/>
      </vt:variant>
      <vt:variant>
        <vt:lpwstr>_Toc210824546</vt:lpwstr>
      </vt:variant>
      <vt:variant>
        <vt:i4>1966133</vt:i4>
      </vt:variant>
      <vt:variant>
        <vt:i4>56</vt:i4>
      </vt:variant>
      <vt:variant>
        <vt:i4>0</vt:i4>
      </vt:variant>
      <vt:variant>
        <vt:i4>5</vt:i4>
      </vt:variant>
      <vt:variant>
        <vt:lpwstr/>
      </vt:variant>
      <vt:variant>
        <vt:lpwstr>_Toc210824545</vt:lpwstr>
      </vt:variant>
      <vt:variant>
        <vt:i4>1966133</vt:i4>
      </vt:variant>
      <vt:variant>
        <vt:i4>50</vt:i4>
      </vt:variant>
      <vt:variant>
        <vt:i4>0</vt:i4>
      </vt:variant>
      <vt:variant>
        <vt:i4>5</vt:i4>
      </vt:variant>
      <vt:variant>
        <vt:lpwstr/>
      </vt:variant>
      <vt:variant>
        <vt:lpwstr>_Toc210824544</vt:lpwstr>
      </vt:variant>
      <vt:variant>
        <vt:i4>1966133</vt:i4>
      </vt:variant>
      <vt:variant>
        <vt:i4>44</vt:i4>
      </vt:variant>
      <vt:variant>
        <vt:i4>0</vt:i4>
      </vt:variant>
      <vt:variant>
        <vt:i4>5</vt:i4>
      </vt:variant>
      <vt:variant>
        <vt:lpwstr/>
      </vt:variant>
      <vt:variant>
        <vt:lpwstr>_Toc210824543</vt:lpwstr>
      </vt:variant>
      <vt:variant>
        <vt:i4>1966133</vt:i4>
      </vt:variant>
      <vt:variant>
        <vt:i4>38</vt:i4>
      </vt:variant>
      <vt:variant>
        <vt:i4>0</vt:i4>
      </vt:variant>
      <vt:variant>
        <vt:i4>5</vt:i4>
      </vt:variant>
      <vt:variant>
        <vt:lpwstr/>
      </vt:variant>
      <vt:variant>
        <vt:lpwstr>_Toc210824542</vt:lpwstr>
      </vt:variant>
      <vt:variant>
        <vt:i4>1966133</vt:i4>
      </vt:variant>
      <vt:variant>
        <vt:i4>32</vt:i4>
      </vt:variant>
      <vt:variant>
        <vt:i4>0</vt:i4>
      </vt:variant>
      <vt:variant>
        <vt:i4>5</vt:i4>
      </vt:variant>
      <vt:variant>
        <vt:lpwstr/>
      </vt:variant>
      <vt:variant>
        <vt:lpwstr>_Toc210824541</vt:lpwstr>
      </vt:variant>
      <vt:variant>
        <vt:i4>1966133</vt:i4>
      </vt:variant>
      <vt:variant>
        <vt:i4>26</vt:i4>
      </vt:variant>
      <vt:variant>
        <vt:i4>0</vt:i4>
      </vt:variant>
      <vt:variant>
        <vt:i4>5</vt:i4>
      </vt:variant>
      <vt:variant>
        <vt:lpwstr/>
      </vt:variant>
      <vt:variant>
        <vt:lpwstr>_Toc210824540</vt:lpwstr>
      </vt:variant>
      <vt:variant>
        <vt:i4>1638453</vt:i4>
      </vt:variant>
      <vt:variant>
        <vt:i4>20</vt:i4>
      </vt:variant>
      <vt:variant>
        <vt:i4>0</vt:i4>
      </vt:variant>
      <vt:variant>
        <vt:i4>5</vt:i4>
      </vt:variant>
      <vt:variant>
        <vt:lpwstr/>
      </vt:variant>
      <vt:variant>
        <vt:lpwstr>_Toc210824539</vt:lpwstr>
      </vt:variant>
      <vt:variant>
        <vt:i4>1638453</vt:i4>
      </vt:variant>
      <vt:variant>
        <vt:i4>14</vt:i4>
      </vt:variant>
      <vt:variant>
        <vt:i4>0</vt:i4>
      </vt:variant>
      <vt:variant>
        <vt:i4>5</vt:i4>
      </vt:variant>
      <vt:variant>
        <vt:lpwstr/>
      </vt:variant>
      <vt:variant>
        <vt:lpwstr>_Toc210824538</vt:lpwstr>
      </vt:variant>
      <vt:variant>
        <vt:i4>1638453</vt:i4>
      </vt:variant>
      <vt:variant>
        <vt:i4>8</vt:i4>
      </vt:variant>
      <vt:variant>
        <vt:i4>0</vt:i4>
      </vt:variant>
      <vt:variant>
        <vt:i4>5</vt:i4>
      </vt:variant>
      <vt:variant>
        <vt:lpwstr/>
      </vt:variant>
      <vt:variant>
        <vt:lpwstr>_Toc210824537</vt:lpwstr>
      </vt:variant>
      <vt:variant>
        <vt:i4>1638453</vt:i4>
      </vt:variant>
      <vt:variant>
        <vt:i4>2</vt:i4>
      </vt:variant>
      <vt:variant>
        <vt:i4>0</vt:i4>
      </vt:variant>
      <vt:variant>
        <vt:i4>5</vt:i4>
      </vt:variant>
      <vt:variant>
        <vt:lpwstr/>
      </vt:variant>
      <vt:variant>
        <vt:lpwstr>_Toc210824536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Shannon</dc:creator>
  <cp:keywords/>
  <dc:description/>
  <cp:lastModifiedBy>Megan X Almeida (DJSIR)</cp:lastModifiedBy>
  <cp:revision>3</cp:revision>
  <dcterms:created xsi:type="dcterms:W3CDTF">2025-11-07T04:33:00Z</dcterms:created>
  <dcterms:modified xsi:type="dcterms:W3CDTF">2025-11-07T04:33:00Z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4d8622bf,1621f150,77f4198e</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403ca9c8,6968449,1b1fdf0</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2024-07-02T01:01:19Z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ce7d38ca-f832-4177-9a5f-eafae1254e2b</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ies>
</file>