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4696E" w:rsidRPr="003B36EB" w:rsidRDefault="0074696E" w:rsidP="00AD784C">
      <w:pPr>
        <w:pStyle w:val="Spacerparatopoffirstpage"/>
        <w:rPr>
          <w:rFonts w:asciiTheme="minorHAnsi" w:hAnsiTheme="minorHAnsi"/>
        </w:rPr>
      </w:pPr>
      <w:bookmarkStart w:id="0" w:name="_GoBack"/>
      <w:bookmarkEnd w:id="0"/>
    </w:p>
    <w:p w:rsidR="00A62D44" w:rsidRPr="003B36EB" w:rsidRDefault="00A62D44" w:rsidP="004C6EEE">
      <w:pPr>
        <w:pStyle w:val="Sectionbreakfirstpage"/>
        <w:rPr>
          <w:rFonts w:asciiTheme="minorHAnsi" w:hAnsiTheme="minorHAnsi"/>
        </w:rPr>
        <w:sectPr w:rsidR="00A62D44" w:rsidRPr="003B36EB" w:rsidSect="00F1551F">
          <w:headerReference w:type="default" r:id="rId7"/>
          <w:footerReference w:type="default" r:id="rId8"/>
          <w:pgSz w:w="11906" w:h="16838" w:code="9"/>
          <w:pgMar w:top="567" w:right="851" w:bottom="1418" w:left="851" w:header="284" w:footer="68" w:gutter="0"/>
          <w:cols w:space="708"/>
          <w:docGrid w:linePitch="360"/>
        </w:sectPr>
      </w:pPr>
    </w:p>
    <w:p w:rsidR="004A39FC" w:rsidRPr="00B104AB" w:rsidRDefault="004A39FC" w:rsidP="001F59FC">
      <w:pPr>
        <w:pStyle w:val="Heading2"/>
        <w:spacing w:before="200" w:after="0" w:line="276" w:lineRule="auto"/>
        <w:rPr>
          <w:rFonts w:asciiTheme="minorHAnsi" w:hAnsiTheme="minorHAnsi"/>
          <w:color w:val="auto"/>
          <w:sz w:val="12"/>
          <w:szCs w:val="32"/>
        </w:rPr>
      </w:pPr>
      <w:bookmarkStart w:id="1" w:name="_Toc190687917"/>
      <w:bookmarkStart w:id="2" w:name="_Toc399147641"/>
      <w:bookmarkStart w:id="3" w:name="_Toc427747971"/>
    </w:p>
    <w:p w:rsidR="00B104AB" w:rsidRPr="003B36EB" w:rsidRDefault="0096741A" w:rsidP="00B104AB">
      <w:pPr>
        <w:pStyle w:val="Heading2"/>
        <w:spacing w:before="120" w:after="120" w:line="276" w:lineRule="auto"/>
        <w:rPr>
          <w:rFonts w:asciiTheme="minorHAnsi" w:hAnsiTheme="minorHAnsi"/>
          <w:color w:val="auto"/>
          <w:szCs w:val="32"/>
        </w:rPr>
      </w:pPr>
      <w:bookmarkStart w:id="4" w:name="_Toc484597576"/>
      <w:r>
        <w:rPr>
          <w:rFonts w:asciiTheme="minorHAnsi" w:hAnsiTheme="minorHAnsi"/>
          <w:color w:val="auto"/>
          <w:szCs w:val="32"/>
        </w:rPr>
        <w:t>What is a Project Governance Framework?</w:t>
      </w:r>
    </w:p>
    <w:p w:rsidR="00E35832" w:rsidRPr="00E35832" w:rsidRDefault="00E35832" w:rsidP="00E35832">
      <w:pPr>
        <w:pStyle w:val="Heading2"/>
        <w:spacing w:before="120" w:after="120"/>
        <w:rPr>
          <w:rFonts w:ascii="Calibri" w:hAnsi="Calibri"/>
          <w:b w:val="0"/>
          <w:color w:val="auto"/>
          <w:sz w:val="22"/>
          <w:szCs w:val="22"/>
        </w:rPr>
      </w:pPr>
      <w:r>
        <w:rPr>
          <w:rFonts w:ascii="Calibri" w:hAnsi="Calibri"/>
          <w:b w:val="0"/>
          <w:color w:val="auto"/>
          <w:sz w:val="22"/>
          <w:szCs w:val="22"/>
        </w:rPr>
        <w:t xml:space="preserve">A </w:t>
      </w:r>
      <w:r w:rsidRPr="00136401">
        <w:rPr>
          <w:rFonts w:ascii="Calibri" w:hAnsi="Calibri"/>
          <w:b w:val="0"/>
          <w:i/>
          <w:color w:val="auto"/>
          <w:sz w:val="22"/>
          <w:szCs w:val="22"/>
        </w:rPr>
        <w:t>Project Governance Framework</w:t>
      </w:r>
      <w:r>
        <w:rPr>
          <w:rFonts w:ascii="Calibri" w:hAnsi="Calibri"/>
          <w:b w:val="0"/>
          <w:color w:val="auto"/>
          <w:sz w:val="22"/>
          <w:szCs w:val="22"/>
        </w:rPr>
        <w:t xml:space="preserve"> </w:t>
      </w:r>
      <w:r w:rsidRPr="00E35832">
        <w:rPr>
          <w:rFonts w:ascii="Calibri" w:hAnsi="Calibri"/>
          <w:b w:val="0"/>
          <w:color w:val="auto"/>
          <w:sz w:val="22"/>
          <w:szCs w:val="22"/>
        </w:rPr>
        <w:t xml:space="preserve">is the management framework within which project decisions are made. This document outlines the </w:t>
      </w:r>
      <w:r w:rsidR="00271F95">
        <w:rPr>
          <w:rFonts w:ascii="Calibri" w:hAnsi="Calibri"/>
          <w:b w:val="0"/>
          <w:color w:val="auto"/>
          <w:sz w:val="22"/>
          <w:szCs w:val="22"/>
        </w:rPr>
        <w:t xml:space="preserve">project </w:t>
      </w:r>
      <w:r w:rsidRPr="00E35832">
        <w:rPr>
          <w:rFonts w:ascii="Calibri" w:hAnsi="Calibri"/>
          <w:b w:val="0"/>
          <w:color w:val="auto"/>
          <w:sz w:val="22"/>
          <w:szCs w:val="22"/>
        </w:rPr>
        <w:t xml:space="preserve"> s</w:t>
      </w:r>
      <w:r>
        <w:rPr>
          <w:rFonts w:ascii="Calibri" w:hAnsi="Calibri"/>
          <w:b w:val="0"/>
          <w:color w:val="auto"/>
          <w:sz w:val="22"/>
          <w:szCs w:val="22"/>
        </w:rPr>
        <w:t xml:space="preserve">tructure for project governance of Sport and Recreation Victoria </w:t>
      </w:r>
      <w:r w:rsidR="00271F95">
        <w:rPr>
          <w:rFonts w:ascii="Calibri" w:hAnsi="Calibri"/>
          <w:b w:val="0"/>
          <w:color w:val="auto"/>
          <w:sz w:val="22"/>
          <w:szCs w:val="22"/>
        </w:rPr>
        <w:t xml:space="preserve">funded </w:t>
      </w:r>
      <w:r>
        <w:rPr>
          <w:rFonts w:ascii="Calibri" w:hAnsi="Calibri"/>
          <w:b w:val="0"/>
          <w:color w:val="auto"/>
          <w:sz w:val="22"/>
          <w:szCs w:val="22"/>
        </w:rPr>
        <w:t>projects</w:t>
      </w:r>
      <w:r w:rsidRPr="00E35832">
        <w:rPr>
          <w:rFonts w:ascii="Calibri" w:hAnsi="Calibri"/>
          <w:b w:val="0"/>
          <w:color w:val="auto"/>
          <w:sz w:val="22"/>
          <w:szCs w:val="22"/>
        </w:rPr>
        <w:t xml:space="preserve">. Effective governance ensures that the organisation’s </w:t>
      </w:r>
      <w:r>
        <w:rPr>
          <w:rFonts w:ascii="Calibri" w:hAnsi="Calibri"/>
          <w:b w:val="0"/>
          <w:color w:val="auto"/>
          <w:sz w:val="22"/>
          <w:szCs w:val="22"/>
        </w:rPr>
        <w:t>project</w:t>
      </w:r>
      <w:r w:rsidRPr="00E35832">
        <w:rPr>
          <w:rFonts w:ascii="Calibri" w:hAnsi="Calibri"/>
          <w:b w:val="0"/>
          <w:color w:val="auto"/>
          <w:sz w:val="22"/>
          <w:szCs w:val="22"/>
        </w:rPr>
        <w:t xml:space="preserve"> remains aligned to organisational objectives, and is deliver</w:t>
      </w:r>
      <w:r w:rsidR="00271F95">
        <w:rPr>
          <w:rFonts w:ascii="Calibri" w:hAnsi="Calibri"/>
          <w:b w:val="0"/>
          <w:color w:val="auto"/>
          <w:sz w:val="22"/>
          <w:szCs w:val="22"/>
        </w:rPr>
        <w:t>ed efficiently and effectively.</w:t>
      </w:r>
    </w:p>
    <w:p w:rsidR="00E91796" w:rsidRPr="003B36EB" w:rsidRDefault="00E35832" w:rsidP="00E35832">
      <w:pPr>
        <w:pStyle w:val="Heading2"/>
        <w:spacing w:after="120" w:line="276" w:lineRule="auto"/>
        <w:rPr>
          <w:rFonts w:asciiTheme="minorHAnsi" w:hAnsiTheme="minorHAnsi"/>
          <w:color w:val="auto"/>
          <w:szCs w:val="32"/>
        </w:rPr>
      </w:pPr>
      <w:r>
        <w:rPr>
          <w:rFonts w:asciiTheme="minorHAnsi" w:hAnsiTheme="minorHAnsi"/>
          <w:color w:val="auto"/>
          <w:szCs w:val="32"/>
        </w:rPr>
        <w:t xml:space="preserve">Key </w:t>
      </w:r>
      <w:r w:rsidR="00E91796" w:rsidRPr="003B36EB">
        <w:rPr>
          <w:rFonts w:asciiTheme="minorHAnsi" w:hAnsiTheme="minorHAnsi"/>
          <w:color w:val="auto"/>
          <w:szCs w:val="32"/>
        </w:rPr>
        <w:t xml:space="preserve">Project </w:t>
      </w:r>
      <w:bookmarkEnd w:id="1"/>
      <w:bookmarkEnd w:id="2"/>
      <w:r w:rsidR="00E91796" w:rsidRPr="003B36EB">
        <w:rPr>
          <w:rFonts w:asciiTheme="minorHAnsi" w:hAnsiTheme="minorHAnsi"/>
          <w:color w:val="auto"/>
          <w:szCs w:val="32"/>
        </w:rPr>
        <w:t>Stakeholders</w:t>
      </w:r>
      <w:bookmarkEnd w:id="3"/>
      <w:bookmarkEnd w:id="4"/>
    </w:p>
    <w:p w:rsidR="00E91796" w:rsidRPr="003B36EB" w:rsidRDefault="00E91796" w:rsidP="00E91796">
      <w:pPr>
        <w:rPr>
          <w:rFonts w:asciiTheme="minorHAnsi" w:hAnsiTheme="minorHAnsi" w:cs="Arial"/>
        </w:rPr>
      </w:pPr>
      <w:r w:rsidRPr="003B36EB">
        <w:rPr>
          <w:rFonts w:asciiTheme="minorHAnsi" w:hAnsiTheme="minorHAnsi" w:cs="Arial"/>
        </w:rPr>
        <w:t>The key project stakeholders are:</w:t>
      </w:r>
    </w:p>
    <w:tbl>
      <w:tblPr>
        <w:tblStyle w:val="LightList-Accent1"/>
        <w:tblW w:w="0" w:type="auto"/>
        <w:tblLayout w:type="fixed"/>
        <w:tblLook w:val="04A0" w:firstRow="1" w:lastRow="0" w:firstColumn="1" w:lastColumn="0" w:noHBand="0" w:noVBand="1"/>
      </w:tblPr>
      <w:tblGrid>
        <w:gridCol w:w="3510"/>
        <w:gridCol w:w="2410"/>
        <w:gridCol w:w="4394"/>
      </w:tblGrid>
      <w:tr w:rsidR="003B36EB" w:rsidRPr="003B36EB" w:rsidTr="005D619F">
        <w:trPr>
          <w:cnfStyle w:val="100000000000" w:firstRow="1" w:lastRow="0" w:firstColumn="0" w:lastColumn="0" w:oddVBand="0" w:evenVBand="0" w:oddHBand="0" w:evenHBand="0" w:firstRowFirstColumn="0" w:firstRowLastColumn="0" w:lastRowFirstColumn="0" w:lastRowLastColumn="0"/>
          <w:trHeight w:val="649"/>
        </w:trPr>
        <w:tc>
          <w:tcPr>
            <w:cnfStyle w:val="001000000000" w:firstRow="0" w:lastRow="0" w:firstColumn="1" w:lastColumn="0" w:oddVBand="0" w:evenVBand="0" w:oddHBand="0" w:evenHBand="0" w:firstRowFirstColumn="0" w:firstRowLastColumn="0" w:lastRowFirstColumn="0" w:lastRowLastColumn="0"/>
            <w:tcW w:w="3510" w:type="dxa"/>
            <w:shd w:val="clear" w:color="auto" w:fill="180043"/>
            <w:vAlign w:val="center"/>
          </w:tcPr>
          <w:p w:rsidR="00E91796" w:rsidRPr="003B36EB" w:rsidRDefault="00E91796" w:rsidP="001F59FC">
            <w:pPr>
              <w:spacing w:after="0"/>
              <w:rPr>
                <w:rFonts w:asciiTheme="minorHAnsi" w:hAnsiTheme="minorHAnsi" w:cs="Arial"/>
                <w:color w:val="auto"/>
                <w:sz w:val="24"/>
                <w:szCs w:val="24"/>
              </w:rPr>
            </w:pPr>
            <w:r w:rsidRPr="003B36EB">
              <w:rPr>
                <w:rFonts w:asciiTheme="minorHAnsi" w:hAnsiTheme="minorHAnsi" w:cs="Arial"/>
                <w:color w:val="auto"/>
                <w:sz w:val="24"/>
                <w:szCs w:val="24"/>
              </w:rPr>
              <w:t>Organisation</w:t>
            </w:r>
          </w:p>
        </w:tc>
        <w:tc>
          <w:tcPr>
            <w:tcW w:w="2410" w:type="dxa"/>
            <w:shd w:val="clear" w:color="auto" w:fill="180043"/>
            <w:vAlign w:val="center"/>
          </w:tcPr>
          <w:p w:rsidR="00E91796" w:rsidRPr="003B36EB" w:rsidRDefault="00E91796" w:rsidP="001F59FC">
            <w:pPr>
              <w:spacing w:after="0"/>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auto"/>
                <w:sz w:val="24"/>
                <w:szCs w:val="24"/>
              </w:rPr>
            </w:pPr>
            <w:r w:rsidRPr="003B36EB">
              <w:rPr>
                <w:rFonts w:asciiTheme="minorHAnsi" w:hAnsiTheme="minorHAnsi" w:cs="Arial"/>
                <w:color w:val="auto"/>
                <w:sz w:val="24"/>
                <w:szCs w:val="24"/>
              </w:rPr>
              <w:t>Role/Responsibility</w:t>
            </w:r>
          </w:p>
        </w:tc>
        <w:tc>
          <w:tcPr>
            <w:tcW w:w="4394" w:type="dxa"/>
            <w:shd w:val="clear" w:color="auto" w:fill="180043"/>
            <w:vAlign w:val="center"/>
          </w:tcPr>
          <w:p w:rsidR="00E91796" w:rsidRPr="003B36EB" w:rsidRDefault="00E91796" w:rsidP="001F59FC">
            <w:pPr>
              <w:spacing w:after="0"/>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auto"/>
                <w:sz w:val="24"/>
                <w:szCs w:val="24"/>
              </w:rPr>
            </w:pPr>
            <w:r w:rsidRPr="003B36EB">
              <w:rPr>
                <w:rFonts w:asciiTheme="minorHAnsi" w:hAnsiTheme="minorHAnsi" w:cs="Arial"/>
                <w:color w:val="auto"/>
                <w:sz w:val="24"/>
                <w:szCs w:val="24"/>
              </w:rPr>
              <w:t>Key Contacts</w:t>
            </w:r>
          </w:p>
        </w:tc>
      </w:tr>
      <w:tr w:rsidR="003B36EB" w:rsidRPr="003B36EB" w:rsidTr="005D619F">
        <w:trPr>
          <w:cnfStyle w:val="000000100000" w:firstRow="0" w:lastRow="0" w:firstColumn="0" w:lastColumn="0" w:oddVBand="0" w:evenVBand="0" w:oddHBand="1" w:evenHBand="0" w:firstRowFirstColumn="0" w:firstRowLastColumn="0" w:lastRowFirstColumn="0" w:lastRowLastColumn="0"/>
          <w:trHeight w:val="1966"/>
        </w:trPr>
        <w:tc>
          <w:tcPr>
            <w:cnfStyle w:val="001000000000" w:firstRow="0" w:lastRow="0" w:firstColumn="1" w:lastColumn="0" w:oddVBand="0" w:evenVBand="0" w:oddHBand="0" w:evenHBand="0" w:firstRowFirstColumn="0" w:firstRowLastColumn="0" w:lastRowFirstColumn="0" w:lastRowLastColumn="0"/>
            <w:tcW w:w="3510" w:type="dxa"/>
            <w:vAlign w:val="center"/>
          </w:tcPr>
          <w:p w:rsidR="005D619F" w:rsidRPr="003B36EB" w:rsidRDefault="005D619F" w:rsidP="005D619F">
            <w:pPr>
              <w:spacing w:before="240" w:after="0" w:line="480" w:lineRule="auto"/>
              <w:rPr>
                <w:rFonts w:asciiTheme="minorHAnsi" w:hAnsiTheme="minorHAnsi" w:cs="Arial"/>
                <w:b w:val="0"/>
              </w:rPr>
            </w:pPr>
            <w:r w:rsidRPr="003B36EB">
              <w:rPr>
                <w:rFonts w:asciiTheme="minorHAnsi" w:hAnsiTheme="minorHAnsi" w:cs="Arial"/>
              </w:rPr>
              <w:t>X</w:t>
            </w:r>
          </w:p>
          <w:p w:rsidR="005D619F" w:rsidRPr="003B36EB" w:rsidRDefault="005D619F" w:rsidP="005D619F">
            <w:pPr>
              <w:spacing w:after="0" w:line="480" w:lineRule="auto"/>
              <w:rPr>
                <w:rFonts w:asciiTheme="minorHAnsi" w:hAnsiTheme="minorHAnsi" w:cs="Arial"/>
                <w:b w:val="0"/>
              </w:rPr>
            </w:pPr>
            <w:r w:rsidRPr="003B36EB">
              <w:rPr>
                <w:rFonts w:asciiTheme="minorHAnsi" w:hAnsiTheme="minorHAnsi" w:cs="Arial"/>
                <w:b w:val="0"/>
              </w:rPr>
              <w:t>X</w:t>
            </w:r>
          </w:p>
          <w:p w:rsidR="005D619F" w:rsidRPr="003B36EB" w:rsidRDefault="005D619F" w:rsidP="005D619F">
            <w:pPr>
              <w:spacing w:after="0" w:line="480" w:lineRule="auto"/>
              <w:rPr>
                <w:rFonts w:asciiTheme="minorHAnsi" w:hAnsiTheme="minorHAnsi" w:cs="Arial"/>
                <w:b w:val="0"/>
              </w:rPr>
            </w:pPr>
            <w:r w:rsidRPr="003B36EB">
              <w:rPr>
                <w:rFonts w:asciiTheme="minorHAnsi" w:hAnsiTheme="minorHAnsi" w:cs="Arial"/>
                <w:b w:val="0"/>
              </w:rPr>
              <w:t>X</w:t>
            </w:r>
          </w:p>
          <w:p w:rsidR="00E91796" w:rsidRPr="003B36EB" w:rsidRDefault="005D619F" w:rsidP="005D619F">
            <w:pPr>
              <w:spacing w:after="0" w:line="480" w:lineRule="auto"/>
              <w:rPr>
                <w:rFonts w:asciiTheme="minorHAnsi" w:hAnsiTheme="minorHAnsi" w:cs="Arial"/>
              </w:rPr>
            </w:pPr>
            <w:r w:rsidRPr="003B36EB">
              <w:rPr>
                <w:rFonts w:asciiTheme="minorHAnsi" w:hAnsiTheme="minorHAnsi" w:cs="Arial"/>
                <w:b w:val="0"/>
              </w:rPr>
              <w:t>X</w:t>
            </w:r>
          </w:p>
        </w:tc>
        <w:tc>
          <w:tcPr>
            <w:tcW w:w="2410" w:type="dxa"/>
            <w:vAlign w:val="center"/>
          </w:tcPr>
          <w:p w:rsidR="00E91796" w:rsidRPr="003B36EB" w:rsidRDefault="00E91796" w:rsidP="005D619F">
            <w:pPr>
              <w:spacing w:before="240" w:after="0" w:line="48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b/>
              </w:rPr>
            </w:pPr>
            <w:r w:rsidRPr="003B36EB">
              <w:rPr>
                <w:rFonts w:asciiTheme="minorHAnsi" w:hAnsiTheme="minorHAnsi" w:cs="Arial"/>
                <w:b/>
              </w:rPr>
              <w:t>Principal</w:t>
            </w:r>
          </w:p>
          <w:p w:rsidR="00E91796" w:rsidRPr="003B36EB" w:rsidRDefault="00E91796" w:rsidP="005D619F">
            <w:pPr>
              <w:spacing w:after="0" w:line="48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3B36EB">
              <w:rPr>
                <w:rFonts w:asciiTheme="minorHAnsi" w:hAnsiTheme="minorHAnsi" w:cs="Arial"/>
              </w:rPr>
              <w:t>Key stakeholder</w:t>
            </w:r>
          </w:p>
          <w:p w:rsidR="00E91796" w:rsidRPr="003B36EB" w:rsidRDefault="00E91796" w:rsidP="005D619F">
            <w:pPr>
              <w:spacing w:after="0" w:line="48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3B36EB">
              <w:rPr>
                <w:rFonts w:asciiTheme="minorHAnsi" w:hAnsiTheme="minorHAnsi" w:cs="Arial"/>
              </w:rPr>
              <w:t>Funding contributor</w:t>
            </w:r>
          </w:p>
          <w:p w:rsidR="00E91796" w:rsidRPr="003B36EB" w:rsidRDefault="00E91796" w:rsidP="005D619F">
            <w:pPr>
              <w:spacing w:after="0" w:line="48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3B36EB">
              <w:rPr>
                <w:rFonts w:asciiTheme="minorHAnsi" w:hAnsiTheme="minorHAnsi" w:cs="Arial"/>
              </w:rPr>
              <w:t>Tenant</w:t>
            </w:r>
          </w:p>
        </w:tc>
        <w:tc>
          <w:tcPr>
            <w:tcW w:w="4394" w:type="dxa"/>
            <w:vAlign w:val="center"/>
          </w:tcPr>
          <w:p w:rsidR="005D619F" w:rsidRPr="003B36EB" w:rsidRDefault="005D619F" w:rsidP="005D619F">
            <w:pPr>
              <w:spacing w:after="0" w:line="48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b/>
              </w:rPr>
            </w:pPr>
            <w:r w:rsidRPr="003B36EB">
              <w:rPr>
                <w:rFonts w:asciiTheme="minorHAnsi" w:hAnsiTheme="minorHAnsi" w:cs="Arial"/>
                <w:b/>
              </w:rPr>
              <w:t>X</w:t>
            </w:r>
          </w:p>
          <w:p w:rsidR="005D619F" w:rsidRPr="003B36EB" w:rsidRDefault="005D619F" w:rsidP="005D619F">
            <w:pPr>
              <w:spacing w:after="0" w:line="48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3B36EB">
              <w:rPr>
                <w:rFonts w:asciiTheme="minorHAnsi" w:hAnsiTheme="minorHAnsi" w:cs="Arial"/>
              </w:rPr>
              <w:t>X</w:t>
            </w:r>
          </w:p>
          <w:p w:rsidR="005D619F" w:rsidRPr="003B36EB" w:rsidRDefault="005D619F" w:rsidP="005D619F">
            <w:pPr>
              <w:spacing w:after="0" w:line="48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3B36EB">
              <w:rPr>
                <w:rFonts w:asciiTheme="minorHAnsi" w:hAnsiTheme="minorHAnsi" w:cs="Arial"/>
              </w:rPr>
              <w:t>X</w:t>
            </w:r>
          </w:p>
          <w:p w:rsidR="00E91796" w:rsidRPr="003B36EB" w:rsidRDefault="005D619F" w:rsidP="005D619F">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3B36EB">
              <w:rPr>
                <w:rFonts w:asciiTheme="minorHAnsi" w:hAnsiTheme="minorHAnsi" w:cs="Arial"/>
              </w:rPr>
              <w:t>X</w:t>
            </w:r>
          </w:p>
        </w:tc>
      </w:tr>
      <w:tr w:rsidR="003B36EB" w:rsidRPr="003B36EB" w:rsidTr="005D619F">
        <w:trPr>
          <w:trHeight w:val="1873"/>
        </w:trPr>
        <w:tc>
          <w:tcPr>
            <w:cnfStyle w:val="001000000000" w:firstRow="0" w:lastRow="0" w:firstColumn="1" w:lastColumn="0" w:oddVBand="0" w:evenVBand="0" w:oddHBand="0" w:evenHBand="0" w:firstRowFirstColumn="0" w:firstRowLastColumn="0" w:lastRowFirstColumn="0" w:lastRowLastColumn="0"/>
            <w:tcW w:w="3510" w:type="dxa"/>
            <w:vAlign w:val="center"/>
          </w:tcPr>
          <w:p w:rsidR="00E91796" w:rsidRPr="003B36EB" w:rsidRDefault="00E91796" w:rsidP="005D619F">
            <w:pPr>
              <w:spacing w:before="240" w:after="0" w:line="480" w:lineRule="auto"/>
              <w:rPr>
                <w:rFonts w:asciiTheme="minorHAnsi" w:hAnsiTheme="minorHAnsi" w:cs="Arial"/>
              </w:rPr>
            </w:pPr>
            <w:r w:rsidRPr="003B36EB">
              <w:rPr>
                <w:rFonts w:asciiTheme="minorHAnsi" w:hAnsiTheme="minorHAnsi" w:cs="Arial"/>
              </w:rPr>
              <w:t>Sport and Recreation Victoria</w:t>
            </w:r>
          </w:p>
          <w:p w:rsidR="005D619F" w:rsidRPr="003B36EB" w:rsidRDefault="005D619F" w:rsidP="005D619F">
            <w:pPr>
              <w:spacing w:after="0" w:line="480" w:lineRule="auto"/>
              <w:rPr>
                <w:rFonts w:asciiTheme="minorHAnsi" w:hAnsiTheme="minorHAnsi" w:cs="Arial"/>
                <w:b w:val="0"/>
              </w:rPr>
            </w:pPr>
            <w:r w:rsidRPr="003B36EB">
              <w:rPr>
                <w:rFonts w:asciiTheme="minorHAnsi" w:hAnsiTheme="minorHAnsi" w:cs="Arial"/>
                <w:b w:val="0"/>
              </w:rPr>
              <w:t>X</w:t>
            </w:r>
          </w:p>
        </w:tc>
        <w:tc>
          <w:tcPr>
            <w:tcW w:w="2410" w:type="dxa"/>
            <w:vAlign w:val="center"/>
          </w:tcPr>
          <w:p w:rsidR="00E91796" w:rsidRPr="003B36EB" w:rsidRDefault="00E91796" w:rsidP="005D619F">
            <w:pPr>
              <w:spacing w:before="240" w:after="0" w:line="48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b/>
              </w:rPr>
            </w:pPr>
            <w:r w:rsidRPr="003B36EB">
              <w:rPr>
                <w:rFonts w:asciiTheme="minorHAnsi" w:hAnsiTheme="minorHAnsi" w:cs="Arial"/>
                <w:b/>
              </w:rPr>
              <w:t>Key stakeholder</w:t>
            </w:r>
          </w:p>
          <w:p w:rsidR="00E91796" w:rsidRPr="003B36EB" w:rsidRDefault="00E91796" w:rsidP="005D619F">
            <w:pPr>
              <w:spacing w:after="0" w:line="48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3B36EB">
              <w:rPr>
                <w:rFonts w:asciiTheme="minorHAnsi" w:hAnsiTheme="minorHAnsi" w:cs="Arial"/>
              </w:rPr>
              <w:t>Funding contributor</w:t>
            </w:r>
          </w:p>
        </w:tc>
        <w:tc>
          <w:tcPr>
            <w:tcW w:w="4394" w:type="dxa"/>
            <w:vAlign w:val="center"/>
          </w:tcPr>
          <w:p w:rsidR="005D619F" w:rsidRPr="003B36EB" w:rsidRDefault="005D619F" w:rsidP="005D619F">
            <w:pPr>
              <w:spacing w:before="240" w:after="0" w:line="48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b/>
              </w:rPr>
            </w:pPr>
            <w:r w:rsidRPr="003B36EB">
              <w:rPr>
                <w:rFonts w:asciiTheme="minorHAnsi" w:hAnsiTheme="minorHAnsi" w:cs="Arial"/>
                <w:b/>
              </w:rPr>
              <w:t>X</w:t>
            </w:r>
          </w:p>
          <w:p w:rsidR="00E91796" w:rsidRPr="003B36EB" w:rsidRDefault="005D619F" w:rsidP="005D619F">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3B36EB">
              <w:rPr>
                <w:rFonts w:asciiTheme="minorHAnsi" w:hAnsiTheme="minorHAnsi" w:cs="Arial"/>
              </w:rPr>
              <w:t>X</w:t>
            </w:r>
          </w:p>
          <w:p w:rsidR="00E91796" w:rsidRPr="003B36EB" w:rsidRDefault="00E91796" w:rsidP="005D619F">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p>
        </w:tc>
      </w:tr>
      <w:tr w:rsidR="003B36EB" w:rsidRPr="003B36EB" w:rsidTr="005D619F">
        <w:trPr>
          <w:cnfStyle w:val="000000100000" w:firstRow="0" w:lastRow="0" w:firstColumn="0" w:lastColumn="0" w:oddVBand="0" w:evenVBand="0" w:oddHBand="1" w:evenHBand="0" w:firstRowFirstColumn="0" w:firstRowLastColumn="0" w:lastRowFirstColumn="0" w:lastRowLastColumn="0"/>
          <w:trHeight w:val="1873"/>
        </w:trPr>
        <w:tc>
          <w:tcPr>
            <w:cnfStyle w:val="001000000000" w:firstRow="0" w:lastRow="0" w:firstColumn="1" w:lastColumn="0" w:oddVBand="0" w:evenVBand="0" w:oddHBand="0" w:evenHBand="0" w:firstRowFirstColumn="0" w:firstRowLastColumn="0" w:lastRowFirstColumn="0" w:lastRowLastColumn="0"/>
            <w:tcW w:w="3510" w:type="dxa"/>
            <w:vAlign w:val="center"/>
          </w:tcPr>
          <w:p w:rsidR="00E91796" w:rsidRPr="003B36EB" w:rsidRDefault="00E91796" w:rsidP="005D619F">
            <w:pPr>
              <w:spacing w:before="240" w:after="0" w:line="480" w:lineRule="auto"/>
              <w:rPr>
                <w:rFonts w:asciiTheme="minorHAnsi" w:hAnsiTheme="minorHAnsi" w:cs="Arial"/>
                <w:b w:val="0"/>
              </w:rPr>
            </w:pPr>
            <w:r w:rsidRPr="003B36EB">
              <w:rPr>
                <w:rFonts w:asciiTheme="minorHAnsi" w:hAnsiTheme="minorHAnsi" w:cs="Arial"/>
                <w:b w:val="0"/>
              </w:rPr>
              <w:t>X</w:t>
            </w:r>
          </w:p>
          <w:p w:rsidR="005D619F" w:rsidRPr="003B36EB" w:rsidRDefault="005D619F" w:rsidP="005D619F">
            <w:pPr>
              <w:spacing w:before="240" w:after="0" w:line="480" w:lineRule="auto"/>
              <w:rPr>
                <w:rFonts w:asciiTheme="minorHAnsi" w:hAnsiTheme="minorHAnsi" w:cs="Arial"/>
              </w:rPr>
            </w:pPr>
            <w:r w:rsidRPr="003B36EB">
              <w:rPr>
                <w:rFonts w:asciiTheme="minorHAnsi" w:hAnsiTheme="minorHAnsi" w:cs="Arial"/>
                <w:b w:val="0"/>
              </w:rPr>
              <w:t>X</w:t>
            </w:r>
          </w:p>
        </w:tc>
        <w:tc>
          <w:tcPr>
            <w:tcW w:w="2410" w:type="dxa"/>
            <w:vAlign w:val="center"/>
          </w:tcPr>
          <w:p w:rsidR="00E91796" w:rsidRPr="003B36EB" w:rsidRDefault="00E91796" w:rsidP="005D619F">
            <w:pPr>
              <w:spacing w:before="240" w:after="0" w:line="48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3B36EB">
              <w:rPr>
                <w:rFonts w:asciiTheme="minorHAnsi" w:hAnsiTheme="minorHAnsi" w:cs="Arial"/>
              </w:rPr>
              <w:t>Landlord</w:t>
            </w:r>
          </w:p>
          <w:p w:rsidR="00E91796" w:rsidRPr="003B36EB" w:rsidRDefault="00E91796" w:rsidP="005D619F">
            <w:pPr>
              <w:spacing w:before="240" w:after="0" w:line="48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3B36EB">
              <w:rPr>
                <w:rFonts w:asciiTheme="minorHAnsi" w:hAnsiTheme="minorHAnsi" w:cs="Arial"/>
              </w:rPr>
              <w:t>Asset owner</w:t>
            </w:r>
          </w:p>
        </w:tc>
        <w:tc>
          <w:tcPr>
            <w:tcW w:w="4394" w:type="dxa"/>
            <w:vAlign w:val="center"/>
          </w:tcPr>
          <w:p w:rsidR="005D619F" w:rsidRPr="003B36EB" w:rsidRDefault="005D619F" w:rsidP="005D619F">
            <w:pPr>
              <w:spacing w:before="240" w:after="0" w:line="48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3B36EB">
              <w:rPr>
                <w:rFonts w:asciiTheme="minorHAnsi" w:hAnsiTheme="minorHAnsi" w:cs="Arial"/>
              </w:rPr>
              <w:t>X</w:t>
            </w:r>
          </w:p>
          <w:p w:rsidR="00E91796" w:rsidRPr="003B36EB" w:rsidRDefault="005D619F" w:rsidP="005D619F">
            <w:pPr>
              <w:spacing w:before="240" w:after="0" w:line="48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3B36EB">
              <w:rPr>
                <w:rFonts w:asciiTheme="minorHAnsi" w:hAnsiTheme="minorHAnsi" w:cs="Arial"/>
              </w:rPr>
              <w:t>X</w:t>
            </w:r>
          </w:p>
        </w:tc>
      </w:tr>
    </w:tbl>
    <w:p w:rsidR="00E91796" w:rsidRPr="003B36EB" w:rsidRDefault="00E91796" w:rsidP="00E91796">
      <w:pPr>
        <w:rPr>
          <w:rFonts w:asciiTheme="minorHAnsi" w:hAnsiTheme="minorHAnsi"/>
          <w:sz w:val="18"/>
          <w:szCs w:val="32"/>
        </w:rPr>
      </w:pPr>
    </w:p>
    <w:p w:rsidR="00E91796" w:rsidRPr="003B36EB" w:rsidRDefault="00E91796" w:rsidP="00B104AB">
      <w:pPr>
        <w:pStyle w:val="Heading2"/>
        <w:spacing w:before="120" w:after="120" w:line="276" w:lineRule="auto"/>
        <w:rPr>
          <w:rFonts w:asciiTheme="minorHAnsi" w:hAnsiTheme="minorHAnsi"/>
          <w:color w:val="auto"/>
          <w:szCs w:val="32"/>
        </w:rPr>
      </w:pPr>
      <w:bookmarkStart w:id="5" w:name="_Toc190687918"/>
      <w:bookmarkStart w:id="6" w:name="_Toc399147642"/>
      <w:bookmarkStart w:id="7" w:name="_Toc427747972"/>
      <w:bookmarkStart w:id="8" w:name="_Toc484597577"/>
      <w:r w:rsidRPr="003B36EB">
        <w:rPr>
          <w:rFonts w:asciiTheme="minorHAnsi" w:hAnsiTheme="minorHAnsi"/>
          <w:color w:val="auto"/>
          <w:szCs w:val="32"/>
        </w:rPr>
        <w:t>Project Governance</w:t>
      </w:r>
      <w:bookmarkEnd w:id="5"/>
      <w:bookmarkEnd w:id="6"/>
      <w:bookmarkEnd w:id="7"/>
      <w:bookmarkEnd w:id="8"/>
    </w:p>
    <w:p w:rsidR="00E91796" w:rsidRDefault="00E91796" w:rsidP="00E91796">
      <w:pPr>
        <w:rPr>
          <w:rFonts w:asciiTheme="minorHAnsi" w:hAnsiTheme="minorHAnsi" w:cs="Arial"/>
        </w:rPr>
      </w:pPr>
      <w:r w:rsidRPr="003B36EB">
        <w:rPr>
          <w:rFonts w:asciiTheme="minorHAnsi" w:hAnsiTheme="minorHAnsi" w:cs="Arial"/>
        </w:rPr>
        <w:t xml:space="preserve">In order to ensure that project is managed in a manner </w:t>
      </w:r>
      <w:r w:rsidR="00136401">
        <w:rPr>
          <w:rFonts w:asciiTheme="minorHAnsi" w:hAnsiTheme="minorHAnsi" w:cs="Arial"/>
        </w:rPr>
        <w:t>that minimis</w:t>
      </w:r>
      <w:r w:rsidRPr="003B36EB">
        <w:rPr>
          <w:rFonts w:asciiTheme="minorHAnsi" w:hAnsiTheme="minorHAnsi" w:cs="Arial"/>
        </w:rPr>
        <w:t xml:space="preserve">es risk for all partners and also provides them with adequate input, the following </w:t>
      </w:r>
      <w:r w:rsidR="00136401" w:rsidRPr="00136401">
        <w:rPr>
          <w:i/>
        </w:rPr>
        <w:t>Project Governance Framework</w:t>
      </w:r>
      <w:r w:rsidR="00136401">
        <w:t xml:space="preserve"> </w:t>
      </w:r>
      <w:r w:rsidRPr="003B36EB">
        <w:rPr>
          <w:rFonts w:asciiTheme="minorHAnsi" w:hAnsiTheme="minorHAnsi" w:cs="Arial"/>
        </w:rPr>
        <w:t>has been put in place.</w:t>
      </w:r>
      <w:bookmarkStart w:id="9" w:name="_Toc190687920"/>
    </w:p>
    <w:p w:rsidR="00B104AB" w:rsidRPr="009D6E1D" w:rsidRDefault="00B104AB" w:rsidP="00835E54">
      <w:pPr>
        <w:pStyle w:val="Heading2"/>
        <w:spacing w:before="120" w:after="120" w:line="276" w:lineRule="auto"/>
        <w:rPr>
          <w:rFonts w:asciiTheme="minorHAnsi" w:hAnsiTheme="minorHAnsi"/>
          <w:color w:val="auto"/>
          <w:sz w:val="24"/>
          <w:szCs w:val="32"/>
        </w:rPr>
      </w:pPr>
      <w:r w:rsidRPr="00B104AB">
        <w:rPr>
          <w:rFonts w:asciiTheme="minorHAnsi" w:hAnsiTheme="minorHAnsi"/>
          <w:color w:val="auto"/>
          <w:sz w:val="24"/>
          <w:szCs w:val="32"/>
        </w:rPr>
        <w:lastRenderedPageBreak/>
        <w:t xml:space="preserve">Example </w:t>
      </w:r>
      <w:r w:rsidR="009D6E1D">
        <w:rPr>
          <w:rFonts w:asciiTheme="minorHAnsi" w:hAnsiTheme="minorHAnsi"/>
          <w:color w:val="auto"/>
          <w:sz w:val="24"/>
          <w:szCs w:val="32"/>
        </w:rPr>
        <w:t>of a</w:t>
      </w:r>
      <w:r w:rsidR="00835E54">
        <w:rPr>
          <w:rFonts w:asciiTheme="minorHAnsi" w:hAnsiTheme="minorHAnsi"/>
          <w:color w:val="auto"/>
          <w:sz w:val="24"/>
          <w:szCs w:val="32"/>
        </w:rPr>
        <w:t xml:space="preserve"> </w:t>
      </w:r>
      <w:r w:rsidR="009D6E1D">
        <w:rPr>
          <w:rFonts w:asciiTheme="minorHAnsi" w:hAnsiTheme="minorHAnsi"/>
          <w:color w:val="auto"/>
          <w:sz w:val="24"/>
          <w:szCs w:val="32"/>
        </w:rPr>
        <w:t>Project Governance Framework</w:t>
      </w:r>
    </w:p>
    <w:p w:rsidR="00E91796" w:rsidRPr="003B36EB" w:rsidRDefault="00091CE5" w:rsidP="00835E54">
      <w:pPr>
        <w:jc w:val="center"/>
        <w:rPr>
          <w:rFonts w:asciiTheme="minorHAnsi" w:hAnsiTheme="minorHAnsi" w:cs="Arial"/>
          <w:sz w:val="24"/>
          <w:szCs w:val="24"/>
        </w:rPr>
      </w:pPr>
      <w:r w:rsidRPr="003B36EB">
        <w:rPr>
          <w:rFonts w:asciiTheme="minorHAnsi" w:hAnsiTheme="minorHAnsi" w:cs="Arial"/>
          <w:noProof/>
          <w:sz w:val="24"/>
          <w:szCs w:val="24"/>
          <w:lang w:eastAsia="en-AU"/>
        </w:rPr>
        <w:drawing>
          <wp:inline distT="0" distB="0" distL="0" distR="0" wp14:anchorId="242E73DC" wp14:editId="251F8D86">
            <wp:extent cx="5787957" cy="3326860"/>
            <wp:effectExtent l="0" t="0" r="0" b="6985"/>
            <wp:docPr id="1" name="Diagram 3" descr="Flow chart - Project Control Group - Project Working Group - Project Manager - Architect-Engineer-Quantity Surveyor-Build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3" descr="Flow chart - Project Control Group - Project Working Group - Project Manager - Architect-Engineer-Quantity Surveyor-Builder"/>
                    <pic:cNvPicPr>
                      <a:picLocks noChangeArrowheads="1"/>
                    </pic:cNvPicPr>
                  </pic:nvPicPr>
                  <pic:blipFill>
                    <a:blip r:embed="rId9">
                      <a:extLst>
                        <a:ext uri="{28A0092B-C50C-407E-A947-70E740481C1C}">
                          <a14:useLocalDpi xmlns:a14="http://schemas.microsoft.com/office/drawing/2010/main" val="0"/>
                        </a:ext>
                      </a:extLst>
                    </a:blip>
                    <a:srcRect l="-15517" r="-15948"/>
                    <a:stretch>
                      <a:fillRect/>
                    </a:stretch>
                  </pic:blipFill>
                  <pic:spPr bwMode="auto">
                    <a:xfrm>
                      <a:off x="0" y="0"/>
                      <a:ext cx="5794120" cy="3330402"/>
                    </a:xfrm>
                    <a:prstGeom prst="rect">
                      <a:avLst/>
                    </a:prstGeom>
                    <a:noFill/>
                    <a:ln>
                      <a:noFill/>
                    </a:ln>
                  </pic:spPr>
                </pic:pic>
              </a:graphicData>
            </a:graphic>
          </wp:inline>
        </w:drawing>
      </w:r>
    </w:p>
    <w:p w:rsidR="00E91796" w:rsidRPr="003B36EB" w:rsidRDefault="00E91796" w:rsidP="009D6E1D">
      <w:pPr>
        <w:pStyle w:val="Heading2"/>
        <w:spacing w:after="120" w:line="276" w:lineRule="auto"/>
        <w:rPr>
          <w:rFonts w:asciiTheme="minorHAnsi" w:hAnsiTheme="minorHAnsi"/>
          <w:color w:val="auto"/>
          <w:szCs w:val="32"/>
        </w:rPr>
      </w:pPr>
      <w:bookmarkStart w:id="10" w:name="_Toc427747973"/>
      <w:bookmarkStart w:id="11" w:name="_Toc484597578"/>
      <w:r w:rsidRPr="003B36EB">
        <w:rPr>
          <w:rFonts w:asciiTheme="minorHAnsi" w:hAnsiTheme="minorHAnsi"/>
          <w:color w:val="auto"/>
          <w:szCs w:val="32"/>
        </w:rPr>
        <w:t>Terms of Reference</w:t>
      </w:r>
      <w:bookmarkEnd w:id="10"/>
      <w:bookmarkEnd w:id="11"/>
    </w:p>
    <w:p w:rsidR="00E91796" w:rsidRPr="003B36EB" w:rsidRDefault="00E91796" w:rsidP="001F59FC">
      <w:pPr>
        <w:spacing w:before="120" w:after="120"/>
        <w:rPr>
          <w:rStyle w:val="IntenseEmphasis"/>
          <w:rFonts w:asciiTheme="minorHAnsi" w:eastAsia="MS Gothic" w:hAnsiTheme="minorHAnsi" w:cs="Arial"/>
          <w:i w:val="0"/>
          <w:color w:val="auto"/>
          <w:sz w:val="24"/>
          <w:szCs w:val="24"/>
        </w:rPr>
      </w:pPr>
      <w:r w:rsidRPr="003B36EB">
        <w:rPr>
          <w:rStyle w:val="IntenseEmphasis"/>
          <w:rFonts w:asciiTheme="minorHAnsi" w:eastAsia="MS Gothic" w:hAnsiTheme="minorHAnsi" w:cs="Arial"/>
          <w:i w:val="0"/>
          <w:color w:val="auto"/>
          <w:sz w:val="24"/>
          <w:szCs w:val="24"/>
        </w:rPr>
        <w:t xml:space="preserve">Project Control Group </w:t>
      </w:r>
      <w:r w:rsidR="00B104AB">
        <w:rPr>
          <w:rStyle w:val="IntenseEmphasis"/>
          <w:rFonts w:asciiTheme="minorHAnsi" w:eastAsia="MS Gothic" w:hAnsiTheme="minorHAnsi" w:cs="Arial"/>
          <w:i w:val="0"/>
          <w:color w:val="auto"/>
          <w:sz w:val="24"/>
          <w:szCs w:val="24"/>
        </w:rPr>
        <w:t>(PCG)</w:t>
      </w:r>
    </w:p>
    <w:p w:rsidR="00E91796" w:rsidRPr="003B36EB" w:rsidRDefault="00E91796" w:rsidP="00E91796">
      <w:pPr>
        <w:rPr>
          <w:rFonts w:asciiTheme="minorHAnsi" w:hAnsiTheme="minorHAnsi" w:cs="Arial"/>
        </w:rPr>
      </w:pPr>
      <w:r w:rsidRPr="003B36EB">
        <w:rPr>
          <w:rFonts w:asciiTheme="minorHAnsi" w:hAnsiTheme="minorHAnsi" w:cs="Arial"/>
        </w:rPr>
        <w:t>The Project Control Group will act as a high level steering committee responsible for ensuring that the project outcomes are achieved and that project budget, time and quality criteria are achieved.</w:t>
      </w:r>
    </w:p>
    <w:p w:rsidR="00E91796" w:rsidRPr="003B36EB" w:rsidRDefault="00E91796" w:rsidP="00E91796">
      <w:pPr>
        <w:rPr>
          <w:rFonts w:asciiTheme="minorHAnsi" w:hAnsiTheme="minorHAnsi" w:cs="Arial"/>
        </w:rPr>
      </w:pPr>
      <w:r w:rsidRPr="003B36EB">
        <w:rPr>
          <w:rFonts w:asciiTheme="minorHAnsi" w:hAnsiTheme="minorHAnsi" w:cs="Arial"/>
        </w:rPr>
        <w:t>The key functions of the PCG are to:</w:t>
      </w:r>
    </w:p>
    <w:p w:rsidR="00E91796" w:rsidRPr="003B36EB" w:rsidRDefault="00E91796" w:rsidP="00E91796">
      <w:pPr>
        <w:pStyle w:val="ListParagraph"/>
        <w:numPr>
          <w:ilvl w:val="0"/>
          <w:numId w:val="10"/>
        </w:numPr>
        <w:rPr>
          <w:rFonts w:asciiTheme="minorHAnsi" w:hAnsiTheme="minorHAnsi" w:cs="Arial"/>
        </w:rPr>
      </w:pPr>
      <w:r w:rsidRPr="003B36EB">
        <w:rPr>
          <w:rFonts w:asciiTheme="minorHAnsi" w:hAnsiTheme="minorHAnsi" w:cs="Arial"/>
        </w:rPr>
        <w:t>monitor the overall delivery of the project against project outcomes;</w:t>
      </w:r>
    </w:p>
    <w:p w:rsidR="00E91796" w:rsidRPr="003B36EB" w:rsidRDefault="00E91796" w:rsidP="00E91796">
      <w:pPr>
        <w:pStyle w:val="ListParagraph"/>
        <w:numPr>
          <w:ilvl w:val="0"/>
          <w:numId w:val="10"/>
        </w:numPr>
        <w:rPr>
          <w:rFonts w:asciiTheme="minorHAnsi" w:hAnsiTheme="minorHAnsi" w:cs="Arial"/>
        </w:rPr>
      </w:pPr>
      <w:r w:rsidRPr="003B36EB">
        <w:rPr>
          <w:rFonts w:asciiTheme="minorHAnsi" w:hAnsiTheme="minorHAnsi" w:cs="Arial"/>
        </w:rPr>
        <w:t>monitor the procurement processes, expenditure and project budget;</w:t>
      </w:r>
    </w:p>
    <w:p w:rsidR="00E91796" w:rsidRPr="003B36EB" w:rsidRDefault="00E91796" w:rsidP="00E91796">
      <w:pPr>
        <w:pStyle w:val="ListParagraph"/>
        <w:numPr>
          <w:ilvl w:val="0"/>
          <w:numId w:val="10"/>
        </w:numPr>
        <w:rPr>
          <w:rFonts w:asciiTheme="minorHAnsi" w:hAnsiTheme="minorHAnsi" w:cs="Arial"/>
        </w:rPr>
      </w:pPr>
      <w:r w:rsidRPr="003B36EB">
        <w:rPr>
          <w:rFonts w:asciiTheme="minorHAnsi" w:hAnsiTheme="minorHAnsi" w:cs="Arial"/>
        </w:rPr>
        <w:t>monitor the program; and</w:t>
      </w:r>
    </w:p>
    <w:p w:rsidR="00E91796" w:rsidRPr="003B36EB" w:rsidRDefault="00E91796" w:rsidP="00E91796">
      <w:pPr>
        <w:pStyle w:val="ListParagraph"/>
        <w:numPr>
          <w:ilvl w:val="0"/>
          <w:numId w:val="10"/>
        </w:numPr>
        <w:rPr>
          <w:rFonts w:asciiTheme="minorHAnsi" w:hAnsiTheme="minorHAnsi" w:cs="Arial"/>
        </w:rPr>
      </w:pPr>
      <w:r w:rsidRPr="003B36EB">
        <w:rPr>
          <w:rFonts w:asciiTheme="minorHAnsi" w:hAnsiTheme="minorHAnsi" w:cs="Arial"/>
        </w:rPr>
        <w:t xml:space="preserve">monitor the quality of the works. </w:t>
      </w:r>
    </w:p>
    <w:p w:rsidR="00E91796" w:rsidRPr="003B36EB" w:rsidRDefault="00E91796" w:rsidP="001F59FC">
      <w:pPr>
        <w:spacing w:before="120" w:after="120"/>
        <w:rPr>
          <w:rStyle w:val="IntenseEmphasis"/>
          <w:rFonts w:asciiTheme="minorHAnsi" w:eastAsia="MS Gothic" w:hAnsiTheme="minorHAnsi" w:cs="Arial"/>
          <w:i w:val="0"/>
          <w:color w:val="auto"/>
          <w:sz w:val="24"/>
          <w:szCs w:val="24"/>
        </w:rPr>
      </w:pPr>
      <w:r w:rsidRPr="003B36EB">
        <w:rPr>
          <w:rStyle w:val="IntenseEmphasis"/>
          <w:rFonts w:asciiTheme="minorHAnsi" w:eastAsia="MS Gothic" w:hAnsiTheme="minorHAnsi" w:cs="Arial"/>
          <w:i w:val="0"/>
          <w:color w:val="auto"/>
          <w:sz w:val="24"/>
          <w:szCs w:val="24"/>
        </w:rPr>
        <w:t>Project Working Group</w:t>
      </w:r>
      <w:r w:rsidR="00435F72">
        <w:rPr>
          <w:rStyle w:val="IntenseEmphasis"/>
          <w:rFonts w:asciiTheme="minorHAnsi" w:eastAsia="MS Gothic" w:hAnsiTheme="minorHAnsi" w:cs="Arial"/>
          <w:i w:val="0"/>
          <w:color w:val="auto"/>
          <w:sz w:val="24"/>
          <w:szCs w:val="24"/>
        </w:rPr>
        <w:t xml:space="preserve"> (PWG)</w:t>
      </w:r>
    </w:p>
    <w:p w:rsidR="00E91796" w:rsidRPr="003B36EB" w:rsidRDefault="00E91796" w:rsidP="00E91796">
      <w:pPr>
        <w:rPr>
          <w:rFonts w:asciiTheme="minorHAnsi" w:hAnsiTheme="minorHAnsi" w:cs="Arial"/>
          <w:sz w:val="24"/>
          <w:szCs w:val="24"/>
        </w:rPr>
      </w:pPr>
      <w:r w:rsidRPr="003B36EB">
        <w:rPr>
          <w:rFonts w:asciiTheme="minorHAnsi" w:hAnsiTheme="minorHAnsi" w:cs="Arial"/>
        </w:rPr>
        <w:t>The Project Working Group is responsible for the management of detailed issues related to the Project and to provide recommendations to the PCG on key project issues</w:t>
      </w:r>
      <w:r w:rsidR="00B104AB">
        <w:rPr>
          <w:rFonts w:asciiTheme="minorHAnsi" w:hAnsiTheme="minorHAnsi" w:cs="Arial"/>
        </w:rPr>
        <w:t xml:space="preserve"> for decision making</w:t>
      </w:r>
      <w:r w:rsidRPr="003B36EB">
        <w:rPr>
          <w:rFonts w:asciiTheme="minorHAnsi" w:hAnsiTheme="minorHAnsi" w:cs="Arial"/>
          <w:sz w:val="24"/>
          <w:szCs w:val="24"/>
        </w:rPr>
        <w:t>.</w:t>
      </w:r>
    </w:p>
    <w:p w:rsidR="00E91796" w:rsidRPr="003B36EB" w:rsidRDefault="00E91796" w:rsidP="001F59FC">
      <w:pPr>
        <w:spacing w:before="120" w:after="120"/>
        <w:rPr>
          <w:rStyle w:val="IntenseEmphasis"/>
          <w:rFonts w:asciiTheme="minorHAnsi" w:eastAsia="MS Gothic" w:hAnsiTheme="minorHAnsi" w:cs="Arial"/>
          <w:i w:val="0"/>
          <w:color w:val="auto"/>
          <w:sz w:val="24"/>
          <w:szCs w:val="24"/>
        </w:rPr>
      </w:pPr>
      <w:r w:rsidRPr="003B36EB">
        <w:rPr>
          <w:rStyle w:val="IntenseEmphasis"/>
          <w:rFonts w:asciiTheme="minorHAnsi" w:eastAsia="MS Gothic" w:hAnsiTheme="minorHAnsi" w:cs="Arial"/>
          <w:i w:val="0"/>
          <w:color w:val="auto"/>
          <w:sz w:val="24"/>
          <w:szCs w:val="24"/>
        </w:rPr>
        <w:t>Project Manager</w:t>
      </w:r>
    </w:p>
    <w:p w:rsidR="00E35832" w:rsidRDefault="004A39FC" w:rsidP="00E35832">
      <w:pPr>
        <w:rPr>
          <w:rFonts w:asciiTheme="minorHAnsi" w:hAnsiTheme="minorHAnsi" w:cs="Arial"/>
        </w:rPr>
      </w:pPr>
      <w:r w:rsidRPr="00E370C4">
        <w:rPr>
          <w:rFonts w:asciiTheme="minorHAnsi" w:hAnsiTheme="minorHAnsi" w:cs="Arial"/>
          <w:color w:val="FF0000"/>
          <w:u w:val="single"/>
        </w:rPr>
        <w:t>(INSERT NAME)</w:t>
      </w:r>
      <w:r w:rsidR="00E91796" w:rsidRPr="00E370C4">
        <w:rPr>
          <w:rFonts w:asciiTheme="minorHAnsi" w:hAnsiTheme="minorHAnsi" w:cs="Arial"/>
          <w:color w:val="FF0000"/>
        </w:rPr>
        <w:t xml:space="preserve"> </w:t>
      </w:r>
      <w:r w:rsidR="00E91796" w:rsidRPr="003B36EB">
        <w:rPr>
          <w:rFonts w:asciiTheme="minorHAnsi" w:hAnsiTheme="minorHAnsi" w:cs="Arial"/>
        </w:rPr>
        <w:t>has been appointed as the Project Manager, to manage the project on behalf of the Principal and to coordinate and supervis</w:t>
      </w:r>
      <w:r w:rsidR="00B104AB">
        <w:rPr>
          <w:rFonts w:asciiTheme="minorHAnsi" w:hAnsiTheme="minorHAnsi" w:cs="Arial"/>
        </w:rPr>
        <w:t>e</w:t>
      </w:r>
      <w:r w:rsidR="00E91796" w:rsidRPr="003B36EB">
        <w:rPr>
          <w:rFonts w:asciiTheme="minorHAnsi" w:hAnsiTheme="minorHAnsi" w:cs="Arial"/>
        </w:rPr>
        <w:t xml:space="preserve"> consultants through preliminary design phases</w:t>
      </w:r>
      <w:r w:rsidR="00B104AB">
        <w:rPr>
          <w:rFonts w:asciiTheme="minorHAnsi" w:hAnsiTheme="minorHAnsi" w:cs="Arial"/>
        </w:rPr>
        <w:t>,</w:t>
      </w:r>
      <w:r w:rsidR="00E91796" w:rsidRPr="003B36EB">
        <w:rPr>
          <w:rFonts w:asciiTheme="minorHAnsi" w:hAnsiTheme="minorHAnsi" w:cs="Arial"/>
        </w:rPr>
        <w:t xml:space="preserve"> manage the procurement processes, oversee project budget and oversee the construction contract.</w:t>
      </w:r>
      <w:r w:rsidR="00136401">
        <w:rPr>
          <w:rFonts w:asciiTheme="minorHAnsi" w:hAnsiTheme="minorHAnsi" w:cs="Arial"/>
        </w:rPr>
        <w:t xml:space="preserve"> Please update contact details below</w:t>
      </w:r>
    </w:p>
    <w:tbl>
      <w:tblPr>
        <w:tblStyle w:val="LightList-Accent1"/>
        <w:tblW w:w="0" w:type="auto"/>
        <w:tblInd w:w="108" w:type="dxa"/>
        <w:tblLayout w:type="fixed"/>
        <w:tblLook w:val="04A0" w:firstRow="1" w:lastRow="0" w:firstColumn="1" w:lastColumn="0" w:noHBand="0" w:noVBand="1"/>
      </w:tblPr>
      <w:tblGrid>
        <w:gridCol w:w="1843"/>
        <w:gridCol w:w="8222"/>
      </w:tblGrid>
      <w:tr w:rsidR="00136401" w:rsidRPr="003B36EB" w:rsidTr="00136401">
        <w:trPr>
          <w:cnfStyle w:val="100000000000" w:firstRow="1" w:lastRow="0" w:firstColumn="0" w:lastColumn="0" w:oddVBand="0" w:evenVBand="0" w:oddHBand="0" w:evenHBand="0" w:firstRowFirstColumn="0" w:firstRowLastColumn="0" w:lastRowFirstColumn="0" w:lastRowLastColumn="0"/>
          <w:trHeight w:val="649"/>
        </w:trPr>
        <w:tc>
          <w:tcPr>
            <w:cnfStyle w:val="001000000000" w:firstRow="0" w:lastRow="0" w:firstColumn="1" w:lastColumn="0" w:oddVBand="0" w:evenVBand="0" w:oddHBand="0" w:evenHBand="0" w:firstRowFirstColumn="0" w:firstRowLastColumn="0" w:lastRowFirstColumn="0" w:lastRowLastColumn="0"/>
            <w:tcW w:w="1843" w:type="dxa"/>
            <w:shd w:val="clear" w:color="auto" w:fill="180043"/>
            <w:vAlign w:val="center"/>
          </w:tcPr>
          <w:p w:rsidR="00136401" w:rsidRPr="003B36EB" w:rsidRDefault="00136401" w:rsidP="00136401">
            <w:pPr>
              <w:spacing w:after="0"/>
              <w:rPr>
                <w:rFonts w:asciiTheme="minorHAnsi" w:hAnsiTheme="minorHAnsi" w:cs="Arial"/>
                <w:color w:val="auto"/>
                <w:sz w:val="24"/>
                <w:szCs w:val="24"/>
              </w:rPr>
            </w:pPr>
            <w:r>
              <w:rPr>
                <w:rFonts w:asciiTheme="minorHAnsi" w:hAnsiTheme="minorHAnsi" w:cs="Arial"/>
                <w:color w:val="auto"/>
                <w:sz w:val="24"/>
                <w:szCs w:val="24"/>
              </w:rPr>
              <w:t>Phone number</w:t>
            </w:r>
          </w:p>
        </w:tc>
        <w:tc>
          <w:tcPr>
            <w:tcW w:w="8222" w:type="dxa"/>
            <w:shd w:val="clear" w:color="auto" w:fill="auto"/>
            <w:vAlign w:val="center"/>
          </w:tcPr>
          <w:p w:rsidR="00136401" w:rsidRPr="003B36EB" w:rsidRDefault="00136401" w:rsidP="00136401">
            <w:pPr>
              <w:spacing w:after="0"/>
              <w:cnfStyle w:val="100000000000" w:firstRow="1" w:lastRow="0" w:firstColumn="0" w:lastColumn="0" w:oddVBand="0" w:evenVBand="0" w:oddHBand="0" w:evenHBand="0" w:firstRowFirstColumn="0" w:firstRowLastColumn="0" w:lastRowFirstColumn="0" w:lastRowLastColumn="0"/>
              <w:rPr>
                <w:rFonts w:asciiTheme="minorHAnsi" w:hAnsiTheme="minorHAnsi" w:cs="Arial"/>
                <w:sz w:val="24"/>
                <w:szCs w:val="24"/>
              </w:rPr>
            </w:pPr>
          </w:p>
        </w:tc>
      </w:tr>
      <w:tr w:rsidR="00136401" w:rsidRPr="003B36EB" w:rsidTr="00136401">
        <w:trPr>
          <w:cnfStyle w:val="000000100000" w:firstRow="0" w:lastRow="0" w:firstColumn="0" w:lastColumn="0" w:oddVBand="0" w:evenVBand="0" w:oddHBand="1" w:evenHBand="0" w:firstRowFirstColumn="0" w:firstRowLastColumn="0" w:lastRowFirstColumn="0" w:lastRowLastColumn="0"/>
          <w:trHeight w:val="649"/>
        </w:trPr>
        <w:tc>
          <w:tcPr>
            <w:cnfStyle w:val="001000000000" w:firstRow="0" w:lastRow="0" w:firstColumn="1" w:lastColumn="0" w:oddVBand="0" w:evenVBand="0" w:oddHBand="0" w:evenHBand="0" w:firstRowFirstColumn="0" w:firstRowLastColumn="0" w:lastRowFirstColumn="0" w:lastRowLastColumn="0"/>
            <w:tcW w:w="1843" w:type="dxa"/>
            <w:shd w:val="clear" w:color="auto" w:fill="180043"/>
            <w:vAlign w:val="center"/>
          </w:tcPr>
          <w:p w:rsidR="00136401" w:rsidRPr="003B36EB" w:rsidRDefault="00136401" w:rsidP="00136401">
            <w:pPr>
              <w:spacing w:after="0"/>
              <w:rPr>
                <w:rFonts w:asciiTheme="minorHAnsi" w:hAnsiTheme="minorHAnsi" w:cs="Arial"/>
                <w:sz w:val="24"/>
                <w:szCs w:val="24"/>
              </w:rPr>
            </w:pPr>
            <w:r>
              <w:rPr>
                <w:rFonts w:asciiTheme="minorHAnsi" w:hAnsiTheme="minorHAnsi" w:cs="Arial"/>
                <w:sz w:val="24"/>
                <w:szCs w:val="24"/>
              </w:rPr>
              <w:t>Email address</w:t>
            </w:r>
          </w:p>
        </w:tc>
        <w:tc>
          <w:tcPr>
            <w:tcW w:w="8222" w:type="dxa"/>
            <w:shd w:val="clear" w:color="auto" w:fill="auto"/>
            <w:vAlign w:val="center"/>
          </w:tcPr>
          <w:p w:rsidR="00136401" w:rsidRPr="003B36EB" w:rsidRDefault="00136401" w:rsidP="00136401">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4"/>
                <w:szCs w:val="24"/>
              </w:rPr>
            </w:pPr>
          </w:p>
        </w:tc>
      </w:tr>
    </w:tbl>
    <w:p w:rsidR="00E91796" w:rsidRPr="00E35832" w:rsidRDefault="00E91796" w:rsidP="00E35832">
      <w:pPr>
        <w:rPr>
          <w:rStyle w:val="IntenseEmphasis"/>
          <w:rFonts w:asciiTheme="minorHAnsi" w:hAnsiTheme="minorHAnsi" w:cs="Arial"/>
          <w:b w:val="0"/>
          <w:bCs w:val="0"/>
          <w:i w:val="0"/>
          <w:iCs w:val="0"/>
          <w:color w:val="auto"/>
        </w:rPr>
      </w:pPr>
      <w:r w:rsidRPr="003B36EB">
        <w:rPr>
          <w:rStyle w:val="IntenseEmphasis"/>
          <w:rFonts w:asciiTheme="minorHAnsi" w:eastAsia="MS Gothic" w:hAnsiTheme="minorHAnsi" w:cs="Arial"/>
          <w:i w:val="0"/>
          <w:color w:val="auto"/>
          <w:sz w:val="24"/>
          <w:szCs w:val="24"/>
        </w:rPr>
        <w:lastRenderedPageBreak/>
        <w:t>Project Consultant Team</w:t>
      </w:r>
    </w:p>
    <w:p w:rsidR="00E91796" w:rsidRPr="003B36EB" w:rsidRDefault="00E91796" w:rsidP="00E91796">
      <w:pPr>
        <w:rPr>
          <w:rFonts w:asciiTheme="minorHAnsi" w:hAnsiTheme="minorHAnsi" w:cs="Arial"/>
        </w:rPr>
      </w:pPr>
      <w:r w:rsidRPr="003B36EB">
        <w:rPr>
          <w:rFonts w:asciiTheme="minorHAnsi" w:hAnsiTheme="minorHAnsi" w:cs="Arial"/>
        </w:rPr>
        <w:t xml:space="preserve">The Project Consultant Team will include </w:t>
      </w:r>
      <w:r w:rsidR="00B104AB">
        <w:rPr>
          <w:rFonts w:asciiTheme="minorHAnsi" w:hAnsiTheme="minorHAnsi" w:cs="Arial"/>
        </w:rPr>
        <w:t>the architect,</w:t>
      </w:r>
      <w:r w:rsidRPr="003B36EB">
        <w:rPr>
          <w:rFonts w:asciiTheme="minorHAnsi" w:hAnsiTheme="minorHAnsi" w:cs="Arial"/>
        </w:rPr>
        <w:t xml:space="preserve"> design consultants and quantity surveyor required to complete the design documents ready for tender.</w:t>
      </w:r>
    </w:p>
    <w:p w:rsidR="00E91796" w:rsidRPr="003B36EB" w:rsidRDefault="00E91796" w:rsidP="001F59FC">
      <w:pPr>
        <w:spacing w:before="120" w:after="120"/>
        <w:rPr>
          <w:rStyle w:val="IntenseEmphasis"/>
          <w:rFonts w:asciiTheme="minorHAnsi" w:eastAsia="MS Gothic" w:hAnsiTheme="minorHAnsi" w:cs="Arial"/>
          <w:i w:val="0"/>
          <w:color w:val="auto"/>
          <w:sz w:val="24"/>
          <w:szCs w:val="24"/>
        </w:rPr>
      </w:pPr>
      <w:r w:rsidRPr="003B36EB">
        <w:rPr>
          <w:rStyle w:val="IntenseEmphasis"/>
          <w:rFonts w:asciiTheme="minorHAnsi" w:eastAsia="MS Gothic" w:hAnsiTheme="minorHAnsi" w:cs="Arial"/>
          <w:i w:val="0"/>
          <w:color w:val="auto"/>
          <w:sz w:val="24"/>
          <w:szCs w:val="24"/>
        </w:rPr>
        <w:t>Project Reference Groups</w:t>
      </w:r>
    </w:p>
    <w:p w:rsidR="004A39FC" w:rsidRPr="003B36EB" w:rsidRDefault="00E91796" w:rsidP="00E91796">
      <w:pPr>
        <w:rPr>
          <w:rFonts w:asciiTheme="minorHAnsi" w:hAnsiTheme="minorHAnsi" w:cs="Arial"/>
        </w:rPr>
      </w:pPr>
      <w:r w:rsidRPr="003B36EB">
        <w:rPr>
          <w:rFonts w:asciiTheme="minorHAnsi" w:hAnsiTheme="minorHAnsi" w:cs="Arial"/>
        </w:rPr>
        <w:t>Project Reference Groups will be established to facilitate input into the planning and desig</w:t>
      </w:r>
      <w:r w:rsidR="00B104AB">
        <w:rPr>
          <w:rFonts w:asciiTheme="minorHAnsi" w:hAnsiTheme="minorHAnsi" w:cs="Arial"/>
        </w:rPr>
        <w:t>n of the new facilities, usually from user groups or the community.</w:t>
      </w:r>
    </w:p>
    <w:tbl>
      <w:tblPr>
        <w:tblStyle w:val="LightList-Accent1"/>
        <w:tblW w:w="0" w:type="auto"/>
        <w:tblLook w:val="04A0" w:firstRow="1" w:lastRow="0" w:firstColumn="1" w:lastColumn="0" w:noHBand="0" w:noVBand="1"/>
      </w:tblPr>
      <w:tblGrid>
        <w:gridCol w:w="2802"/>
        <w:gridCol w:w="4819"/>
        <w:gridCol w:w="2693"/>
      </w:tblGrid>
      <w:tr w:rsidR="003B36EB" w:rsidRPr="003B36EB" w:rsidTr="005D619F">
        <w:trPr>
          <w:cnfStyle w:val="100000000000" w:firstRow="1" w:lastRow="0" w:firstColumn="0" w:lastColumn="0" w:oddVBand="0" w:evenVBand="0" w:oddHBand="0" w:evenHBand="0" w:firstRowFirstColumn="0" w:firstRowLastColumn="0" w:lastRowFirstColumn="0" w:lastRowLastColumn="0"/>
          <w:trHeight w:val="610"/>
        </w:trPr>
        <w:tc>
          <w:tcPr>
            <w:cnfStyle w:val="001000000000" w:firstRow="0" w:lastRow="0" w:firstColumn="1" w:lastColumn="0" w:oddVBand="0" w:evenVBand="0" w:oddHBand="0" w:evenHBand="0" w:firstRowFirstColumn="0" w:firstRowLastColumn="0" w:lastRowFirstColumn="0" w:lastRowLastColumn="0"/>
            <w:tcW w:w="2802" w:type="dxa"/>
            <w:shd w:val="clear" w:color="auto" w:fill="180043"/>
            <w:vAlign w:val="center"/>
          </w:tcPr>
          <w:p w:rsidR="00E91796" w:rsidRPr="003B36EB" w:rsidRDefault="00E91796" w:rsidP="000D2EBB">
            <w:pPr>
              <w:spacing w:after="0"/>
              <w:rPr>
                <w:rFonts w:asciiTheme="minorHAnsi" w:hAnsiTheme="minorHAnsi" w:cs="Arial"/>
                <w:color w:val="auto"/>
                <w:sz w:val="24"/>
                <w:szCs w:val="24"/>
              </w:rPr>
            </w:pPr>
            <w:r w:rsidRPr="003B36EB">
              <w:rPr>
                <w:rFonts w:asciiTheme="minorHAnsi" w:hAnsiTheme="minorHAnsi" w:cs="Arial"/>
                <w:color w:val="auto"/>
                <w:sz w:val="24"/>
                <w:szCs w:val="24"/>
              </w:rPr>
              <w:t>Committee</w:t>
            </w:r>
          </w:p>
        </w:tc>
        <w:tc>
          <w:tcPr>
            <w:tcW w:w="4819" w:type="dxa"/>
            <w:shd w:val="clear" w:color="auto" w:fill="180043"/>
            <w:vAlign w:val="center"/>
          </w:tcPr>
          <w:p w:rsidR="00E91796" w:rsidRPr="003B36EB" w:rsidRDefault="00E91796" w:rsidP="000D2EBB">
            <w:pPr>
              <w:spacing w:after="0"/>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auto"/>
                <w:sz w:val="24"/>
                <w:szCs w:val="24"/>
              </w:rPr>
            </w:pPr>
            <w:r w:rsidRPr="003B36EB">
              <w:rPr>
                <w:rFonts w:asciiTheme="minorHAnsi" w:hAnsiTheme="minorHAnsi" w:cs="Arial"/>
                <w:color w:val="auto"/>
                <w:sz w:val="24"/>
                <w:szCs w:val="24"/>
              </w:rPr>
              <w:t>Membership</w:t>
            </w:r>
          </w:p>
        </w:tc>
        <w:tc>
          <w:tcPr>
            <w:tcW w:w="2693" w:type="dxa"/>
            <w:shd w:val="clear" w:color="auto" w:fill="180043"/>
            <w:vAlign w:val="center"/>
          </w:tcPr>
          <w:p w:rsidR="00E91796" w:rsidRPr="003B36EB" w:rsidRDefault="00E91796" w:rsidP="000D2EBB">
            <w:pPr>
              <w:spacing w:after="0"/>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auto"/>
                <w:sz w:val="24"/>
                <w:szCs w:val="24"/>
              </w:rPr>
            </w:pPr>
            <w:r w:rsidRPr="003B36EB">
              <w:rPr>
                <w:rFonts w:asciiTheme="minorHAnsi" w:hAnsiTheme="minorHAnsi" w:cs="Arial"/>
                <w:color w:val="auto"/>
                <w:sz w:val="24"/>
                <w:szCs w:val="24"/>
              </w:rPr>
              <w:t>Meeting Frequency</w:t>
            </w:r>
          </w:p>
        </w:tc>
      </w:tr>
      <w:tr w:rsidR="003B36EB" w:rsidRPr="003B36EB" w:rsidTr="005D61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vAlign w:val="center"/>
          </w:tcPr>
          <w:p w:rsidR="00E91796" w:rsidRPr="003B36EB" w:rsidRDefault="00E91796" w:rsidP="005D619F">
            <w:pPr>
              <w:spacing w:before="240"/>
              <w:rPr>
                <w:rFonts w:asciiTheme="minorHAnsi" w:hAnsiTheme="minorHAnsi" w:cs="Arial"/>
              </w:rPr>
            </w:pPr>
            <w:r w:rsidRPr="003B36EB">
              <w:rPr>
                <w:rFonts w:asciiTheme="minorHAnsi" w:hAnsiTheme="minorHAnsi" w:cs="Arial"/>
              </w:rPr>
              <w:t>Project Control Group</w:t>
            </w:r>
          </w:p>
        </w:tc>
        <w:tc>
          <w:tcPr>
            <w:tcW w:w="4819" w:type="dxa"/>
            <w:vAlign w:val="center"/>
          </w:tcPr>
          <w:p w:rsidR="00E91796" w:rsidRPr="003B36EB" w:rsidRDefault="00E91796" w:rsidP="005D619F">
            <w:pPr>
              <w:spacing w:before="240"/>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3B36EB">
              <w:rPr>
                <w:rFonts w:asciiTheme="minorHAnsi" w:hAnsiTheme="minorHAnsi" w:cs="Arial"/>
              </w:rPr>
              <w:t>Sport and Recreation Victoria</w:t>
            </w:r>
          </w:p>
          <w:p w:rsidR="00E91796" w:rsidRPr="003B36EB" w:rsidRDefault="00E91796" w:rsidP="005D619F">
            <w:pPr>
              <w:spacing w:before="240"/>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3B36EB">
              <w:rPr>
                <w:rFonts w:asciiTheme="minorHAnsi" w:hAnsiTheme="minorHAnsi" w:cs="Arial"/>
              </w:rPr>
              <w:t>X</w:t>
            </w:r>
          </w:p>
          <w:p w:rsidR="00E91796" w:rsidRPr="003B36EB" w:rsidRDefault="00E91796" w:rsidP="005D619F">
            <w:pPr>
              <w:spacing w:before="240"/>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3B36EB">
              <w:rPr>
                <w:rFonts w:asciiTheme="minorHAnsi" w:hAnsiTheme="minorHAnsi" w:cs="Arial"/>
              </w:rPr>
              <w:t>X</w:t>
            </w:r>
          </w:p>
        </w:tc>
        <w:tc>
          <w:tcPr>
            <w:tcW w:w="2693" w:type="dxa"/>
            <w:vAlign w:val="center"/>
          </w:tcPr>
          <w:p w:rsidR="00E91796" w:rsidRPr="003B36EB" w:rsidRDefault="00E91796" w:rsidP="005D619F">
            <w:pPr>
              <w:spacing w:before="240"/>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3B36EB">
              <w:rPr>
                <w:rFonts w:asciiTheme="minorHAnsi" w:hAnsiTheme="minorHAnsi" w:cs="Arial"/>
              </w:rPr>
              <w:t>Monthly</w:t>
            </w:r>
          </w:p>
        </w:tc>
      </w:tr>
      <w:tr w:rsidR="003B36EB" w:rsidRPr="003B36EB" w:rsidTr="005D619F">
        <w:tc>
          <w:tcPr>
            <w:cnfStyle w:val="001000000000" w:firstRow="0" w:lastRow="0" w:firstColumn="1" w:lastColumn="0" w:oddVBand="0" w:evenVBand="0" w:oddHBand="0" w:evenHBand="0" w:firstRowFirstColumn="0" w:firstRowLastColumn="0" w:lastRowFirstColumn="0" w:lastRowLastColumn="0"/>
            <w:tcW w:w="2802" w:type="dxa"/>
            <w:vAlign w:val="center"/>
          </w:tcPr>
          <w:p w:rsidR="00E91796" w:rsidRPr="003B36EB" w:rsidRDefault="00E91796" w:rsidP="005D619F">
            <w:pPr>
              <w:spacing w:before="240"/>
              <w:rPr>
                <w:rFonts w:asciiTheme="minorHAnsi" w:hAnsiTheme="minorHAnsi" w:cs="Arial"/>
              </w:rPr>
            </w:pPr>
            <w:r w:rsidRPr="003B36EB">
              <w:rPr>
                <w:rFonts w:asciiTheme="minorHAnsi" w:hAnsiTheme="minorHAnsi" w:cs="Arial"/>
              </w:rPr>
              <w:t>Project Working Group</w:t>
            </w:r>
          </w:p>
        </w:tc>
        <w:tc>
          <w:tcPr>
            <w:tcW w:w="4819" w:type="dxa"/>
            <w:vAlign w:val="center"/>
          </w:tcPr>
          <w:p w:rsidR="00E91796" w:rsidRPr="003B36EB" w:rsidRDefault="00E91796" w:rsidP="005D619F">
            <w:pPr>
              <w:spacing w:before="240"/>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3B36EB">
              <w:rPr>
                <w:rFonts w:asciiTheme="minorHAnsi" w:hAnsiTheme="minorHAnsi" w:cs="Arial"/>
              </w:rPr>
              <w:t>Sport and Recreation Victoria</w:t>
            </w:r>
          </w:p>
          <w:p w:rsidR="00E91796" w:rsidRPr="003B36EB" w:rsidRDefault="00E91796" w:rsidP="005D619F">
            <w:pPr>
              <w:spacing w:before="240"/>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3B36EB">
              <w:rPr>
                <w:rFonts w:asciiTheme="minorHAnsi" w:hAnsiTheme="minorHAnsi" w:cs="Arial"/>
              </w:rPr>
              <w:t>X</w:t>
            </w:r>
          </w:p>
          <w:p w:rsidR="00E91796" w:rsidRPr="003B36EB" w:rsidRDefault="00E91796" w:rsidP="005D619F">
            <w:pPr>
              <w:spacing w:before="240"/>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3B36EB">
              <w:rPr>
                <w:rFonts w:asciiTheme="minorHAnsi" w:hAnsiTheme="minorHAnsi" w:cs="Arial"/>
              </w:rPr>
              <w:t>X</w:t>
            </w:r>
          </w:p>
        </w:tc>
        <w:tc>
          <w:tcPr>
            <w:tcW w:w="2693" w:type="dxa"/>
            <w:vAlign w:val="center"/>
          </w:tcPr>
          <w:p w:rsidR="00E91796" w:rsidRPr="003B36EB" w:rsidRDefault="00E91796" w:rsidP="005D619F">
            <w:pPr>
              <w:spacing w:before="240"/>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3B36EB">
              <w:rPr>
                <w:rFonts w:asciiTheme="minorHAnsi" w:hAnsiTheme="minorHAnsi" w:cs="Arial"/>
              </w:rPr>
              <w:t>Fortnightly</w:t>
            </w:r>
          </w:p>
        </w:tc>
      </w:tr>
      <w:tr w:rsidR="003B36EB" w:rsidRPr="003B36EB" w:rsidTr="005D61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vAlign w:val="center"/>
          </w:tcPr>
          <w:p w:rsidR="00E91796" w:rsidRPr="003B36EB" w:rsidRDefault="00E91796" w:rsidP="005D619F">
            <w:pPr>
              <w:spacing w:before="240"/>
              <w:rPr>
                <w:rFonts w:asciiTheme="minorHAnsi" w:hAnsiTheme="minorHAnsi" w:cs="Arial"/>
              </w:rPr>
            </w:pPr>
            <w:r w:rsidRPr="003B36EB">
              <w:rPr>
                <w:rFonts w:asciiTheme="minorHAnsi" w:hAnsiTheme="minorHAnsi" w:cs="Arial"/>
              </w:rPr>
              <w:t>Project Reference Group</w:t>
            </w:r>
          </w:p>
        </w:tc>
        <w:tc>
          <w:tcPr>
            <w:tcW w:w="4819" w:type="dxa"/>
            <w:vAlign w:val="center"/>
          </w:tcPr>
          <w:p w:rsidR="00E91796" w:rsidRPr="003B36EB" w:rsidRDefault="00E91796" w:rsidP="005D619F">
            <w:pPr>
              <w:spacing w:before="240"/>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3B36EB">
              <w:rPr>
                <w:rFonts w:asciiTheme="minorHAnsi" w:hAnsiTheme="minorHAnsi" w:cs="Arial"/>
              </w:rPr>
              <w:t>Stakeholders and authorities as required</w:t>
            </w:r>
          </w:p>
        </w:tc>
        <w:tc>
          <w:tcPr>
            <w:tcW w:w="2693" w:type="dxa"/>
            <w:vAlign w:val="center"/>
          </w:tcPr>
          <w:p w:rsidR="00E91796" w:rsidRPr="003B36EB" w:rsidRDefault="00E91796" w:rsidP="005D619F">
            <w:pPr>
              <w:spacing w:before="240"/>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3B36EB">
              <w:rPr>
                <w:rFonts w:asciiTheme="minorHAnsi" w:hAnsiTheme="minorHAnsi" w:cs="Arial"/>
              </w:rPr>
              <w:t>As required</w:t>
            </w:r>
          </w:p>
        </w:tc>
      </w:tr>
      <w:bookmarkEnd w:id="9"/>
    </w:tbl>
    <w:p w:rsidR="00E91796" w:rsidRPr="003B36EB" w:rsidRDefault="00E91796" w:rsidP="00E91796">
      <w:pPr>
        <w:rPr>
          <w:rFonts w:asciiTheme="minorHAnsi" w:hAnsiTheme="minorHAnsi" w:cs="Arial"/>
          <w:sz w:val="24"/>
          <w:szCs w:val="24"/>
        </w:rPr>
      </w:pPr>
    </w:p>
    <w:p w:rsidR="005D619F" w:rsidRPr="003B36EB" w:rsidRDefault="005D619F" w:rsidP="00E91796">
      <w:pPr>
        <w:rPr>
          <w:rFonts w:asciiTheme="minorHAnsi" w:hAnsiTheme="minorHAnsi" w:cs="Arial"/>
          <w:sz w:val="24"/>
          <w:szCs w:val="24"/>
        </w:rPr>
      </w:pPr>
    </w:p>
    <w:p w:rsidR="005D619F" w:rsidRDefault="005D619F" w:rsidP="00E91796">
      <w:pPr>
        <w:rPr>
          <w:rFonts w:asciiTheme="minorHAnsi" w:hAnsiTheme="minorHAnsi" w:cs="Arial"/>
          <w:sz w:val="24"/>
          <w:szCs w:val="24"/>
        </w:rPr>
      </w:pPr>
    </w:p>
    <w:p w:rsidR="005D619F" w:rsidRPr="003B36EB" w:rsidRDefault="005D619F" w:rsidP="00E91796">
      <w:pPr>
        <w:rPr>
          <w:rFonts w:asciiTheme="minorHAnsi" w:hAnsiTheme="minorHAnsi" w:cs="Arial"/>
          <w:sz w:val="24"/>
          <w:szCs w:val="24"/>
        </w:rPr>
      </w:pPr>
    </w:p>
    <w:p w:rsidR="00A23AB2" w:rsidRPr="003B36EB" w:rsidRDefault="00A23AB2" w:rsidP="00E91796">
      <w:pPr>
        <w:rPr>
          <w:rFonts w:asciiTheme="minorHAnsi" w:hAnsiTheme="minorHAnsi" w:cs="Arial"/>
          <w:sz w:val="24"/>
          <w:szCs w:val="24"/>
        </w:rPr>
      </w:pPr>
    </w:p>
    <w:p w:rsidR="00A23AB2" w:rsidRPr="003B36EB" w:rsidRDefault="00A23AB2" w:rsidP="00E91796">
      <w:pPr>
        <w:rPr>
          <w:rFonts w:asciiTheme="minorHAnsi" w:hAnsiTheme="minorHAnsi" w:cs="Arial"/>
          <w:sz w:val="24"/>
          <w:szCs w:val="24"/>
        </w:rPr>
      </w:pPr>
    </w:p>
    <w:p w:rsidR="002802E3" w:rsidRPr="003B36EB" w:rsidRDefault="002802E3" w:rsidP="00F3122E">
      <w:pPr>
        <w:pStyle w:val="DHHSbody"/>
        <w:rPr>
          <w:rFonts w:asciiTheme="minorHAnsi" w:hAnsiTheme="minorHAnsi"/>
          <w:i/>
          <w:sz w:val="26"/>
          <w:szCs w:val="26"/>
        </w:rPr>
      </w:pPr>
    </w:p>
    <w:tbl>
      <w:tblPr>
        <w:tblpPr w:leftFromText="180" w:rightFromText="180" w:vertAnchor="text" w:horzAnchor="margin" w:tblpY="171"/>
        <w:tblW w:w="4949" w:type="pct"/>
        <w:tblCellMar>
          <w:top w:w="113" w:type="dxa"/>
          <w:bottom w:w="57" w:type="dxa"/>
        </w:tblCellMar>
        <w:tblLook w:val="00A0" w:firstRow="1" w:lastRow="0" w:firstColumn="1" w:lastColumn="0" w:noHBand="0" w:noVBand="0"/>
      </w:tblPr>
      <w:tblGrid>
        <w:gridCol w:w="10314"/>
      </w:tblGrid>
      <w:tr w:rsidR="003B36EB" w:rsidRPr="003B36EB" w:rsidTr="00D16E4E">
        <w:trPr>
          <w:cantSplit/>
        </w:trPr>
        <w:tc>
          <w:tcPr>
            <w:tcW w:w="5000" w:type="pct"/>
            <w:tcBorders>
              <w:top w:val="single" w:sz="4" w:space="0" w:color="auto"/>
              <w:left w:val="single" w:sz="4" w:space="0" w:color="auto"/>
              <w:bottom w:val="single" w:sz="4" w:space="0" w:color="auto"/>
              <w:right w:val="single" w:sz="4" w:space="0" w:color="auto"/>
            </w:tcBorders>
          </w:tcPr>
          <w:p w:rsidR="001F59FC" w:rsidRPr="003B36EB" w:rsidRDefault="001F59FC" w:rsidP="001F59FC">
            <w:pPr>
              <w:spacing w:after="120" w:line="300" w:lineRule="exact"/>
              <w:rPr>
                <w:szCs w:val="24"/>
              </w:rPr>
            </w:pPr>
            <w:r w:rsidRPr="003B36EB">
              <w:rPr>
                <w:szCs w:val="24"/>
              </w:rPr>
              <w:t>To receive this publication in an accessible format please phone the National Relay Service on 13 36 77.</w:t>
            </w:r>
          </w:p>
          <w:p w:rsidR="001F59FC" w:rsidRPr="003B36EB" w:rsidRDefault="001F59FC" w:rsidP="001F59FC">
            <w:pPr>
              <w:spacing w:after="120" w:line="270" w:lineRule="atLeast"/>
              <w:rPr>
                <w:rFonts w:eastAsia="Times"/>
              </w:rPr>
            </w:pPr>
            <w:r w:rsidRPr="003B36EB">
              <w:rPr>
                <w:rFonts w:eastAsia="Times"/>
              </w:rPr>
              <w:t>Authorised and published by the Victorian Government.</w:t>
            </w:r>
          </w:p>
          <w:p w:rsidR="004807A8" w:rsidRPr="003B36EB" w:rsidRDefault="001F59FC" w:rsidP="001F59FC">
            <w:pPr>
              <w:pStyle w:val="DHHSbodynospace"/>
              <w:rPr>
                <w:rFonts w:asciiTheme="minorHAnsi" w:hAnsiTheme="minorHAnsi"/>
              </w:rPr>
            </w:pPr>
            <w:r w:rsidRPr="003B36EB">
              <w:rPr>
                <w:rFonts w:ascii="Calibri" w:hAnsi="Calibri"/>
              </w:rPr>
              <w:t>© State of Victoria, 2019. Except where otherwise indicated, the images in this publication show models and illustrative settings only, and do not necessarily depict actual services, facilities or recipients of services. This publication may contain images of deceased Aboriginal and Torres Strait Islander peoples.</w:t>
            </w:r>
          </w:p>
        </w:tc>
      </w:tr>
    </w:tbl>
    <w:p w:rsidR="00B2752E" w:rsidRPr="003B36EB" w:rsidRDefault="00B2752E" w:rsidP="00B104AB">
      <w:pPr>
        <w:tabs>
          <w:tab w:val="left" w:pos="6281"/>
        </w:tabs>
      </w:pPr>
    </w:p>
    <w:sectPr w:rsidR="00B2752E" w:rsidRPr="003B36EB" w:rsidSect="00F1551F">
      <w:headerReference w:type="default" r:id="rId10"/>
      <w:footerReference w:type="default" r:id="rId11"/>
      <w:type w:val="continuous"/>
      <w:pgSz w:w="11906" w:h="16838" w:code="9"/>
      <w:pgMar w:top="1418" w:right="851" w:bottom="1134" w:left="851" w:header="284" w:footer="265" w:gutter="0"/>
      <w:cols w:space="34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04C19" w:rsidRDefault="00304C19">
      <w:r>
        <w:separator/>
      </w:r>
    </w:p>
  </w:endnote>
  <w:endnote w:type="continuationSeparator" w:id="0">
    <w:p w:rsidR="00304C19" w:rsidRDefault="00304C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Lucida Grande">
    <w:charset w:val="00"/>
    <w:family w:val="auto"/>
    <w:pitch w:val="variable"/>
    <w:sig w:usb0="E1000AEF" w:usb1="5000A1FF" w:usb2="00000000" w:usb3="00000000" w:csb0="000001B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59FC" w:rsidRPr="00F65AA9" w:rsidRDefault="001F59FC" w:rsidP="00F36E07">
    <w:pPr>
      <w:pStyle w:val="Footerfirstpage"/>
      <w:tabs>
        <w:tab w:val="clear" w:pos="9923"/>
      </w:tabs>
    </w:pPr>
    <w:r w:rsidRPr="001F59FC">
      <w:rPr>
        <w:rFonts w:asciiTheme="minorHAnsi" w:hAnsiTheme="minorHAnsi"/>
        <w:sz w:val="22"/>
      </w:rPr>
      <w:t>Project Governance Framework - Form</w:t>
    </w:r>
    <w:r>
      <w:tab/>
    </w:r>
    <w:r>
      <w:rPr>
        <w:lang w:val="en-AU" w:eastAsia="en-AU"/>
      </w:rPr>
      <w:drawing>
        <wp:inline distT="0" distB="0" distL="0" distR="0" wp14:anchorId="75A8C9F1" wp14:editId="67580EE5">
          <wp:extent cx="1047750" cy="571500"/>
          <wp:effectExtent l="0" t="0" r="0" b="0"/>
          <wp:docPr id="5" name="Picture 5" descr="Brand Victoria State Gov DJPR black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nd Victoria State Gov DJPR black rgb"/>
                  <pic:cNvPicPr>
                    <a:picLocks noChangeAspect="1" noChangeArrowheads="1"/>
                  </pic:cNvPicPr>
                </pic:nvPicPr>
                <pic:blipFill rotWithShape="1">
                  <a:blip r:embed="rId1">
                    <a:extLst>
                      <a:ext uri="{28A0092B-C50C-407E-A947-70E740481C1C}">
                        <a14:useLocalDpi xmlns:a14="http://schemas.microsoft.com/office/drawing/2010/main" val="0"/>
                      </a:ext>
                    </a:extLst>
                  </a:blip>
                  <a:srcRect r="44385"/>
                  <a:stretch/>
                </pic:blipFill>
                <pic:spPr bwMode="auto">
                  <a:xfrm>
                    <a:off x="0" y="0"/>
                    <a:ext cx="1052407" cy="574040"/>
                  </a:xfrm>
                  <a:prstGeom prst="rect">
                    <a:avLst/>
                  </a:prstGeom>
                  <a:noFill/>
                  <a:ln>
                    <a:noFill/>
                  </a:ln>
                  <a:extLst>
                    <a:ext uri="{53640926-AAD7-44D8-BBD7-CCE9431645EC}">
                      <a14:shadowObscured xmlns:a14="http://schemas.microsoft.com/office/drawing/2010/main"/>
                    </a:ext>
                  </a:extLst>
                </pic:spPr>
              </pic:pic>
            </a:graphicData>
          </a:graphic>
        </wp:inline>
      </w:drawing>
    </w:r>
  </w:p>
  <w:p w:rsidR="009D70A4" w:rsidRPr="00F65AA9" w:rsidRDefault="009D70A4" w:rsidP="0051568D">
    <w:pPr>
      <w:pStyle w:val="DHHS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D70A4" w:rsidRPr="00A11421" w:rsidRDefault="001F59FC" w:rsidP="0051568D">
    <w:pPr>
      <w:pStyle w:val="DHHSfooter"/>
    </w:pPr>
    <w:r w:rsidRPr="001F59FC">
      <w:rPr>
        <w:rFonts w:asciiTheme="minorHAnsi" w:hAnsiTheme="minorHAnsi"/>
        <w:sz w:val="22"/>
      </w:rPr>
      <w:t>Project Governance Framework - Form</w:t>
    </w:r>
    <w:r w:rsidR="009D70A4" w:rsidRPr="00A11421">
      <w:tab/>
    </w:r>
    <w:r w:rsidR="005D619F">
      <w:rPr>
        <w:noProof/>
        <w:lang w:eastAsia="en-AU"/>
      </w:rPr>
      <w:drawing>
        <wp:inline distT="0" distB="0" distL="0" distR="0" wp14:anchorId="7D20ABA2" wp14:editId="6965647A">
          <wp:extent cx="1028700" cy="571500"/>
          <wp:effectExtent l="0" t="0" r="0" b="0"/>
          <wp:docPr id="2" name="Picture 2" descr="Brand Victoria State Gov DJPR black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nd Victoria State Gov DJPR black rgb"/>
                  <pic:cNvPicPr>
                    <a:picLocks noChangeAspect="1" noChangeArrowheads="1"/>
                  </pic:cNvPicPr>
                </pic:nvPicPr>
                <pic:blipFill rotWithShape="1">
                  <a:blip r:embed="rId1">
                    <a:extLst>
                      <a:ext uri="{28A0092B-C50C-407E-A947-70E740481C1C}">
                        <a14:useLocalDpi xmlns:a14="http://schemas.microsoft.com/office/drawing/2010/main" val="0"/>
                      </a:ext>
                    </a:extLst>
                  </a:blip>
                  <a:srcRect r="45396"/>
                  <a:stretch/>
                </pic:blipFill>
                <pic:spPr bwMode="auto">
                  <a:xfrm>
                    <a:off x="0" y="0"/>
                    <a:ext cx="1033272" cy="574040"/>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04C19" w:rsidRDefault="00304C19" w:rsidP="002862F1">
      <w:pPr>
        <w:spacing w:before="120"/>
      </w:pPr>
      <w:r>
        <w:separator/>
      </w:r>
    </w:p>
  </w:footnote>
  <w:footnote w:type="continuationSeparator" w:id="0">
    <w:p w:rsidR="00304C19" w:rsidRDefault="00304C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551F" w:rsidRDefault="00F1551F" w:rsidP="00F1551F">
    <w:pPr>
      <w:pStyle w:val="DHHSbody"/>
    </w:pPr>
  </w:p>
  <w:p w:rsidR="00F1551F" w:rsidRPr="00630E8B" w:rsidRDefault="00F1551F" w:rsidP="00F1551F">
    <w:pPr>
      <w:pStyle w:val="DHHSmainheading"/>
      <w:rPr>
        <w:rFonts w:asciiTheme="minorHAnsi" w:hAnsiTheme="minorHAnsi"/>
        <w:b/>
      </w:rPr>
    </w:pPr>
    <w:r>
      <w:rPr>
        <w:rFonts w:asciiTheme="minorHAnsi" w:hAnsiTheme="minorHAnsi"/>
        <w:b/>
      </w:rPr>
      <w:t>Project Governance Framework</w:t>
    </w:r>
  </w:p>
  <w:p w:rsidR="00F1551F" w:rsidRPr="0050223D" w:rsidRDefault="00F1551F" w:rsidP="00F1551F">
    <w:pPr>
      <w:tabs>
        <w:tab w:val="left" w:pos="0"/>
      </w:tabs>
      <w:spacing w:line="560" w:lineRule="atLeast"/>
      <w:rPr>
        <w:rFonts w:asciiTheme="minorHAnsi" w:hAnsiTheme="minorHAnsi" w:cs="Arial"/>
        <w:color w:val="FFFFFF" w:themeColor="background1"/>
        <w:sz w:val="32"/>
        <w:szCs w:val="28"/>
      </w:rPr>
    </w:pPr>
    <w:r>
      <w:rPr>
        <w:rFonts w:ascii="Lucida Sans Unicode" w:hAnsi="Lucida Sans Unicode" w:cstheme="minorBidi"/>
        <w:noProof/>
        <w:lang w:eastAsia="en-AU"/>
      </w:rPr>
      <w:drawing>
        <wp:anchor distT="0" distB="0" distL="114300" distR="114300" simplePos="0" relativeHeight="251664384" behindDoc="0" locked="0" layoutInCell="1" allowOverlap="1" wp14:anchorId="58BF015F" wp14:editId="32A4785F">
          <wp:simplePos x="0" y="0"/>
          <wp:positionH relativeFrom="column">
            <wp:posOffset>5409565</wp:posOffset>
          </wp:positionH>
          <wp:positionV relativeFrom="paragraph">
            <wp:posOffset>433070</wp:posOffset>
          </wp:positionV>
          <wp:extent cx="846455" cy="452120"/>
          <wp:effectExtent l="0" t="0" r="0" b="5080"/>
          <wp:wrapNone/>
          <wp:docPr id="6" name="Picture 6" descr="Brand Victoria State Gov DJPR reverse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nd Victoria State Gov DJPR reverse rgb"/>
                  <pic:cNvPicPr>
                    <a:picLocks noChangeAspect="1" noChangeArrowheads="1"/>
                  </pic:cNvPicPr>
                </pic:nvPicPr>
                <pic:blipFill>
                  <a:blip r:embed="rId1">
                    <a:extLst>
                      <a:ext uri="{28A0092B-C50C-407E-A947-70E740481C1C}">
                        <a14:useLocalDpi xmlns:a14="http://schemas.microsoft.com/office/drawing/2010/main" val="0"/>
                      </a:ext>
                    </a:extLst>
                  </a:blip>
                  <a:srcRect r="43475"/>
                  <a:stretch>
                    <a:fillRect/>
                  </a:stretch>
                </pic:blipFill>
                <pic:spPr bwMode="auto">
                  <a:xfrm>
                    <a:off x="0" y="0"/>
                    <a:ext cx="846455" cy="452120"/>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hAnsiTheme="minorHAnsi" w:cs="Arial"/>
        <w:color w:val="FFFFFF" w:themeColor="background1"/>
        <w:sz w:val="32"/>
        <w:szCs w:val="28"/>
      </w:rPr>
      <w:t xml:space="preserve">Sport and Recreation Victoria </w:t>
    </w:r>
    <w:r>
      <w:rPr>
        <w:rFonts w:asciiTheme="minorHAnsi" w:hAnsiTheme="minorHAnsi" w:cs="Arial"/>
        <w:color w:val="FFFFFF" w:themeColor="background1"/>
        <w:sz w:val="32"/>
        <w:szCs w:val="28"/>
      </w:rPr>
      <w:br/>
    </w:r>
    <w:r w:rsidRPr="00CB147A">
      <w:rPr>
        <w:rFonts w:asciiTheme="minorHAnsi" w:hAnsiTheme="minorHAnsi" w:cs="Arial"/>
        <w:i/>
        <w:color w:val="FFFFFF" w:themeColor="background1"/>
        <w:sz w:val="32"/>
        <w:szCs w:val="28"/>
      </w:rPr>
      <w:t>Community Infrastructure Programs</w:t>
    </w:r>
    <w:r>
      <w:rPr>
        <w:rFonts w:asciiTheme="minorHAnsi" w:hAnsiTheme="minorHAnsi"/>
        <w:sz w:val="32"/>
        <w:szCs w:val="28"/>
      </w:rPr>
      <w:tab/>
    </w:r>
    <w:r>
      <w:rPr>
        <w:noProof/>
        <w:lang w:eastAsia="en-AU"/>
      </w:rPr>
      <w:drawing>
        <wp:anchor distT="0" distB="0" distL="114300" distR="114300" simplePos="0" relativeHeight="251663360" behindDoc="1" locked="1" layoutInCell="0" allowOverlap="1" wp14:anchorId="6AAAACB3" wp14:editId="30B04737">
          <wp:simplePos x="0" y="0"/>
          <wp:positionH relativeFrom="page">
            <wp:posOffset>2540</wp:posOffset>
          </wp:positionH>
          <wp:positionV relativeFrom="page">
            <wp:posOffset>1270</wp:posOffset>
          </wp:positionV>
          <wp:extent cx="7556500" cy="1828800"/>
          <wp:effectExtent l="0" t="0" r="635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EDJTR Factsheets blue banner.png"/>
                  <pic:cNvPicPr/>
                </pic:nvPicPr>
                <pic:blipFill>
                  <a:blip r:embed="rId2">
                    <a:extLst>
                      <a:ext uri="{28A0092B-C50C-407E-A947-70E740481C1C}">
                        <a14:useLocalDpi xmlns:a14="http://schemas.microsoft.com/office/drawing/2010/main" val="0"/>
                      </a:ext>
                    </a:extLst>
                  </a:blip>
                  <a:stretch>
                    <a:fillRect/>
                  </a:stretch>
                </pic:blipFill>
                <pic:spPr>
                  <a:xfrm>
                    <a:off x="0" y="0"/>
                    <a:ext cx="7556500" cy="1828800"/>
                  </a:xfrm>
                  <a:prstGeom prst="rect">
                    <a:avLst/>
                  </a:prstGeom>
                </pic:spPr>
              </pic:pic>
            </a:graphicData>
          </a:graphic>
          <wp14:sizeRelH relativeFrom="margin">
            <wp14:pctWidth>0</wp14:pctWidth>
          </wp14:sizeRelH>
          <wp14:sizeRelV relativeFrom="margin">
            <wp14:pctHeight>0</wp14:pctHeight>
          </wp14:sizeRelV>
        </wp:anchor>
      </w:drawing>
    </w:r>
  </w:p>
  <w:p w:rsidR="001F59FC" w:rsidRPr="00F1551F" w:rsidRDefault="001F59FC" w:rsidP="00F1551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D70A4" w:rsidRPr="0051568D" w:rsidRDefault="00A23AB2" w:rsidP="0051568D">
    <w:pPr>
      <w:pStyle w:val="DHHSheader"/>
    </w:pPr>
    <w:r>
      <w:rPr>
        <w:noProof/>
        <w:lang w:eastAsia="en-AU"/>
      </w:rPr>
      <w:drawing>
        <wp:anchor distT="0" distB="0" distL="114300" distR="114300" simplePos="0" relativeHeight="251661312" behindDoc="1" locked="1" layoutInCell="0" allowOverlap="1" wp14:anchorId="38405A0F" wp14:editId="17CBB663">
          <wp:simplePos x="0" y="0"/>
          <wp:positionH relativeFrom="page">
            <wp:posOffset>1270</wp:posOffset>
          </wp:positionH>
          <wp:positionV relativeFrom="page">
            <wp:posOffset>0</wp:posOffset>
          </wp:positionV>
          <wp:extent cx="7559675" cy="507365"/>
          <wp:effectExtent l="0" t="0" r="3175" b="698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EDJTR Factsheets mid follower banner.png"/>
                  <pic:cNvPicPr/>
                </pic:nvPicPr>
                <pic:blipFill>
                  <a:blip r:embed="rId1">
                    <a:extLst>
                      <a:ext uri="{28A0092B-C50C-407E-A947-70E740481C1C}">
                        <a14:useLocalDpi xmlns:a14="http://schemas.microsoft.com/office/drawing/2010/main" val="0"/>
                      </a:ext>
                    </a:extLst>
                  </a:blip>
                  <a:stretch>
                    <a:fillRect/>
                  </a:stretch>
                </pic:blipFill>
                <pic:spPr>
                  <a:xfrm>
                    <a:off x="0" y="0"/>
                    <a:ext cx="7559675" cy="50736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06715"/>
    <w:multiLevelType w:val="multilevel"/>
    <w:tmpl w:val="8A86A6B0"/>
    <w:lvl w:ilvl="0">
      <w:start w:val="1"/>
      <w:numFmt w:val="bullet"/>
      <w:lvlText w:val=""/>
      <w:lvlJc w:val="left"/>
      <w:pPr>
        <w:ind w:left="284" w:hanging="284"/>
      </w:pPr>
      <w:rPr>
        <w:rFonts w:ascii="Symbol" w:hAnsi="Symbol" w:hint="default"/>
      </w:rPr>
    </w:lvl>
    <w:lvl w:ilvl="1">
      <w:start w:val="1"/>
      <w:numFmt w:val="bullet"/>
      <w:lvlRestart w:val="0"/>
      <w:lvlText w:val=""/>
      <w:lvlJc w:val="left"/>
      <w:pPr>
        <w:ind w:left="284" w:hanging="284"/>
      </w:pPr>
      <w:rPr>
        <w:rFonts w:ascii="Symbol" w:hAnsi="Symbol" w:hint="default"/>
      </w:rPr>
    </w:lvl>
    <w:lvl w:ilvl="2">
      <w:start w:val="1"/>
      <w:numFmt w:val="bullet"/>
      <w:lvlRestart w:val="0"/>
      <w:lvlText w:val="–"/>
      <w:lvlJc w:val="left"/>
      <w:pPr>
        <w:ind w:left="567" w:hanging="283"/>
      </w:pPr>
      <w:rPr>
        <w:rFonts w:hint="default"/>
      </w:rPr>
    </w:lvl>
    <w:lvl w:ilvl="3">
      <w:start w:val="1"/>
      <w:numFmt w:val="bullet"/>
      <w:lvlRestart w:val="0"/>
      <w:lvlText w:val="–"/>
      <w:lvlJc w:val="left"/>
      <w:pPr>
        <w:ind w:left="567" w:hanging="283"/>
      </w:pPr>
      <w:rPr>
        <w:rFonts w:hint="default"/>
      </w:rPr>
    </w:lvl>
    <w:lvl w:ilvl="4">
      <w:start w:val="1"/>
      <w:numFmt w:val="bullet"/>
      <w:lvlRestart w:val="0"/>
      <w:lvlText w:val=""/>
      <w:lvlJc w:val="left"/>
      <w:pPr>
        <w:ind w:left="680" w:hanging="283"/>
      </w:pPr>
      <w:rPr>
        <w:rFonts w:ascii="Symbol" w:hAnsi="Symbol" w:hint="default"/>
      </w:rPr>
    </w:lvl>
    <w:lvl w:ilvl="5">
      <w:start w:val="1"/>
      <w:numFmt w:val="bullet"/>
      <w:lvlRestart w:val="0"/>
      <w:lvlText w:val=""/>
      <w:lvlJc w:val="left"/>
      <w:pPr>
        <w:ind w:left="680" w:hanging="283"/>
      </w:pPr>
      <w:rPr>
        <w:rFonts w:ascii="Symbol" w:hAnsi="Symbol" w:hint="default"/>
      </w:rPr>
    </w:lvl>
    <w:lvl w:ilvl="6">
      <w:start w:val="1"/>
      <w:numFmt w:val="bullet"/>
      <w:lvlRestart w:val="0"/>
      <w:lvlText w:val=""/>
      <w:lvlJc w:val="left"/>
      <w:pPr>
        <w:ind w:left="227" w:hanging="227"/>
      </w:pPr>
      <w:rPr>
        <w:rFonts w:ascii="Symbol" w:hAnsi="Symbol"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 w15:restartNumberingAfterBreak="0">
    <w:nsid w:val="01356B64"/>
    <w:multiLevelType w:val="multilevel"/>
    <w:tmpl w:val="577C881E"/>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Restart w:val="0"/>
      <w:lvlText w:val="(%3)"/>
      <w:lvlJc w:val="left"/>
      <w:pPr>
        <w:tabs>
          <w:tab w:val="num" w:pos="397"/>
        </w:tabs>
        <w:ind w:left="397" w:hanging="397"/>
      </w:pPr>
      <w:rPr>
        <w:rFonts w:hint="default"/>
      </w:rPr>
    </w:lvl>
    <w:lvl w:ilvl="3">
      <w:start w:val="1"/>
      <w:numFmt w:val="lowerLetter"/>
      <w:lvlRestart w:val="0"/>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 w15:restartNumberingAfterBreak="0">
    <w:nsid w:val="0B8D43DB"/>
    <w:multiLevelType w:val="multilevel"/>
    <w:tmpl w:val="4B4E7622"/>
    <w:numStyleLink w:val="ZZNumbers"/>
  </w:abstractNum>
  <w:abstractNum w:abstractNumId="3" w15:restartNumberingAfterBreak="0">
    <w:nsid w:val="3C4303A5"/>
    <w:multiLevelType w:val="multilevel"/>
    <w:tmpl w:val="4B4E7622"/>
    <w:styleLink w:val="ZZNumbers"/>
    <w:lvl w:ilvl="0">
      <w:start w:val="1"/>
      <w:numFmt w:val="decimal"/>
      <w:pStyle w:val="DHHSnumberdigit"/>
      <w:lvlText w:val="%1."/>
      <w:lvlJc w:val="left"/>
      <w:pPr>
        <w:tabs>
          <w:tab w:val="num" w:pos="397"/>
        </w:tabs>
        <w:ind w:left="397" w:hanging="397"/>
      </w:pPr>
      <w:rPr>
        <w:rFonts w:hint="default"/>
      </w:rPr>
    </w:lvl>
    <w:lvl w:ilvl="1">
      <w:start w:val="1"/>
      <w:numFmt w:val="decimal"/>
      <w:lvlRestart w:val="0"/>
      <w:pStyle w:val="DHHSnumberdigitindent"/>
      <w:lvlText w:val="%2."/>
      <w:lvlJc w:val="left"/>
      <w:pPr>
        <w:tabs>
          <w:tab w:val="num" w:pos="794"/>
        </w:tabs>
        <w:ind w:left="794" w:hanging="397"/>
      </w:pPr>
      <w:rPr>
        <w:rFonts w:hint="default"/>
      </w:rPr>
    </w:lvl>
    <w:lvl w:ilvl="2">
      <w:start w:val="1"/>
      <w:numFmt w:val="lowerLetter"/>
      <w:lvlRestart w:val="0"/>
      <w:pStyle w:val="DHHSnumberloweralpha"/>
      <w:lvlText w:val="(%3)"/>
      <w:lvlJc w:val="left"/>
      <w:pPr>
        <w:tabs>
          <w:tab w:val="num" w:pos="397"/>
        </w:tabs>
        <w:ind w:left="397" w:hanging="397"/>
      </w:pPr>
      <w:rPr>
        <w:rFonts w:hint="default"/>
      </w:rPr>
    </w:lvl>
    <w:lvl w:ilvl="3">
      <w:start w:val="1"/>
      <w:numFmt w:val="lowerLetter"/>
      <w:lvlRestart w:val="0"/>
      <w:pStyle w:val="DHHSnumberloweralphaindent"/>
      <w:lvlText w:val="(%4)"/>
      <w:lvlJc w:val="left"/>
      <w:pPr>
        <w:tabs>
          <w:tab w:val="num" w:pos="794"/>
        </w:tabs>
        <w:ind w:left="794" w:hanging="397"/>
      </w:pPr>
      <w:rPr>
        <w:rFonts w:hint="default"/>
      </w:rPr>
    </w:lvl>
    <w:lvl w:ilvl="4">
      <w:start w:val="1"/>
      <w:numFmt w:val="lowerRoman"/>
      <w:lvlRestart w:val="0"/>
      <w:pStyle w:val="DHHSnumberlowerroman"/>
      <w:lvlText w:val="(%5)"/>
      <w:lvlJc w:val="left"/>
      <w:pPr>
        <w:tabs>
          <w:tab w:val="num" w:pos="397"/>
        </w:tabs>
        <w:ind w:left="397" w:hanging="397"/>
      </w:pPr>
      <w:rPr>
        <w:rFonts w:hint="default"/>
      </w:rPr>
    </w:lvl>
    <w:lvl w:ilvl="5">
      <w:start w:val="1"/>
      <w:numFmt w:val="lowerRoman"/>
      <w:lvlRestart w:val="0"/>
      <w:pStyle w:val="DHHSnumberlowerromanindent"/>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4" w15:restartNumberingAfterBreak="0">
    <w:nsid w:val="456A4724"/>
    <w:multiLevelType w:val="multilevel"/>
    <w:tmpl w:val="0D66484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54BA1E5A"/>
    <w:multiLevelType w:val="multilevel"/>
    <w:tmpl w:val="83C238FA"/>
    <w:styleLink w:val="ZZBullets"/>
    <w:lvl w:ilvl="0">
      <w:start w:val="1"/>
      <w:numFmt w:val="bullet"/>
      <w:pStyle w:val="DHHSbullet1"/>
      <w:lvlText w:val="•"/>
      <w:lvlJc w:val="left"/>
      <w:pPr>
        <w:ind w:left="284" w:hanging="284"/>
      </w:pPr>
      <w:rPr>
        <w:rFonts w:ascii="Calibri" w:hAnsi="Calibri" w:hint="default"/>
      </w:rPr>
    </w:lvl>
    <w:lvl w:ilvl="1">
      <w:start w:val="1"/>
      <w:numFmt w:val="bullet"/>
      <w:lvlRestart w:val="0"/>
      <w:pStyle w:val="DHHSbullet1lastline"/>
      <w:lvlText w:val="•"/>
      <w:lvlJc w:val="left"/>
      <w:pPr>
        <w:ind w:left="284" w:hanging="284"/>
      </w:pPr>
      <w:rPr>
        <w:rFonts w:ascii="Calibri" w:hAnsi="Calibri" w:hint="default"/>
      </w:rPr>
    </w:lvl>
    <w:lvl w:ilvl="2">
      <w:start w:val="1"/>
      <w:numFmt w:val="bullet"/>
      <w:lvlRestart w:val="0"/>
      <w:pStyle w:val="DHHSbullet2"/>
      <w:lvlText w:val="–"/>
      <w:lvlJc w:val="left"/>
      <w:pPr>
        <w:ind w:left="567" w:hanging="283"/>
      </w:pPr>
      <w:rPr>
        <w:rFonts w:ascii="Arial" w:hAnsi="Arial" w:hint="default"/>
      </w:rPr>
    </w:lvl>
    <w:lvl w:ilvl="3">
      <w:start w:val="1"/>
      <w:numFmt w:val="bullet"/>
      <w:lvlRestart w:val="0"/>
      <w:pStyle w:val="DHHSbullet2lastline"/>
      <w:lvlText w:val="–"/>
      <w:lvlJc w:val="left"/>
      <w:pPr>
        <w:ind w:left="567" w:hanging="283"/>
      </w:pPr>
      <w:rPr>
        <w:rFonts w:ascii="Arial" w:hAnsi="Arial" w:hint="default"/>
      </w:rPr>
    </w:lvl>
    <w:lvl w:ilvl="4">
      <w:start w:val="1"/>
      <w:numFmt w:val="bullet"/>
      <w:lvlRestart w:val="0"/>
      <w:pStyle w:val="DHHSbulletindent"/>
      <w:lvlText w:val="•"/>
      <w:lvlJc w:val="left"/>
      <w:pPr>
        <w:ind w:left="680" w:hanging="283"/>
      </w:pPr>
      <w:rPr>
        <w:rFonts w:ascii="Calibri" w:hAnsi="Calibri" w:hint="default"/>
      </w:rPr>
    </w:lvl>
    <w:lvl w:ilvl="5">
      <w:start w:val="1"/>
      <w:numFmt w:val="bullet"/>
      <w:lvlRestart w:val="0"/>
      <w:pStyle w:val="DHHSbulletindentlastline"/>
      <w:lvlText w:val="•"/>
      <w:lvlJc w:val="left"/>
      <w:pPr>
        <w:ind w:left="680" w:hanging="283"/>
      </w:pPr>
      <w:rPr>
        <w:rFonts w:ascii="Calibri" w:hAnsi="Calibri" w:hint="default"/>
      </w:rPr>
    </w:lvl>
    <w:lvl w:ilvl="6">
      <w:start w:val="1"/>
      <w:numFmt w:val="bullet"/>
      <w:lvlRestart w:val="0"/>
      <w:pStyle w:val="DHHStablebullet"/>
      <w:lvlText w:val="•"/>
      <w:lvlJc w:val="left"/>
      <w:pPr>
        <w:ind w:left="227" w:hanging="227"/>
      </w:pPr>
      <w:rPr>
        <w:rFonts w:ascii="Calibri" w:hAnsi="Calibri"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6" w15:restartNumberingAfterBreak="0">
    <w:nsid w:val="7CEB1726"/>
    <w:multiLevelType w:val="hybridMultilevel"/>
    <w:tmpl w:val="A80EC8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 w:numId="8">
    <w:abstractNumId w:val="3"/>
  </w:num>
  <w:num w:numId="9">
    <w:abstractNumId w:val="4"/>
  </w:num>
  <w:num w:numId="10">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81"/>
  <w:drawingGridVerticalSpacing w:val="181"/>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04C19"/>
    <w:rsid w:val="000072B6"/>
    <w:rsid w:val="0001021B"/>
    <w:rsid w:val="00011D89"/>
    <w:rsid w:val="00024D89"/>
    <w:rsid w:val="000250B6"/>
    <w:rsid w:val="00033D81"/>
    <w:rsid w:val="00036725"/>
    <w:rsid w:val="00041BF0"/>
    <w:rsid w:val="0004536B"/>
    <w:rsid w:val="00046B68"/>
    <w:rsid w:val="000527DD"/>
    <w:rsid w:val="000578B2"/>
    <w:rsid w:val="00060959"/>
    <w:rsid w:val="000663CD"/>
    <w:rsid w:val="000733FE"/>
    <w:rsid w:val="00074219"/>
    <w:rsid w:val="00074ED5"/>
    <w:rsid w:val="0009113B"/>
    <w:rsid w:val="00091CE5"/>
    <w:rsid w:val="00094DA3"/>
    <w:rsid w:val="00096CD1"/>
    <w:rsid w:val="000A012C"/>
    <w:rsid w:val="000A0EB9"/>
    <w:rsid w:val="000A186C"/>
    <w:rsid w:val="000B543D"/>
    <w:rsid w:val="000B5BF7"/>
    <w:rsid w:val="000B6BC8"/>
    <w:rsid w:val="000C42EA"/>
    <w:rsid w:val="000C4546"/>
    <w:rsid w:val="000D1242"/>
    <w:rsid w:val="000D2EBB"/>
    <w:rsid w:val="000E3CC7"/>
    <w:rsid w:val="000E6BD4"/>
    <w:rsid w:val="000F1F1E"/>
    <w:rsid w:val="000F2259"/>
    <w:rsid w:val="0010392D"/>
    <w:rsid w:val="0010447F"/>
    <w:rsid w:val="00104FE3"/>
    <w:rsid w:val="00120BD3"/>
    <w:rsid w:val="00122FEA"/>
    <w:rsid w:val="001232BD"/>
    <w:rsid w:val="00124ED5"/>
    <w:rsid w:val="00136401"/>
    <w:rsid w:val="001447B3"/>
    <w:rsid w:val="00152073"/>
    <w:rsid w:val="00161939"/>
    <w:rsid w:val="00161AA0"/>
    <w:rsid w:val="00162093"/>
    <w:rsid w:val="001771DD"/>
    <w:rsid w:val="00177995"/>
    <w:rsid w:val="00177A8C"/>
    <w:rsid w:val="00186B33"/>
    <w:rsid w:val="00192F9D"/>
    <w:rsid w:val="00196EB8"/>
    <w:rsid w:val="001979FF"/>
    <w:rsid w:val="00197B17"/>
    <w:rsid w:val="001A3ACE"/>
    <w:rsid w:val="001C277E"/>
    <w:rsid w:val="001C2A72"/>
    <w:rsid w:val="001D0B75"/>
    <w:rsid w:val="001D3C09"/>
    <w:rsid w:val="001D44E8"/>
    <w:rsid w:val="001D60EC"/>
    <w:rsid w:val="001E44DF"/>
    <w:rsid w:val="001E68A5"/>
    <w:rsid w:val="001E6BB0"/>
    <w:rsid w:val="001F3826"/>
    <w:rsid w:val="001F59FC"/>
    <w:rsid w:val="001F6E46"/>
    <w:rsid w:val="001F7C91"/>
    <w:rsid w:val="00206463"/>
    <w:rsid w:val="00206F2F"/>
    <w:rsid w:val="0021053D"/>
    <w:rsid w:val="00210A92"/>
    <w:rsid w:val="00216C03"/>
    <w:rsid w:val="00220C04"/>
    <w:rsid w:val="0022278D"/>
    <w:rsid w:val="0022701F"/>
    <w:rsid w:val="002333F5"/>
    <w:rsid w:val="00233724"/>
    <w:rsid w:val="002432E1"/>
    <w:rsid w:val="00246C5E"/>
    <w:rsid w:val="00251343"/>
    <w:rsid w:val="00254F58"/>
    <w:rsid w:val="002620BC"/>
    <w:rsid w:val="00262802"/>
    <w:rsid w:val="00263A90"/>
    <w:rsid w:val="0026408B"/>
    <w:rsid w:val="00267C3E"/>
    <w:rsid w:val="002709BB"/>
    <w:rsid w:val="00271F95"/>
    <w:rsid w:val="002763B3"/>
    <w:rsid w:val="002802E3"/>
    <w:rsid w:val="0028213D"/>
    <w:rsid w:val="002862F1"/>
    <w:rsid w:val="00291373"/>
    <w:rsid w:val="0029597D"/>
    <w:rsid w:val="002962C3"/>
    <w:rsid w:val="0029752B"/>
    <w:rsid w:val="002A483C"/>
    <w:rsid w:val="002B1729"/>
    <w:rsid w:val="002B4DD4"/>
    <w:rsid w:val="002B5277"/>
    <w:rsid w:val="002B5375"/>
    <w:rsid w:val="002B77C1"/>
    <w:rsid w:val="002C2728"/>
    <w:rsid w:val="002D5006"/>
    <w:rsid w:val="002E01D0"/>
    <w:rsid w:val="002E161D"/>
    <w:rsid w:val="002E3100"/>
    <w:rsid w:val="002E6C95"/>
    <w:rsid w:val="002E7C36"/>
    <w:rsid w:val="002F5F31"/>
    <w:rsid w:val="002F5F46"/>
    <w:rsid w:val="00302216"/>
    <w:rsid w:val="00303E53"/>
    <w:rsid w:val="00304C19"/>
    <w:rsid w:val="00306E5F"/>
    <w:rsid w:val="00307E14"/>
    <w:rsid w:val="00314054"/>
    <w:rsid w:val="00316F27"/>
    <w:rsid w:val="00327870"/>
    <w:rsid w:val="0033259D"/>
    <w:rsid w:val="003406C6"/>
    <w:rsid w:val="003418CC"/>
    <w:rsid w:val="003459BD"/>
    <w:rsid w:val="00350D38"/>
    <w:rsid w:val="00351B36"/>
    <w:rsid w:val="00357B4E"/>
    <w:rsid w:val="003744CF"/>
    <w:rsid w:val="00374717"/>
    <w:rsid w:val="0037676C"/>
    <w:rsid w:val="003829E5"/>
    <w:rsid w:val="003956CC"/>
    <w:rsid w:val="00395C9A"/>
    <w:rsid w:val="003A6B67"/>
    <w:rsid w:val="003B15E6"/>
    <w:rsid w:val="003B36EB"/>
    <w:rsid w:val="003C2045"/>
    <w:rsid w:val="003C43A1"/>
    <w:rsid w:val="003C4FC0"/>
    <w:rsid w:val="003C55F4"/>
    <w:rsid w:val="003C7A3F"/>
    <w:rsid w:val="003D2766"/>
    <w:rsid w:val="003D3E8F"/>
    <w:rsid w:val="003D6475"/>
    <w:rsid w:val="003F0445"/>
    <w:rsid w:val="003F0CF0"/>
    <w:rsid w:val="003F14B1"/>
    <w:rsid w:val="003F3289"/>
    <w:rsid w:val="00401FCF"/>
    <w:rsid w:val="00406285"/>
    <w:rsid w:val="004148F9"/>
    <w:rsid w:val="0042084E"/>
    <w:rsid w:val="00421EEF"/>
    <w:rsid w:val="00424D65"/>
    <w:rsid w:val="00435F72"/>
    <w:rsid w:val="00442C6C"/>
    <w:rsid w:val="00443CBE"/>
    <w:rsid w:val="00443E8A"/>
    <w:rsid w:val="004441BC"/>
    <w:rsid w:val="004468B4"/>
    <w:rsid w:val="0045230A"/>
    <w:rsid w:val="0045495C"/>
    <w:rsid w:val="00457337"/>
    <w:rsid w:val="0047372D"/>
    <w:rsid w:val="004743DD"/>
    <w:rsid w:val="00474CEA"/>
    <w:rsid w:val="004807A8"/>
    <w:rsid w:val="00483968"/>
    <w:rsid w:val="00484F86"/>
    <w:rsid w:val="00490746"/>
    <w:rsid w:val="00490852"/>
    <w:rsid w:val="00492F30"/>
    <w:rsid w:val="004946F4"/>
    <w:rsid w:val="0049487E"/>
    <w:rsid w:val="004A160D"/>
    <w:rsid w:val="004A39FC"/>
    <w:rsid w:val="004A3E81"/>
    <w:rsid w:val="004A5C62"/>
    <w:rsid w:val="004A707D"/>
    <w:rsid w:val="004C6EEE"/>
    <w:rsid w:val="004C702B"/>
    <w:rsid w:val="004D016B"/>
    <w:rsid w:val="004D1B22"/>
    <w:rsid w:val="004D36F2"/>
    <w:rsid w:val="004E138F"/>
    <w:rsid w:val="004E4649"/>
    <w:rsid w:val="004E5C2B"/>
    <w:rsid w:val="004F00DD"/>
    <w:rsid w:val="004F2133"/>
    <w:rsid w:val="004F55F1"/>
    <w:rsid w:val="004F6936"/>
    <w:rsid w:val="00503DC6"/>
    <w:rsid w:val="00506B54"/>
    <w:rsid w:val="00506F5D"/>
    <w:rsid w:val="005126D0"/>
    <w:rsid w:val="0051568D"/>
    <w:rsid w:val="00526C15"/>
    <w:rsid w:val="00536499"/>
    <w:rsid w:val="00543903"/>
    <w:rsid w:val="00543F11"/>
    <w:rsid w:val="00547A95"/>
    <w:rsid w:val="00572031"/>
    <w:rsid w:val="00576E84"/>
    <w:rsid w:val="00582B8C"/>
    <w:rsid w:val="0058757E"/>
    <w:rsid w:val="00596A4B"/>
    <w:rsid w:val="00597507"/>
    <w:rsid w:val="005B21B6"/>
    <w:rsid w:val="005B3A08"/>
    <w:rsid w:val="005B7A63"/>
    <w:rsid w:val="005C0955"/>
    <w:rsid w:val="005C49DA"/>
    <w:rsid w:val="005C50F3"/>
    <w:rsid w:val="005C5D91"/>
    <w:rsid w:val="005D07B8"/>
    <w:rsid w:val="005D619F"/>
    <w:rsid w:val="005D6597"/>
    <w:rsid w:val="005E14E7"/>
    <w:rsid w:val="005E26A3"/>
    <w:rsid w:val="005E447E"/>
    <w:rsid w:val="005F0775"/>
    <w:rsid w:val="005F0CF5"/>
    <w:rsid w:val="005F21EB"/>
    <w:rsid w:val="00605908"/>
    <w:rsid w:val="00610D7C"/>
    <w:rsid w:val="00613414"/>
    <w:rsid w:val="0062408D"/>
    <w:rsid w:val="006240CC"/>
    <w:rsid w:val="00627DA7"/>
    <w:rsid w:val="006358B4"/>
    <w:rsid w:val="006419AA"/>
    <w:rsid w:val="00644B7E"/>
    <w:rsid w:val="006454E6"/>
    <w:rsid w:val="00646A68"/>
    <w:rsid w:val="0065092E"/>
    <w:rsid w:val="006557A7"/>
    <w:rsid w:val="00656290"/>
    <w:rsid w:val="006621D7"/>
    <w:rsid w:val="0066302A"/>
    <w:rsid w:val="00670597"/>
    <w:rsid w:val="006706D0"/>
    <w:rsid w:val="00677574"/>
    <w:rsid w:val="0068454C"/>
    <w:rsid w:val="00691B62"/>
    <w:rsid w:val="00693D14"/>
    <w:rsid w:val="006A18C2"/>
    <w:rsid w:val="006B077C"/>
    <w:rsid w:val="006B6803"/>
    <w:rsid w:val="006D2A3F"/>
    <w:rsid w:val="006D2FBC"/>
    <w:rsid w:val="006E138B"/>
    <w:rsid w:val="006F1FDC"/>
    <w:rsid w:val="007013EF"/>
    <w:rsid w:val="007173CA"/>
    <w:rsid w:val="007216AA"/>
    <w:rsid w:val="00721AB5"/>
    <w:rsid w:val="00721DEF"/>
    <w:rsid w:val="00724A43"/>
    <w:rsid w:val="007346E4"/>
    <w:rsid w:val="00740F22"/>
    <w:rsid w:val="00741F1A"/>
    <w:rsid w:val="007450F8"/>
    <w:rsid w:val="0074696E"/>
    <w:rsid w:val="00750135"/>
    <w:rsid w:val="00750EC2"/>
    <w:rsid w:val="00752B28"/>
    <w:rsid w:val="00754E36"/>
    <w:rsid w:val="00763139"/>
    <w:rsid w:val="00770F37"/>
    <w:rsid w:val="007711A0"/>
    <w:rsid w:val="00772D5E"/>
    <w:rsid w:val="00776928"/>
    <w:rsid w:val="00785677"/>
    <w:rsid w:val="00786F16"/>
    <w:rsid w:val="00796E20"/>
    <w:rsid w:val="00797C32"/>
    <w:rsid w:val="007B0914"/>
    <w:rsid w:val="007B1374"/>
    <w:rsid w:val="007B589F"/>
    <w:rsid w:val="007B6186"/>
    <w:rsid w:val="007B73BC"/>
    <w:rsid w:val="007C20B9"/>
    <w:rsid w:val="007C7301"/>
    <w:rsid w:val="007C7859"/>
    <w:rsid w:val="007D2BDE"/>
    <w:rsid w:val="007D2FB6"/>
    <w:rsid w:val="007E0DE2"/>
    <w:rsid w:val="007E3B98"/>
    <w:rsid w:val="007F31B6"/>
    <w:rsid w:val="007F546C"/>
    <w:rsid w:val="007F625F"/>
    <w:rsid w:val="007F665E"/>
    <w:rsid w:val="00800412"/>
    <w:rsid w:val="0080587B"/>
    <w:rsid w:val="00806468"/>
    <w:rsid w:val="008155F0"/>
    <w:rsid w:val="00816735"/>
    <w:rsid w:val="00820141"/>
    <w:rsid w:val="00820E0C"/>
    <w:rsid w:val="008338A2"/>
    <w:rsid w:val="00835E54"/>
    <w:rsid w:val="00841AA9"/>
    <w:rsid w:val="00853EE4"/>
    <w:rsid w:val="00855535"/>
    <w:rsid w:val="0086255E"/>
    <w:rsid w:val="008633F0"/>
    <w:rsid w:val="00867D9D"/>
    <w:rsid w:val="00872E0A"/>
    <w:rsid w:val="00875285"/>
    <w:rsid w:val="00884B62"/>
    <w:rsid w:val="0088529C"/>
    <w:rsid w:val="00887903"/>
    <w:rsid w:val="0089270A"/>
    <w:rsid w:val="00893AF6"/>
    <w:rsid w:val="00894BC4"/>
    <w:rsid w:val="008A5B32"/>
    <w:rsid w:val="008B2EE4"/>
    <w:rsid w:val="008B4D3D"/>
    <w:rsid w:val="008B57C7"/>
    <w:rsid w:val="008C2F92"/>
    <w:rsid w:val="008D4236"/>
    <w:rsid w:val="008D462F"/>
    <w:rsid w:val="008D6DCF"/>
    <w:rsid w:val="008E4376"/>
    <w:rsid w:val="008E7A0A"/>
    <w:rsid w:val="00900719"/>
    <w:rsid w:val="009017AC"/>
    <w:rsid w:val="00904A1C"/>
    <w:rsid w:val="00905030"/>
    <w:rsid w:val="00906490"/>
    <w:rsid w:val="009111B2"/>
    <w:rsid w:val="00924AE1"/>
    <w:rsid w:val="009269B1"/>
    <w:rsid w:val="0092724D"/>
    <w:rsid w:val="00937BD9"/>
    <w:rsid w:val="00950E2C"/>
    <w:rsid w:val="00951D50"/>
    <w:rsid w:val="009525EB"/>
    <w:rsid w:val="00952F72"/>
    <w:rsid w:val="00954874"/>
    <w:rsid w:val="00961400"/>
    <w:rsid w:val="00963646"/>
    <w:rsid w:val="0096741A"/>
    <w:rsid w:val="009853E1"/>
    <w:rsid w:val="00986E6B"/>
    <w:rsid w:val="00991769"/>
    <w:rsid w:val="00994386"/>
    <w:rsid w:val="009A13D8"/>
    <w:rsid w:val="009A279E"/>
    <w:rsid w:val="009B0A6F"/>
    <w:rsid w:val="009B0A94"/>
    <w:rsid w:val="009B59E9"/>
    <w:rsid w:val="009B70AA"/>
    <w:rsid w:val="009C7A7E"/>
    <w:rsid w:val="009D02E8"/>
    <w:rsid w:val="009D51D0"/>
    <w:rsid w:val="009D6E1D"/>
    <w:rsid w:val="009D70A4"/>
    <w:rsid w:val="009E08D1"/>
    <w:rsid w:val="009E1B95"/>
    <w:rsid w:val="009E496F"/>
    <w:rsid w:val="009E4B0D"/>
    <w:rsid w:val="009E7F92"/>
    <w:rsid w:val="009F02A3"/>
    <w:rsid w:val="009F2F27"/>
    <w:rsid w:val="009F34AA"/>
    <w:rsid w:val="009F6BCB"/>
    <w:rsid w:val="009F7B78"/>
    <w:rsid w:val="00A0057A"/>
    <w:rsid w:val="00A11421"/>
    <w:rsid w:val="00A157B1"/>
    <w:rsid w:val="00A22229"/>
    <w:rsid w:val="00A23AB2"/>
    <w:rsid w:val="00A44882"/>
    <w:rsid w:val="00A54715"/>
    <w:rsid w:val="00A6061C"/>
    <w:rsid w:val="00A62D44"/>
    <w:rsid w:val="00A67263"/>
    <w:rsid w:val="00A7161C"/>
    <w:rsid w:val="00A77AA3"/>
    <w:rsid w:val="00A854EB"/>
    <w:rsid w:val="00A872E5"/>
    <w:rsid w:val="00A91406"/>
    <w:rsid w:val="00A96E65"/>
    <w:rsid w:val="00A97C72"/>
    <w:rsid w:val="00AA63D4"/>
    <w:rsid w:val="00AB06E8"/>
    <w:rsid w:val="00AB1CD3"/>
    <w:rsid w:val="00AB352F"/>
    <w:rsid w:val="00AC274B"/>
    <w:rsid w:val="00AC4764"/>
    <w:rsid w:val="00AC6D36"/>
    <w:rsid w:val="00AD0CBA"/>
    <w:rsid w:val="00AD26E2"/>
    <w:rsid w:val="00AD784C"/>
    <w:rsid w:val="00AE126A"/>
    <w:rsid w:val="00AE3005"/>
    <w:rsid w:val="00AE3BD5"/>
    <w:rsid w:val="00AE59A0"/>
    <w:rsid w:val="00AE6FDE"/>
    <w:rsid w:val="00AF0C57"/>
    <w:rsid w:val="00AF26F3"/>
    <w:rsid w:val="00AF5F04"/>
    <w:rsid w:val="00B00672"/>
    <w:rsid w:val="00B01B4D"/>
    <w:rsid w:val="00B06571"/>
    <w:rsid w:val="00B068BA"/>
    <w:rsid w:val="00B104AB"/>
    <w:rsid w:val="00B13851"/>
    <w:rsid w:val="00B13B1C"/>
    <w:rsid w:val="00B22291"/>
    <w:rsid w:val="00B23F9A"/>
    <w:rsid w:val="00B2417B"/>
    <w:rsid w:val="00B24E6F"/>
    <w:rsid w:val="00B26CB5"/>
    <w:rsid w:val="00B2752E"/>
    <w:rsid w:val="00B307CC"/>
    <w:rsid w:val="00B326B7"/>
    <w:rsid w:val="00B431E8"/>
    <w:rsid w:val="00B45141"/>
    <w:rsid w:val="00B5273A"/>
    <w:rsid w:val="00B62B50"/>
    <w:rsid w:val="00B635B7"/>
    <w:rsid w:val="00B63AE8"/>
    <w:rsid w:val="00B65950"/>
    <w:rsid w:val="00B66D83"/>
    <w:rsid w:val="00B672C0"/>
    <w:rsid w:val="00B75646"/>
    <w:rsid w:val="00B90729"/>
    <w:rsid w:val="00B907DA"/>
    <w:rsid w:val="00B950BC"/>
    <w:rsid w:val="00B9714C"/>
    <w:rsid w:val="00BA3F8D"/>
    <w:rsid w:val="00BB7A10"/>
    <w:rsid w:val="00BC7468"/>
    <w:rsid w:val="00BC7D4F"/>
    <w:rsid w:val="00BC7ED7"/>
    <w:rsid w:val="00BD2850"/>
    <w:rsid w:val="00BE28D2"/>
    <w:rsid w:val="00BE4A64"/>
    <w:rsid w:val="00BF7F58"/>
    <w:rsid w:val="00C01381"/>
    <w:rsid w:val="00C079B8"/>
    <w:rsid w:val="00C123EA"/>
    <w:rsid w:val="00C12A49"/>
    <w:rsid w:val="00C133EE"/>
    <w:rsid w:val="00C27DE9"/>
    <w:rsid w:val="00C33388"/>
    <w:rsid w:val="00C35484"/>
    <w:rsid w:val="00C4173A"/>
    <w:rsid w:val="00C602FF"/>
    <w:rsid w:val="00C61174"/>
    <w:rsid w:val="00C6148F"/>
    <w:rsid w:val="00C62F7A"/>
    <w:rsid w:val="00C63B9C"/>
    <w:rsid w:val="00C6682F"/>
    <w:rsid w:val="00C7275E"/>
    <w:rsid w:val="00C74C5D"/>
    <w:rsid w:val="00C863C4"/>
    <w:rsid w:val="00C93C3E"/>
    <w:rsid w:val="00CA12E3"/>
    <w:rsid w:val="00CA6611"/>
    <w:rsid w:val="00CA6AE6"/>
    <w:rsid w:val="00CA782F"/>
    <w:rsid w:val="00CC0C72"/>
    <w:rsid w:val="00CC2BFD"/>
    <w:rsid w:val="00CD3476"/>
    <w:rsid w:val="00CD64DF"/>
    <w:rsid w:val="00CF2F50"/>
    <w:rsid w:val="00D02919"/>
    <w:rsid w:val="00D04C61"/>
    <w:rsid w:val="00D05B8D"/>
    <w:rsid w:val="00D065A2"/>
    <w:rsid w:val="00D07F00"/>
    <w:rsid w:val="00D122EC"/>
    <w:rsid w:val="00D16E4E"/>
    <w:rsid w:val="00D17B72"/>
    <w:rsid w:val="00D3185C"/>
    <w:rsid w:val="00D33E72"/>
    <w:rsid w:val="00D35BD6"/>
    <w:rsid w:val="00D361B5"/>
    <w:rsid w:val="00D411A2"/>
    <w:rsid w:val="00D4606D"/>
    <w:rsid w:val="00D50B9C"/>
    <w:rsid w:val="00D52D73"/>
    <w:rsid w:val="00D52E58"/>
    <w:rsid w:val="00D714CC"/>
    <w:rsid w:val="00D75EA7"/>
    <w:rsid w:val="00D81F21"/>
    <w:rsid w:val="00D95470"/>
    <w:rsid w:val="00DA2619"/>
    <w:rsid w:val="00DA4239"/>
    <w:rsid w:val="00DB0B61"/>
    <w:rsid w:val="00DC090B"/>
    <w:rsid w:val="00DC1679"/>
    <w:rsid w:val="00DC2CF1"/>
    <w:rsid w:val="00DC4FCF"/>
    <w:rsid w:val="00DC50E0"/>
    <w:rsid w:val="00DC6386"/>
    <w:rsid w:val="00DD1130"/>
    <w:rsid w:val="00DD1951"/>
    <w:rsid w:val="00DD25F3"/>
    <w:rsid w:val="00DD6628"/>
    <w:rsid w:val="00DE3250"/>
    <w:rsid w:val="00DE6028"/>
    <w:rsid w:val="00DE78A3"/>
    <w:rsid w:val="00DF1A71"/>
    <w:rsid w:val="00DF68C7"/>
    <w:rsid w:val="00DF731A"/>
    <w:rsid w:val="00E170DC"/>
    <w:rsid w:val="00E26818"/>
    <w:rsid w:val="00E27FFC"/>
    <w:rsid w:val="00E30B15"/>
    <w:rsid w:val="00E35832"/>
    <w:rsid w:val="00E370C4"/>
    <w:rsid w:val="00E40181"/>
    <w:rsid w:val="00E629A1"/>
    <w:rsid w:val="00E71591"/>
    <w:rsid w:val="00E82C55"/>
    <w:rsid w:val="00E91796"/>
    <w:rsid w:val="00E92AC3"/>
    <w:rsid w:val="00EB00E0"/>
    <w:rsid w:val="00EC059F"/>
    <w:rsid w:val="00EC1F24"/>
    <w:rsid w:val="00EC22F6"/>
    <w:rsid w:val="00ED5B9B"/>
    <w:rsid w:val="00ED6BAD"/>
    <w:rsid w:val="00ED7447"/>
    <w:rsid w:val="00EE1488"/>
    <w:rsid w:val="00EE4D5D"/>
    <w:rsid w:val="00EE5131"/>
    <w:rsid w:val="00EF109B"/>
    <w:rsid w:val="00EF36AF"/>
    <w:rsid w:val="00F00F9C"/>
    <w:rsid w:val="00F01E5F"/>
    <w:rsid w:val="00F02ABA"/>
    <w:rsid w:val="00F0437A"/>
    <w:rsid w:val="00F11037"/>
    <w:rsid w:val="00F1551F"/>
    <w:rsid w:val="00F16F1B"/>
    <w:rsid w:val="00F250A9"/>
    <w:rsid w:val="00F30FF4"/>
    <w:rsid w:val="00F3122E"/>
    <w:rsid w:val="00F331AD"/>
    <w:rsid w:val="00F3476C"/>
    <w:rsid w:val="00F35287"/>
    <w:rsid w:val="00F36E07"/>
    <w:rsid w:val="00F36FB7"/>
    <w:rsid w:val="00F43A37"/>
    <w:rsid w:val="00F4641B"/>
    <w:rsid w:val="00F46EB8"/>
    <w:rsid w:val="00F511E4"/>
    <w:rsid w:val="00F52D09"/>
    <w:rsid w:val="00F52E08"/>
    <w:rsid w:val="00F55B21"/>
    <w:rsid w:val="00F56EF6"/>
    <w:rsid w:val="00F61A9F"/>
    <w:rsid w:val="00F64696"/>
    <w:rsid w:val="00F65AA9"/>
    <w:rsid w:val="00F6768F"/>
    <w:rsid w:val="00F72C2C"/>
    <w:rsid w:val="00F76CAB"/>
    <w:rsid w:val="00F772C6"/>
    <w:rsid w:val="00F815B5"/>
    <w:rsid w:val="00F85195"/>
    <w:rsid w:val="00F938BA"/>
    <w:rsid w:val="00FA2C46"/>
    <w:rsid w:val="00FA3525"/>
    <w:rsid w:val="00FB4CDA"/>
    <w:rsid w:val="00FC0F81"/>
    <w:rsid w:val="00FC395C"/>
    <w:rsid w:val="00FD3766"/>
    <w:rsid w:val="00FD47C4"/>
    <w:rsid w:val="00FE2DCF"/>
    <w:rsid w:val="00FF2FCE"/>
    <w:rsid w:val="00FF4F7D"/>
    <w:rsid w:val="00FF4FC9"/>
    <w:rsid w:val="00FF6D9D"/>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638EF5AE-467A-4BEF-8B35-F6BFCE4E7D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1"/>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21" w:qFormat="1"/>
    <w:lsdException w:name="Subtle Reference"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A39FC"/>
    <w:pPr>
      <w:spacing w:after="200" w:line="276" w:lineRule="auto"/>
    </w:pPr>
    <w:rPr>
      <w:rFonts w:ascii="Calibri" w:hAnsi="Calibri"/>
      <w:sz w:val="22"/>
      <w:szCs w:val="22"/>
      <w:lang w:eastAsia="en-US"/>
    </w:rPr>
  </w:style>
  <w:style w:type="paragraph" w:styleId="Heading1">
    <w:name w:val="heading 1"/>
    <w:next w:val="DHHSbody"/>
    <w:link w:val="Heading1Char"/>
    <w:uiPriority w:val="9"/>
    <w:qFormat/>
    <w:rsid w:val="00036725"/>
    <w:pPr>
      <w:keepNext/>
      <w:keepLines/>
      <w:spacing w:before="320" w:after="200" w:line="440" w:lineRule="atLeast"/>
      <w:outlineLvl w:val="0"/>
    </w:pPr>
    <w:rPr>
      <w:rFonts w:ascii="Arial" w:eastAsia="MS Gothic" w:hAnsi="Arial" w:cs="Arial"/>
      <w:bCs/>
      <w:color w:val="AF272F"/>
      <w:kern w:val="32"/>
      <w:sz w:val="36"/>
      <w:szCs w:val="40"/>
      <w:lang w:eastAsia="en-US"/>
    </w:rPr>
  </w:style>
  <w:style w:type="paragraph" w:styleId="Heading2">
    <w:name w:val="heading 2"/>
    <w:next w:val="DHHSbody"/>
    <w:link w:val="Heading2Char"/>
    <w:uiPriority w:val="9"/>
    <w:qFormat/>
    <w:rsid w:val="00036725"/>
    <w:pPr>
      <w:keepNext/>
      <w:keepLines/>
      <w:spacing w:before="240" w:after="90" w:line="320" w:lineRule="atLeast"/>
      <w:outlineLvl w:val="1"/>
    </w:pPr>
    <w:rPr>
      <w:rFonts w:ascii="Arial" w:hAnsi="Arial"/>
      <w:b/>
      <w:color w:val="AF272F"/>
      <w:sz w:val="28"/>
      <w:szCs w:val="28"/>
      <w:lang w:eastAsia="en-US"/>
    </w:rPr>
  </w:style>
  <w:style w:type="paragraph" w:styleId="Heading3">
    <w:name w:val="heading 3"/>
    <w:next w:val="DHHSbody"/>
    <w:link w:val="Heading3Char"/>
    <w:uiPriority w:val="1"/>
    <w:qFormat/>
    <w:rsid w:val="00152073"/>
    <w:pPr>
      <w:keepNext/>
      <w:keepLines/>
      <w:spacing w:before="280" w:after="120" w:line="280" w:lineRule="atLeast"/>
      <w:outlineLvl w:val="2"/>
    </w:pPr>
    <w:rPr>
      <w:rFonts w:ascii="Arial" w:eastAsia="MS Gothic" w:hAnsi="Arial"/>
      <w:b/>
      <w:bCs/>
      <w:sz w:val="24"/>
      <w:szCs w:val="26"/>
      <w:lang w:eastAsia="en-US"/>
    </w:rPr>
  </w:style>
  <w:style w:type="paragraph" w:styleId="Heading4">
    <w:name w:val="heading 4"/>
    <w:next w:val="DHHSbody"/>
    <w:link w:val="Heading4Char"/>
    <w:uiPriority w:val="1"/>
    <w:qFormat/>
    <w:rsid w:val="00152073"/>
    <w:pPr>
      <w:keepNext/>
      <w:keepLines/>
      <w:spacing w:before="240" w:after="120" w:line="240" w:lineRule="atLeast"/>
      <w:outlineLvl w:val="3"/>
    </w:pPr>
    <w:rPr>
      <w:rFonts w:ascii="Arial" w:eastAsia="MS Mincho" w:hAnsi="Arial"/>
      <w:b/>
      <w:bCs/>
      <w:lang w:eastAsia="en-US"/>
    </w:rPr>
  </w:style>
  <w:style w:type="paragraph" w:styleId="Heading5">
    <w:name w:val="heading 5"/>
    <w:basedOn w:val="Normal"/>
    <w:next w:val="Normal"/>
    <w:link w:val="Heading5Char"/>
    <w:uiPriority w:val="9"/>
    <w:semiHidden/>
    <w:qFormat/>
    <w:rsid w:val="003744CF"/>
    <w:pPr>
      <w:spacing w:before="240" w:after="60"/>
      <w:outlineLvl w:val="4"/>
    </w:pPr>
    <w:rPr>
      <w:rFonts w:ascii="Cambria" w:eastAsia="MS Mincho" w:hAnsi="Cambria"/>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HHSbody">
    <w:name w:val="DHHS body"/>
    <w:qFormat/>
    <w:rsid w:val="00DE6028"/>
    <w:pPr>
      <w:spacing w:after="120" w:line="270" w:lineRule="atLeast"/>
    </w:pPr>
    <w:rPr>
      <w:rFonts w:ascii="Arial" w:eastAsia="Times" w:hAnsi="Arial"/>
      <w:lang w:eastAsia="en-US"/>
    </w:rPr>
  </w:style>
  <w:style w:type="character" w:customStyle="1" w:styleId="Heading1Char">
    <w:name w:val="Heading 1 Char"/>
    <w:link w:val="Heading1"/>
    <w:uiPriority w:val="1"/>
    <w:rsid w:val="00036725"/>
    <w:rPr>
      <w:rFonts w:ascii="Arial" w:eastAsia="MS Gothic" w:hAnsi="Arial" w:cs="Arial"/>
      <w:bCs/>
      <w:color w:val="AF272F"/>
      <w:kern w:val="32"/>
      <w:sz w:val="36"/>
      <w:szCs w:val="40"/>
      <w:lang w:eastAsia="en-US"/>
    </w:rPr>
  </w:style>
  <w:style w:type="character" w:customStyle="1" w:styleId="Heading2Char">
    <w:name w:val="Heading 2 Char"/>
    <w:link w:val="Heading2"/>
    <w:uiPriority w:val="9"/>
    <w:rsid w:val="00036725"/>
    <w:rPr>
      <w:rFonts w:ascii="Arial" w:hAnsi="Arial"/>
      <w:b/>
      <w:color w:val="AF272F"/>
      <w:sz w:val="28"/>
      <w:szCs w:val="28"/>
      <w:lang w:eastAsia="en-US"/>
    </w:rPr>
  </w:style>
  <w:style w:type="character" w:customStyle="1" w:styleId="Heading3Char">
    <w:name w:val="Heading 3 Char"/>
    <w:link w:val="Heading3"/>
    <w:uiPriority w:val="1"/>
    <w:rsid w:val="00152073"/>
    <w:rPr>
      <w:rFonts w:ascii="Arial" w:eastAsia="MS Gothic" w:hAnsi="Arial"/>
      <w:b/>
      <w:bCs/>
      <w:sz w:val="24"/>
      <w:szCs w:val="26"/>
      <w:lang w:eastAsia="en-US"/>
    </w:rPr>
  </w:style>
  <w:style w:type="character" w:customStyle="1" w:styleId="Heading4Char">
    <w:name w:val="Heading 4 Char"/>
    <w:link w:val="Heading4"/>
    <w:uiPriority w:val="1"/>
    <w:rsid w:val="00152073"/>
    <w:rPr>
      <w:rFonts w:ascii="Arial" w:eastAsia="MS Mincho" w:hAnsi="Arial"/>
      <w:b/>
      <w:bCs/>
      <w:lang w:eastAsia="en-US"/>
    </w:rPr>
  </w:style>
  <w:style w:type="paragraph" w:styleId="Header">
    <w:name w:val="header"/>
    <w:basedOn w:val="DHHSheader"/>
    <w:uiPriority w:val="10"/>
    <w:rsid w:val="00262802"/>
  </w:style>
  <w:style w:type="paragraph" w:styleId="Footer">
    <w:name w:val="footer"/>
    <w:basedOn w:val="DHHSfooter"/>
    <w:uiPriority w:val="8"/>
    <w:rsid w:val="00C27DE9"/>
  </w:style>
  <w:style w:type="character" w:styleId="FollowedHyperlink">
    <w:name w:val="FollowedHyperlink"/>
    <w:uiPriority w:val="99"/>
    <w:rsid w:val="00152073"/>
    <w:rPr>
      <w:color w:val="6633CC"/>
      <w:u w:val="dotted"/>
    </w:rPr>
  </w:style>
  <w:style w:type="paragraph" w:customStyle="1" w:styleId="DHHStabletext6pt">
    <w:name w:val="DHHS table text + 6pt"/>
    <w:basedOn w:val="DHHS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9B0A6F"/>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HHSbodynospace">
    <w:name w:val="DHHS body no space"/>
    <w:basedOn w:val="DHHSbody"/>
    <w:uiPriority w:val="1"/>
    <w:rsid w:val="00F772C6"/>
    <w:pPr>
      <w:spacing w:after="0"/>
    </w:pPr>
  </w:style>
  <w:style w:type="paragraph" w:customStyle="1" w:styleId="DHHSbullet1">
    <w:name w:val="DHHS bullet 1"/>
    <w:basedOn w:val="DHHSbody"/>
    <w:qFormat/>
    <w:rsid w:val="0051568D"/>
    <w:pPr>
      <w:numPr>
        <w:numId w:val="7"/>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uiPriority w:val="39"/>
    <w:rsid w:val="000F2259"/>
    <w:pPr>
      <w:keepLines/>
      <w:tabs>
        <w:tab w:val="right" w:leader="dot" w:pos="10206"/>
      </w:tabs>
      <w:spacing w:before="120" w:after="60"/>
      <w:ind w:right="680"/>
    </w:pPr>
    <w:rPr>
      <w:rFonts w:ascii="Arial" w:hAnsi="Arial"/>
      <w:b/>
      <w:noProof/>
      <w:lang w:eastAsia="en-US"/>
    </w:rPr>
  </w:style>
  <w:style w:type="character" w:customStyle="1" w:styleId="Heading5Char">
    <w:name w:val="Heading 5 Char"/>
    <w:link w:val="Heading5"/>
    <w:uiPriority w:val="9"/>
    <w:semiHidden/>
    <w:rsid w:val="00CF2F50"/>
    <w:rPr>
      <w:rFonts w:ascii="Cambria" w:eastAsia="MS Mincho" w:hAnsi="Cambria"/>
      <w:b/>
      <w:bCs/>
      <w:i/>
      <w:iCs/>
      <w:sz w:val="26"/>
      <w:szCs w:val="26"/>
      <w:lang w:eastAsia="en-US"/>
    </w:rPr>
  </w:style>
  <w:style w:type="character" w:styleId="Strong">
    <w:name w:val="Strong"/>
    <w:uiPriority w:val="22"/>
    <w:qFormat/>
    <w:rsid w:val="00FA3525"/>
    <w:rPr>
      <w:b/>
      <w:bCs/>
    </w:rPr>
  </w:style>
  <w:style w:type="paragraph" w:customStyle="1" w:styleId="DHHSTOCheadingfactsheet">
    <w:name w:val="DHHS TOC heading fact sheet"/>
    <w:basedOn w:val="Heading2"/>
    <w:next w:val="DHHSbody"/>
    <w:link w:val="DHHSTOCheadingfactsheetChar"/>
    <w:uiPriority w:val="4"/>
    <w:rsid w:val="00036725"/>
    <w:pPr>
      <w:spacing w:before="0" w:after="200"/>
      <w:outlineLvl w:val="9"/>
    </w:pPr>
  </w:style>
  <w:style w:type="character" w:customStyle="1" w:styleId="DHHSTOCheadingfactsheetChar">
    <w:name w:val="DHHS TOC heading fact sheet Char"/>
    <w:link w:val="DHHSTOCheadingfactsheet"/>
    <w:uiPriority w:val="4"/>
    <w:rsid w:val="00036725"/>
    <w:rPr>
      <w:rFonts w:ascii="Arial" w:hAnsi="Arial"/>
      <w:b/>
      <w:color w:val="AF272F"/>
      <w:sz w:val="28"/>
      <w:szCs w:val="28"/>
      <w:lang w:eastAsia="en-US"/>
    </w:rPr>
  </w:style>
  <w:style w:type="paragraph" w:styleId="TOC2">
    <w:name w:val="toc 2"/>
    <w:uiPriority w:val="39"/>
    <w:rsid w:val="000F2259"/>
    <w:pPr>
      <w:keepLines/>
      <w:tabs>
        <w:tab w:val="right" w:leader="dot" w:pos="10206"/>
      </w:tabs>
      <w:spacing w:after="60"/>
      <w:ind w:right="680"/>
    </w:pPr>
    <w:rPr>
      <w:rFonts w:ascii="Arial" w:hAnsi="Arial"/>
      <w:noProof/>
      <w:lang w:eastAsia="en-US"/>
    </w:rPr>
  </w:style>
  <w:style w:type="paragraph" w:styleId="TOC3">
    <w:name w:val="toc 3"/>
    <w:basedOn w:val="TOC2"/>
    <w:next w:val="DHHSbody"/>
    <w:uiPriority w:val="10"/>
    <w:semiHidden/>
    <w:rsid w:val="005E447E"/>
    <w:pPr>
      <w:ind w:left="284"/>
    </w:pPr>
  </w:style>
  <w:style w:type="paragraph" w:styleId="TOC4">
    <w:name w:val="toc 4"/>
    <w:basedOn w:val="TOC3"/>
    <w:autoRedefine/>
    <w:uiPriority w:val="5"/>
    <w:semiHidden/>
    <w:rsid w:val="00024D89"/>
    <w:pPr>
      <w:ind w:left="567"/>
    </w:pPr>
  </w:style>
  <w:style w:type="paragraph" w:styleId="TOC5">
    <w:name w:val="toc 5"/>
    <w:basedOn w:val="Normal"/>
    <w:next w:val="Normal"/>
    <w:autoRedefine/>
    <w:uiPriority w:val="39"/>
    <w:semiHidden/>
    <w:rsid w:val="0021053D"/>
    <w:pPr>
      <w:ind w:left="800"/>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Sectionbreakfirstpage">
    <w:name w:val="Section break first page"/>
    <w:uiPriority w:val="5"/>
    <w:rsid w:val="004C6EEE"/>
    <w:pPr>
      <w:spacing w:after="400"/>
    </w:pPr>
    <w:rPr>
      <w:rFonts w:ascii="Arial" w:hAnsi="Arial"/>
      <w:lang w:eastAsia="en-US"/>
    </w:rPr>
  </w:style>
  <w:style w:type="paragraph" w:customStyle="1" w:styleId="DHHStabletext">
    <w:name w:val="DHHS table text"/>
    <w:uiPriority w:val="3"/>
    <w:qFormat/>
    <w:rsid w:val="00DA2619"/>
    <w:pPr>
      <w:spacing w:before="80" w:after="60"/>
    </w:pPr>
    <w:rPr>
      <w:rFonts w:ascii="Arial" w:hAnsi="Arial"/>
      <w:lang w:eastAsia="en-US"/>
    </w:rPr>
  </w:style>
  <w:style w:type="paragraph" w:customStyle="1" w:styleId="DHHStablecaption">
    <w:name w:val="DHHS table caption"/>
    <w:next w:val="DHHSbody"/>
    <w:uiPriority w:val="3"/>
    <w:qFormat/>
    <w:rsid w:val="00233724"/>
    <w:pPr>
      <w:keepNext/>
      <w:keepLines/>
      <w:spacing w:before="240" w:after="120" w:line="240" w:lineRule="atLeast"/>
    </w:pPr>
    <w:rPr>
      <w:rFonts w:ascii="Arial" w:hAnsi="Arial"/>
      <w:b/>
      <w:lang w:eastAsia="en-US"/>
    </w:rPr>
  </w:style>
  <w:style w:type="paragraph" w:customStyle="1" w:styleId="DHHSmainheading">
    <w:name w:val="DHHS main heading"/>
    <w:uiPriority w:val="8"/>
    <w:rsid w:val="004946F4"/>
    <w:pPr>
      <w:spacing w:line="560" w:lineRule="atLeast"/>
    </w:pPr>
    <w:rPr>
      <w:rFonts w:ascii="Arial" w:hAnsi="Arial"/>
      <w:color w:val="FFFFFF"/>
      <w:sz w:val="50"/>
      <w:szCs w:val="50"/>
      <w:lang w:eastAsia="en-US"/>
    </w:rPr>
  </w:style>
  <w:style w:type="character" w:styleId="FootnoteReference">
    <w:name w:val="footnote reference"/>
    <w:uiPriority w:val="8"/>
    <w:rsid w:val="00BC7ED7"/>
    <w:rPr>
      <w:vertAlign w:val="superscript"/>
    </w:rPr>
  </w:style>
  <w:style w:type="paragraph" w:customStyle="1" w:styleId="DHHSaccessibilitypara">
    <w:name w:val="DHHS accessibility para"/>
    <w:uiPriority w:val="8"/>
    <w:rsid w:val="00770F37"/>
    <w:pPr>
      <w:spacing w:after="200" w:line="300" w:lineRule="atLeast"/>
    </w:pPr>
    <w:rPr>
      <w:rFonts w:ascii="Arial" w:eastAsia="Times" w:hAnsi="Arial"/>
      <w:sz w:val="24"/>
      <w:szCs w:val="19"/>
      <w:lang w:eastAsia="en-US"/>
    </w:rPr>
  </w:style>
  <w:style w:type="paragraph" w:customStyle="1" w:styleId="DHHSfigurecaption">
    <w:name w:val="DHHS figure caption"/>
    <w:next w:val="DHHSbody"/>
    <w:rsid w:val="00770F37"/>
    <w:pPr>
      <w:keepNext/>
      <w:keepLines/>
      <w:spacing w:before="240" w:after="120"/>
    </w:pPr>
    <w:rPr>
      <w:rFonts w:ascii="Arial" w:hAnsi="Arial"/>
      <w:b/>
      <w:lang w:eastAsia="en-US"/>
    </w:rPr>
  </w:style>
  <w:style w:type="paragraph" w:customStyle="1" w:styleId="DHHSbullet2">
    <w:name w:val="DHHS bullet 2"/>
    <w:basedOn w:val="DHHSbody"/>
    <w:uiPriority w:val="2"/>
    <w:qFormat/>
    <w:rsid w:val="0051568D"/>
    <w:pPr>
      <w:numPr>
        <w:ilvl w:val="2"/>
        <w:numId w:val="7"/>
      </w:numPr>
      <w:spacing w:after="40"/>
    </w:pPr>
  </w:style>
  <w:style w:type="paragraph" w:styleId="ListParagraph">
    <w:name w:val="List Paragraph"/>
    <w:basedOn w:val="Normal"/>
    <w:uiPriority w:val="34"/>
    <w:qFormat/>
    <w:rsid w:val="00E91796"/>
    <w:pPr>
      <w:ind w:left="720"/>
      <w:contextualSpacing/>
    </w:pPr>
  </w:style>
  <w:style w:type="character" w:styleId="IntenseEmphasis">
    <w:name w:val="Intense Emphasis"/>
    <w:uiPriority w:val="21"/>
    <w:qFormat/>
    <w:rsid w:val="00E91796"/>
    <w:rPr>
      <w:b/>
      <w:bCs/>
      <w:i/>
      <w:iCs/>
      <w:color w:val="4F81BD"/>
    </w:r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DHHStablebullet">
    <w:name w:val="DHHS table bullet"/>
    <w:basedOn w:val="DHHStabletext"/>
    <w:uiPriority w:val="3"/>
    <w:qFormat/>
    <w:rsid w:val="0051568D"/>
    <w:pPr>
      <w:numPr>
        <w:ilvl w:val="6"/>
        <w:numId w:val="7"/>
      </w:numPr>
    </w:pPr>
  </w:style>
  <w:style w:type="table" w:styleId="LightList-Accent1">
    <w:name w:val="Light List Accent 1"/>
    <w:basedOn w:val="TableNormal"/>
    <w:uiPriority w:val="61"/>
    <w:rsid w:val="00E91796"/>
    <w:rPr>
      <w:rFonts w:ascii="Calibri" w:hAnsi="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Caption">
    <w:name w:val="caption"/>
    <w:basedOn w:val="Normal"/>
    <w:next w:val="Normal"/>
    <w:uiPriority w:val="35"/>
    <w:unhideWhenUsed/>
    <w:qFormat/>
    <w:rsid w:val="00E91796"/>
    <w:rPr>
      <w:b/>
      <w:bCs/>
      <w:sz w:val="20"/>
      <w:szCs w:val="20"/>
    </w:rPr>
  </w:style>
  <w:style w:type="paragraph" w:customStyle="1" w:styleId="DHHStablecolhead">
    <w:name w:val="DHHS table col head"/>
    <w:uiPriority w:val="3"/>
    <w:qFormat/>
    <w:rsid w:val="00036725"/>
    <w:pPr>
      <w:spacing w:before="80" w:after="60"/>
    </w:pPr>
    <w:rPr>
      <w:rFonts w:ascii="Arial" w:hAnsi="Arial"/>
      <w:b/>
      <w:color w:val="AF272F"/>
      <w:lang w:eastAsia="en-US"/>
    </w:rPr>
  </w:style>
  <w:style w:type="paragraph" w:customStyle="1" w:styleId="DHHSbulletindent">
    <w:name w:val="DHHS bullet indent"/>
    <w:basedOn w:val="DHHSbody"/>
    <w:uiPriority w:val="4"/>
    <w:rsid w:val="0051568D"/>
    <w:pPr>
      <w:numPr>
        <w:ilvl w:val="4"/>
        <w:numId w:val="7"/>
      </w:numPr>
      <w:spacing w:after="40"/>
    </w:pPr>
  </w:style>
  <w:style w:type="character" w:styleId="Hyperlink">
    <w:name w:val="Hyperlink"/>
    <w:uiPriority w:val="99"/>
    <w:rsid w:val="004743DD"/>
    <w:rPr>
      <w:color w:val="3366FF"/>
      <w:u w:val="dotted"/>
    </w:rPr>
  </w:style>
  <w:style w:type="paragraph" w:customStyle="1" w:styleId="DHHSbullet1lastline">
    <w:name w:val="DHHS bullet 1 last line"/>
    <w:basedOn w:val="DHHSbullet1"/>
    <w:qFormat/>
    <w:rsid w:val="0051568D"/>
    <w:pPr>
      <w:numPr>
        <w:ilvl w:val="1"/>
      </w:numPr>
      <w:spacing w:after="120"/>
    </w:pPr>
  </w:style>
  <w:style w:type="paragraph" w:customStyle="1" w:styleId="DHHSbullet2lastline">
    <w:name w:val="DHHS bullet 2 last line"/>
    <w:basedOn w:val="DHHSbullet2"/>
    <w:uiPriority w:val="2"/>
    <w:qFormat/>
    <w:rsid w:val="0051568D"/>
    <w:pPr>
      <w:numPr>
        <w:ilvl w:val="3"/>
      </w:numPr>
      <w:spacing w:after="120"/>
    </w:pPr>
  </w:style>
  <w:style w:type="paragraph" w:customStyle="1" w:styleId="DHHSmainsubheading">
    <w:name w:val="DHHS main subheading"/>
    <w:uiPriority w:val="8"/>
    <w:rsid w:val="00AD784C"/>
    <w:rPr>
      <w:rFonts w:ascii="Arial" w:hAnsi="Arial"/>
      <w:color w:val="FFFFFF"/>
      <w:sz w:val="28"/>
      <w:szCs w:val="24"/>
      <w:lang w:eastAsia="en-US"/>
    </w:rPr>
  </w:style>
  <w:style w:type="paragraph" w:styleId="FootnoteText">
    <w:name w:val="footnote text"/>
    <w:basedOn w:val="Normal"/>
    <w:link w:val="FootnoteTextChar"/>
    <w:uiPriority w:val="8"/>
    <w:rsid w:val="00152073"/>
    <w:pPr>
      <w:spacing w:before="60" w:after="60" w:line="200" w:lineRule="atLeast"/>
    </w:pPr>
    <w:rPr>
      <w:rFonts w:ascii="Arial" w:eastAsia="MS Gothic" w:hAnsi="Arial" w:cs="Arial"/>
      <w:sz w:val="16"/>
      <w:szCs w:val="16"/>
    </w:rPr>
  </w:style>
  <w:style w:type="character" w:customStyle="1" w:styleId="FootnoteTextChar">
    <w:name w:val="Footnote Text Char"/>
    <w:link w:val="FootnoteText"/>
    <w:uiPriority w:val="8"/>
    <w:rsid w:val="003F0445"/>
    <w:rPr>
      <w:rFonts w:ascii="Arial" w:eastAsia="MS Gothic" w:hAnsi="Arial" w:cs="Arial"/>
      <w:sz w:val="16"/>
      <w:szCs w:val="16"/>
      <w:lang w:eastAsia="en-US"/>
    </w:rPr>
  </w:style>
  <w:style w:type="paragraph" w:customStyle="1" w:styleId="Spacerparatopoffirstpage">
    <w:name w:val="Spacer para top of first page"/>
    <w:basedOn w:val="DHHS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51568D"/>
    <w:pPr>
      <w:numPr>
        <w:numId w:val="7"/>
      </w:numPr>
    </w:pPr>
  </w:style>
  <w:style w:type="numbering" w:customStyle="1" w:styleId="ZZNumbers">
    <w:name w:val="ZZ Numbers"/>
    <w:rsid w:val="00152073"/>
    <w:pPr>
      <w:numPr>
        <w:numId w:val="8"/>
      </w:numPr>
    </w:pPr>
  </w:style>
  <w:style w:type="paragraph" w:customStyle="1" w:styleId="DHHSbulletindentlastline">
    <w:name w:val="DHHS bullet indent last line"/>
    <w:basedOn w:val="DHHSbody"/>
    <w:uiPriority w:val="4"/>
    <w:rsid w:val="0051568D"/>
    <w:pPr>
      <w:numPr>
        <w:ilvl w:val="5"/>
        <w:numId w:val="7"/>
      </w:numPr>
    </w:pPr>
  </w:style>
  <w:style w:type="paragraph" w:customStyle="1" w:styleId="DHHSnumberdigit">
    <w:name w:val="DHHS number digit"/>
    <w:basedOn w:val="DHHSbody"/>
    <w:uiPriority w:val="2"/>
    <w:rsid w:val="00152073"/>
    <w:pPr>
      <w:numPr>
        <w:numId w:val="8"/>
      </w:numPr>
    </w:pPr>
  </w:style>
  <w:style w:type="paragraph" w:customStyle="1" w:styleId="DHHSnumberloweralphaindent">
    <w:name w:val="DHHS number lower alpha indent"/>
    <w:basedOn w:val="DHHSbody"/>
    <w:uiPriority w:val="3"/>
    <w:rsid w:val="00152073"/>
    <w:pPr>
      <w:numPr>
        <w:ilvl w:val="3"/>
        <w:numId w:val="8"/>
      </w:numPr>
    </w:pPr>
  </w:style>
  <w:style w:type="paragraph" w:customStyle="1" w:styleId="DHHSnumberdigitindent">
    <w:name w:val="DHHS number digit indent"/>
    <w:basedOn w:val="DHHSnumberloweralphaindent"/>
    <w:uiPriority w:val="3"/>
    <w:rsid w:val="00152073"/>
    <w:pPr>
      <w:numPr>
        <w:ilvl w:val="1"/>
      </w:numPr>
    </w:pPr>
  </w:style>
  <w:style w:type="paragraph" w:customStyle="1" w:styleId="DHHSnumberloweralpha">
    <w:name w:val="DHHS number lower alpha"/>
    <w:basedOn w:val="DHHSbody"/>
    <w:uiPriority w:val="3"/>
    <w:rsid w:val="00152073"/>
    <w:pPr>
      <w:numPr>
        <w:ilvl w:val="2"/>
        <w:numId w:val="8"/>
      </w:numPr>
    </w:pPr>
  </w:style>
  <w:style w:type="paragraph" w:customStyle="1" w:styleId="DHHSnumberlowerroman">
    <w:name w:val="DHHS number lower roman"/>
    <w:basedOn w:val="DHHSbody"/>
    <w:uiPriority w:val="3"/>
    <w:rsid w:val="00152073"/>
    <w:pPr>
      <w:numPr>
        <w:ilvl w:val="4"/>
        <w:numId w:val="8"/>
      </w:numPr>
    </w:pPr>
  </w:style>
  <w:style w:type="paragraph" w:customStyle="1" w:styleId="DHHSnumberlowerromanindent">
    <w:name w:val="DHHS number lower roman indent"/>
    <w:basedOn w:val="DHHSbody"/>
    <w:uiPriority w:val="3"/>
    <w:rsid w:val="00152073"/>
    <w:pPr>
      <w:numPr>
        <w:ilvl w:val="5"/>
        <w:numId w:val="8"/>
      </w:numPr>
    </w:pPr>
  </w:style>
  <w:style w:type="paragraph" w:customStyle="1" w:styleId="DHHSquote">
    <w:name w:val="DHHS quote"/>
    <w:basedOn w:val="DHHSbody"/>
    <w:uiPriority w:val="4"/>
    <w:rsid w:val="00152073"/>
    <w:pPr>
      <w:ind w:left="397"/>
    </w:pPr>
    <w:rPr>
      <w:szCs w:val="18"/>
    </w:rPr>
  </w:style>
  <w:style w:type="paragraph" w:customStyle="1" w:styleId="DHHStablefigurenote">
    <w:name w:val="DHHS table/figure note"/>
    <w:uiPriority w:val="4"/>
    <w:rsid w:val="00596A4B"/>
    <w:pPr>
      <w:spacing w:before="60" w:after="60" w:line="240" w:lineRule="exact"/>
    </w:pPr>
    <w:rPr>
      <w:rFonts w:ascii="Arial" w:hAnsi="Arial"/>
      <w:i/>
      <w:sz w:val="18"/>
      <w:lang w:eastAsia="en-US"/>
    </w:rPr>
  </w:style>
  <w:style w:type="paragraph" w:customStyle="1" w:styleId="DHHSbodyaftertablefigure">
    <w:name w:val="DHHS body after table/figure"/>
    <w:basedOn w:val="DHHSbody"/>
    <w:next w:val="DHHSbody"/>
    <w:uiPriority w:val="1"/>
    <w:rsid w:val="00951D50"/>
    <w:pPr>
      <w:spacing w:before="240"/>
    </w:pPr>
  </w:style>
  <w:style w:type="paragraph" w:customStyle="1" w:styleId="DHHSfooter">
    <w:name w:val="DHHS footer"/>
    <w:uiPriority w:val="11"/>
    <w:rsid w:val="0051568D"/>
    <w:pPr>
      <w:tabs>
        <w:tab w:val="right" w:pos="10206"/>
      </w:tabs>
    </w:pPr>
    <w:rPr>
      <w:rFonts w:ascii="Arial" w:hAnsi="Arial" w:cs="Arial"/>
      <w:sz w:val="18"/>
      <w:szCs w:val="18"/>
      <w:lang w:eastAsia="en-US"/>
    </w:rPr>
  </w:style>
  <w:style w:type="paragraph" w:customStyle="1" w:styleId="DHHSheader">
    <w:name w:val="DHHS header"/>
    <w:basedOn w:val="DHHSfooter"/>
    <w:uiPriority w:val="11"/>
    <w:rsid w:val="0051568D"/>
  </w:style>
  <w:style w:type="paragraph" w:styleId="BalloonText">
    <w:name w:val="Balloon Text"/>
    <w:basedOn w:val="Normal"/>
    <w:link w:val="BalloonTextChar"/>
    <w:uiPriority w:val="99"/>
    <w:semiHidden/>
    <w:unhideWhenUsed/>
    <w:rsid w:val="001F59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59FC"/>
    <w:rPr>
      <w:rFonts w:ascii="Tahoma" w:hAnsi="Tahoma" w:cs="Tahoma"/>
      <w:sz w:val="16"/>
      <w:szCs w:val="16"/>
      <w:lang w:eastAsia="en-US"/>
    </w:rPr>
  </w:style>
  <w:style w:type="paragraph" w:customStyle="1" w:styleId="Footerfirstpage">
    <w:name w:val="Footer first page"/>
    <w:basedOn w:val="Footer"/>
    <w:uiPriority w:val="8"/>
    <w:rsid w:val="001F59FC"/>
    <w:pPr>
      <w:tabs>
        <w:tab w:val="right" w:pos="9923"/>
      </w:tabs>
      <w:spacing w:line="240" w:lineRule="atLeast"/>
    </w:pPr>
    <w:rPr>
      <w:rFonts w:cs="Times New Roman"/>
      <w:noProof/>
      <w:sz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4.png"/></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_rels/settings.xml.rels><?xml version="1.0" encoding="UTF-8" standalone="yes"?>
<Relationships xmlns="http://schemas.openxmlformats.org/package/2006/relationships"><Relationship Id="rId1" Type="http://schemas.openxmlformats.org/officeDocument/2006/relationships/attachedTemplate" Target="file:///G:\CSVE\SRV\Comms-SRV\Grants\LSIF\Supporting%20docs\Project%20Governance%20Framework%20-%20FORM.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Project Governance Framework - FORM.dotm</Template>
  <TotalTime>0</TotalTime>
  <Pages>3</Pages>
  <Words>465</Words>
  <Characters>2657</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SRV Project Governance Framework</vt:lpstr>
    </vt:vector>
  </TitlesOfParts>
  <Manager/>
  <Company>Department of Health and Human Services Victoria</Company>
  <LinksUpToDate>false</LinksUpToDate>
  <CharactersWithSpaces>3116</CharactersWithSpaces>
  <SharedDoc>false</SharedDoc>
  <HyperlinkBase/>
  <HLinks>
    <vt:vector size="48" baseType="variant">
      <vt:variant>
        <vt:i4>2555941</vt:i4>
      </vt:variant>
      <vt:variant>
        <vt:i4>36</vt:i4>
      </vt:variant>
      <vt:variant>
        <vt:i4>0</vt:i4>
      </vt:variant>
      <vt:variant>
        <vt:i4>5</vt:i4>
      </vt:variant>
      <vt:variant>
        <vt:lpwstr>http://survey.tool.tempdomain.info/TakeSurveycss.asp?SurveyID=3K33p3LIm66MG</vt:lpwstr>
      </vt:variant>
      <vt:variant>
        <vt:lpwstr/>
      </vt:variant>
      <vt:variant>
        <vt:i4>3145752</vt:i4>
      </vt:variant>
      <vt:variant>
        <vt:i4>33</vt:i4>
      </vt:variant>
      <vt:variant>
        <vt:i4>0</vt:i4>
      </vt:variant>
      <vt:variant>
        <vt:i4>5</vt:i4>
      </vt:variant>
      <vt:variant>
        <vt:lpwstr>http://library.intranet.vic.gov.au/client/en_US/vglsweb-dh-dhs/;jsessionid=CC61035498BF1611F26BEBCD4A100F9A.enterprise-14600?rm=ISBN0%7C%7C%7C1%7C%7C%7C0%7C%7C%7Ctrue</vt:lpwstr>
      </vt:variant>
      <vt:variant>
        <vt:lpwstr/>
      </vt:variant>
      <vt:variant>
        <vt:i4>6291573</vt:i4>
      </vt:variant>
      <vt:variant>
        <vt:i4>30</vt:i4>
      </vt:variant>
      <vt:variant>
        <vt:i4>0</vt:i4>
      </vt:variant>
      <vt:variant>
        <vt:i4>5</vt:i4>
      </vt:variant>
      <vt:variant>
        <vt:lpwstr>http://intranet.health.vic.gov.au/resources-and-tools/forms-and-templates/microsoft-word-templates</vt:lpwstr>
      </vt:variant>
      <vt:variant>
        <vt:lpwstr/>
      </vt:variant>
      <vt:variant>
        <vt:i4>7536758</vt:i4>
      </vt:variant>
      <vt:variant>
        <vt:i4>27</vt:i4>
      </vt:variant>
      <vt:variant>
        <vt:i4>0</vt:i4>
      </vt:variant>
      <vt:variant>
        <vt:i4>5</vt:i4>
      </vt:variant>
      <vt:variant>
        <vt:lpwstr>http://intranet.dhs.vic.gov.au/resources-and-tools/forms-and-templates/microsoft-word-templates</vt:lpwstr>
      </vt:variant>
      <vt:variant>
        <vt:lpwstr/>
      </vt:variant>
      <vt:variant>
        <vt:i4>1114167</vt:i4>
      </vt:variant>
      <vt:variant>
        <vt:i4>20</vt:i4>
      </vt:variant>
      <vt:variant>
        <vt:i4>0</vt:i4>
      </vt:variant>
      <vt:variant>
        <vt:i4>5</vt:i4>
      </vt:variant>
      <vt:variant>
        <vt:lpwstr/>
      </vt:variant>
      <vt:variant>
        <vt:lpwstr>_Toc440566511</vt:lpwstr>
      </vt:variant>
      <vt:variant>
        <vt:i4>1114167</vt:i4>
      </vt:variant>
      <vt:variant>
        <vt:i4>14</vt:i4>
      </vt:variant>
      <vt:variant>
        <vt:i4>0</vt:i4>
      </vt:variant>
      <vt:variant>
        <vt:i4>5</vt:i4>
      </vt:variant>
      <vt:variant>
        <vt:lpwstr/>
      </vt:variant>
      <vt:variant>
        <vt:lpwstr>_Toc440566510</vt:lpwstr>
      </vt:variant>
      <vt:variant>
        <vt:i4>1048631</vt:i4>
      </vt:variant>
      <vt:variant>
        <vt:i4>8</vt:i4>
      </vt:variant>
      <vt:variant>
        <vt:i4>0</vt:i4>
      </vt:variant>
      <vt:variant>
        <vt:i4>5</vt:i4>
      </vt:variant>
      <vt:variant>
        <vt:lpwstr/>
      </vt:variant>
      <vt:variant>
        <vt:lpwstr>_Toc440566509</vt:lpwstr>
      </vt:variant>
      <vt:variant>
        <vt:i4>1048631</vt:i4>
      </vt:variant>
      <vt:variant>
        <vt:i4>2</vt:i4>
      </vt:variant>
      <vt:variant>
        <vt:i4>0</vt:i4>
      </vt:variant>
      <vt:variant>
        <vt:i4>5</vt:i4>
      </vt:variant>
      <vt:variant>
        <vt:lpwstr/>
      </vt:variant>
      <vt:variant>
        <vt:lpwstr>_Toc440566508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SRV Project Governance Framework</dc:title>
  <dc:subject>Framework</dc:subject>
  <dc:creator>Dom Jurcec (DEDJTR)</dc:creator>
  <cp:keywords/>
  <dc:description/>
  <cp:lastModifiedBy>Dom Jurcec (DEDJTR)</cp:lastModifiedBy>
  <cp:revision>1</cp:revision>
  <cp:lastPrinted>2015-08-21T04:17:00Z</cp:lastPrinted>
  <dcterms:created xsi:type="dcterms:W3CDTF">2019-11-05T21:35:00Z</dcterms:created>
  <dcterms:modified xsi:type="dcterms:W3CDTF">2019-11-05T21:35:00Z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