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5C5E2C0C" w:rsidR="00D33CFD" w:rsidRPr="007655A8" w:rsidRDefault="00D33CFD" w:rsidP="00D33CFD">
      <w:pPr>
        <w:pStyle w:val="Title"/>
        <w:rPr>
          <w:rFonts w:ascii="Arial" w:hAnsi="Arial" w:cs="Arial"/>
          <w:lang w:val="en-GB"/>
        </w:rPr>
      </w:pPr>
      <w:r w:rsidRPr="0B465BDF">
        <w:rPr>
          <w:rFonts w:ascii="Arial" w:hAnsi="Arial" w:cs="Arial"/>
          <w:lang w:val="en-GB"/>
        </w:rPr>
        <w:t>202</w:t>
      </w:r>
      <w:r w:rsidR="566C1E45" w:rsidRPr="0B465BDF">
        <w:rPr>
          <w:rFonts w:ascii="Arial" w:hAnsi="Arial" w:cs="Arial"/>
          <w:lang w:val="en-GB"/>
        </w:rPr>
        <w:t>5</w:t>
      </w:r>
      <w:r w:rsidRPr="0B465BDF">
        <w:rPr>
          <w:rFonts w:ascii="Arial" w:hAnsi="Arial" w:cs="Arial"/>
          <w:lang w:val="en-GB"/>
        </w:rPr>
        <w:t>-2</w:t>
      </w:r>
      <w:r w:rsidR="2BB5A284" w:rsidRPr="0B465BDF">
        <w:rPr>
          <w:rFonts w:ascii="Arial" w:hAnsi="Arial" w:cs="Arial"/>
          <w:lang w:val="en-GB"/>
        </w:rPr>
        <w:t>6</w:t>
      </w:r>
      <w:r w:rsidRPr="0B465BDF">
        <w:rPr>
          <w:rFonts w:ascii="Arial" w:hAnsi="Arial" w:cs="Arial"/>
          <w:lang w:val="en-GB"/>
        </w:rPr>
        <w:t xml:space="preserve"> </w:t>
      </w:r>
      <w:r w:rsidR="00A702A3" w:rsidRPr="0B465BDF">
        <w:rPr>
          <w:rFonts w:ascii="Arial" w:hAnsi="Arial" w:cs="Arial"/>
          <w:lang w:val="en-GB"/>
        </w:rPr>
        <w:t>Regional All Abilities Participation Grants</w:t>
      </w:r>
    </w:p>
    <w:p w14:paraId="72831D9A" w14:textId="3A45FFF8" w:rsidR="00D33CFD" w:rsidRDefault="00D33CFD" w:rsidP="00D33CFD">
      <w:pPr>
        <w:pStyle w:val="Subtitle"/>
        <w:spacing w:after="960"/>
        <w:rPr>
          <w:rFonts w:ascii="Arial" w:hAnsi="Arial" w:cs="Arial"/>
          <w:lang w:val="en-GB"/>
        </w:rPr>
      </w:pPr>
      <w:r w:rsidRPr="007655A8">
        <w:rPr>
          <w:rFonts w:ascii="Arial" w:hAnsi="Arial" w:cs="Arial"/>
          <w:lang w:val="en-GB"/>
        </w:rPr>
        <w:t>Program Guidelines</w:t>
      </w:r>
    </w:p>
    <w:p w14:paraId="7A4283E5" w14:textId="77777777" w:rsidR="00B80B6A" w:rsidRDefault="00B80B6A" w:rsidP="00B80B6A">
      <w:pPr>
        <w:rPr>
          <w:lang w:val="en-GB"/>
        </w:rPr>
      </w:pPr>
    </w:p>
    <w:p w14:paraId="58D78A21" w14:textId="77777777" w:rsidR="00B80B6A" w:rsidRDefault="00B80B6A" w:rsidP="00B80B6A">
      <w:pPr>
        <w:rPr>
          <w:lang w:val="en-GB"/>
        </w:rPr>
      </w:pPr>
    </w:p>
    <w:p w14:paraId="6BF9DA29" w14:textId="77777777" w:rsidR="00B80B6A" w:rsidRDefault="00B80B6A" w:rsidP="00B80B6A">
      <w:pPr>
        <w:rPr>
          <w:lang w:val="en-GB"/>
        </w:rPr>
      </w:pPr>
    </w:p>
    <w:p w14:paraId="29D82052" w14:textId="77777777" w:rsidR="00B80B6A" w:rsidRDefault="00B80B6A" w:rsidP="00B80B6A">
      <w:pPr>
        <w:rPr>
          <w:lang w:val="en-GB"/>
        </w:rPr>
      </w:pPr>
    </w:p>
    <w:p w14:paraId="737186B7" w14:textId="77777777" w:rsidR="00B80B6A" w:rsidRDefault="00B80B6A" w:rsidP="00B80B6A">
      <w:pPr>
        <w:rPr>
          <w:lang w:val="en-GB"/>
        </w:rPr>
      </w:pPr>
    </w:p>
    <w:p w14:paraId="67A0B54D" w14:textId="77777777" w:rsidR="00B80B6A" w:rsidRDefault="00B80B6A" w:rsidP="00B80B6A">
      <w:pPr>
        <w:rPr>
          <w:lang w:val="en-GB"/>
        </w:rPr>
      </w:pPr>
    </w:p>
    <w:p w14:paraId="22774F7B" w14:textId="77777777" w:rsidR="00B80B6A" w:rsidRDefault="00B80B6A" w:rsidP="00B80B6A">
      <w:pPr>
        <w:rPr>
          <w:lang w:val="en-GB"/>
        </w:rPr>
      </w:pPr>
    </w:p>
    <w:p w14:paraId="2FE63896" w14:textId="77777777" w:rsidR="00B80B6A" w:rsidRDefault="00B80B6A" w:rsidP="00B80B6A">
      <w:pPr>
        <w:rPr>
          <w:lang w:val="en-GB"/>
        </w:rPr>
      </w:pPr>
    </w:p>
    <w:p w14:paraId="0EA10027" w14:textId="77777777" w:rsidR="00B80B6A" w:rsidRDefault="00B80B6A" w:rsidP="00B80B6A">
      <w:pPr>
        <w:rPr>
          <w:lang w:val="en-GB"/>
        </w:rPr>
      </w:pPr>
    </w:p>
    <w:p w14:paraId="0A82AF67" w14:textId="77777777" w:rsidR="00B80B6A" w:rsidRDefault="00B80B6A" w:rsidP="00B80B6A">
      <w:pPr>
        <w:rPr>
          <w:lang w:val="en-GB"/>
        </w:rPr>
      </w:pPr>
    </w:p>
    <w:p w14:paraId="6E0B4651" w14:textId="77777777" w:rsidR="00B80B6A" w:rsidRDefault="00B80B6A" w:rsidP="00B80B6A">
      <w:pPr>
        <w:rPr>
          <w:lang w:val="en-GB"/>
        </w:rPr>
      </w:pPr>
    </w:p>
    <w:p w14:paraId="222BBD5F" w14:textId="77777777" w:rsidR="00B80B6A" w:rsidRDefault="00B80B6A" w:rsidP="00B80B6A">
      <w:pPr>
        <w:rPr>
          <w:lang w:val="en-GB"/>
        </w:rPr>
      </w:pPr>
    </w:p>
    <w:p w14:paraId="19976292" w14:textId="77777777" w:rsidR="00B80B6A" w:rsidRDefault="00B80B6A" w:rsidP="00B80B6A">
      <w:pPr>
        <w:rPr>
          <w:lang w:val="en-GB"/>
        </w:rPr>
      </w:pPr>
    </w:p>
    <w:p w14:paraId="1373B465" w14:textId="77777777" w:rsidR="00B80B6A" w:rsidRDefault="00B80B6A" w:rsidP="00B80B6A">
      <w:pPr>
        <w:rPr>
          <w:lang w:val="en-GB"/>
        </w:rPr>
      </w:pPr>
    </w:p>
    <w:p w14:paraId="5D9ECA42" w14:textId="28D62EB4" w:rsidR="298481B4" w:rsidRDefault="298481B4" w:rsidP="298481B4">
      <w:pPr>
        <w:rPr>
          <w:lang w:val="en-GB"/>
        </w:rPr>
      </w:pPr>
    </w:p>
    <w:p w14:paraId="530798B9" w14:textId="2F98843A" w:rsidR="298481B4" w:rsidRDefault="298481B4" w:rsidP="298481B4">
      <w:pPr>
        <w:rPr>
          <w:lang w:val="en-GB"/>
        </w:rPr>
      </w:pPr>
    </w:p>
    <w:p w14:paraId="61F90305" w14:textId="3DB88B50" w:rsidR="298481B4" w:rsidRDefault="298481B4" w:rsidP="298481B4">
      <w:pPr>
        <w:rPr>
          <w:lang w:val="en-GB"/>
        </w:rPr>
      </w:pPr>
    </w:p>
    <w:p w14:paraId="172B6D34" w14:textId="77777777" w:rsidR="00B80B6A" w:rsidRDefault="00B80B6A" w:rsidP="00B80B6A">
      <w:pPr>
        <w:rPr>
          <w:lang w:val="en-GB"/>
        </w:rPr>
      </w:pPr>
    </w:p>
    <w:p w14:paraId="13C6154D" w14:textId="77777777" w:rsidR="00B80B6A" w:rsidRDefault="00B80B6A" w:rsidP="00B80B6A">
      <w:pPr>
        <w:rPr>
          <w:lang w:val="en-GB"/>
        </w:rPr>
      </w:pPr>
    </w:p>
    <w:p w14:paraId="7C0A278C" w14:textId="77777777" w:rsidR="00B80B6A" w:rsidRDefault="00B80B6A" w:rsidP="00B80B6A">
      <w:pPr>
        <w:rPr>
          <w:lang w:val="en-GB"/>
        </w:rPr>
      </w:pPr>
    </w:p>
    <w:p w14:paraId="7E083E92" w14:textId="77777777" w:rsidR="00B80B6A" w:rsidRDefault="00B80B6A" w:rsidP="00B80B6A">
      <w:pPr>
        <w:rPr>
          <w:lang w:val="en-GB"/>
        </w:rPr>
      </w:pPr>
    </w:p>
    <w:p w14:paraId="7285CEC0" w14:textId="77777777" w:rsidR="00B80B6A" w:rsidRDefault="00B80B6A" w:rsidP="00B80B6A">
      <w:pPr>
        <w:rPr>
          <w:lang w:val="en-GB"/>
        </w:rPr>
      </w:pPr>
    </w:p>
    <w:p w14:paraId="10F1E649" w14:textId="77777777" w:rsidR="00B80B6A" w:rsidRDefault="00B80B6A" w:rsidP="00B80B6A">
      <w:pPr>
        <w:rPr>
          <w:lang w:val="en-GB"/>
        </w:rPr>
      </w:pPr>
    </w:p>
    <w:p w14:paraId="776E4A80" w14:textId="77777777" w:rsidR="00B80B6A" w:rsidRDefault="00B80B6A" w:rsidP="00B80B6A">
      <w:pPr>
        <w:rPr>
          <w:lang w:val="en-GB"/>
        </w:rPr>
      </w:pPr>
    </w:p>
    <w:p w14:paraId="21A220B3" w14:textId="77777777" w:rsidR="00B80B6A" w:rsidRDefault="00B80B6A" w:rsidP="00B80B6A">
      <w:pPr>
        <w:rPr>
          <w:lang w:val="en-GB"/>
        </w:rPr>
      </w:pPr>
    </w:p>
    <w:p w14:paraId="51B8041C" w14:textId="77777777" w:rsidR="00B80B6A" w:rsidRDefault="00B80B6A" w:rsidP="00B80B6A">
      <w:pPr>
        <w:rPr>
          <w:lang w:val="en-GB"/>
        </w:rPr>
      </w:pPr>
    </w:p>
    <w:sdt>
      <w:sdtPr>
        <w:rPr>
          <w:rFonts w:asciiTheme="minorHAnsi" w:eastAsiaTheme="minorEastAsia" w:hAnsiTheme="minorHAnsi" w:cstheme="minorBidi"/>
          <w:color w:val="auto"/>
          <w:kern w:val="2"/>
          <w:sz w:val="22"/>
          <w:szCs w:val="22"/>
          <w:lang w:val="en-AU"/>
          <w14:ligatures w14:val="standardContextual"/>
        </w:rPr>
        <w:id w:val="620894010"/>
        <w:docPartObj>
          <w:docPartGallery w:val="Table of Contents"/>
          <w:docPartUnique/>
        </w:docPartObj>
      </w:sdtPr>
      <w:sdtEndPr>
        <w:rPr>
          <w:b/>
          <w:bCs/>
          <w:noProof/>
        </w:rPr>
      </w:sdtEndPr>
      <w:sdtContent>
        <w:p w14:paraId="701BD3C7" w14:textId="2AA83838" w:rsidR="00491691" w:rsidRDefault="00491691">
          <w:pPr>
            <w:pStyle w:val="TOCHeading"/>
          </w:pPr>
          <w:r>
            <w:t>Contents</w:t>
          </w:r>
        </w:p>
        <w:p w14:paraId="41E5992C" w14:textId="77777777" w:rsidR="00FF0C84" w:rsidRDefault="00FF0C84">
          <w:pPr>
            <w:pStyle w:val="TOC1"/>
            <w:sectPr w:rsidR="00FF0C84" w:rsidSect="00B80B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pPr>
        </w:p>
        <w:p w14:paraId="42818A3C" w14:textId="0240E410" w:rsidR="00CB2A87" w:rsidRDefault="00491691">
          <w:pPr>
            <w:pStyle w:val="TOC1"/>
            <w:rPr>
              <w:rFonts w:eastAsiaTheme="minorEastAsia"/>
              <w:noProof/>
              <w:sz w:val="24"/>
              <w:szCs w:val="24"/>
              <w:lang w:eastAsia="en-AU"/>
            </w:rPr>
          </w:pPr>
          <w:r w:rsidRPr="00FF0C84">
            <w:rPr>
              <w:rFonts w:ascii="Arial" w:hAnsi="Arial" w:cs="Arial"/>
              <w:sz w:val="24"/>
              <w:szCs w:val="24"/>
            </w:rPr>
            <w:fldChar w:fldCharType="begin"/>
          </w:r>
          <w:r w:rsidRPr="00FF0C84">
            <w:rPr>
              <w:rFonts w:ascii="Arial" w:hAnsi="Arial" w:cs="Arial"/>
              <w:sz w:val="24"/>
              <w:szCs w:val="24"/>
            </w:rPr>
            <w:instrText xml:space="preserve"> TOC \o "1-3" \h \z \u </w:instrText>
          </w:r>
          <w:r w:rsidRPr="00FF0C84">
            <w:rPr>
              <w:rFonts w:ascii="Arial" w:hAnsi="Arial" w:cs="Arial"/>
              <w:sz w:val="24"/>
              <w:szCs w:val="24"/>
            </w:rPr>
            <w:fldChar w:fldCharType="separate"/>
          </w:r>
          <w:hyperlink w:anchor="_Toc209096627" w:history="1">
            <w:r w:rsidR="00CB2A87" w:rsidRPr="00256CD7">
              <w:rPr>
                <w:rStyle w:val="Hyperlink"/>
                <w:rFonts w:cs="Arial"/>
                <w:b/>
                <w:bCs/>
                <w:noProof/>
              </w:rPr>
              <w:t>Acknowledgement</w:t>
            </w:r>
            <w:r w:rsidR="00CB2A87">
              <w:rPr>
                <w:noProof/>
                <w:webHidden/>
              </w:rPr>
              <w:tab/>
            </w:r>
            <w:r w:rsidR="00CB2A87">
              <w:rPr>
                <w:noProof/>
                <w:webHidden/>
              </w:rPr>
              <w:fldChar w:fldCharType="begin"/>
            </w:r>
            <w:r w:rsidR="00CB2A87">
              <w:rPr>
                <w:noProof/>
                <w:webHidden/>
              </w:rPr>
              <w:instrText xml:space="preserve"> PAGEREF _Toc209096627 \h </w:instrText>
            </w:r>
            <w:r w:rsidR="00CB2A87">
              <w:rPr>
                <w:noProof/>
                <w:webHidden/>
              </w:rPr>
            </w:r>
            <w:r w:rsidR="00CB2A87">
              <w:rPr>
                <w:noProof/>
                <w:webHidden/>
              </w:rPr>
              <w:fldChar w:fldCharType="separate"/>
            </w:r>
            <w:r w:rsidR="00CB2A87">
              <w:rPr>
                <w:noProof/>
                <w:webHidden/>
              </w:rPr>
              <w:t>3</w:t>
            </w:r>
            <w:r w:rsidR="00CB2A87">
              <w:rPr>
                <w:noProof/>
                <w:webHidden/>
              </w:rPr>
              <w:fldChar w:fldCharType="end"/>
            </w:r>
          </w:hyperlink>
        </w:p>
        <w:p w14:paraId="7EA10AB7" w14:textId="73E20077" w:rsidR="00CB2A87" w:rsidRDefault="00CB2A87">
          <w:pPr>
            <w:pStyle w:val="TOC1"/>
            <w:rPr>
              <w:rFonts w:eastAsiaTheme="minorEastAsia"/>
              <w:noProof/>
              <w:sz w:val="24"/>
              <w:szCs w:val="24"/>
              <w:lang w:eastAsia="en-AU"/>
            </w:rPr>
          </w:pPr>
          <w:hyperlink w:anchor="_Toc209096628" w:history="1">
            <w:r w:rsidRPr="00256CD7">
              <w:rPr>
                <w:rStyle w:val="Hyperlink"/>
                <w:rFonts w:cs="Arial"/>
                <w:b/>
                <w:bCs/>
                <w:noProof/>
              </w:rPr>
              <w:t>Guidelines and The Department</w:t>
            </w:r>
            <w:r>
              <w:rPr>
                <w:noProof/>
                <w:webHidden/>
              </w:rPr>
              <w:tab/>
            </w:r>
            <w:r>
              <w:rPr>
                <w:noProof/>
                <w:webHidden/>
              </w:rPr>
              <w:fldChar w:fldCharType="begin"/>
            </w:r>
            <w:r>
              <w:rPr>
                <w:noProof/>
                <w:webHidden/>
              </w:rPr>
              <w:instrText xml:space="preserve"> PAGEREF _Toc209096628 \h </w:instrText>
            </w:r>
            <w:r>
              <w:rPr>
                <w:noProof/>
                <w:webHidden/>
              </w:rPr>
            </w:r>
            <w:r>
              <w:rPr>
                <w:noProof/>
                <w:webHidden/>
              </w:rPr>
              <w:fldChar w:fldCharType="separate"/>
            </w:r>
            <w:r>
              <w:rPr>
                <w:noProof/>
                <w:webHidden/>
              </w:rPr>
              <w:t>4</w:t>
            </w:r>
            <w:r>
              <w:rPr>
                <w:noProof/>
                <w:webHidden/>
              </w:rPr>
              <w:fldChar w:fldCharType="end"/>
            </w:r>
          </w:hyperlink>
        </w:p>
        <w:p w14:paraId="03251668" w14:textId="5B2245F4" w:rsidR="00CB2A87" w:rsidRDefault="00CB2A87">
          <w:pPr>
            <w:pStyle w:val="TOC1"/>
            <w:rPr>
              <w:rFonts w:eastAsiaTheme="minorEastAsia"/>
              <w:noProof/>
              <w:sz w:val="24"/>
              <w:szCs w:val="24"/>
              <w:lang w:eastAsia="en-AU"/>
            </w:rPr>
          </w:pPr>
          <w:hyperlink w:anchor="_Toc209096629" w:history="1">
            <w:r w:rsidRPr="00256CD7">
              <w:rPr>
                <w:rStyle w:val="Hyperlink"/>
                <w:rFonts w:eastAsia="MS Mincho" w:cs="Arial"/>
                <w:b/>
                <w:bCs/>
                <w:noProof/>
                <w:spacing w:val="-4"/>
              </w:rPr>
              <w:t>Message from the Minister</w:t>
            </w:r>
            <w:r>
              <w:rPr>
                <w:noProof/>
                <w:webHidden/>
              </w:rPr>
              <w:tab/>
            </w:r>
            <w:r>
              <w:rPr>
                <w:noProof/>
                <w:webHidden/>
              </w:rPr>
              <w:fldChar w:fldCharType="begin"/>
            </w:r>
            <w:r>
              <w:rPr>
                <w:noProof/>
                <w:webHidden/>
              </w:rPr>
              <w:instrText xml:space="preserve"> PAGEREF _Toc209096629 \h </w:instrText>
            </w:r>
            <w:r>
              <w:rPr>
                <w:noProof/>
                <w:webHidden/>
              </w:rPr>
            </w:r>
            <w:r>
              <w:rPr>
                <w:noProof/>
                <w:webHidden/>
              </w:rPr>
              <w:fldChar w:fldCharType="separate"/>
            </w:r>
            <w:r>
              <w:rPr>
                <w:noProof/>
                <w:webHidden/>
              </w:rPr>
              <w:t>5</w:t>
            </w:r>
            <w:r>
              <w:rPr>
                <w:noProof/>
                <w:webHidden/>
              </w:rPr>
              <w:fldChar w:fldCharType="end"/>
            </w:r>
          </w:hyperlink>
        </w:p>
        <w:p w14:paraId="40D93413" w14:textId="2C1D1C04" w:rsidR="00CB2A87" w:rsidRDefault="00CB2A87">
          <w:pPr>
            <w:pStyle w:val="TOC1"/>
            <w:rPr>
              <w:rFonts w:eastAsiaTheme="minorEastAsia"/>
              <w:noProof/>
              <w:sz w:val="24"/>
              <w:szCs w:val="24"/>
              <w:lang w:eastAsia="en-AU"/>
            </w:rPr>
          </w:pPr>
          <w:hyperlink w:anchor="_Toc209096630" w:history="1">
            <w:r w:rsidRPr="00256CD7">
              <w:rPr>
                <w:rStyle w:val="Hyperlink"/>
                <w:rFonts w:cs="Arial"/>
                <w:b/>
                <w:bCs/>
                <w:noProof/>
              </w:rPr>
              <w:t>1. About the program</w:t>
            </w:r>
            <w:r>
              <w:rPr>
                <w:noProof/>
                <w:webHidden/>
              </w:rPr>
              <w:tab/>
            </w:r>
            <w:r>
              <w:rPr>
                <w:noProof/>
                <w:webHidden/>
              </w:rPr>
              <w:fldChar w:fldCharType="begin"/>
            </w:r>
            <w:r>
              <w:rPr>
                <w:noProof/>
                <w:webHidden/>
              </w:rPr>
              <w:instrText xml:space="preserve"> PAGEREF _Toc209096630 \h </w:instrText>
            </w:r>
            <w:r>
              <w:rPr>
                <w:noProof/>
                <w:webHidden/>
              </w:rPr>
            </w:r>
            <w:r>
              <w:rPr>
                <w:noProof/>
                <w:webHidden/>
              </w:rPr>
              <w:fldChar w:fldCharType="separate"/>
            </w:r>
            <w:r>
              <w:rPr>
                <w:noProof/>
                <w:webHidden/>
              </w:rPr>
              <w:t>6</w:t>
            </w:r>
            <w:r>
              <w:rPr>
                <w:noProof/>
                <w:webHidden/>
              </w:rPr>
              <w:fldChar w:fldCharType="end"/>
            </w:r>
          </w:hyperlink>
        </w:p>
        <w:p w14:paraId="67AFA1C2" w14:textId="6ECB1D80" w:rsidR="00CB2A87" w:rsidRPr="006C7B6B" w:rsidRDefault="00CB2A87">
          <w:pPr>
            <w:pStyle w:val="TOC2"/>
            <w:tabs>
              <w:tab w:val="left" w:pos="960"/>
            </w:tabs>
            <w:rPr>
              <w:rFonts w:eastAsiaTheme="minorEastAsia" w:cstheme="minorBidi"/>
              <w:sz w:val="24"/>
              <w:szCs w:val="24"/>
              <w:lang w:eastAsia="en-AU"/>
            </w:rPr>
          </w:pPr>
          <w:hyperlink w:anchor="_Toc209096631" w:history="1">
            <w:r w:rsidRPr="006C7B6B">
              <w:rPr>
                <w:rStyle w:val="Hyperlink"/>
              </w:rPr>
              <w:t>1.1</w:t>
            </w:r>
            <w:r w:rsidRPr="006C7B6B">
              <w:rPr>
                <w:rFonts w:eastAsiaTheme="minorEastAsia" w:cstheme="minorBidi"/>
                <w:sz w:val="24"/>
                <w:szCs w:val="24"/>
                <w:lang w:eastAsia="en-AU"/>
              </w:rPr>
              <w:tab/>
            </w:r>
            <w:r w:rsidRPr="006C7B6B">
              <w:rPr>
                <w:rStyle w:val="Hyperlink"/>
              </w:rPr>
              <w:t>Key dates</w:t>
            </w:r>
            <w:r w:rsidRPr="006C7B6B">
              <w:rPr>
                <w:webHidden/>
              </w:rPr>
              <w:tab/>
            </w:r>
            <w:r w:rsidRPr="006C7B6B">
              <w:rPr>
                <w:webHidden/>
              </w:rPr>
              <w:fldChar w:fldCharType="begin"/>
            </w:r>
            <w:r w:rsidRPr="006C7B6B">
              <w:rPr>
                <w:webHidden/>
              </w:rPr>
              <w:instrText xml:space="preserve"> PAGEREF _Toc209096631 \h </w:instrText>
            </w:r>
            <w:r w:rsidRPr="006C7B6B">
              <w:rPr>
                <w:webHidden/>
              </w:rPr>
            </w:r>
            <w:r w:rsidRPr="006C7B6B">
              <w:rPr>
                <w:webHidden/>
              </w:rPr>
              <w:fldChar w:fldCharType="separate"/>
            </w:r>
            <w:r w:rsidRPr="006C7B6B">
              <w:rPr>
                <w:webHidden/>
              </w:rPr>
              <w:t>6</w:t>
            </w:r>
            <w:r w:rsidRPr="006C7B6B">
              <w:rPr>
                <w:webHidden/>
              </w:rPr>
              <w:fldChar w:fldCharType="end"/>
            </w:r>
          </w:hyperlink>
        </w:p>
        <w:p w14:paraId="57DD6CB0" w14:textId="4CE93BAE" w:rsidR="00CB2A87" w:rsidRPr="006C7B6B" w:rsidRDefault="00CB2A87">
          <w:pPr>
            <w:pStyle w:val="TOC2"/>
            <w:tabs>
              <w:tab w:val="left" w:pos="960"/>
            </w:tabs>
            <w:rPr>
              <w:rFonts w:eastAsiaTheme="minorEastAsia" w:cstheme="minorBidi"/>
              <w:sz w:val="24"/>
              <w:szCs w:val="24"/>
              <w:lang w:eastAsia="en-AU"/>
            </w:rPr>
          </w:pPr>
          <w:hyperlink w:anchor="_Toc209096632" w:history="1">
            <w:r w:rsidRPr="006C7B6B">
              <w:rPr>
                <w:rStyle w:val="Hyperlink"/>
              </w:rPr>
              <w:t>1.2</w:t>
            </w:r>
            <w:r w:rsidRPr="006C7B6B">
              <w:rPr>
                <w:rFonts w:eastAsiaTheme="minorEastAsia" w:cstheme="minorBidi"/>
                <w:sz w:val="24"/>
                <w:szCs w:val="24"/>
                <w:lang w:eastAsia="en-AU"/>
              </w:rPr>
              <w:tab/>
            </w:r>
            <w:r w:rsidRPr="006C7B6B">
              <w:rPr>
                <w:rStyle w:val="Hyperlink"/>
              </w:rPr>
              <w:t>Program Categories</w:t>
            </w:r>
            <w:r w:rsidRPr="006C7B6B">
              <w:rPr>
                <w:webHidden/>
              </w:rPr>
              <w:tab/>
            </w:r>
            <w:r w:rsidRPr="006C7B6B">
              <w:rPr>
                <w:webHidden/>
              </w:rPr>
              <w:fldChar w:fldCharType="begin"/>
            </w:r>
            <w:r w:rsidRPr="006C7B6B">
              <w:rPr>
                <w:webHidden/>
              </w:rPr>
              <w:instrText xml:space="preserve"> PAGEREF _Toc209096632 \h </w:instrText>
            </w:r>
            <w:r w:rsidRPr="006C7B6B">
              <w:rPr>
                <w:webHidden/>
              </w:rPr>
            </w:r>
            <w:r w:rsidRPr="006C7B6B">
              <w:rPr>
                <w:webHidden/>
              </w:rPr>
              <w:fldChar w:fldCharType="separate"/>
            </w:r>
            <w:r w:rsidRPr="006C7B6B">
              <w:rPr>
                <w:webHidden/>
              </w:rPr>
              <w:t>6</w:t>
            </w:r>
            <w:r w:rsidRPr="006C7B6B">
              <w:rPr>
                <w:webHidden/>
              </w:rPr>
              <w:fldChar w:fldCharType="end"/>
            </w:r>
          </w:hyperlink>
        </w:p>
        <w:p w14:paraId="649F7447" w14:textId="56013386" w:rsidR="00CB2A87" w:rsidRDefault="00CB2A87">
          <w:pPr>
            <w:pStyle w:val="TOC1"/>
            <w:rPr>
              <w:rFonts w:eastAsiaTheme="minorEastAsia"/>
              <w:noProof/>
              <w:sz w:val="24"/>
              <w:szCs w:val="24"/>
              <w:lang w:eastAsia="en-AU"/>
            </w:rPr>
          </w:pPr>
          <w:hyperlink w:anchor="_Toc209096633" w:history="1">
            <w:r w:rsidRPr="00256CD7">
              <w:rPr>
                <w:rStyle w:val="Hyperlink"/>
                <w:rFonts w:cs="Arial"/>
                <w:b/>
                <w:bCs/>
                <w:noProof/>
              </w:rPr>
              <w:t>2. Strategic Alignment</w:t>
            </w:r>
            <w:r>
              <w:rPr>
                <w:noProof/>
                <w:webHidden/>
              </w:rPr>
              <w:tab/>
            </w:r>
            <w:r>
              <w:rPr>
                <w:noProof/>
                <w:webHidden/>
              </w:rPr>
              <w:fldChar w:fldCharType="begin"/>
            </w:r>
            <w:r>
              <w:rPr>
                <w:noProof/>
                <w:webHidden/>
              </w:rPr>
              <w:instrText xml:space="preserve"> PAGEREF _Toc209096633 \h </w:instrText>
            </w:r>
            <w:r>
              <w:rPr>
                <w:noProof/>
                <w:webHidden/>
              </w:rPr>
            </w:r>
            <w:r>
              <w:rPr>
                <w:noProof/>
                <w:webHidden/>
              </w:rPr>
              <w:fldChar w:fldCharType="separate"/>
            </w:r>
            <w:r>
              <w:rPr>
                <w:noProof/>
                <w:webHidden/>
              </w:rPr>
              <w:t>7</w:t>
            </w:r>
            <w:r>
              <w:rPr>
                <w:noProof/>
                <w:webHidden/>
              </w:rPr>
              <w:fldChar w:fldCharType="end"/>
            </w:r>
          </w:hyperlink>
        </w:p>
        <w:p w14:paraId="543CA78D" w14:textId="52872405" w:rsidR="00CB2A87" w:rsidRDefault="00CB2A87">
          <w:pPr>
            <w:pStyle w:val="TOC1"/>
            <w:rPr>
              <w:rFonts w:eastAsiaTheme="minorEastAsia"/>
              <w:noProof/>
              <w:sz w:val="24"/>
              <w:szCs w:val="24"/>
              <w:lang w:eastAsia="en-AU"/>
            </w:rPr>
          </w:pPr>
          <w:hyperlink w:anchor="_Toc209096634" w:history="1">
            <w:r w:rsidRPr="00256CD7">
              <w:rPr>
                <w:rStyle w:val="Hyperlink"/>
                <w:rFonts w:cs="Arial"/>
                <w:b/>
                <w:bCs/>
                <w:noProof/>
              </w:rPr>
              <w:t>3. Program objectives and 2025-26 priorities</w:t>
            </w:r>
            <w:r>
              <w:rPr>
                <w:noProof/>
                <w:webHidden/>
              </w:rPr>
              <w:tab/>
            </w:r>
            <w:r>
              <w:rPr>
                <w:noProof/>
                <w:webHidden/>
              </w:rPr>
              <w:fldChar w:fldCharType="begin"/>
            </w:r>
            <w:r>
              <w:rPr>
                <w:noProof/>
                <w:webHidden/>
              </w:rPr>
              <w:instrText xml:space="preserve"> PAGEREF _Toc209096634 \h </w:instrText>
            </w:r>
            <w:r>
              <w:rPr>
                <w:noProof/>
                <w:webHidden/>
              </w:rPr>
            </w:r>
            <w:r>
              <w:rPr>
                <w:noProof/>
                <w:webHidden/>
              </w:rPr>
              <w:fldChar w:fldCharType="separate"/>
            </w:r>
            <w:r>
              <w:rPr>
                <w:noProof/>
                <w:webHidden/>
              </w:rPr>
              <w:t>8</w:t>
            </w:r>
            <w:r>
              <w:rPr>
                <w:noProof/>
                <w:webHidden/>
              </w:rPr>
              <w:fldChar w:fldCharType="end"/>
            </w:r>
          </w:hyperlink>
        </w:p>
        <w:p w14:paraId="35F4AB4F" w14:textId="610E9C9E" w:rsidR="00CB2A87" w:rsidRDefault="00CB2A87">
          <w:pPr>
            <w:pStyle w:val="TOC1"/>
            <w:rPr>
              <w:rFonts w:eastAsiaTheme="minorEastAsia"/>
              <w:noProof/>
              <w:sz w:val="24"/>
              <w:szCs w:val="24"/>
              <w:lang w:eastAsia="en-AU"/>
            </w:rPr>
          </w:pPr>
          <w:hyperlink w:anchor="_Toc209096635" w:history="1">
            <w:r w:rsidRPr="00256CD7">
              <w:rPr>
                <w:rStyle w:val="Hyperlink"/>
                <w:rFonts w:cs="Arial"/>
                <w:b/>
                <w:bCs/>
                <w:noProof/>
              </w:rPr>
              <w:t>4. Applicant eligibility</w:t>
            </w:r>
            <w:r>
              <w:rPr>
                <w:noProof/>
                <w:webHidden/>
              </w:rPr>
              <w:tab/>
            </w:r>
            <w:r>
              <w:rPr>
                <w:noProof/>
                <w:webHidden/>
              </w:rPr>
              <w:fldChar w:fldCharType="begin"/>
            </w:r>
            <w:r>
              <w:rPr>
                <w:noProof/>
                <w:webHidden/>
              </w:rPr>
              <w:instrText xml:space="preserve"> PAGEREF _Toc209096635 \h </w:instrText>
            </w:r>
            <w:r>
              <w:rPr>
                <w:noProof/>
                <w:webHidden/>
              </w:rPr>
            </w:r>
            <w:r>
              <w:rPr>
                <w:noProof/>
                <w:webHidden/>
              </w:rPr>
              <w:fldChar w:fldCharType="separate"/>
            </w:r>
            <w:r>
              <w:rPr>
                <w:noProof/>
                <w:webHidden/>
              </w:rPr>
              <w:t>9</w:t>
            </w:r>
            <w:r>
              <w:rPr>
                <w:noProof/>
                <w:webHidden/>
              </w:rPr>
              <w:fldChar w:fldCharType="end"/>
            </w:r>
          </w:hyperlink>
        </w:p>
        <w:p w14:paraId="065CBC6F" w14:textId="4570F82D" w:rsidR="00CB2A87" w:rsidRPr="006C7B6B" w:rsidRDefault="00CB2A87">
          <w:pPr>
            <w:pStyle w:val="TOC2"/>
            <w:rPr>
              <w:rFonts w:eastAsiaTheme="minorEastAsia" w:cstheme="minorBidi"/>
              <w:sz w:val="24"/>
              <w:szCs w:val="24"/>
              <w:lang w:eastAsia="en-AU"/>
            </w:rPr>
          </w:pPr>
          <w:hyperlink w:anchor="_Toc209096636" w:history="1">
            <w:r w:rsidRPr="006C7B6B">
              <w:rPr>
                <w:rStyle w:val="Hyperlink"/>
              </w:rPr>
              <w:t>4.1 Who can apply?</w:t>
            </w:r>
            <w:r w:rsidRPr="006C7B6B">
              <w:rPr>
                <w:webHidden/>
              </w:rPr>
              <w:tab/>
            </w:r>
            <w:r w:rsidRPr="006C7B6B">
              <w:rPr>
                <w:webHidden/>
              </w:rPr>
              <w:fldChar w:fldCharType="begin"/>
            </w:r>
            <w:r w:rsidRPr="006C7B6B">
              <w:rPr>
                <w:webHidden/>
              </w:rPr>
              <w:instrText xml:space="preserve"> PAGEREF _Toc209096636 \h </w:instrText>
            </w:r>
            <w:r w:rsidRPr="006C7B6B">
              <w:rPr>
                <w:webHidden/>
              </w:rPr>
            </w:r>
            <w:r w:rsidRPr="006C7B6B">
              <w:rPr>
                <w:webHidden/>
              </w:rPr>
              <w:fldChar w:fldCharType="separate"/>
            </w:r>
            <w:r w:rsidRPr="006C7B6B">
              <w:rPr>
                <w:webHidden/>
              </w:rPr>
              <w:t>9</w:t>
            </w:r>
            <w:r w:rsidRPr="006C7B6B">
              <w:rPr>
                <w:webHidden/>
              </w:rPr>
              <w:fldChar w:fldCharType="end"/>
            </w:r>
          </w:hyperlink>
        </w:p>
        <w:p w14:paraId="2EB5B3C9" w14:textId="4F3F2B17" w:rsidR="00CB2A87" w:rsidRPr="006C7B6B" w:rsidRDefault="00CB2A87">
          <w:pPr>
            <w:pStyle w:val="TOC2"/>
            <w:rPr>
              <w:rFonts w:eastAsiaTheme="minorEastAsia" w:cstheme="minorBidi"/>
              <w:sz w:val="24"/>
              <w:szCs w:val="24"/>
              <w:lang w:eastAsia="en-AU"/>
            </w:rPr>
          </w:pPr>
          <w:hyperlink w:anchor="_Toc209096637" w:history="1">
            <w:r w:rsidRPr="006C7B6B">
              <w:rPr>
                <w:rStyle w:val="Hyperlink"/>
              </w:rPr>
              <w:t>4.2 Ineligible applicants</w:t>
            </w:r>
            <w:r w:rsidRPr="006C7B6B">
              <w:rPr>
                <w:webHidden/>
              </w:rPr>
              <w:tab/>
            </w:r>
            <w:r w:rsidRPr="006C7B6B">
              <w:rPr>
                <w:webHidden/>
              </w:rPr>
              <w:fldChar w:fldCharType="begin"/>
            </w:r>
            <w:r w:rsidRPr="006C7B6B">
              <w:rPr>
                <w:webHidden/>
              </w:rPr>
              <w:instrText xml:space="preserve"> PAGEREF _Toc209096637 \h </w:instrText>
            </w:r>
            <w:r w:rsidRPr="006C7B6B">
              <w:rPr>
                <w:webHidden/>
              </w:rPr>
            </w:r>
            <w:r w:rsidRPr="006C7B6B">
              <w:rPr>
                <w:webHidden/>
              </w:rPr>
              <w:fldChar w:fldCharType="separate"/>
            </w:r>
            <w:r w:rsidRPr="006C7B6B">
              <w:rPr>
                <w:webHidden/>
              </w:rPr>
              <w:t>10</w:t>
            </w:r>
            <w:r w:rsidRPr="006C7B6B">
              <w:rPr>
                <w:webHidden/>
              </w:rPr>
              <w:fldChar w:fldCharType="end"/>
            </w:r>
          </w:hyperlink>
        </w:p>
        <w:p w14:paraId="0BBEE81C" w14:textId="4D82991C" w:rsidR="00CB2A87" w:rsidRPr="006C7B6B" w:rsidRDefault="00CB2A87">
          <w:pPr>
            <w:pStyle w:val="TOC2"/>
            <w:rPr>
              <w:rFonts w:eastAsiaTheme="minorEastAsia" w:cstheme="minorBidi"/>
              <w:sz w:val="24"/>
              <w:szCs w:val="24"/>
              <w:lang w:eastAsia="en-AU"/>
            </w:rPr>
          </w:pPr>
          <w:hyperlink w:anchor="_Toc209096638" w:history="1">
            <w:r w:rsidRPr="006C7B6B">
              <w:rPr>
                <w:rStyle w:val="Hyperlink"/>
              </w:rPr>
              <w:t>4.3 Auspice arrangements</w:t>
            </w:r>
            <w:r w:rsidRPr="006C7B6B">
              <w:rPr>
                <w:webHidden/>
              </w:rPr>
              <w:tab/>
            </w:r>
            <w:r w:rsidRPr="006C7B6B">
              <w:rPr>
                <w:webHidden/>
              </w:rPr>
              <w:fldChar w:fldCharType="begin"/>
            </w:r>
            <w:r w:rsidRPr="006C7B6B">
              <w:rPr>
                <w:webHidden/>
              </w:rPr>
              <w:instrText xml:space="preserve"> PAGEREF _Toc209096638 \h </w:instrText>
            </w:r>
            <w:r w:rsidRPr="006C7B6B">
              <w:rPr>
                <w:webHidden/>
              </w:rPr>
            </w:r>
            <w:r w:rsidRPr="006C7B6B">
              <w:rPr>
                <w:webHidden/>
              </w:rPr>
              <w:fldChar w:fldCharType="separate"/>
            </w:r>
            <w:r w:rsidRPr="006C7B6B">
              <w:rPr>
                <w:webHidden/>
              </w:rPr>
              <w:t>10</w:t>
            </w:r>
            <w:r w:rsidRPr="006C7B6B">
              <w:rPr>
                <w:webHidden/>
              </w:rPr>
              <w:fldChar w:fldCharType="end"/>
            </w:r>
          </w:hyperlink>
        </w:p>
        <w:p w14:paraId="35DB3597" w14:textId="652F85A4" w:rsidR="00CB2A87" w:rsidRPr="006C7B6B" w:rsidRDefault="00CB2A87">
          <w:pPr>
            <w:pStyle w:val="TOC2"/>
            <w:rPr>
              <w:rFonts w:eastAsiaTheme="minorEastAsia" w:cstheme="minorBidi"/>
              <w:sz w:val="24"/>
              <w:szCs w:val="24"/>
              <w:lang w:eastAsia="en-AU"/>
            </w:rPr>
          </w:pPr>
          <w:hyperlink w:anchor="_Toc209096639" w:history="1">
            <w:r w:rsidRPr="006C7B6B">
              <w:rPr>
                <w:rStyle w:val="Hyperlink"/>
              </w:rPr>
              <w:t>4.4 Applicant attestations</w:t>
            </w:r>
            <w:r w:rsidRPr="006C7B6B">
              <w:rPr>
                <w:webHidden/>
              </w:rPr>
              <w:tab/>
            </w:r>
            <w:r w:rsidRPr="006C7B6B">
              <w:rPr>
                <w:webHidden/>
              </w:rPr>
              <w:fldChar w:fldCharType="begin"/>
            </w:r>
            <w:r w:rsidRPr="006C7B6B">
              <w:rPr>
                <w:webHidden/>
              </w:rPr>
              <w:instrText xml:space="preserve"> PAGEREF _Toc209096639 \h </w:instrText>
            </w:r>
            <w:r w:rsidRPr="006C7B6B">
              <w:rPr>
                <w:webHidden/>
              </w:rPr>
            </w:r>
            <w:r w:rsidRPr="006C7B6B">
              <w:rPr>
                <w:webHidden/>
              </w:rPr>
              <w:fldChar w:fldCharType="separate"/>
            </w:r>
            <w:r w:rsidRPr="006C7B6B">
              <w:rPr>
                <w:webHidden/>
              </w:rPr>
              <w:t>10</w:t>
            </w:r>
            <w:r w:rsidRPr="006C7B6B">
              <w:rPr>
                <w:webHidden/>
              </w:rPr>
              <w:fldChar w:fldCharType="end"/>
            </w:r>
          </w:hyperlink>
        </w:p>
        <w:p w14:paraId="35A3BD45" w14:textId="499A5293" w:rsidR="00CB2A87" w:rsidRPr="006C7B6B" w:rsidRDefault="00CB2A87">
          <w:pPr>
            <w:pStyle w:val="TOC2"/>
            <w:rPr>
              <w:rFonts w:eastAsiaTheme="minorEastAsia" w:cstheme="minorBidi"/>
              <w:sz w:val="24"/>
              <w:szCs w:val="24"/>
              <w:lang w:eastAsia="en-AU"/>
            </w:rPr>
          </w:pPr>
          <w:hyperlink w:anchor="_Toc209096640" w:history="1">
            <w:r w:rsidRPr="006C7B6B">
              <w:rPr>
                <w:rStyle w:val="Hyperlink"/>
              </w:rPr>
              <w:t>4.5 Additional requirements</w:t>
            </w:r>
            <w:r w:rsidRPr="006C7B6B">
              <w:rPr>
                <w:webHidden/>
              </w:rPr>
              <w:tab/>
            </w:r>
            <w:r w:rsidRPr="006C7B6B">
              <w:rPr>
                <w:webHidden/>
              </w:rPr>
              <w:fldChar w:fldCharType="begin"/>
            </w:r>
            <w:r w:rsidRPr="006C7B6B">
              <w:rPr>
                <w:webHidden/>
              </w:rPr>
              <w:instrText xml:space="preserve"> PAGEREF _Toc209096640 \h </w:instrText>
            </w:r>
            <w:r w:rsidRPr="006C7B6B">
              <w:rPr>
                <w:webHidden/>
              </w:rPr>
            </w:r>
            <w:r w:rsidRPr="006C7B6B">
              <w:rPr>
                <w:webHidden/>
              </w:rPr>
              <w:fldChar w:fldCharType="separate"/>
            </w:r>
            <w:r w:rsidRPr="006C7B6B">
              <w:rPr>
                <w:webHidden/>
              </w:rPr>
              <w:t>10</w:t>
            </w:r>
            <w:r w:rsidRPr="006C7B6B">
              <w:rPr>
                <w:webHidden/>
              </w:rPr>
              <w:fldChar w:fldCharType="end"/>
            </w:r>
          </w:hyperlink>
        </w:p>
        <w:p w14:paraId="65A0CA9E" w14:textId="0D1B2155" w:rsidR="00CB2A87" w:rsidRDefault="00CB2A87">
          <w:pPr>
            <w:pStyle w:val="TOC1"/>
            <w:rPr>
              <w:rFonts w:eastAsiaTheme="minorEastAsia"/>
              <w:noProof/>
              <w:sz w:val="24"/>
              <w:szCs w:val="24"/>
              <w:lang w:eastAsia="en-AU"/>
            </w:rPr>
          </w:pPr>
          <w:hyperlink w:anchor="_Toc209096641" w:history="1">
            <w:r w:rsidRPr="00256CD7">
              <w:rPr>
                <w:rStyle w:val="Hyperlink"/>
                <w:rFonts w:cs="Arial"/>
                <w:b/>
                <w:bCs/>
                <w:noProof/>
              </w:rPr>
              <w:t>5. How many applications can I submit?</w:t>
            </w:r>
            <w:r>
              <w:rPr>
                <w:noProof/>
                <w:webHidden/>
              </w:rPr>
              <w:tab/>
            </w:r>
            <w:r>
              <w:rPr>
                <w:noProof/>
                <w:webHidden/>
              </w:rPr>
              <w:fldChar w:fldCharType="begin"/>
            </w:r>
            <w:r>
              <w:rPr>
                <w:noProof/>
                <w:webHidden/>
              </w:rPr>
              <w:instrText xml:space="preserve"> PAGEREF _Toc209096641 \h </w:instrText>
            </w:r>
            <w:r>
              <w:rPr>
                <w:noProof/>
                <w:webHidden/>
              </w:rPr>
            </w:r>
            <w:r>
              <w:rPr>
                <w:noProof/>
                <w:webHidden/>
              </w:rPr>
              <w:fldChar w:fldCharType="separate"/>
            </w:r>
            <w:r>
              <w:rPr>
                <w:noProof/>
                <w:webHidden/>
              </w:rPr>
              <w:t>11</w:t>
            </w:r>
            <w:r>
              <w:rPr>
                <w:noProof/>
                <w:webHidden/>
              </w:rPr>
              <w:fldChar w:fldCharType="end"/>
            </w:r>
          </w:hyperlink>
        </w:p>
        <w:p w14:paraId="648A0555" w14:textId="2D87AC5E" w:rsidR="00CB2A87" w:rsidRDefault="00CB2A87">
          <w:pPr>
            <w:pStyle w:val="TOC1"/>
            <w:rPr>
              <w:rFonts w:eastAsiaTheme="minorEastAsia"/>
              <w:noProof/>
              <w:sz w:val="24"/>
              <w:szCs w:val="24"/>
              <w:lang w:eastAsia="en-AU"/>
            </w:rPr>
          </w:pPr>
          <w:hyperlink w:anchor="_Toc209096642" w:history="1">
            <w:r w:rsidRPr="00256CD7">
              <w:rPr>
                <w:rStyle w:val="Hyperlink"/>
                <w:rFonts w:cs="Arial"/>
                <w:b/>
                <w:bCs/>
                <w:noProof/>
              </w:rPr>
              <w:t>6. Eligible projects and costs</w:t>
            </w:r>
            <w:r>
              <w:rPr>
                <w:noProof/>
                <w:webHidden/>
              </w:rPr>
              <w:tab/>
            </w:r>
            <w:r>
              <w:rPr>
                <w:noProof/>
                <w:webHidden/>
              </w:rPr>
              <w:fldChar w:fldCharType="begin"/>
            </w:r>
            <w:r>
              <w:rPr>
                <w:noProof/>
                <w:webHidden/>
              </w:rPr>
              <w:instrText xml:space="preserve"> PAGEREF _Toc209096642 \h </w:instrText>
            </w:r>
            <w:r>
              <w:rPr>
                <w:noProof/>
                <w:webHidden/>
              </w:rPr>
            </w:r>
            <w:r>
              <w:rPr>
                <w:noProof/>
                <w:webHidden/>
              </w:rPr>
              <w:fldChar w:fldCharType="separate"/>
            </w:r>
            <w:r>
              <w:rPr>
                <w:noProof/>
                <w:webHidden/>
              </w:rPr>
              <w:t>12</w:t>
            </w:r>
            <w:r>
              <w:rPr>
                <w:noProof/>
                <w:webHidden/>
              </w:rPr>
              <w:fldChar w:fldCharType="end"/>
            </w:r>
          </w:hyperlink>
        </w:p>
        <w:p w14:paraId="1DFB8A56" w14:textId="2CCA4AB1" w:rsidR="00CB2A87" w:rsidRPr="006C7B6B" w:rsidRDefault="00CB2A87">
          <w:pPr>
            <w:pStyle w:val="TOC2"/>
            <w:rPr>
              <w:rFonts w:eastAsiaTheme="minorEastAsia" w:cstheme="minorBidi"/>
              <w:sz w:val="24"/>
              <w:szCs w:val="24"/>
              <w:lang w:eastAsia="en-AU"/>
            </w:rPr>
          </w:pPr>
          <w:hyperlink w:anchor="_Toc209096643" w:history="1">
            <w:r w:rsidRPr="006C7B6B">
              <w:rPr>
                <w:rStyle w:val="Hyperlink"/>
              </w:rPr>
              <w:t>6.1 Funding details</w:t>
            </w:r>
            <w:r w:rsidRPr="006C7B6B">
              <w:rPr>
                <w:webHidden/>
              </w:rPr>
              <w:tab/>
            </w:r>
            <w:r w:rsidRPr="006C7B6B">
              <w:rPr>
                <w:webHidden/>
              </w:rPr>
              <w:fldChar w:fldCharType="begin"/>
            </w:r>
            <w:r w:rsidRPr="006C7B6B">
              <w:rPr>
                <w:webHidden/>
              </w:rPr>
              <w:instrText xml:space="preserve"> PAGEREF _Toc209096643 \h </w:instrText>
            </w:r>
            <w:r w:rsidRPr="006C7B6B">
              <w:rPr>
                <w:webHidden/>
              </w:rPr>
            </w:r>
            <w:r w:rsidRPr="006C7B6B">
              <w:rPr>
                <w:webHidden/>
              </w:rPr>
              <w:fldChar w:fldCharType="separate"/>
            </w:r>
            <w:r w:rsidRPr="006C7B6B">
              <w:rPr>
                <w:webHidden/>
              </w:rPr>
              <w:t>12</w:t>
            </w:r>
            <w:r w:rsidRPr="006C7B6B">
              <w:rPr>
                <w:webHidden/>
              </w:rPr>
              <w:fldChar w:fldCharType="end"/>
            </w:r>
          </w:hyperlink>
        </w:p>
        <w:p w14:paraId="55F6D3C4" w14:textId="09CB741E" w:rsidR="00CB2A87" w:rsidRPr="006C7B6B" w:rsidRDefault="00CB2A87">
          <w:pPr>
            <w:pStyle w:val="TOC2"/>
            <w:rPr>
              <w:rFonts w:eastAsiaTheme="minorEastAsia" w:cstheme="minorBidi"/>
              <w:sz w:val="24"/>
              <w:szCs w:val="24"/>
              <w:lang w:eastAsia="en-AU"/>
            </w:rPr>
          </w:pPr>
          <w:hyperlink w:anchor="_Toc209096644" w:history="1">
            <w:r w:rsidRPr="006C7B6B">
              <w:rPr>
                <w:rStyle w:val="Hyperlink"/>
              </w:rPr>
              <w:t>Category 1: Equipment and Travel</w:t>
            </w:r>
            <w:r w:rsidRPr="006C7B6B">
              <w:rPr>
                <w:webHidden/>
              </w:rPr>
              <w:tab/>
            </w:r>
            <w:r w:rsidRPr="006C7B6B">
              <w:rPr>
                <w:webHidden/>
              </w:rPr>
              <w:fldChar w:fldCharType="begin"/>
            </w:r>
            <w:r w:rsidRPr="006C7B6B">
              <w:rPr>
                <w:webHidden/>
              </w:rPr>
              <w:instrText xml:space="preserve"> PAGEREF _Toc209096644 \h </w:instrText>
            </w:r>
            <w:r w:rsidRPr="006C7B6B">
              <w:rPr>
                <w:webHidden/>
              </w:rPr>
            </w:r>
            <w:r w:rsidRPr="006C7B6B">
              <w:rPr>
                <w:webHidden/>
              </w:rPr>
              <w:fldChar w:fldCharType="separate"/>
            </w:r>
            <w:r w:rsidRPr="006C7B6B">
              <w:rPr>
                <w:webHidden/>
              </w:rPr>
              <w:t>12</w:t>
            </w:r>
            <w:r w:rsidRPr="006C7B6B">
              <w:rPr>
                <w:webHidden/>
              </w:rPr>
              <w:fldChar w:fldCharType="end"/>
            </w:r>
          </w:hyperlink>
        </w:p>
        <w:p w14:paraId="7926EDD3" w14:textId="6DE68107" w:rsidR="00CB2A87" w:rsidRPr="006C7B6B" w:rsidRDefault="00CB2A87">
          <w:pPr>
            <w:pStyle w:val="TOC2"/>
            <w:rPr>
              <w:rFonts w:eastAsiaTheme="minorEastAsia" w:cstheme="minorBidi"/>
              <w:sz w:val="24"/>
              <w:szCs w:val="24"/>
              <w:lang w:eastAsia="en-AU"/>
            </w:rPr>
          </w:pPr>
          <w:hyperlink w:anchor="_Toc209096645" w:history="1">
            <w:r w:rsidRPr="006C7B6B">
              <w:rPr>
                <w:rStyle w:val="Hyperlink"/>
              </w:rPr>
              <w:t>Category 2: Inclusion Workforce</w:t>
            </w:r>
            <w:r w:rsidRPr="006C7B6B">
              <w:rPr>
                <w:webHidden/>
              </w:rPr>
              <w:tab/>
            </w:r>
            <w:r w:rsidRPr="006C7B6B">
              <w:rPr>
                <w:webHidden/>
              </w:rPr>
              <w:fldChar w:fldCharType="begin"/>
            </w:r>
            <w:r w:rsidRPr="006C7B6B">
              <w:rPr>
                <w:webHidden/>
              </w:rPr>
              <w:instrText xml:space="preserve"> PAGEREF _Toc209096645 \h </w:instrText>
            </w:r>
            <w:r w:rsidRPr="006C7B6B">
              <w:rPr>
                <w:webHidden/>
              </w:rPr>
            </w:r>
            <w:r w:rsidRPr="006C7B6B">
              <w:rPr>
                <w:webHidden/>
              </w:rPr>
              <w:fldChar w:fldCharType="separate"/>
            </w:r>
            <w:r w:rsidRPr="006C7B6B">
              <w:rPr>
                <w:webHidden/>
              </w:rPr>
              <w:t>13</w:t>
            </w:r>
            <w:r w:rsidRPr="006C7B6B">
              <w:rPr>
                <w:webHidden/>
              </w:rPr>
              <w:fldChar w:fldCharType="end"/>
            </w:r>
          </w:hyperlink>
        </w:p>
        <w:p w14:paraId="657EBFDF" w14:textId="3B60D4D7" w:rsidR="00CB2A87" w:rsidRPr="006C7B6B" w:rsidRDefault="00CB2A87">
          <w:pPr>
            <w:pStyle w:val="TOC2"/>
            <w:rPr>
              <w:rFonts w:eastAsiaTheme="minorEastAsia" w:cstheme="minorBidi"/>
              <w:sz w:val="24"/>
              <w:szCs w:val="24"/>
              <w:lang w:eastAsia="en-AU"/>
            </w:rPr>
          </w:pPr>
          <w:hyperlink w:anchor="_Toc209096646" w:history="1">
            <w:r w:rsidRPr="006C7B6B">
              <w:rPr>
                <w:rStyle w:val="Hyperlink"/>
              </w:rPr>
              <w:t>Category 3: Programs and Disability-led Initiatives</w:t>
            </w:r>
            <w:r w:rsidRPr="006C7B6B">
              <w:rPr>
                <w:webHidden/>
              </w:rPr>
              <w:tab/>
            </w:r>
            <w:r w:rsidRPr="006C7B6B">
              <w:rPr>
                <w:webHidden/>
              </w:rPr>
              <w:fldChar w:fldCharType="begin"/>
            </w:r>
            <w:r w:rsidRPr="006C7B6B">
              <w:rPr>
                <w:webHidden/>
              </w:rPr>
              <w:instrText xml:space="preserve"> PAGEREF _Toc209096646 \h </w:instrText>
            </w:r>
            <w:r w:rsidRPr="006C7B6B">
              <w:rPr>
                <w:webHidden/>
              </w:rPr>
            </w:r>
            <w:r w:rsidRPr="006C7B6B">
              <w:rPr>
                <w:webHidden/>
              </w:rPr>
              <w:fldChar w:fldCharType="separate"/>
            </w:r>
            <w:r w:rsidRPr="006C7B6B">
              <w:rPr>
                <w:webHidden/>
              </w:rPr>
              <w:t>14</w:t>
            </w:r>
            <w:r w:rsidRPr="006C7B6B">
              <w:rPr>
                <w:webHidden/>
              </w:rPr>
              <w:fldChar w:fldCharType="end"/>
            </w:r>
          </w:hyperlink>
        </w:p>
        <w:p w14:paraId="4A93B08B" w14:textId="732D903F" w:rsidR="00CB2A87" w:rsidRDefault="00CB2A87">
          <w:pPr>
            <w:pStyle w:val="TOC1"/>
            <w:rPr>
              <w:rFonts w:eastAsiaTheme="minorEastAsia"/>
              <w:noProof/>
              <w:sz w:val="24"/>
              <w:szCs w:val="24"/>
              <w:lang w:eastAsia="en-AU"/>
            </w:rPr>
          </w:pPr>
          <w:hyperlink w:anchor="_Toc209096647" w:history="1">
            <w:r w:rsidRPr="00256CD7">
              <w:rPr>
                <w:rStyle w:val="Hyperlink"/>
                <w:rFonts w:cs="Arial"/>
                <w:b/>
                <w:bCs/>
                <w:noProof/>
              </w:rPr>
              <w:t>7. What won’t be funded</w:t>
            </w:r>
            <w:r>
              <w:rPr>
                <w:noProof/>
                <w:webHidden/>
              </w:rPr>
              <w:tab/>
            </w:r>
            <w:r>
              <w:rPr>
                <w:noProof/>
                <w:webHidden/>
              </w:rPr>
              <w:fldChar w:fldCharType="begin"/>
            </w:r>
            <w:r>
              <w:rPr>
                <w:noProof/>
                <w:webHidden/>
              </w:rPr>
              <w:instrText xml:space="preserve"> PAGEREF _Toc209096647 \h </w:instrText>
            </w:r>
            <w:r>
              <w:rPr>
                <w:noProof/>
                <w:webHidden/>
              </w:rPr>
            </w:r>
            <w:r>
              <w:rPr>
                <w:noProof/>
                <w:webHidden/>
              </w:rPr>
              <w:fldChar w:fldCharType="separate"/>
            </w:r>
            <w:r>
              <w:rPr>
                <w:noProof/>
                <w:webHidden/>
              </w:rPr>
              <w:t>15</w:t>
            </w:r>
            <w:r>
              <w:rPr>
                <w:noProof/>
                <w:webHidden/>
              </w:rPr>
              <w:fldChar w:fldCharType="end"/>
            </w:r>
          </w:hyperlink>
        </w:p>
        <w:p w14:paraId="1EE898DE" w14:textId="477E1369" w:rsidR="00CB2A87" w:rsidRDefault="00CB2A87">
          <w:pPr>
            <w:pStyle w:val="TOC1"/>
            <w:rPr>
              <w:rFonts w:eastAsiaTheme="minorEastAsia"/>
              <w:noProof/>
              <w:sz w:val="24"/>
              <w:szCs w:val="24"/>
              <w:lang w:eastAsia="en-AU"/>
            </w:rPr>
          </w:pPr>
          <w:hyperlink w:anchor="_Toc209096648" w:history="1">
            <w:r w:rsidRPr="00256CD7">
              <w:rPr>
                <w:rStyle w:val="Hyperlink"/>
                <w:rFonts w:cs="Arial"/>
                <w:b/>
                <w:bCs/>
                <w:noProof/>
              </w:rPr>
              <w:t>8. Assessment and approval</w:t>
            </w:r>
            <w:r>
              <w:rPr>
                <w:noProof/>
                <w:webHidden/>
              </w:rPr>
              <w:tab/>
            </w:r>
            <w:r>
              <w:rPr>
                <w:noProof/>
                <w:webHidden/>
              </w:rPr>
              <w:fldChar w:fldCharType="begin"/>
            </w:r>
            <w:r>
              <w:rPr>
                <w:noProof/>
                <w:webHidden/>
              </w:rPr>
              <w:instrText xml:space="preserve"> PAGEREF _Toc209096648 \h </w:instrText>
            </w:r>
            <w:r>
              <w:rPr>
                <w:noProof/>
                <w:webHidden/>
              </w:rPr>
            </w:r>
            <w:r>
              <w:rPr>
                <w:noProof/>
                <w:webHidden/>
              </w:rPr>
              <w:fldChar w:fldCharType="separate"/>
            </w:r>
            <w:r>
              <w:rPr>
                <w:noProof/>
                <w:webHidden/>
              </w:rPr>
              <w:t>16</w:t>
            </w:r>
            <w:r>
              <w:rPr>
                <w:noProof/>
                <w:webHidden/>
              </w:rPr>
              <w:fldChar w:fldCharType="end"/>
            </w:r>
          </w:hyperlink>
        </w:p>
        <w:p w14:paraId="5C3D445A" w14:textId="1893A03E" w:rsidR="00CB2A87" w:rsidRPr="006C7B6B" w:rsidRDefault="00CB2A87">
          <w:pPr>
            <w:pStyle w:val="TOC2"/>
            <w:rPr>
              <w:rFonts w:eastAsiaTheme="minorEastAsia" w:cstheme="minorBidi"/>
              <w:sz w:val="24"/>
              <w:szCs w:val="24"/>
              <w:lang w:eastAsia="en-AU"/>
            </w:rPr>
          </w:pPr>
          <w:hyperlink w:anchor="_Toc209096649" w:history="1">
            <w:r w:rsidRPr="006C7B6B">
              <w:rPr>
                <w:rStyle w:val="Hyperlink"/>
              </w:rPr>
              <w:t>8.1 Assessment process</w:t>
            </w:r>
            <w:r w:rsidRPr="006C7B6B">
              <w:rPr>
                <w:webHidden/>
              </w:rPr>
              <w:tab/>
            </w:r>
            <w:r w:rsidRPr="006C7B6B">
              <w:rPr>
                <w:webHidden/>
              </w:rPr>
              <w:fldChar w:fldCharType="begin"/>
            </w:r>
            <w:r w:rsidRPr="006C7B6B">
              <w:rPr>
                <w:webHidden/>
              </w:rPr>
              <w:instrText xml:space="preserve"> PAGEREF _Toc209096649 \h </w:instrText>
            </w:r>
            <w:r w:rsidRPr="006C7B6B">
              <w:rPr>
                <w:webHidden/>
              </w:rPr>
            </w:r>
            <w:r w:rsidRPr="006C7B6B">
              <w:rPr>
                <w:webHidden/>
              </w:rPr>
              <w:fldChar w:fldCharType="separate"/>
            </w:r>
            <w:r w:rsidRPr="006C7B6B">
              <w:rPr>
                <w:webHidden/>
              </w:rPr>
              <w:t>16</w:t>
            </w:r>
            <w:r w:rsidRPr="006C7B6B">
              <w:rPr>
                <w:webHidden/>
              </w:rPr>
              <w:fldChar w:fldCharType="end"/>
            </w:r>
          </w:hyperlink>
        </w:p>
        <w:p w14:paraId="35742A61" w14:textId="6233703A" w:rsidR="00CB2A87" w:rsidRDefault="00CB2A87">
          <w:pPr>
            <w:pStyle w:val="TOC2"/>
            <w:rPr>
              <w:rFonts w:eastAsiaTheme="minorEastAsia" w:cstheme="minorBidi"/>
              <w:sz w:val="24"/>
              <w:szCs w:val="24"/>
              <w:lang w:eastAsia="en-AU"/>
            </w:rPr>
          </w:pPr>
          <w:hyperlink w:anchor="_Toc209096650" w:history="1">
            <w:r w:rsidRPr="006C7B6B">
              <w:rPr>
                <w:rStyle w:val="Hyperlink"/>
              </w:rPr>
              <w:t>8.2 Assessment process</w:t>
            </w:r>
            <w:r w:rsidRPr="006C7B6B">
              <w:rPr>
                <w:webHidden/>
              </w:rPr>
              <w:tab/>
            </w:r>
            <w:r w:rsidRPr="006C7B6B">
              <w:rPr>
                <w:webHidden/>
              </w:rPr>
              <w:fldChar w:fldCharType="begin"/>
            </w:r>
            <w:r w:rsidRPr="006C7B6B">
              <w:rPr>
                <w:webHidden/>
              </w:rPr>
              <w:instrText xml:space="preserve"> PAGEREF _Toc209096650 \h </w:instrText>
            </w:r>
            <w:r w:rsidRPr="006C7B6B">
              <w:rPr>
                <w:webHidden/>
              </w:rPr>
            </w:r>
            <w:r w:rsidRPr="006C7B6B">
              <w:rPr>
                <w:webHidden/>
              </w:rPr>
              <w:fldChar w:fldCharType="separate"/>
            </w:r>
            <w:r w:rsidRPr="006C7B6B">
              <w:rPr>
                <w:webHidden/>
              </w:rPr>
              <w:t>16</w:t>
            </w:r>
            <w:r w:rsidRPr="006C7B6B">
              <w:rPr>
                <w:webHidden/>
              </w:rPr>
              <w:fldChar w:fldCharType="end"/>
            </w:r>
          </w:hyperlink>
        </w:p>
        <w:p w14:paraId="448AA47A" w14:textId="49DF3F50" w:rsidR="00CB2A87" w:rsidRDefault="00CB2A87">
          <w:pPr>
            <w:pStyle w:val="TOC1"/>
            <w:rPr>
              <w:rFonts w:eastAsiaTheme="minorEastAsia"/>
              <w:noProof/>
              <w:sz w:val="24"/>
              <w:szCs w:val="24"/>
              <w:lang w:eastAsia="en-AU"/>
            </w:rPr>
          </w:pPr>
          <w:hyperlink w:anchor="_Toc209096651" w:history="1">
            <w:r w:rsidRPr="00256CD7">
              <w:rPr>
                <w:rStyle w:val="Hyperlink"/>
                <w:rFonts w:cs="Arial"/>
                <w:b/>
                <w:bCs/>
                <w:noProof/>
              </w:rPr>
              <w:t>9. What your application must include</w:t>
            </w:r>
            <w:r>
              <w:rPr>
                <w:noProof/>
                <w:webHidden/>
              </w:rPr>
              <w:tab/>
            </w:r>
            <w:r>
              <w:rPr>
                <w:noProof/>
                <w:webHidden/>
              </w:rPr>
              <w:fldChar w:fldCharType="begin"/>
            </w:r>
            <w:r>
              <w:rPr>
                <w:noProof/>
                <w:webHidden/>
              </w:rPr>
              <w:instrText xml:space="preserve"> PAGEREF _Toc209096651 \h </w:instrText>
            </w:r>
            <w:r>
              <w:rPr>
                <w:noProof/>
                <w:webHidden/>
              </w:rPr>
            </w:r>
            <w:r>
              <w:rPr>
                <w:noProof/>
                <w:webHidden/>
              </w:rPr>
              <w:fldChar w:fldCharType="separate"/>
            </w:r>
            <w:r>
              <w:rPr>
                <w:noProof/>
                <w:webHidden/>
              </w:rPr>
              <w:t>17</w:t>
            </w:r>
            <w:r>
              <w:rPr>
                <w:noProof/>
                <w:webHidden/>
              </w:rPr>
              <w:fldChar w:fldCharType="end"/>
            </w:r>
          </w:hyperlink>
        </w:p>
        <w:p w14:paraId="15D4C2FA" w14:textId="78CCC1AB" w:rsidR="00CB2A87" w:rsidRDefault="00CB2A87">
          <w:pPr>
            <w:pStyle w:val="TOC2"/>
            <w:rPr>
              <w:rStyle w:val="Hyperlink"/>
            </w:rPr>
          </w:pPr>
          <w:hyperlink w:anchor="_Toc209096652" w:history="1">
            <w:r w:rsidRPr="00256CD7">
              <w:rPr>
                <w:rStyle w:val="Hyperlink"/>
                <w:b/>
                <w:bCs/>
              </w:rPr>
              <w:t xml:space="preserve">9.1 </w:t>
            </w:r>
            <w:r w:rsidRPr="006C7B6B">
              <w:rPr>
                <w:rStyle w:val="Hyperlink"/>
              </w:rPr>
              <w:t>Mandatory Support Documentation</w:t>
            </w:r>
            <w:r>
              <w:rPr>
                <w:webHidden/>
              </w:rPr>
              <w:tab/>
            </w:r>
            <w:r>
              <w:rPr>
                <w:webHidden/>
              </w:rPr>
              <w:fldChar w:fldCharType="begin"/>
            </w:r>
            <w:r>
              <w:rPr>
                <w:webHidden/>
              </w:rPr>
              <w:instrText xml:space="preserve"> PAGEREF _Toc209096652 \h </w:instrText>
            </w:r>
            <w:r>
              <w:rPr>
                <w:webHidden/>
              </w:rPr>
            </w:r>
            <w:r>
              <w:rPr>
                <w:webHidden/>
              </w:rPr>
              <w:fldChar w:fldCharType="separate"/>
            </w:r>
            <w:r>
              <w:rPr>
                <w:webHidden/>
              </w:rPr>
              <w:t>17</w:t>
            </w:r>
            <w:r>
              <w:rPr>
                <w:webHidden/>
              </w:rPr>
              <w:fldChar w:fldCharType="end"/>
            </w:r>
          </w:hyperlink>
        </w:p>
        <w:p w14:paraId="731BAA68" w14:textId="77777777" w:rsidR="006C7B6B" w:rsidRPr="006C7B6B" w:rsidRDefault="006C7B6B" w:rsidP="006C7B6B"/>
        <w:p w14:paraId="1E489E74" w14:textId="360AEBEF" w:rsidR="00CB2A87" w:rsidRDefault="00CB2A87">
          <w:pPr>
            <w:pStyle w:val="TOC1"/>
            <w:rPr>
              <w:rFonts w:eastAsiaTheme="minorEastAsia"/>
              <w:noProof/>
              <w:sz w:val="24"/>
              <w:szCs w:val="24"/>
              <w:lang w:eastAsia="en-AU"/>
            </w:rPr>
          </w:pPr>
          <w:hyperlink w:anchor="_Toc209096653" w:history="1">
            <w:r w:rsidRPr="00256CD7">
              <w:rPr>
                <w:rStyle w:val="Hyperlink"/>
                <w:rFonts w:cs="Arial"/>
                <w:b/>
                <w:bCs/>
                <w:noProof/>
              </w:rPr>
              <w:t>10. Child abuse insurance</w:t>
            </w:r>
            <w:r>
              <w:rPr>
                <w:noProof/>
                <w:webHidden/>
              </w:rPr>
              <w:tab/>
            </w:r>
            <w:r>
              <w:rPr>
                <w:noProof/>
                <w:webHidden/>
              </w:rPr>
              <w:fldChar w:fldCharType="begin"/>
            </w:r>
            <w:r>
              <w:rPr>
                <w:noProof/>
                <w:webHidden/>
              </w:rPr>
              <w:instrText xml:space="preserve"> PAGEREF _Toc209096653 \h </w:instrText>
            </w:r>
            <w:r>
              <w:rPr>
                <w:noProof/>
                <w:webHidden/>
              </w:rPr>
            </w:r>
            <w:r>
              <w:rPr>
                <w:noProof/>
                <w:webHidden/>
              </w:rPr>
              <w:fldChar w:fldCharType="separate"/>
            </w:r>
            <w:r>
              <w:rPr>
                <w:noProof/>
                <w:webHidden/>
              </w:rPr>
              <w:t>18</w:t>
            </w:r>
            <w:r>
              <w:rPr>
                <w:noProof/>
                <w:webHidden/>
              </w:rPr>
              <w:fldChar w:fldCharType="end"/>
            </w:r>
          </w:hyperlink>
        </w:p>
        <w:p w14:paraId="62F3935E" w14:textId="084CAE7E" w:rsidR="00CB2A87" w:rsidRPr="006C7B6B" w:rsidRDefault="00CB2A87">
          <w:pPr>
            <w:pStyle w:val="TOC2"/>
            <w:rPr>
              <w:rFonts w:eastAsiaTheme="minorEastAsia" w:cstheme="minorBidi"/>
              <w:sz w:val="24"/>
              <w:szCs w:val="24"/>
              <w:lang w:eastAsia="en-AU"/>
            </w:rPr>
          </w:pPr>
          <w:hyperlink w:anchor="_Toc209096654" w:history="1">
            <w:r w:rsidRPr="006C7B6B">
              <w:rPr>
                <w:rStyle w:val="Hyperlink"/>
              </w:rPr>
              <w:t>10.1 When is Child Abuse Insurance required?</w:t>
            </w:r>
            <w:r w:rsidRPr="006C7B6B">
              <w:rPr>
                <w:webHidden/>
              </w:rPr>
              <w:tab/>
            </w:r>
            <w:r w:rsidRPr="006C7B6B">
              <w:rPr>
                <w:webHidden/>
              </w:rPr>
              <w:fldChar w:fldCharType="begin"/>
            </w:r>
            <w:r w:rsidRPr="006C7B6B">
              <w:rPr>
                <w:webHidden/>
              </w:rPr>
              <w:instrText xml:space="preserve"> PAGEREF _Toc209096654 \h </w:instrText>
            </w:r>
            <w:r w:rsidRPr="006C7B6B">
              <w:rPr>
                <w:webHidden/>
              </w:rPr>
            </w:r>
            <w:r w:rsidRPr="006C7B6B">
              <w:rPr>
                <w:webHidden/>
              </w:rPr>
              <w:fldChar w:fldCharType="separate"/>
            </w:r>
            <w:r w:rsidRPr="006C7B6B">
              <w:rPr>
                <w:webHidden/>
              </w:rPr>
              <w:t>18</w:t>
            </w:r>
            <w:r w:rsidRPr="006C7B6B">
              <w:rPr>
                <w:webHidden/>
              </w:rPr>
              <w:fldChar w:fldCharType="end"/>
            </w:r>
          </w:hyperlink>
        </w:p>
        <w:p w14:paraId="35696513" w14:textId="1A82EEF7" w:rsidR="00CB2A87" w:rsidRPr="006C7B6B" w:rsidRDefault="00CB2A87">
          <w:pPr>
            <w:pStyle w:val="TOC2"/>
            <w:rPr>
              <w:rFonts w:eastAsiaTheme="minorEastAsia" w:cstheme="minorBidi"/>
              <w:sz w:val="24"/>
              <w:szCs w:val="24"/>
              <w:lang w:eastAsia="en-AU"/>
            </w:rPr>
          </w:pPr>
          <w:hyperlink w:anchor="_Toc209096655" w:history="1">
            <w:r w:rsidRPr="006C7B6B">
              <w:rPr>
                <w:rStyle w:val="Hyperlink"/>
              </w:rPr>
              <w:t>10.2 What does ‘recuring services’ or ‘programs’ mean?</w:t>
            </w:r>
            <w:r w:rsidRPr="006C7B6B">
              <w:rPr>
                <w:webHidden/>
              </w:rPr>
              <w:tab/>
            </w:r>
            <w:r w:rsidRPr="006C7B6B">
              <w:rPr>
                <w:webHidden/>
              </w:rPr>
              <w:fldChar w:fldCharType="begin"/>
            </w:r>
            <w:r w:rsidRPr="006C7B6B">
              <w:rPr>
                <w:webHidden/>
              </w:rPr>
              <w:instrText xml:space="preserve"> PAGEREF _Toc209096655 \h </w:instrText>
            </w:r>
            <w:r w:rsidRPr="006C7B6B">
              <w:rPr>
                <w:webHidden/>
              </w:rPr>
            </w:r>
            <w:r w:rsidRPr="006C7B6B">
              <w:rPr>
                <w:webHidden/>
              </w:rPr>
              <w:fldChar w:fldCharType="separate"/>
            </w:r>
            <w:r w:rsidRPr="006C7B6B">
              <w:rPr>
                <w:webHidden/>
              </w:rPr>
              <w:t>18</w:t>
            </w:r>
            <w:r w:rsidRPr="006C7B6B">
              <w:rPr>
                <w:webHidden/>
              </w:rPr>
              <w:fldChar w:fldCharType="end"/>
            </w:r>
          </w:hyperlink>
        </w:p>
        <w:p w14:paraId="27576145" w14:textId="6B49B67C" w:rsidR="00CB2A87" w:rsidRPr="006C7B6B" w:rsidRDefault="00CB2A87">
          <w:pPr>
            <w:pStyle w:val="TOC2"/>
            <w:rPr>
              <w:rFonts w:eastAsiaTheme="minorEastAsia" w:cstheme="minorBidi"/>
              <w:sz w:val="24"/>
              <w:szCs w:val="24"/>
              <w:lang w:eastAsia="en-AU"/>
            </w:rPr>
          </w:pPr>
          <w:hyperlink w:anchor="_Toc209096656" w:history="1">
            <w:r w:rsidRPr="006C7B6B">
              <w:rPr>
                <w:rStyle w:val="Hyperlink"/>
              </w:rPr>
              <w:t>10.3 Do I need child abuse insurance for one-off events?</w:t>
            </w:r>
            <w:r w:rsidRPr="006C7B6B">
              <w:rPr>
                <w:webHidden/>
              </w:rPr>
              <w:tab/>
            </w:r>
            <w:r w:rsidRPr="006C7B6B">
              <w:rPr>
                <w:webHidden/>
              </w:rPr>
              <w:fldChar w:fldCharType="begin"/>
            </w:r>
            <w:r w:rsidRPr="006C7B6B">
              <w:rPr>
                <w:webHidden/>
              </w:rPr>
              <w:instrText xml:space="preserve"> PAGEREF _Toc209096656 \h </w:instrText>
            </w:r>
            <w:r w:rsidRPr="006C7B6B">
              <w:rPr>
                <w:webHidden/>
              </w:rPr>
            </w:r>
            <w:r w:rsidRPr="006C7B6B">
              <w:rPr>
                <w:webHidden/>
              </w:rPr>
              <w:fldChar w:fldCharType="separate"/>
            </w:r>
            <w:r w:rsidRPr="006C7B6B">
              <w:rPr>
                <w:webHidden/>
              </w:rPr>
              <w:t>18</w:t>
            </w:r>
            <w:r w:rsidRPr="006C7B6B">
              <w:rPr>
                <w:webHidden/>
              </w:rPr>
              <w:fldChar w:fldCharType="end"/>
            </w:r>
          </w:hyperlink>
        </w:p>
        <w:p w14:paraId="5E3B65F6" w14:textId="13E20E74" w:rsidR="00CB2A87" w:rsidRPr="006C7B6B" w:rsidRDefault="00CB2A87">
          <w:pPr>
            <w:pStyle w:val="TOC2"/>
            <w:rPr>
              <w:rFonts w:eastAsiaTheme="minorEastAsia" w:cstheme="minorBidi"/>
              <w:sz w:val="24"/>
              <w:szCs w:val="24"/>
              <w:lang w:eastAsia="en-AU"/>
            </w:rPr>
          </w:pPr>
          <w:hyperlink w:anchor="_Toc209096657" w:history="1">
            <w:r w:rsidRPr="006C7B6B">
              <w:rPr>
                <w:rStyle w:val="Hyperlink"/>
              </w:rPr>
              <w:t>10.4 Child Abuse Insurance by funding category</w:t>
            </w:r>
            <w:r w:rsidRPr="006C7B6B">
              <w:rPr>
                <w:webHidden/>
              </w:rPr>
              <w:tab/>
            </w:r>
            <w:r w:rsidRPr="006C7B6B">
              <w:rPr>
                <w:webHidden/>
              </w:rPr>
              <w:fldChar w:fldCharType="begin"/>
            </w:r>
            <w:r w:rsidRPr="006C7B6B">
              <w:rPr>
                <w:webHidden/>
              </w:rPr>
              <w:instrText xml:space="preserve"> PAGEREF _Toc209096657 \h </w:instrText>
            </w:r>
            <w:r w:rsidRPr="006C7B6B">
              <w:rPr>
                <w:webHidden/>
              </w:rPr>
            </w:r>
            <w:r w:rsidRPr="006C7B6B">
              <w:rPr>
                <w:webHidden/>
              </w:rPr>
              <w:fldChar w:fldCharType="separate"/>
            </w:r>
            <w:r w:rsidRPr="006C7B6B">
              <w:rPr>
                <w:webHidden/>
              </w:rPr>
              <w:t>18</w:t>
            </w:r>
            <w:r w:rsidRPr="006C7B6B">
              <w:rPr>
                <w:webHidden/>
              </w:rPr>
              <w:fldChar w:fldCharType="end"/>
            </w:r>
          </w:hyperlink>
        </w:p>
        <w:p w14:paraId="27C37CAA" w14:textId="63054FE6" w:rsidR="00CB2A87" w:rsidRPr="006C7B6B" w:rsidRDefault="00CB2A87">
          <w:pPr>
            <w:pStyle w:val="TOC3"/>
            <w:tabs>
              <w:tab w:val="right" w:leader="dot" w:pos="4869"/>
            </w:tabs>
            <w:rPr>
              <w:rFonts w:cstheme="minorBidi"/>
              <w:noProof/>
              <w:kern w:val="2"/>
              <w:sz w:val="24"/>
              <w:szCs w:val="24"/>
              <w:lang w:val="en-AU" w:eastAsia="en-AU"/>
              <w14:ligatures w14:val="standardContextual"/>
            </w:rPr>
          </w:pPr>
          <w:hyperlink w:anchor="_Toc209096658" w:history="1">
            <w:r w:rsidRPr="006C7B6B">
              <w:rPr>
                <w:rStyle w:val="Hyperlink"/>
                <w:rFonts w:cs="Arial"/>
                <w:noProof/>
              </w:rPr>
              <w:t>Category 1: Equipment and Travel</w:t>
            </w:r>
            <w:r w:rsidRPr="006C7B6B">
              <w:rPr>
                <w:noProof/>
                <w:webHidden/>
              </w:rPr>
              <w:tab/>
            </w:r>
            <w:r w:rsidRPr="006C7B6B">
              <w:rPr>
                <w:noProof/>
                <w:webHidden/>
              </w:rPr>
              <w:fldChar w:fldCharType="begin"/>
            </w:r>
            <w:r w:rsidRPr="006C7B6B">
              <w:rPr>
                <w:noProof/>
                <w:webHidden/>
              </w:rPr>
              <w:instrText xml:space="preserve"> PAGEREF _Toc209096658 \h </w:instrText>
            </w:r>
            <w:r w:rsidRPr="006C7B6B">
              <w:rPr>
                <w:noProof/>
                <w:webHidden/>
              </w:rPr>
            </w:r>
            <w:r w:rsidRPr="006C7B6B">
              <w:rPr>
                <w:noProof/>
                <w:webHidden/>
              </w:rPr>
              <w:fldChar w:fldCharType="separate"/>
            </w:r>
            <w:r w:rsidRPr="006C7B6B">
              <w:rPr>
                <w:noProof/>
                <w:webHidden/>
              </w:rPr>
              <w:t>18</w:t>
            </w:r>
            <w:r w:rsidRPr="006C7B6B">
              <w:rPr>
                <w:noProof/>
                <w:webHidden/>
              </w:rPr>
              <w:fldChar w:fldCharType="end"/>
            </w:r>
          </w:hyperlink>
        </w:p>
        <w:p w14:paraId="1192479F" w14:textId="207C5E13" w:rsidR="00CB2A87" w:rsidRPr="006C7B6B" w:rsidRDefault="00CB2A87">
          <w:pPr>
            <w:pStyle w:val="TOC3"/>
            <w:tabs>
              <w:tab w:val="right" w:leader="dot" w:pos="4869"/>
            </w:tabs>
            <w:rPr>
              <w:rFonts w:cstheme="minorBidi"/>
              <w:noProof/>
              <w:kern w:val="2"/>
              <w:sz w:val="24"/>
              <w:szCs w:val="24"/>
              <w:lang w:val="en-AU" w:eastAsia="en-AU"/>
              <w14:ligatures w14:val="standardContextual"/>
            </w:rPr>
          </w:pPr>
          <w:hyperlink w:anchor="_Toc209096659" w:history="1">
            <w:r w:rsidRPr="006C7B6B">
              <w:rPr>
                <w:rStyle w:val="Hyperlink"/>
                <w:rFonts w:cs="Arial"/>
                <w:noProof/>
              </w:rPr>
              <w:t>Category 2: Inclusion Workforce</w:t>
            </w:r>
            <w:r w:rsidRPr="006C7B6B">
              <w:rPr>
                <w:noProof/>
                <w:webHidden/>
              </w:rPr>
              <w:tab/>
            </w:r>
            <w:r w:rsidRPr="006C7B6B">
              <w:rPr>
                <w:noProof/>
                <w:webHidden/>
              </w:rPr>
              <w:fldChar w:fldCharType="begin"/>
            </w:r>
            <w:r w:rsidRPr="006C7B6B">
              <w:rPr>
                <w:noProof/>
                <w:webHidden/>
              </w:rPr>
              <w:instrText xml:space="preserve"> PAGEREF _Toc209096659 \h </w:instrText>
            </w:r>
            <w:r w:rsidRPr="006C7B6B">
              <w:rPr>
                <w:noProof/>
                <w:webHidden/>
              </w:rPr>
            </w:r>
            <w:r w:rsidRPr="006C7B6B">
              <w:rPr>
                <w:noProof/>
                <w:webHidden/>
              </w:rPr>
              <w:fldChar w:fldCharType="separate"/>
            </w:r>
            <w:r w:rsidRPr="006C7B6B">
              <w:rPr>
                <w:noProof/>
                <w:webHidden/>
              </w:rPr>
              <w:t>18</w:t>
            </w:r>
            <w:r w:rsidRPr="006C7B6B">
              <w:rPr>
                <w:noProof/>
                <w:webHidden/>
              </w:rPr>
              <w:fldChar w:fldCharType="end"/>
            </w:r>
          </w:hyperlink>
        </w:p>
        <w:p w14:paraId="33D26BA4" w14:textId="3888ABE1" w:rsidR="00CB2A87" w:rsidRPr="006C7B6B" w:rsidRDefault="00CB2A87">
          <w:pPr>
            <w:pStyle w:val="TOC3"/>
            <w:tabs>
              <w:tab w:val="right" w:leader="dot" w:pos="4869"/>
            </w:tabs>
            <w:rPr>
              <w:rFonts w:cstheme="minorBidi"/>
              <w:noProof/>
              <w:kern w:val="2"/>
              <w:sz w:val="24"/>
              <w:szCs w:val="24"/>
              <w:lang w:val="en-AU" w:eastAsia="en-AU"/>
              <w14:ligatures w14:val="standardContextual"/>
            </w:rPr>
          </w:pPr>
          <w:hyperlink w:anchor="_Toc209096660" w:history="1">
            <w:r w:rsidRPr="006C7B6B">
              <w:rPr>
                <w:rStyle w:val="Hyperlink"/>
                <w:rFonts w:cs="Arial"/>
                <w:noProof/>
              </w:rPr>
              <w:t>Category 3: Programs and Disability-led initiatives</w:t>
            </w:r>
            <w:r w:rsidRPr="006C7B6B">
              <w:rPr>
                <w:noProof/>
                <w:webHidden/>
              </w:rPr>
              <w:tab/>
            </w:r>
            <w:r w:rsidRPr="006C7B6B">
              <w:rPr>
                <w:noProof/>
                <w:webHidden/>
              </w:rPr>
              <w:fldChar w:fldCharType="begin"/>
            </w:r>
            <w:r w:rsidRPr="006C7B6B">
              <w:rPr>
                <w:noProof/>
                <w:webHidden/>
              </w:rPr>
              <w:instrText xml:space="preserve"> PAGEREF _Toc209096660 \h </w:instrText>
            </w:r>
            <w:r w:rsidRPr="006C7B6B">
              <w:rPr>
                <w:noProof/>
                <w:webHidden/>
              </w:rPr>
            </w:r>
            <w:r w:rsidRPr="006C7B6B">
              <w:rPr>
                <w:noProof/>
                <w:webHidden/>
              </w:rPr>
              <w:fldChar w:fldCharType="separate"/>
            </w:r>
            <w:r w:rsidRPr="006C7B6B">
              <w:rPr>
                <w:noProof/>
                <w:webHidden/>
              </w:rPr>
              <w:t>18</w:t>
            </w:r>
            <w:r w:rsidRPr="006C7B6B">
              <w:rPr>
                <w:noProof/>
                <w:webHidden/>
              </w:rPr>
              <w:fldChar w:fldCharType="end"/>
            </w:r>
          </w:hyperlink>
        </w:p>
        <w:p w14:paraId="2A7833FE" w14:textId="40EAA8EA" w:rsidR="00CB2A87" w:rsidRPr="006C7B6B" w:rsidRDefault="00CB2A87">
          <w:pPr>
            <w:pStyle w:val="TOC2"/>
            <w:rPr>
              <w:rFonts w:eastAsiaTheme="minorEastAsia" w:cstheme="minorBidi"/>
              <w:sz w:val="24"/>
              <w:szCs w:val="24"/>
              <w:lang w:eastAsia="en-AU"/>
            </w:rPr>
          </w:pPr>
          <w:hyperlink w:anchor="_Toc209096661" w:history="1">
            <w:r w:rsidRPr="006C7B6B">
              <w:rPr>
                <w:rStyle w:val="Hyperlink"/>
              </w:rPr>
              <w:t>10.5 Our project needs Child Abuse Insurance, what are the requirements?</w:t>
            </w:r>
            <w:r w:rsidRPr="006C7B6B">
              <w:rPr>
                <w:webHidden/>
              </w:rPr>
              <w:tab/>
            </w:r>
            <w:r w:rsidRPr="006C7B6B">
              <w:rPr>
                <w:webHidden/>
              </w:rPr>
              <w:fldChar w:fldCharType="begin"/>
            </w:r>
            <w:r w:rsidRPr="006C7B6B">
              <w:rPr>
                <w:webHidden/>
              </w:rPr>
              <w:instrText xml:space="preserve"> PAGEREF _Toc209096661 \h </w:instrText>
            </w:r>
            <w:r w:rsidRPr="006C7B6B">
              <w:rPr>
                <w:webHidden/>
              </w:rPr>
            </w:r>
            <w:r w:rsidRPr="006C7B6B">
              <w:rPr>
                <w:webHidden/>
              </w:rPr>
              <w:fldChar w:fldCharType="separate"/>
            </w:r>
            <w:r w:rsidRPr="006C7B6B">
              <w:rPr>
                <w:webHidden/>
              </w:rPr>
              <w:t>19</w:t>
            </w:r>
            <w:r w:rsidRPr="006C7B6B">
              <w:rPr>
                <w:webHidden/>
              </w:rPr>
              <w:fldChar w:fldCharType="end"/>
            </w:r>
          </w:hyperlink>
        </w:p>
        <w:p w14:paraId="606F60B4" w14:textId="2777766B" w:rsidR="00CB2A87" w:rsidRDefault="00CB2A87">
          <w:pPr>
            <w:pStyle w:val="TOC1"/>
            <w:rPr>
              <w:rFonts w:eastAsiaTheme="minorEastAsia"/>
              <w:noProof/>
              <w:sz w:val="24"/>
              <w:szCs w:val="24"/>
              <w:lang w:eastAsia="en-AU"/>
            </w:rPr>
          </w:pPr>
          <w:hyperlink w:anchor="_Toc209096662" w:history="1">
            <w:r w:rsidRPr="00256CD7">
              <w:rPr>
                <w:rStyle w:val="Hyperlink"/>
                <w:rFonts w:cs="Arial"/>
                <w:b/>
                <w:bCs/>
                <w:noProof/>
              </w:rPr>
              <w:t>11. How to apply</w:t>
            </w:r>
            <w:r>
              <w:rPr>
                <w:noProof/>
                <w:webHidden/>
              </w:rPr>
              <w:tab/>
            </w:r>
            <w:r>
              <w:rPr>
                <w:noProof/>
                <w:webHidden/>
              </w:rPr>
              <w:fldChar w:fldCharType="begin"/>
            </w:r>
            <w:r>
              <w:rPr>
                <w:noProof/>
                <w:webHidden/>
              </w:rPr>
              <w:instrText xml:space="preserve"> PAGEREF _Toc209096662 \h </w:instrText>
            </w:r>
            <w:r>
              <w:rPr>
                <w:noProof/>
                <w:webHidden/>
              </w:rPr>
            </w:r>
            <w:r>
              <w:rPr>
                <w:noProof/>
                <w:webHidden/>
              </w:rPr>
              <w:fldChar w:fldCharType="separate"/>
            </w:r>
            <w:r>
              <w:rPr>
                <w:noProof/>
                <w:webHidden/>
              </w:rPr>
              <w:t>20</w:t>
            </w:r>
            <w:r>
              <w:rPr>
                <w:noProof/>
                <w:webHidden/>
              </w:rPr>
              <w:fldChar w:fldCharType="end"/>
            </w:r>
          </w:hyperlink>
        </w:p>
        <w:p w14:paraId="2BDDB388" w14:textId="74DCF1A7" w:rsidR="00CB2A87" w:rsidRDefault="00CB2A87">
          <w:pPr>
            <w:pStyle w:val="TOC1"/>
            <w:rPr>
              <w:rFonts w:eastAsiaTheme="minorEastAsia"/>
              <w:noProof/>
              <w:sz w:val="24"/>
              <w:szCs w:val="24"/>
              <w:lang w:eastAsia="en-AU"/>
            </w:rPr>
          </w:pPr>
          <w:hyperlink w:anchor="_Toc209096663" w:history="1">
            <w:r w:rsidRPr="00256CD7">
              <w:rPr>
                <w:rStyle w:val="Hyperlink"/>
                <w:rFonts w:cs="Arial"/>
                <w:b/>
                <w:bCs/>
                <w:noProof/>
              </w:rPr>
              <w:t>12. Due diligence checks</w:t>
            </w:r>
            <w:r>
              <w:rPr>
                <w:noProof/>
                <w:webHidden/>
              </w:rPr>
              <w:tab/>
            </w:r>
            <w:r>
              <w:rPr>
                <w:noProof/>
                <w:webHidden/>
              </w:rPr>
              <w:fldChar w:fldCharType="begin"/>
            </w:r>
            <w:r>
              <w:rPr>
                <w:noProof/>
                <w:webHidden/>
              </w:rPr>
              <w:instrText xml:space="preserve"> PAGEREF _Toc209096663 \h </w:instrText>
            </w:r>
            <w:r>
              <w:rPr>
                <w:noProof/>
                <w:webHidden/>
              </w:rPr>
            </w:r>
            <w:r>
              <w:rPr>
                <w:noProof/>
                <w:webHidden/>
              </w:rPr>
              <w:fldChar w:fldCharType="separate"/>
            </w:r>
            <w:r>
              <w:rPr>
                <w:noProof/>
                <w:webHidden/>
              </w:rPr>
              <w:t>21</w:t>
            </w:r>
            <w:r>
              <w:rPr>
                <w:noProof/>
                <w:webHidden/>
              </w:rPr>
              <w:fldChar w:fldCharType="end"/>
            </w:r>
          </w:hyperlink>
        </w:p>
        <w:p w14:paraId="733D2F96" w14:textId="484086AD" w:rsidR="00CB2A87" w:rsidRDefault="00CB2A87">
          <w:pPr>
            <w:pStyle w:val="TOC1"/>
            <w:rPr>
              <w:rFonts w:eastAsiaTheme="minorEastAsia"/>
              <w:noProof/>
              <w:sz w:val="24"/>
              <w:szCs w:val="24"/>
              <w:lang w:eastAsia="en-AU"/>
            </w:rPr>
          </w:pPr>
          <w:hyperlink w:anchor="_Toc209096664" w:history="1">
            <w:r w:rsidRPr="00256CD7">
              <w:rPr>
                <w:rStyle w:val="Hyperlink"/>
                <w:rFonts w:cs="Arial"/>
                <w:b/>
                <w:bCs/>
                <w:noProof/>
              </w:rPr>
              <w:t>13. Conditions that apply to applications and funding</w:t>
            </w:r>
            <w:r>
              <w:rPr>
                <w:noProof/>
                <w:webHidden/>
              </w:rPr>
              <w:tab/>
            </w:r>
            <w:r>
              <w:rPr>
                <w:noProof/>
                <w:webHidden/>
              </w:rPr>
              <w:fldChar w:fldCharType="begin"/>
            </w:r>
            <w:r>
              <w:rPr>
                <w:noProof/>
                <w:webHidden/>
              </w:rPr>
              <w:instrText xml:space="preserve"> PAGEREF _Toc209096664 \h </w:instrText>
            </w:r>
            <w:r>
              <w:rPr>
                <w:noProof/>
                <w:webHidden/>
              </w:rPr>
            </w:r>
            <w:r>
              <w:rPr>
                <w:noProof/>
                <w:webHidden/>
              </w:rPr>
              <w:fldChar w:fldCharType="separate"/>
            </w:r>
            <w:r>
              <w:rPr>
                <w:noProof/>
                <w:webHidden/>
              </w:rPr>
              <w:t>22</w:t>
            </w:r>
            <w:r>
              <w:rPr>
                <w:noProof/>
                <w:webHidden/>
              </w:rPr>
              <w:fldChar w:fldCharType="end"/>
            </w:r>
          </w:hyperlink>
        </w:p>
        <w:p w14:paraId="0D577CC4" w14:textId="12382A1A" w:rsidR="00CB2A87" w:rsidRDefault="00CB2A87">
          <w:pPr>
            <w:pStyle w:val="TOC1"/>
            <w:rPr>
              <w:rFonts w:eastAsiaTheme="minorEastAsia"/>
              <w:noProof/>
              <w:sz w:val="24"/>
              <w:szCs w:val="24"/>
              <w:lang w:eastAsia="en-AU"/>
            </w:rPr>
          </w:pPr>
          <w:hyperlink w:anchor="_Toc209096665" w:history="1">
            <w:r w:rsidRPr="00256CD7">
              <w:rPr>
                <w:rStyle w:val="Hyperlink"/>
                <w:rFonts w:cs="Arial"/>
                <w:b/>
                <w:bCs/>
                <w:noProof/>
              </w:rPr>
              <w:t>14. Payments</w:t>
            </w:r>
            <w:r>
              <w:rPr>
                <w:noProof/>
                <w:webHidden/>
              </w:rPr>
              <w:tab/>
            </w:r>
            <w:r>
              <w:rPr>
                <w:noProof/>
                <w:webHidden/>
              </w:rPr>
              <w:fldChar w:fldCharType="begin"/>
            </w:r>
            <w:r>
              <w:rPr>
                <w:noProof/>
                <w:webHidden/>
              </w:rPr>
              <w:instrText xml:space="preserve"> PAGEREF _Toc209096665 \h </w:instrText>
            </w:r>
            <w:r>
              <w:rPr>
                <w:noProof/>
                <w:webHidden/>
              </w:rPr>
            </w:r>
            <w:r>
              <w:rPr>
                <w:noProof/>
                <w:webHidden/>
              </w:rPr>
              <w:fldChar w:fldCharType="separate"/>
            </w:r>
            <w:r>
              <w:rPr>
                <w:noProof/>
                <w:webHidden/>
              </w:rPr>
              <w:t>23</w:t>
            </w:r>
            <w:r>
              <w:rPr>
                <w:noProof/>
                <w:webHidden/>
              </w:rPr>
              <w:fldChar w:fldCharType="end"/>
            </w:r>
          </w:hyperlink>
        </w:p>
        <w:p w14:paraId="705A14A3" w14:textId="045AC4F5" w:rsidR="00CB2A87" w:rsidRDefault="00CB2A87">
          <w:pPr>
            <w:pStyle w:val="TOC1"/>
            <w:rPr>
              <w:rFonts w:eastAsiaTheme="minorEastAsia"/>
              <w:noProof/>
              <w:sz w:val="24"/>
              <w:szCs w:val="24"/>
              <w:lang w:eastAsia="en-AU"/>
            </w:rPr>
          </w:pPr>
          <w:hyperlink w:anchor="_Toc209096666" w:history="1">
            <w:r w:rsidRPr="00256CD7">
              <w:rPr>
                <w:rStyle w:val="Hyperlink"/>
                <w:rFonts w:cs="Arial"/>
                <w:b/>
                <w:bCs/>
                <w:noProof/>
              </w:rPr>
              <w:t>15. Child safe standards</w:t>
            </w:r>
            <w:r>
              <w:rPr>
                <w:noProof/>
                <w:webHidden/>
              </w:rPr>
              <w:tab/>
            </w:r>
            <w:r>
              <w:rPr>
                <w:noProof/>
                <w:webHidden/>
              </w:rPr>
              <w:fldChar w:fldCharType="begin"/>
            </w:r>
            <w:r>
              <w:rPr>
                <w:noProof/>
                <w:webHidden/>
              </w:rPr>
              <w:instrText xml:space="preserve"> PAGEREF _Toc209096666 \h </w:instrText>
            </w:r>
            <w:r>
              <w:rPr>
                <w:noProof/>
                <w:webHidden/>
              </w:rPr>
            </w:r>
            <w:r>
              <w:rPr>
                <w:noProof/>
                <w:webHidden/>
              </w:rPr>
              <w:fldChar w:fldCharType="separate"/>
            </w:r>
            <w:r>
              <w:rPr>
                <w:noProof/>
                <w:webHidden/>
              </w:rPr>
              <w:t>24</w:t>
            </w:r>
            <w:r>
              <w:rPr>
                <w:noProof/>
                <w:webHidden/>
              </w:rPr>
              <w:fldChar w:fldCharType="end"/>
            </w:r>
          </w:hyperlink>
        </w:p>
        <w:p w14:paraId="4AD69C36" w14:textId="7DD1CED1" w:rsidR="00CB2A87" w:rsidRDefault="00CB2A87">
          <w:pPr>
            <w:pStyle w:val="TOC1"/>
            <w:rPr>
              <w:rFonts w:eastAsiaTheme="minorEastAsia"/>
              <w:noProof/>
              <w:sz w:val="24"/>
              <w:szCs w:val="24"/>
              <w:lang w:eastAsia="en-AU"/>
            </w:rPr>
          </w:pPr>
          <w:hyperlink w:anchor="_Toc209096667" w:history="1">
            <w:r w:rsidRPr="00256CD7">
              <w:rPr>
                <w:rStyle w:val="Hyperlink"/>
                <w:rFonts w:cs="Arial"/>
                <w:b/>
                <w:bCs/>
                <w:noProof/>
              </w:rPr>
              <w:t>16. Acknowledging the government’s support and promoting successes</w:t>
            </w:r>
            <w:r>
              <w:rPr>
                <w:noProof/>
                <w:webHidden/>
              </w:rPr>
              <w:tab/>
            </w:r>
            <w:r>
              <w:rPr>
                <w:noProof/>
                <w:webHidden/>
              </w:rPr>
              <w:fldChar w:fldCharType="begin"/>
            </w:r>
            <w:r>
              <w:rPr>
                <w:noProof/>
                <w:webHidden/>
              </w:rPr>
              <w:instrText xml:space="preserve"> PAGEREF _Toc209096667 \h </w:instrText>
            </w:r>
            <w:r>
              <w:rPr>
                <w:noProof/>
                <w:webHidden/>
              </w:rPr>
            </w:r>
            <w:r>
              <w:rPr>
                <w:noProof/>
                <w:webHidden/>
              </w:rPr>
              <w:fldChar w:fldCharType="separate"/>
            </w:r>
            <w:r>
              <w:rPr>
                <w:noProof/>
                <w:webHidden/>
              </w:rPr>
              <w:t>25</w:t>
            </w:r>
            <w:r>
              <w:rPr>
                <w:noProof/>
                <w:webHidden/>
              </w:rPr>
              <w:fldChar w:fldCharType="end"/>
            </w:r>
          </w:hyperlink>
        </w:p>
        <w:p w14:paraId="2633AC25" w14:textId="6BEC70FB" w:rsidR="00CB2A87" w:rsidRDefault="00CB2A87">
          <w:pPr>
            <w:pStyle w:val="TOC1"/>
            <w:rPr>
              <w:rFonts w:eastAsiaTheme="minorEastAsia"/>
              <w:noProof/>
              <w:sz w:val="24"/>
              <w:szCs w:val="24"/>
              <w:lang w:eastAsia="en-AU"/>
            </w:rPr>
          </w:pPr>
          <w:hyperlink w:anchor="_Toc209096668" w:history="1">
            <w:r w:rsidRPr="00256CD7">
              <w:rPr>
                <w:rStyle w:val="Hyperlink"/>
                <w:rFonts w:cs="Arial"/>
                <w:b/>
                <w:bCs/>
                <w:noProof/>
              </w:rPr>
              <w:t>17. Post project evaluation</w:t>
            </w:r>
            <w:r>
              <w:rPr>
                <w:noProof/>
                <w:webHidden/>
              </w:rPr>
              <w:tab/>
            </w:r>
            <w:r>
              <w:rPr>
                <w:noProof/>
                <w:webHidden/>
              </w:rPr>
              <w:fldChar w:fldCharType="begin"/>
            </w:r>
            <w:r>
              <w:rPr>
                <w:noProof/>
                <w:webHidden/>
              </w:rPr>
              <w:instrText xml:space="preserve"> PAGEREF _Toc209096668 \h </w:instrText>
            </w:r>
            <w:r>
              <w:rPr>
                <w:noProof/>
                <w:webHidden/>
              </w:rPr>
            </w:r>
            <w:r>
              <w:rPr>
                <w:noProof/>
                <w:webHidden/>
              </w:rPr>
              <w:fldChar w:fldCharType="separate"/>
            </w:r>
            <w:r>
              <w:rPr>
                <w:noProof/>
                <w:webHidden/>
              </w:rPr>
              <w:t>26</w:t>
            </w:r>
            <w:r>
              <w:rPr>
                <w:noProof/>
                <w:webHidden/>
              </w:rPr>
              <w:fldChar w:fldCharType="end"/>
            </w:r>
          </w:hyperlink>
        </w:p>
        <w:p w14:paraId="275FC9D4" w14:textId="5601DBAF" w:rsidR="00CB2A87" w:rsidRDefault="00CB2A87">
          <w:pPr>
            <w:pStyle w:val="TOC1"/>
            <w:rPr>
              <w:rFonts w:eastAsiaTheme="minorEastAsia"/>
              <w:noProof/>
              <w:sz w:val="24"/>
              <w:szCs w:val="24"/>
              <w:lang w:eastAsia="en-AU"/>
            </w:rPr>
          </w:pPr>
          <w:hyperlink w:anchor="_Toc209096669" w:history="1">
            <w:r w:rsidRPr="00256CD7">
              <w:rPr>
                <w:rStyle w:val="Hyperlink"/>
                <w:rFonts w:cs="Arial"/>
                <w:b/>
                <w:bCs/>
                <w:noProof/>
              </w:rPr>
              <w:t>18. Compliance and audit</w:t>
            </w:r>
            <w:r>
              <w:rPr>
                <w:noProof/>
                <w:webHidden/>
              </w:rPr>
              <w:tab/>
            </w:r>
            <w:r>
              <w:rPr>
                <w:noProof/>
                <w:webHidden/>
              </w:rPr>
              <w:fldChar w:fldCharType="begin"/>
            </w:r>
            <w:r>
              <w:rPr>
                <w:noProof/>
                <w:webHidden/>
              </w:rPr>
              <w:instrText xml:space="preserve"> PAGEREF _Toc209096669 \h </w:instrText>
            </w:r>
            <w:r>
              <w:rPr>
                <w:noProof/>
                <w:webHidden/>
              </w:rPr>
            </w:r>
            <w:r>
              <w:rPr>
                <w:noProof/>
                <w:webHidden/>
              </w:rPr>
              <w:fldChar w:fldCharType="separate"/>
            </w:r>
            <w:r>
              <w:rPr>
                <w:noProof/>
                <w:webHidden/>
              </w:rPr>
              <w:t>27</w:t>
            </w:r>
            <w:r>
              <w:rPr>
                <w:noProof/>
                <w:webHidden/>
              </w:rPr>
              <w:fldChar w:fldCharType="end"/>
            </w:r>
          </w:hyperlink>
        </w:p>
        <w:p w14:paraId="20CEA14F" w14:textId="1127A3F7" w:rsidR="00CB2A87" w:rsidRDefault="00CB2A87">
          <w:pPr>
            <w:pStyle w:val="TOC1"/>
            <w:rPr>
              <w:rFonts w:eastAsiaTheme="minorEastAsia"/>
              <w:noProof/>
              <w:sz w:val="24"/>
              <w:szCs w:val="24"/>
              <w:lang w:eastAsia="en-AU"/>
            </w:rPr>
          </w:pPr>
          <w:hyperlink w:anchor="_Toc209096670" w:history="1">
            <w:r w:rsidRPr="00256CD7">
              <w:rPr>
                <w:rStyle w:val="Hyperlink"/>
                <w:rFonts w:cs="Arial"/>
                <w:b/>
                <w:bCs/>
                <w:noProof/>
              </w:rPr>
              <w:t>19. Privacy statement</w:t>
            </w:r>
            <w:r>
              <w:rPr>
                <w:noProof/>
                <w:webHidden/>
              </w:rPr>
              <w:tab/>
            </w:r>
            <w:r>
              <w:rPr>
                <w:noProof/>
                <w:webHidden/>
              </w:rPr>
              <w:fldChar w:fldCharType="begin"/>
            </w:r>
            <w:r>
              <w:rPr>
                <w:noProof/>
                <w:webHidden/>
              </w:rPr>
              <w:instrText xml:space="preserve"> PAGEREF _Toc209096670 \h </w:instrText>
            </w:r>
            <w:r>
              <w:rPr>
                <w:noProof/>
                <w:webHidden/>
              </w:rPr>
            </w:r>
            <w:r>
              <w:rPr>
                <w:noProof/>
                <w:webHidden/>
              </w:rPr>
              <w:fldChar w:fldCharType="separate"/>
            </w:r>
            <w:r>
              <w:rPr>
                <w:noProof/>
                <w:webHidden/>
              </w:rPr>
              <w:t>28</w:t>
            </w:r>
            <w:r>
              <w:rPr>
                <w:noProof/>
                <w:webHidden/>
              </w:rPr>
              <w:fldChar w:fldCharType="end"/>
            </w:r>
          </w:hyperlink>
        </w:p>
        <w:p w14:paraId="320F1EA1" w14:textId="38A6F7B1" w:rsidR="00CB2A87" w:rsidRDefault="00CB2A87">
          <w:pPr>
            <w:pStyle w:val="TOC1"/>
            <w:rPr>
              <w:rFonts w:eastAsiaTheme="minorEastAsia"/>
              <w:noProof/>
              <w:sz w:val="24"/>
              <w:szCs w:val="24"/>
              <w:lang w:eastAsia="en-AU"/>
            </w:rPr>
          </w:pPr>
          <w:hyperlink w:anchor="_Toc209096671" w:history="1">
            <w:r w:rsidRPr="00256CD7">
              <w:rPr>
                <w:rStyle w:val="Hyperlink"/>
                <w:rFonts w:cs="Arial"/>
                <w:b/>
                <w:bCs/>
                <w:noProof/>
              </w:rPr>
              <w:t>20. Terms of applying</w:t>
            </w:r>
            <w:r>
              <w:rPr>
                <w:noProof/>
                <w:webHidden/>
              </w:rPr>
              <w:tab/>
            </w:r>
            <w:r>
              <w:rPr>
                <w:noProof/>
                <w:webHidden/>
              </w:rPr>
              <w:fldChar w:fldCharType="begin"/>
            </w:r>
            <w:r>
              <w:rPr>
                <w:noProof/>
                <w:webHidden/>
              </w:rPr>
              <w:instrText xml:space="preserve"> PAGEREF _Toc209096671 \h </w:instrText>
            </w:r>
            <w:r>
              <w:rPr>
                <w:noProof/>
                <w:webHidden/>
              </w:rPr>
            </w:r>
            <w:r>
              <w:rPr>
                <w:noProof/>
                <w:webHidden/>
              </w:rPr>
              <w:fldChar w:fldCharType="separate"/>
            </w:r>
            <w:r>
              <w:rPr>
                <w:noProof/>
                <w:webHidden/>
              </w:rPr>
              <w:t>29</w:t>
            </w:r>
            <w:r>
              <w:rPr>
                <w:noProof/>
                <w:webHidden/>
              </w:rPr>
              <w:fldChar w:fldCharType="end"/>
            </w:r>
          </w:hyperlink>
        </w:p>
        <w:p w14:paraId="0916D28B" w14:textId="5583CEBF" w:rsidR="00CB2A87" w:rsidRPr="006C7B6B" w:rsidRDefault="00CB2A87">
          <w:pPr>
            <w:pStyle w:val="TOC2"/>
            <w:rPr>
              <w:rFonts w:eastAsiaTheme="minorEastAsia" w:cstheme="minorBidi"/>
              <w:sz w:val="24"/>
              <w:szCs w:val="24"/>
              <w:lang w:eastAsia="en-AU"/>
            </w:rPr>
          </w:pPr>
          <w:hyperlink w:anchor="_Toc209096672" w:history="1">
            <w:r w:rsidRPr="006C7B6B">
              <w:rPr>
                <w:rStyle w:val="Hyperlink"/>
              </w:rPr>
              <w:t>20.1 Department probity and decision-making</w:t>
            </w:r>
            <w:r w:rsidRPr="006C7B6B">
              <w:rPr>
                <w:webHidden/>
              </w:rPr>
              <w:tab/>
            </w:r>
            <w:r w:rsidRPr="006C7B6B">
              <w:rPr>
                <w:webHidden/>
              </w:rPr>
              <w:fldChar w:fldCharType="begin"/>
            </w:r>
            <w:r w:rsidRPr="006C7B6B">
              <w:rPr>
                <w:webHidden/>
              </w:rPr>
              <w:instrText xml:space="preserve"> PAGEREF _Toc209096672 \h </w:instrText>
            </w:r>
            <w:r w:rsidRPr="006C7B6B">
              <w:rPr>
                <w:webHidden/>
              </w:rPr>
            </w:r>
            <w:r w:rsidRPr="006C7B6B">
              <w:rPr>
                <w:webHidden/>
              </w:rPr>
              <w:fldChar w:fldCharType="separate"/>
            </w:r>
            <w:r w:rsidRPr="006C7B6B">
              <w:rPr>
                <w:webHidden/>
              </w:rPr>
              <w:t>29</w:t>
            </w:r>
            <w:r w:rsidRPr="006C7B6B">
              <w:rPr>
                <w:webHidden/>
              </w:rPr>
              <w:fldChar w:fldCharType="end"/>
            </w:r>
          </w:hyperlink>
        </w:p>
        <w:p w14:paraId="4B97DFFC" w14:textId="46EE72E6" w:rsidR="00CB2A87" w:rsidRDefault="00CB2A87">
          <w:pPr>
            <w:pStyle w:val="TOC2"/>
            <w:rPr>
              <w:rFonts w:eastAsiaTheme="minorEastAsia" w:cstheme="minorBidi"/>
              <w:sz w:val="24"/>
              <w:szCs w:val="24"/>
              <w:lang w:eastAsia="en-AU"/>
            </w:rPr>
          </w:pPr>
          <w:hyperlink w:anchor="_Toc209096673" w:history="1">
            <w:r w:rsidRPr="006C7B6B">
              <w:rPr>
                <w:rStyle w:val="Hyperlink"/>
              </w:rPr>
              <w:t>20.2 Applicant conflicts of interest</w:t>
            </w:r>
            <w:r w:rsidRPr="006C7B6B">
              <w:rPr>
                <w:webHidden/>
              </w:rPr>
              <w:tab/>
            </w:r>
            <w:r w:rsidRPr="006C7B6B">
              <w:rPr>
                <w:webHidden/>
              </w:rPr>
              <w:fldChar w:fldCharType="begin"/>
            </w:r>
            <w:r w:rsidRPr="006C7B6B">
              <w:rPr>
                <w:webHidden/>
              </w:rPr>
              <w:instrText xml:space="preserve"> PAGEREF _Toc209096673 \h </w:instrText>
            </w:r>
            <w:r w:rsidRPr="006C7B6B">
              <w:rPr>
                <w:webHidden/>
              </w:rPr>
            </w:r>
            <w:r w:rsidRPr="006C7B6B">
              <w:rPr>
                <w:webHidden/>
              </w:rPr>
              <w:fldChar w:fldCharType="separate"/>
            </w:r>
            <w:r w:rsidRPr="006C7B6B">
              <w:rPr>
                <w:webHidden/>
              </w:rPr>
              <w:t>29</w:t>
            </w:r>
            <w:r w:rsidRPr="006C7B6B">
              <w:rPr>
                <w:webHidden/>
              </w:rPr>
              <w:fldChar w:fldCharType="end"/>
            </w:r>
          </w:hyperlink>
        </w:p>
        <w:p w14:paraId="1C7896F3" w14:textId="488BFC32" w:rsidR="00CB2A87" w:rsidRDefault="00CB2A87">
          <w:pPr>
            <w:pStyle w:val="TOC1"/>
            <w:rPr>
              <w:rFonts w:eastAsiaTheme="minorEastAsia"/>
              <w:noProof/>
              <w:sz w:val="24"/>
              <w:szCs w:val="24"/>
              <w:lang w:eastAsia="en-AU"/>
            </w:rPr>
          </w:pPr>
          <w:hyperlink w:anchor="_Toc209096674" w:history="1">
            <w:r w:rsidRPr="00256CD7">
              <w:rPr>
                <w:rStyle w:val="Hyperlink"/>
                <w:rFonts w:cs="Arial"/>
                <w:b/>
                <w:bCs/>
                <w:noProof/>
              </w:rPr>
              <w:t>21. Complaints</w:t>
            </w:r>
            <w:r>
              <w:rPr>
                <w:noProof/>
                <w:webHidden/>
              </w:rPr>
              <w:tab/>
            </w:r>
            <w:r>
              <w:rPr>
                <w:noProof/>
                <w:webHidden/>
              </w:rPr>
              <w:fldChar w:fldCharType="begin"/>
            </w:r>
            <w:r>
              <w:rPr>
                <w:noProof/>
                <w:webHidden/>
              </w:rPr>
              <w:instrText xml:space="preserve"> PAGEREF _Toc209096674 \h </w:instrText>
            </w:r>
            <w:r>
              <w:rPr>
                <w:noProof/>
                <w:webHidden/>
              </w:rPr>
            </w:r>
            <w:r>
              <w:rPr>
                <w:noProof/>
                <w:webHidden/>
              </w:rPr>
              <w:fldChar w:fldCharType="separate"/>
            </w:r>
            <w:r>
              <w:rPr>
                <w:noProof/>
                <w:webHidden/>
              </w:rPr>
              <w:t>30</w:t>
            </w:r>
            <w:r>
              <w:rPr>
                <w:noProof/>
                <w:webHidden/>
              </w:rPr>
              <w:fldChar w:fldCharType="end"/>
            </w:r>
          </w:hyperlink>
        </w:p>
        <w:p w14:paraId="20320C38" w14:textId="594397EE" w:rsidR="00FF0C84" w:rsidRDefault="00491691">
          <w:pPr>
            <w:rPr>
              <w:b/>
              <w:bCs/>
              <w:noProof/>
            </w:rPr>
            <w:sectPr w:rsidR="00FF0C84" w:rsidSect="00FF0C84">
              <w:type w:val="continuous"/>
              <w:pgSz w:w="11906" w:h="16838"/>
              <w:pgMar w:top="720" w:right="720" w:bottom="720" w:left="720" w:header="708" w:footer="708" w:gutter="0"/>
              <w:cols w:num="2" w:space="708"/>
              <w:docGrid w:linePitch="360"/>
            </w:sectPr>
          </w:pPr>
          <w:r w:rsidRPr="00FF0C84">
            <w:rPr>
              <w:rFonts w:ascii="Arial" w:hAnsi="Arial" w:cs="Arial"/>
              <w:b/>
              <w:bCs/>
              <w:noProof/>
              <w:sz w:val="24"/>
              <w:szCs w:val="24"/>
            </w:rPr>
            <w:fldChar w:fldCharType="end"/>
          </w:r>
        </w:p>
        <w:p w14:paraId="76986603" w14:textId="7AEBC146" w:rsidR="00491691" w:rsidRDefault="0075268D">
          <w:pPr>
            <w:rPr>
              <w:b/>
              <w:bCs/>
              <w:noProof/>
            </w:rPr>
          </w:pPr>
        </w:p>
      </w:sdtContent>
    </w:sdt>
    <w:p w14:paraId="44C34436" w14:textId="77777777" w:rsidR="00FF0C84" w:rsidRDefault="00FF0C84">
      <w:pPr>
        <w:rPr>
          <w:b/>
          <w:bCs/>
          <w:noProof/>
        </w:rPr>
      </w:pPr>
    </w:p>
    <w:p w14:paraId="6E5ADE50" w14:textId="77777777" w:rsidR="00FF0C84" w:rsidRDefault="00FF0C84">
      <w:pPr>
        <w:rPr>
          <w:b/>
          <w:bCs/>
          <w:noProof/>
        </w:rPr>
      </w:pPr>
    </w:p>
    <w:p w14:paraId="2C930454" w14:textId="3B0B9503" w:rsidR="00D33CFD" w:rsidRDefault="00EA3CA1" w:rsidP="00D33CFD">
      <w:pPr>
        <w:pStyle w:val="Heading1"/>
        <w:rPr>
          <w:rFonts w:ascii="Arial" w:hAnsi="Arial" w:cs="Arial"/>
          <w:b/>
          <w:bCs/>
          <w:color w:val="auto"/>
        </w:rPr>
      </w:pPr>
      <w:bookmarkStart w:id="0" w:name="_Toc209096627"/>
      <w:r>
        <w:rPr>
          <w:rFonts w:ascii="Arial" w:hAnsi="Arial" w:cs="Arial"/>
          <w:b/>
          <w:bCs/>
          <w:color w:val="auto"/>
        </w:rPr>
        <w:lastRenderedPageBreak/>
        <w:t>Acknowledgement</w:t>
      </w:r>
      <w:bookmarkEnd w:id="0"/>
    </w:p>
    <w:p w14:paraId="234B20A5" w14:textId="77777777" w:rsidR="0081738D" w:rsidRPr="00154CAF" w:rsidRDefault="0081738D" w:rsidP="0081738D">
      <w:pPr>
        <w:rPr>
          <w:rFonts w:ascii="Arial" w:hAnsi="Arial" w:cs="Arial"/>
          <w:sz w:val="24"/>
          <w:szCs w:val="24"/>
        </w:rPr>
      </w:pPr>
      <w:r w:rsidRPr="00154CAF">
        <w:rPr>
          <w:rFonts w:ascii="Arial" w:hAnsi="Arial" w:cs="Arial"/>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14303223" w14:textId="77777777" w:rsidR="0081738D" w:rsidRPr="00154CAF" w:rsidRDefault="0081738D" w:rsidP="0081738D">
      <w:pPr>
        <w:rPr>
          <w:rFonts w:ascii="Arial" w:hAnsi="Arial" w:cs="Arial"/>
          <w:sz w:val="24"/>
          <w:szCs w:val="24"/>
        </w:rPr>
      </w:pPr>
      <w:r w:rsidRPr="00154CAF">
        <w:rPr>
          <w:rFonts w:ascii="Arial" w:hAnsi="Arial" w:cs="Arial"/>
          <w:sz w:val="24"/>
          <w:szCs w:val="24"/>
        </w:rPr>
        <w:t xml:space="preserve">We acknowledge Aboriginal Self-Determination is a human right as enshrined in the United Nations Declaration on the Rights of Indigenous Peoples. </w:t>
      </w:r>
    </w:p>
    <w:p w14:paraId="1800142D" w14:textId="77777777" w:rsidR="0081738D" w:rsidRPr="003A5470" w:rsidRDefault="0081738D" w:rsidP="0081738D">
      <w:pPr>
        <w:rPr>
          <w:rFonts w:ascii="Arial" w:hAnsi="Arial" w:cs="Arial"/>
          <w:sz w:val="24"/>
          <w:szCs w:val="24"/>
        </w:rPr>
      </w:pPr>
      <w:r w:rsidRPr="00154CAF">
        <w:rPr>
          <w:rFonts w:ascii="Arial" w:hAnsi="Arial" w:cs="Arial"/>
          <w:sz w:val="24"/>
          <w:szCs w:val="24"/>
        </w:rPr>
        <w:t>We are committed to developing strong and enduring partnerships with Aboriginal communities that will contribute to growing a prosperous, thriving and strong Victorian Aboriginal community.</w:t>
      </w:r>
    </w:p>
    <w:p w14:paraId="31DF348B" w14:textId="52489431" w:rsidR="007655A8" w:rsidRDefault="00D33CFD" w:rsidP="00EA3CA1">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 </w:t>
      </w:r>
    </w:p>
    <w:p w14:paraId="0DF5BB4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7A9C90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44504E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0A35A5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1BB8A2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F45800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3EEE76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4047FBE"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9FA1F2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B68CEFC"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318FD9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3F51AE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4B19C9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9A7FE7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CA483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FEB9B7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FE1F157"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051453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E4457B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55530E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8401B1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1BF0A8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9D21B5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545CB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33F3D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A8A43E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F287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E22B6C5"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48DAF3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BE05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4D1845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899F2CF" w14:textId="77777777" w:rsidR="00EA3CA1" w:rsidRDefault="00EA3CA1" w:rsidP="00EA3CA1">
      <w:pPr>
        <w:spacing w:after="0" w:line="240" w:lineRule="auto"/>
        <w:textAlignment w:val="baseline"/>
        <w:rPr>
          <w:rFonts w:ascii="Arial" w:hAnsi="Arial" w:cs="Arial"/>
        </w:rPr>
      </w:pPr>
    </w:p>
    <w:p w14:paraId="5C49D13B" w14:textId="77777777" w:rsidR="000E1EFA" w:rsidRDefault="000E1EFA" w:rsidP="00EA3CA1">
      <w:pPr>
        <w:spacing w:after="0" w:line="240" w:lineRule="auto"/>
        <w:textAlignment w:val="baseline"/>
        <w:rPr>
          <w:rFonts w:ascii="Arial" w:hAnsi="Arial" w:cs="Arial"/>
        </w:rPr>
      </w:pPr>
    </w:p>
    <w:p w14:paraId="0EA053AF" w14:textId="77777777" w:rsidR="000E1EFA" w:rsidRDefault="000E1EFA" w:rsidP="00EA3CA1">
      <w:pPr>
        <w:spacing w:after="0" w:line="240" w:lineRule="auto"/>
        <w:textAlignment w:val="baseline"/>
        <w:rPr>
          <w:rFonts w:ascii="Arial" w:hAnsi="Arial" w:cs="Arial"/>
        </w:rPr>
      </w:pPr>
    </w:p>
    <w:p w14:paraId="046C7534" w14:textId="77777777" w:rsidR="000E1EFA" w:rsidRDefault="000E1EFA" w:rsidP="00EA3CA1">
      <w:pPr>
        <w:spacing w:after="0" w:line="240" w:lineRule="auto"/>
        <w:textAlignment w:val="baseline"/>
        <w:rPr>
          <w:rFonts w:ascii="Arial" w:hAnsi="Arial" w:cs="Arial"/>
        </w:rPr>
      </w:pPr>
    </w:p>
    <w:p w14:paraId="32CDEA6D" w14:textId="77777777" w:rsidR="007655A8" w:rsidRPr="007655A8" w:rsidRDefault="007655A8">
      <w:pPr>
        <w:rPr>
          <w:rFonts w:ascii="Arial" w:hAnsi="Arial" w:cs="Arial"/>
        </w:rPr>
      </w:pPr>
    </w:p>
    <w:p w14:paraId="0706143D" w14:textId="24845901" w:rsidR="000E1EFA" w:rsidRPr="004D5884" w:rsidRDefault="00D531A6" w:rsidP="000E1EFA">
      <w:pPr>
        <w:pStyle w:val="Heading1"/>
        <w:rPr>
          <w:rFonts w:ascii="Arial" w:hAnsi="Arial" w:cs="Arial"/>
          <w:b/>
          <w:bCs/>
          <w:color w:val="auto"/>
          <w:sz w:val="36"/>
          <w:szCs w:val="36"/>
        </w:rPr>
      </w:pPr>
      <w:bookmarkStart w:id="1" w:name="_Toc209096628"/>
      <w:r w:rsidRPr="004D5884">
        <w:rPr>
          <w:rFonts w:ascii="Arial" w:hAnsi="Arial" w:cs="Arial"/>
          <w:b/>
          <w:bCs/>
          <w:color w:val="auto"/>
          <w:sz w:val="36"/>
          <w:szCs w:val="36"/>
        </w:rPr>
        <w:lastRenderedPageBreak/>
        <w:t>Guidelines and The Department</w:t>
      </w:r>
      <w:bookmarkEnd w:id="1"/>
    </w:p>
    <w:p w14:paraId="04A7B85B" w14:textId="52DD314D" w:rsidR="000E1EFA" w:rsidRPr="003A5470" w:rsidRDefault="000E1EFA" w:rsidP="00760BF2">
      <w:pPr>
        <w:pStyle w:val="DHHSbodynospace"/>
        <w:spacing w:after="240"/>
        <w:rPr>
          <w:rStyle w:val="Medium"/>
          <w:rFonts w:cs="Arial"/>
          <w:b/>
          <w:bCs/>
          <w:color w:val="000000" w:themeColor="text1"/>
          <w:szCs w:val="24"/>
        </w:rPr>
      </w:pPr>
      <w:r w:rsidRPr="003A5470">
        <w:rPr>
          <w:rStyle w:val="Medium"/>
          <w:rFonts w:cs="Arial"/>
          <w:b/>
          <w:bCs/>
          <w:color w:val="000000" w:themeColor="text1"/>
          <w:szCs w:val="24"/>
        </w:rPr>
        <w:t>These program guidelines are subject to change at the discretion of the Minister for Community Sport.</w:t>
      </w:r>
    </w:p>
    <w:p w14:paraId="315829D1" w14:textId="77777777" w:rsidR="000E1EFA" w:rsidRPr="003A5470" w:rsidRDefault="000E1EFA" w:rsidP="00760BF2">
      <w:pPr>
        <w:spacing w:after="240"/>
        <w:contextualSpacing/>
        <w:rPr>
          <w:rFonts w:ascii="Arial" w:hAnsi="Arial" w:cs="Arial"/>
          <w:bCs/>
        </w:rPr>
      </w:pPr>
      <w:r w:rsidRPr="003A5470">
        <w:rPr>
          <w:rFonts w:ascii="Arial" w:hAnsi="Arial" w:cs="Arial"/>
          <w:sz w:val="24"/>
          <w:szCs w:val="24"/>
        </w:rPr>
        <w:t xml:space="preserve">These program guidelines provide an indication of what will be considered for funding and a list of some of the items and projects that will not be funded. This is not an exhaustive list. Applicants that are unsure if proposed items or projects are eligible for funding, should contact </w:t>
      </w:r>
      <w:hyperlink r:id="rId17">
        <w:r w:rsidRPr="001B4F45">
          <w:rPr>
            <w:rStyle w:val="Hyperlink"/>
            <w:rFonts w:cs="Arial"/>
            <w:color w:val="215E99" w:themeColor="text2" w:themeTint="BF"/>
            <w:szCs w:val="24"/>
          </w:rPr>
          <w:t>Sport and Recreation Victoria</w:t>
        </w:r>
      </w:hyperlink>
      <w:r w:rsidRPr="003A5470">
        <w:rPr>
          <w:rFonts w:ascii="Arial" w:hAnsi="Arial" w:cs="Arial"/>
          <w:sz w:val="24"/>
          <w:szCs w:val="24"/>
        </w:rPr>
        <w:t xml:space="preserve"> prior to submitting their application</w:t>
      </w:r>
      <w:r w:rsidRPr="003A5470">
        <w:rPr>
          <w:rFonts w:ascii="Arial" w:hAnsi="Arial" w:cs="Arial"/>
        </w:rPr>
        <w:t>.</w:t>
      </w:r>
    </w:p>
    <w:p w14:paraId="1E48F797" w14:textId="77777777" w:rsidR="000E1EFA" w:rsidRPr="003A5470" w:rsidRDefault="000E1EFA" w:rsidP="000E1EFA">
      <w:pPr>
        <w:spacing w:before="100" w:beforeAutospacing="1" w:after="120"/>
        <w:contextualSpacing/>
        <w:rPr>
          <w:rFonts w:ascii="Arial" w:hAnsi="Arial" w:cs="Arial"/>
        </w:rPr>
      </w:pPr>
    </w:p>
    <w:p w14:paraId="704F2C53" w14:textId="77777777" w:rsidR="000E1EFA" w:rsidRPr="003A5470" w:rsidRDefault="000E1EFA" w:rsidP="000E1EFA">
      <w:pPr>
        <w:spacing w:before="100" w:beforeAutospacing="1" w:after="120"/>
        <w:contextualSpacing/>
        <w:rPr>
          <w:rFonts w:ascii="Arial" w:hAnsi="Arial" w:cs="Arial"/>
          <w:b/>
          <w:sz w:val="24"/>
          <w:szCs w:val="24"/>
        </w:rPr>
      </w:pPr>
      <w:r w:rsidRPr="003A5470">
        <w:rPr>
          <w:rFonts w:ascii="Arial" w:hAnsi="Arial" w:cs="Arial"/>
          <w:b/>
          <w:sz w:val="24"/>
          <w:szCs w:val="24"/>
        </w:rPr>
        <w:t>The Department’s reserved rights</w:t>
      </w:r>
    </w:p>
    <w:p w14:paraId="28646F81" w14:textId="77777777" w:rsidR="000E1EFA" w:rsidRPr="003A5470" w:rsidRDefault="000E1EFA" w:rsidP="000E1EFA">
      <w:pPr>
        <w:pStyle w:val="DHHSbodynospace"/>
        <w:rPr>
          <w:rFonts w:cs="Arial"/>
          <w:b/>
          <w:szCs w:val="24"/>
        </w:rPr>
      </w:pPr>
      <w:r w:rsidRPr="003A5470">
        <w:rPr>
          <w:rFonts w:cs="Arial"/>
          <w:szCs w:val="24"/>
        </w:rPr>
        <w:t>Notwithstanding anything to the contrary in these program guidelines, the Department reserves the right to do any or all of the following, in its absolute discretion, at any time for any reason, with or without notice:</w:t>
      </w:r>
    </w:p>
    <w:p w14:paraId="30166B60"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Suspend or cancel the Regional All Abilities Participation Grants.</w:t>
      </w:r>
    </w:p>
    <w:p w14:paraId="67220E99"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Withdraw, amend or replace these program guidelines and any application terms.</w:t>
      </w:r>
    </w:p>
    <w:p w14:paraId="209703C9"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Suspend or cease the assessment of any application.</w:t>
      </w:r>
    </w:p>
    <w:p w14:paraId="5C7907B1"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Withdraw any offer it has made to a successful applicant through an Email of Acceptance or Grant Agreement.</w:t>
      </w:r>
    </w:p>
    <w:p w14:paraId="652A56B0" w14:textId="77777777" w:rsidR="005F5235"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For information on this program, phone 1800 325 206 or email</w:t>
      </w:r>
      <w:r w:rsidRPr="003A5470" w:rsidDel="007A75CD">
        <w:rPr>
          <w:rFonts w:ascii="Arial" w:hAnsi="Arial" w:cs="Arial"/>
          <w:sz w:val="24"/>
          <w:szCs w:val="24"/>
        </w:rPr>
        <w:t xml:space="preserve"> </w:t>
      </w:r>
      <w:hyperlink r:id="rId18" w:history="1">
        <w:r w:rsidRPr="001B4F45">
          <w:rPr>
            <w:rStyle w:val="Hyperlink"/>
            <w:rFonts w:cs="Arial"/>
            <w:color w:val="215E99" w:themeColor="text2" w:themeTint="BF"/>
            <w:szCs w:val="24"/>
          </w:rPr>
          <w:t>Sport and Recreation Victoria</w:t>
        </w:r>
      </w:hyperlink>
      <w:r w:rsidRPr="003A5470">
        <w:rPr>
          <w:rFonts w:ascii="Arial" w:hAnsi="Arial" w:cs="Arial"/>
          <w:sz w:val="24"/>
          <w:szCs w:val="24"/>
        </w:rPr>
        <w:t>.</w:t>
      </w:r>
    </w:p>
    <w:p w14:paraId="0B90122A" w14:textId="1021363C" w:rsidR="000E1EFA" w:rsidRPr="003A5470"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If required, please use the </w:t>
      </w:r>
      <w:hyperlink r:id="rId19" w:history="1">
        <w:r w:rsidRPr="001B4F45">
          <w:rPr>
            <w:rStyle w:val="Hyperlink"/>
            <w:rFonts w:cs="Arial"/>
            <w:color w:val="215E99" w:themeColor="text2" w:themeTint="BF"/>
            <w:szCs w:val="24"/>
          </w:rPr>
          <w:t>National Relay Service</w:t>
        </w:r>
      </w:hyperlink>
      <w:r w:rsidRPr="003A5470">
        <w:rPr>
          <w:rFonts w:ascii="Arial" w:hAnsi="Arial" w:cs="Arial"/>
          <w:sz w:val="24"/>
          <w:szCs w:val="24"/>
        </w:rPr>
        <w:t xml:space="preserve"> on 13 36 77.</w:t>
      </w:r>
    </w:p>
    <w:p w14:paraId="2444EDC9" w14:textId="411AF791" w:rsidR="000E1EFA" w:rsidRPr="003A5470"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For help with translations, please call the </w:t>
      </w:r>
      <w:hyperlink r:id="rId20" w:tooltip="Link to Translating and Interpreting Service webpage" w:history="1">
        <w:r w:rsidRPr="001B4F45">
          <w:rPr>
            <w:rStyle w:val="Hyperlink"/>
            <w:rFonts w:cs="Arial"/>
            <w:color w:val="215E99" w:themeColor="text2" w:themeTint="BF"/>
            <w:szCs w:val="24"/>
          </w:rPr>
          <w:t>Translating and Interpreting Service</w:t>
        </w:r>
      </w:hyperlink>
      <w:r w:rsidRPr="003A5470">
        <w:rPr>
          <w:rFonts w:ascii="Arial" w:hAnsi="Arial" w:cs="Arial"/>
          <w:sz w:val="24"/>
          <w:szCs w:val="24"/>
        </w:rPr>
        <w:t xml:space="preserve"> on 131 450.</w:t>
      </w:r>
    </w:p>
    <w:p w14:paraId="4A5A14FA" w14:textId="77777777" w:rsidR="006C025D" w:rsidRDefault="000E1EFA" w:rsidP="006C025D">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Authorised and published by the Victorian Government Department of Jobs, Skills, Industry and Regions, 1 Spring Street Melbourne, Victoria 3000. </w:t>
      </w:r>
    </w:p>
    <w:p w14:paraId="63AF35C0" w14:textId="4E7A316B" w:rsidR="005B77C7" w:rsidRPr="006C025D" w:rsidRDefault="000E1EFA" w:rsidP="006C025D">
      <w:pPr>
        <w:spacing w:after="0" w:line="480" w:lineRule="auto"/>
        <w:contextualSpacing/>
        <w:rPr>
          <w:rFonts w:ascii="Arial" w:hAnsi="Arial" w:cs="Arial"/>
          <w:bCs/>
          <w:sz w:val="24"/>
          <w:szCs w:val="24"/>
        </w:rPr>
      </w:pPr>
      <w:r w:rsidRPr="003A5470">
        <w:rPr>
          <w:rFonts w:ascii="Arial" w:hAnsi="Arial" w:cs="Arial"/>
          <w:sz w:val="24"/>
          <w:szCs w:val="24"/>
        </w:rPr>
        <w:t xml:space="preserve">© State of Victoria, Department of Jobs, Skills, Industry and Regions </w:t>
      </w:r>
      <w:r w:rsidR="00E60233">
        <w:rPr>
          <w:rFonts w:ascii="Arial" w:hAnsi="Arial" w:cs="Arial"/>
          <w:sz w:val="24"/>
          <w:szCs w:val="24"/>
        </w:rPr>
        <w:t>October</w:t>
      </w:r>
      <w:r w:rsidRPr="003A5470">
        <w:rPr>
          <w:rFonts w:ascii="Arial" w:hAnsi="Arial" w:cs="Arial"/>
          <w:sz w:val="24"/>
          <w:szCs w:val="24"/>
        </w:rPr>
        <w:t xml:space="preserve"> 202</w:t>
      </w:r>
      <w:r w:rsidR="00FC0997">
        <w:rPr>
          <w:rFonts w:ascii="Arial" w:hAnsi="Arial" w:cs="Arial"/>
          <w:sz w:val="24"/>
          <w:szCs w:val="24"/>
        </w:rPr>
        <w:t>5</w:t>
      </w:r>
      <w:r w:rsidRPr="003A5470">
        <w:rPr>
          <w:rFonts w:ascii="Arial" w:hAnsi="Arial" w:cs="Arial"/>
          <w:sz w:val="24"/>
          <w:szCs w:val="24"/>
        </w:rPr>
        <w:t>.</w:t>
      </w:r>
    </w:p>
    <w:p w14:paraId="50AA913C" w14:textId="77777777" w:rsidR="005B77C7" w:rsidRDefault="005B77C7">
      <w:pPr>
        <w:rPr>
          <w:rFonts w:ascii="Arial" w:eastAsiaTheme="majorEastAsia" w:hAnsi="Arial" w:cs="Arial"/>
          <w:b/>
          <w:bCs/>
          <w:sz w:val="34"/>
          <w:szCs w:val="34"/>
        </w:rPr>
      </w:pPr>
      <w:r>
        <w:rPr>
          <w:rFonts w:ascii="Arial" w:hAnsi="Arial" w:cs="Arial"/>
          <w:b/>
          <w:bCs/>
          <w:sz w:val="34"/>
          <w:szCs w:val="34"/>
        </w:rPr>
        <w:br w:type="page"/>
      </w:r>
    </w:p>
    <w:p w14:paraId="2178B894" w14:textId="701299E6" w:rsidR="005B77C7" w:rsidRPr="004D5884" w:rsidRDefault="00C41E95" w:rsidP="00C41E95">
      <w:pPr>
        <w:keepNext/>
        <w:keepLines/>
        <w:spacing w:before="100" w:beforeAutospacing="1" w:after="100" w:afterAutospacing="1" w:line="276" w:lineRule="auto"/>
        <w:outlineLvl w:val="0"/>
        <w:rPr>
          <w:rFonts w:ascii="Arial" w:eastAsia="MS Mincho" w:hAnsi="Arial" w:cs="Arial"/>
          <w:b/>
          <w:bCs/>
          <w:spacing w:val="-4"/>
          <w:sz w:val="36"/>
          <w:szCs w:val="36"/>
        </w:rPr>
      </w:pPr>
      <w:bookmarkStart w:id="2" w:name="_Toc176869022"/>
      <w:bookmarkStart w:id="3" w:name="_Toc179880010"/>
      <w:bookmarkStart w:id="4" w:name="_Toc209096629"/>
      <w:r w:rsidRPr="004D5884">
        <w:rPr>
          <w:rFonts w:ascii="Arial" w:eastAsia="MS Mincho" w:hAnsi="Arial" w:cs="Arial"/>
          <w:b/>
          <w:bCs/>
          <w:spacing w:val="-4"/>
          <w:sz w:val="36"/>
          <w:szCs w:val="36"/>
        </w:rPr>
        <w:lastRenderedPageBreak/>
        <w:t>Message from the Minister</w:t>
      </w:r>
      <w:bookmarkEnd w:id="2"/>
      <w:bookmarkEnd w:id="3"/>
      <w:bookmarkEnd w:id="4"/>
    </w:p>
    <w:p w14:paraId="3C9B72EF" w14:textId="77777777" w:rsidR="00A9791E" w:rsidRDefault="008363BE" w:rsidP="00A9791E">
      <w:pPr>
        <w:spacing w:before="120" w:line="23" w:lineRule="atLeast"/>
        <w:ind w:right="1276"/>
        <w:rPr>
          <w:rFonts w:ascii="Arial" w:hAnsi="Arial" w:cs="Arial"/>
          <w:sz w:val="24"/>
          <w:szCs w:val="24"/>
        </w:rPr>
      </w:pPr>
      <w:r w:rsidRPr="008363BE">
        <w:rPr>
          <w:rFonts w:ascii="Arial" w:hAnsi="Arial" w:cs="Arial"/>
          <w:sz w:val="24"/>
          <w:szCs w:val="24"/>
        </w:rPr>
        <w:t>I’m proud to launch the second round of the Regional All Abilities Participation Grants, reaffirming the Victorian Government’s commitment to making community sport and active recreation more inclusive and accessible for all.</w:t>
      </w:r>
    </w:p>
    <w:p w14:paraId="006B19E9" w14:textId="4BBD6A15" w:rsidR="00F66C6F" w:rsidRPr="00F66C6F" w:rsidRDefault="00F66C6F" w:rsidP="00A9791E">
      <w:pPr>
        <w:spacing w:before="120" w:line="23" w:lineRule="atLeast"/>
        <w:ind w:right="1276"/>
        <w:rPr>
          <w:rFonts w:ascii="Arial" w:hAnsi="Arial" w:cs="Arial"/>
          <w:sz w:val="24"/>
          <w:szCs w:val="24"/>
        </w:rPr>
      </w:pPr>
      <w:r w:rsidRPr="00F66C6F">
        <w:rPr>
          <w:rFonts w:ascii="Arial" w:hAnsi="Arial" w:cs="Arial"/>
          <w:sz w:val="24"/>
          <w:szCs w:val="24"/>
        </w:rPr>
        <w:t xml:space="preserve">This Program offers grants of up to $25,000 to help community organisations across regional Victoria support people with disability to get involved in sport and active recreation. </w:t>
      </w:r>
    </w:p>
    <w:p w14:paraId="640492C5" w14:textId="77777777" w:rsidR="00B46156" w:rsidRDefault="00F66C6F" w:rsidP="00B46156">
      <w:pPr>
        <w:spacing w:line="240" w:lineRule="auto"/>
        <w:ind w:right="1276"/>
        <w:rPr>
          <w:rFonts w:ascii="Arial" w:hAnsi="Arial" w:cs="Arial"/>
          <w:sz w:val="24"/>
          <w:szCs w:val="24"/>
        </w:rPr>
      </w:pPr>
      <w:r w:rsidRPr="00F66C6F">
        <w:rPr>
          <w:rFonts w:ascii="Arial" w:hAnsi="Arial" w:cs="Arial"/>
          <w:sz w:val="24"/>
          <w:szCs w:val="24"/>
        </w:rPr>
        <w:t>Funding can be used to purchase specialised equipment and uniforms, assist with travel costs and deliver programs that are inclusive, affordable and sustainable.</w:t>
      </w:r>
    </w:p>
    <w:p w14:paraId="241A8A4A" w14:textId="7605D406" w:rsidR="00164F84" w:rsidRPr="00164F84" w:rsidRDefault="00164F84" w:rsidP="00B46156">
      <w:pPr>
        <w:spacing w:line="240" w:lineRule="auto"/>
        <w:ind w:right="1276"/>
        <w:rPr>
          <w:rFonts w:ascii="Arial" w:hAnsi="Arial" w:cs="Arial"/>
          <w:sz w:val="24"/>
          <w:szCs w:val="24"/>
        </w:rPr>
      </w:pPr>
      <w:r w:rsidRPr="00164F84">
        <w:rPr>
          <w:rFonts w:ascii="Arial" w:hAnsi="Arial" w:cs="Arial"/>
          <w:sz w:val="24"/>
          <w:szCs w:val="24"/>
        </w:rPr>
        <w:t>The Program also creates opportunities for people with disability to take on new roles or develop their skills as coaches, officials, and administrators. It can also support the employment of skilled professionals—such as disability sports coaches or support workers—who play a vital role in enabling participation.</w:t>
      </w:r>
    </w:p>
    <w:p w14:paraId="67E83863" w14:textId="140F5B62" w:rsidR="00B35624" w:rsidRPr="005740E0" w:rsidRDefault="00164F84" w:rsidP="000267A9">
      <w:pPr>
        <w:spacing w:line="240" w:lineRule="auto"/>
        <w:ind w:right="1276"/>
        <w:rPr>
          <w:rFonts w:ascii="Arial" w:hAnsi="Arial" w:cs="Arial"/>
          <w:sz w:val="24"/>
          <w:szCs w:val="24"/>
        </w:rPr>
      </w:pPr>
      <w:r w:rsidRPr="00164F84">
        <w:rPr>
          <w:rFonts w:ascii="Arial" w:hAnsi="Arial" w:cs="Arial"/>
          <w:sz w:val="24"/>
          <w:szCs w:val="24"/>
        </w:rPr>
        <w:t>Our goal is to drive meaningful change by creating real opportunities for people with disability to be involved, empowered, and supported in sport and active recreation. To date, the Program has invested $1.5 million in 87 initiatives, each making a tangible difference in communities across the state.</w:t>
      </w:r>
    </w:p>
    <w:p w14:paraId="716E034B" w14:textId="0E8DBCC7" w:rsidR="00B35624" w:rsidRPr="00B35624" w:rsidRDefault="00B35624" w:rsidP="000267A9">
      <w:pPr>
        <w:spacing w:line="240" w:lineRule="auto"/>
        <w:ind w:right="1276"/>
        <w:rPr>
          <w:rFonts w:ascii="Arial" w:hAnsi="Arial" w:cs="Arial"/>
          <w:sz w:val="24"/>
          <w:szCs w:val="24"/>
        </w:rPr>
      </w:pPr>
      <w:r w:rsidRPr="00B35624">
        <w:rPr>
          <w:rFonts w:ascii="Arial" w:hAnsi="Arial" w:cs="Arial"/>
          <w:sz w:val="24"/>
          <w:szCs w:val="24"/>
        </w:rPr>
        <w:t>This initiative is part of the Victorian Government’s $40 million All Abilities Sport Fund, which is focused on removing barriers and expanding opportunities for people with disability to participate in sport and recreation in regional areas.</w:t>
      </w:r>
    </w:p>
    <w:p w14:paraId="248153A0" w14:textId="77777777" w:rsidR="00B35624" w:rsidRPr="00B35624" w:rsidRDefault="00B35624" w:rsidP="00B35624">
      <w:pPr>
        <w:spacing w:after="0" w:line="240" w:lineRule="auto"/>
        <w:ind w:right="1276"/>
        <w:rPr>
          <w:rFonts w:ascii="Arial" w:hAnsi="Arial" w:cs="Arial"/>
          <w:sz w:val="24"/>
          <w:szCs w:val="24"/>
        </w:rPr>
      </w:pPr>
      <w:r w:rsidRPr="00B35624">
        <w:rPr>
          <w:rFonts w:ascii="Arial" w:hAnsi="Arial" w:cs="Arial"/>
          <w:sz w:val="24"/>
          <w:szCs w:val="24"/>
        </w:rPr>
        <w:t>I look forward to seeing new inclusive grassroots initiatives take shape and thrive in regional and rural Victoria through this program.</w:t>
      </w:r>
    </w:p>
    <w:p w14:paraId="1071F2E0" w14:textId="77777777" w:rsidR="00B35624" w:rsidRDefault="00B35624" w:rsidP="00B35624">
      <w:pPr>
        <w:spacing w:before="120" w:line="23" w:lineRule="atLeast"/>
        <w:ind w:right="1276"/>
        <w:rPr>
          <w:sz w:val="24"/>
          <w:szCs w:val="24"/>
        </w:rPr>
      </w:pPr>
    </w:p>
    <w:p w14:paraId="515472A9" w14:textId="77777777" w:rsidR="006B689C" w:rsidRPr="004D5884" w:rsidRDefault="006B689C" w:rsidP="006B689C">
      <w:pPr>
        <w:spacing w:before="100" w:beforeAutospacing="1" w:after="100" w:afterAutospacing="1"/>
        <w:contextualSpacing/>
        <w:rPr>
          <w:rFonts w:ascii="Arial" w:eastAsia="Times New Roman" w:hAnsi="Arial" w:cs="Arial"/>
          <w:b/>
          <w:bCs/>
          <w:sz w:val="24"/>
          <w:szCs w:val="24"/>
          <w:lang w:eastAsia="en-AU"/>
        </w:rPr>
      </w:pPr>
      <w:r w:rsidRPr="004D5884">
        <w:rPr>
          <w:rFonts w:ascii="Arial" w:eastAsia="Times New Roman" w:hAnsi="Arial" w:cs="Arial"/>
          <w:b/>
          <w:bCs/>
          <w:sz w:val="24"/>
          <w:szCs w:val="24"/>
          <w:lang w:val="en-GB" w:eastAsia="en-AU"/>
        </w:rPr>
        <w:t>The Hon. Ros Spence MP</w:t>
      </w:r>
      <w:r w:rsidRPr="004D5884">
        <w:rPr>
          <w:rFonts w:ascii="Arial" w:eastAsia="Times New Roman" w:hAnsi="Arial" w:cs="Arial"/>
          <w:b/>
          <w:bCs/>
          <w:sz w:val="24"/>
          <w:szCs w:val="24"/>
          <w:lang w:eastAsia="en-AU"/>
        </w:rPr>
        <w:t> </w:t>
      </w:r>
    </w:p>
    <w:p w14:paraId="2FBF9B95" w14:textId="77777777" w:rsidR="006B689C" w:rsidRPr="004D5884" w:rsidRDefault="006B689C" w:rsidP="006B689C">
      <w:pPr>
        <w:spacing w:before="100" w:beforeAutospacing="1" w:after="100" w:afterAutospacing="1"/>
        <w:contextualSpacing/>
        <w:rPr>
          <w:rFonts w:ascii="Arial" w:eastAsia="Times New Roman" w:hAnsi="Arial" w:cs="Arial"/>
          <w:sz w:val="24"/>
          <w:szCs w:val="24"/>
          <w:lang w:eastAsia="en-AU"/>
        </w:rPr>
      </w:pPr>
      <w:r w:rsidRPr="004D5884">
        <w:rPr>
          <w:rFonts w:ascii="Arial" w:eastAsia="Times New Roman" w:hAnsi="Arial" w:cs="Arial"/>
          <w:sz w:val="24"/>
          <w:szCs w:val="24"/>
          <w:lang w:val="en-GB" w:eastAsia="en-AU"/>
        </w:rPr>
        <w:t>Minister for Community Sport</w:t>
      </w:r>
      <w:r w:rsidRPr="004D5884">
        <w:rPr>
          <w:rFonts w:ascii="Arial" w:eastAsia="Times New Roman" w:hAnsi="Arial" w:cs="Arial"/>
          <w:sz w:val="24"/>
          <w:szCs w:val="24"/>
          <w:lang w:eastAsia="en-AU"/>
        </w:rPr>
        <w:t> </w:t>
      </w:r>
    </w:p>
    <w:p w14:paraId="57E461DC" w14:textId="77777777" w:rsidR="005B77C7" w:rsidRDefault="005B77C7">
      <w:pPr>
        <w:rPr>
          <w:rFonts w:ascii="Arial" w:hAnsi="Arial" w:cs="Arial"/>
          <w:b/>
          <w:bCs/>
          <w:sz w:val="34"/>
          <w:szCs w:val="34"/>
        </w:rPr>
      </w:pPr>
      <w:r w:rsidRPr="004D5884">
        <w:rPr>
          <w:rFonts w:ascii="Arial" w:hAnsi="Arial" w:cs="Arial"/>
          <w:b/>
          <w:bCs/>
          <w:sz w:val="34"/>
          <w:szCs w:val="34"/>
        </w:rPr>
        <w:br w:type="page"/>
      </w:r>
    </w:p>
    <w:p w14:paraId="0117F834" w14:textId="578D7C33" w:rsidR="00D33CFD" w:rsidRPr="00B43DF0" w:rsidRDefault="00B43DF0" w:rsidP="005B66A9">
      <w:pPr>
        <w:pStyle w:val="Heading1"/>
        <w:spacing w:after="0"/>
        <w:rPr>
          <w:rFonts w:ascii="Arial" w:hAnsi="Arial" w:cs="Arial"/>
          <w:b/>
          <w:bCs/>
          <w:color w:val="auto"/>
          <w:sz w:val="34"/>
          <w:szCs w:val="34"/>
        </w:rPr>
      </w:pPr>
      <w:bookmarkStart w:id="5" w:name="_Toc209096630"/>
      <w:r w:rsidRPr="00B43DF0">
        <w:rPr>
          <w:rFonts w:ascii="Arial" w:hAnsi="Arial" w:cs="Arial"/>
          <w:b/>
          <w:bCs/>
          <w:color w:val="auto"/>
          <w:sz w:val="34"/>
          <w:szCs w:val="34"/>
        </w:rPr>
        <w:lastRenderedPageBreak/>
        <w:t xml:space="preserve">1. </w:t>
      </w:r>
      <w:r w:rsidR="00D33CFD" w:rsidRPr="00B43DF0">
        <w:rPr>
          <w:rFonts w:ascii="Arial" w:hAnsi="Arial" w:cs="Arial"/>
          <w:b/>
          <w:bCs/>
          <w:color w:val="auto"/>
          <w:sz w:val="34"/>
          <w:szCs w:val="34"/>
        </w:rPr>
        <w:t>About the program</w:t>
      </w:r>
      <w:bookmarkEnd w:id="5"/>
    </w:p>
    <w:p w14:paraId="585F2880" w14:textId="716B1EC6" w:rsidR="00B43DF0" w:rsidRDefault="00B43DF0" w:rsidP="00A9791E">
      <w:pPr>
        <w:spacing w:line="276" w:lineRule="auto"/>
        <w:rPr>
          <w:rFonts w:ascii="Arial" w:hAnsi="Arial" w:cs="Arial"/>
          <w:sz w:val="24"/>
          <w:szCs w:val="24"/>
        </w:rPr>
      </w:pPr>
      <w:r w:rsidRPr="00EE03D2">
        <w:rPr>
          <w:rFonts w:ascii="Arial" w:hAnsi="Arial" w:cs="Arial"/>
          <w:sz w:val="24"/>
          <w:szCs w:val="24"/>
        </w:rPr>
        <w:t>The Victorian Government established the $40 million All Abilities Sport Fund, to improve accessibility and inclusion in sport and active recreation</w:t>
      </w:r>
      <w:r w:rsidR="00284222" w:rsidRPr="00EE03D2">
        <w:rPr>
          <w:rFonts w:ascii="Arial" w:hAnsi="Arial" w:cs="Arial"/>
          <w:sz w:val="24"/>
          <w:szCs w:val="24"/>
        </w:rPr>
        <w:t xml:space="preserve"> for people with disab</w:t>
      </w:r>
      <w:r w:rsidR="00EE03D2" w:rsidRPr="00EE03D2">
        <w:rPr>
          <w:rFonts w:ascii="Arial" w:hAnsi="Arial" w:cs="Arial"/>
          <w:sz w:val="24"/>
          <w:szCs w:val="24"/>
        </w:rPr>
        <w:t>ility</w:t>
      </w:r>
      <w:r w:rsidRPr="00EE03D2">
        <w:rPr>
          <w:rFonts w:ascii="Arial" w:hAnsi="Arial" w:cs="Arial"/>
          <w:sz w:val="24"/>
          <w:szCs w:val="24"/>
        </w:rPr>
        <w:t xml:space="preserve"> in regional and rural Victoria. </w:t>
      </w:r>
    </w:p>
    <w:p w14:paraId="6F5357B0" w14:textId="77777777" w:rsidR="004E2D0A" w:rsidRPr="00E42AD2" w:rsidRDefault="004E2D0A" w:rsidP="00120947">
      <w:pPr>
        <w:spacing w:after="0" w:line="240" w:lineRule="auto"/>
        <w:rPr>
          <w:rFonts w:ascii="Arial" w:hAnsi="Arial" w:cs="Arial"/>
          <w:sz w:val="24"/>
          <w:szCs w:val="24"/>
        </w:rPr>
      </w:pPr>
      <w:r w:rsidRPr="00E42AD2">
        <w:rPr>
          <w:rFonts w:ascii="Arial" w:hAnsi="Arial" w:cs="Arial"/>
          <w:sz w:val="24"/>
          <w:szCs w:val="24"/>
        </w:rPr>
        <w:t xml:space="preserve">As part of this initiative, the </w:t>
      </w:r>
      <w:hyperlink r:id="rId21">
        <w:r w:rsidRPr="00E42AD2">
          <w:rPr>
            <w:rStyle w:val="Hyperlink"/>
            <w:rFonts w:cs="Arial"/>
            <w:color w:val="0070C0"/>
            <w:szCs w:val="24"/>
          </w:rPr>
          <w:t>Regional All Abilities Participation Grants</w:t>
        </w:r>
      </w:hyperlink>
      <w:r w:rsidRPr="00E42AD2">
        <w:rPr>
          <w:rFonts w:ascii="Arial" w:hAnsi="Arial" w:cs="Arial"/>
          <w:sz w:val="24"/>
          <w:szCs w:val="24"/>
        </w:rPr>
        <w:t xml:space="preserve"> compliment two other key programs: </w:t>
      </w:r>
    </w:p>
    <w:p w14:paraId="6B57DBF8" w14:textId="77777777" w:rsidR="004E2D0A" w:rsidRPr="00E42AD2" w:rsidRDefault="004E2D0A" w:rsidP="00120947">
      <w:pPr>
        <w:pStyle w:val="ListParagraph"/>
        <w:numPr>
          <w:ilvl w:val="0"/>
          <w:numId w:val="33"/>
        </w:numPr>
        <w:suppressAutoHyphens/>
        <w:autoSpaceDE w:val="0"/>
        <w:autoSpaceDN w:val="0"/>
        <w:adjustRightInd w:val="0"/>
        <w:spacing w:after="100" w:line="240" w:lineRule="auto"/>
        <w:textAlignment w:val="center"/>
        <w:rPr>
          <w:rStyle w:val="Hyperlink"/>
          <w:rFonts w:cs="Arial"/>
          <w:color w:val="0070C0"/>
          <w:szCs w:val="24"/>
        </w:rPr>
      </w:pPr>
      <w:hyperlink r:id="rId22">
        <w:r w:rsidRPr="00E42AD2">
          <w:rPr>
            <w:rStyle w:val="Hyperlink"/>
            <w:rFonts w:cs="Arial"/>
            <w:color w:val="0070C0"/>
            <w:szCs w:val="24"/>
          </w:rPr>
          <w:t>All Abilities Workforce and Sector Support Program 2024-27</w:t>
        </w:r>
      </w:hyperlink>
      <w:r w:rsidRPr="00E42AD2">
        <w:rPr>
          <w:rStyle w:val="Hyperlink"/>
          <w:rFonts w:cs="Arial"/>
          <w:color w:val="0070C0"/>
          <w:szCs w:val="24"/>
        </w:rPr>
        <w:t xml:space="preserve"> </w:t>
      </w:r>
    </w:p>
    <w:p w14:paraId="249E9BA0" w14:textId="77777777" w:rsidR="004E2D0A" w:rsidRPr="00E42AD2" w:rsidRDefault="004E2D0A" w:rsidP="00E143F8">
      <w:pPr>
        <w:pStyle w:val="ListParagraph"/>
        <w:numPr>
          <w:ilvl w:val="0"/>
          <w:numId w:val="33"/>
        </w:numPr>
        <w:suppressAutoHyphens/>
        <w:autoSpaceDE w:val="0"/>
        <w:autoSpaceDN w:val="0"/>
        <w:adjustRightInd w:val="0"/>
        <w:spacing w:before="100" w:after="100" w:line="240" w:lineRule="auto"/>
        <w:textAlignment w:val="center"/>
        <w:rPr>
          <w:rStyle w:val="Hyperlink"/>
          <w:rFonts w:cs="Arial"/>
          <w:color w:val="0070C0"/>
          <w:szCs w:val="24"/>
        </w:rPr>
      </w:pPr>
      <w:hyperlink r:id="rId23">
        <w:r w:rsidRPr="00E42AD2">
          <w:rPr>
            <w:rStyle w:val="Hyperlink"/>
            <w:rFonts w:cs="Arial"/>
            <w:color w:val="0070C0"/>
            <w:szCs w:val="24"/>
          </w:rPr>
          <w:t>Strengthening Regional Community Sport Program 2024-27</w:t>
        </w:r>
      </w:hyperlink>
    </w:p>
    <w:p w14:paraId="73C51D91" w14:textId="77777777" w:rsidR="004E2D0A" w:rsidRPr="00E42AD2" w:rsidRDefault="004E2D0A" w:rsidP="00A9791E">
      <w:pPr>
        <w:spacing w:line="240" w:lineRule="auto"/>
        <w:rPr>
          <w:rFonts w:ascii="Arial" w:hAnsi="Arial" w:cs="Arial"/>
          <w:sz w:val="24"/>
          <w:szCs w:val="24"/>
        </w:rPr>
      </w:pPr>
      <w:r w:rsidRPr="00E42AD2">
        <w:rPr>
          <w:rFonts w:ascii="Arial" w:hAnsi="Arial" w:cs="Arial"/>
          <w:sz w:val="24"/>
          <w:szCs w:val="24"/>
        </w:rPr>
        <w:t>These Programs demonstrate the Victorian Government’s ongoing commitment to creating inclusive and lasting opportunities for people with disability to participate in local sport and active recreation.</w:t>
      </w:r>
    </w:p>
    <w:p w14:paraId="6C0C38B6" w14:textId="77777777" w:rsidR="004E2D0A" w:rsidRPr="00E42AD2" w:rsidRDefault="004E2D0A" w:rsidP="00120947">
      <w:pPr>
        <w:spacing w:after="0" w:line="240" w:lineRule="auto"/>
        <w:rPr>
          <w:rFonts w:ascii="Arial" w:hAnsi="Arial" w:cs="Arial"/>
          <w:color w:val="000000" w:themeColor="text1"/>
          <w:sz w:val="24"/>
          <w:szCs w:val="24"/>
        </w:rPr>
      </w:pPr>
      <w:r w:rsidRPr="00E42AD2">
        <w:rPr>
          <w:rFonts w:ascii="Arial" w:hAnsi="Arial" w:cs="Arial"/>
          <w:sz w:val="24"/>
          <w:szCs w:val="24"/>
        </w:rPr>
        <w:t>The Regional All Abilities Participation Grants will be delivered from 2024 to 2027.</w:t>
      </w:r>
    </w:p>
    <w:p w14:paraId="5E618C01" w14:textId="30219DC5" w:rsidR="00815844" w:rsidRDefault="00F46CDA" w:rsidP="00E143F8">
      <w:pPr>
        <w:pStyle w:val="Heading2"/>
        <w:numPr>
          <w:ilvl w:val="1"/>
          <w:numId w:val="34"/>
        </w:numPr>
        <w:rPr>
          <w:rFonts w:ascii="Arial" w:hAnsi="Arial" w:cs="Arial"/>
          <w:b/>
          <w:bCs/>
          <w:color w:val="auto"/>
        </w:rPr>
      </w:pPr>
      <w:bookmarkStart w:id="6" w:name="_Toc209096631"/>
      <w:r>
        <w:rPr>
          <w:rFonts w:ascii="Arial" w:hAnsi="Arial" w:cs="Arial"/>
          <w:b/>
          <w:bCs/>
          <w:color w:val="auto"/>
        </w:rPr>
        <w:t>Key dates</w:t>
      </w:r>
      <w:bookmarkEnd w:id="6"/>
    </w:p>
    <w:p w14:paraId="0FE2E628" w14:textId="197E256D" w:rsidR="00815844" w:rsidRDefault="00815844" w:rsidP="00A95EB6">
      <w:pPr>
        <w:spacing w:after="0"/>
        <w:rPr>
          <w:rFonts w:ascii="Arial" w:hAnsi="Arial" w:cs="Arial"/>
          <w:bCs/>
          <w:sz w:val="24"/>
          <w:szCs w:val="24"/>
        </w:rPr>
      </w:pPr>
      <w:r>
        <w:rPr>
          <w:rFonts w:ascii="Arial" w:hAnsi="Arial" w:cs="Arial"/>
          <w:b/>
          <w:sz w:val="24"/>
          <w:szCs w:val="24"/>
        </w:rPr>
        <w:t>Open</w:t>
      </w:r>
      <w:r w:rsidR="00490E6F">
        <w:rPr>
          <w:rFonts w:ascii="Arial" w:hAnsi="Arial" w:cs="Arial"/>
          <w:b/>
          <w:sz w:val="24"/>
          <w:szCs w:val="24"/>
        </w:rPr>
        <w:t xml:space="preserve">: </w:t>
      </w:r>
      <w:r w:rsidR="00490E6F" w:rsidRPr="00490E6F">
        <w:rPr>
          <w:rFonts w:ascii="Arial" w:hAnsi="Arial" w:cs="Arial"/>
          <w:bCs/>
          <w:sz w:val="24"/>
          <w:szCs w:val="24"/>
        </w:rPr>
        <w:t>Wednesday</w:t>
      </w:r>
      <w:r w:rsidR="00D9285D" w:rsidRPr="00490E6F">
        <w:rPr>
          <w:rFonts w:ascii="Arial" w:hAnsi="Arial" w:cs="Arial"/>
          <w:bCs/>
          <w:sz w:val="24"/>
          <w:szCs w:val="24"/>
        </w:rPr>
        <w:t xml:space="preserve"> </w:t>
      </w:r>
      <w:r w:rsidR="009C7B1E">
        <w:rPr>
          <w:rFonts w:ascii="Arial" w:hAnsi="Arial" w:cs="Arial"/>
          <w:bCs/>
          <w:sz w:val="24"/>
          <w:szCs w:val="24"/>
        </w:rPr>
        <w:t>1</w:t>
      </w:r>
      <w:r w:rsidR="00D9285D">
        <w:rPr>
          <w:rFonts w:ascii="Arial" w:hAnsi="Arial" w:cs="Arial"/>
          <w:bCs/>
          <w:sz w:val="24"/>
          <w:szCs w:val="24"/>
        </w:rPr>
        <w:t xml:space="preserve"> </w:t>
      </w:r>
      <w:r w:rsidR="009C7B1E">
        <w:rPr>
          <w:rFonts w:ascii="Arial" w:hAnsi="Arial" w:cs="Arial"/>
          <w:bCs/>
          <w:sz w:val="24"/>
          <w:szCs w:val="24"/>
        </w:rPr>
        <w:t>October</w:t>
      </w:r>
      <w:r w:rsidR="00D9285D">
        <w:rPr>
          <w:rFonts w:ascii="Arial" w:hAnsi="Arial" w:cs="Arial"/>
          <w:bCs/>
          <w:sz w:val="24"/>
          <w:szCs w:val="24"/>
        </w:rPr>
        <w:t xml:space="preserve"> 2025</w:t>
      </w:r>
    </w:p>
    <w:p w14:paraId="69B4CCBE" w14:textId="228B5C67" w:rsidR="00D9285D" w:rsidRDefault="00D9285D" w:rsidP="00A95EB6">
      <w:pPr>
        <w:spacing w:after="0"/>
        <w:rPr>
          <w:rFonts w:ascii="Arial" w:hAnsi="Arial" w:cs="Arial"/>
          <w:bCs/>
          <w:sz w:val="24"/>
          <w:szCs w:val="24"/>
        </w:rPr>
      </w:pPr>
      <w:r>
        <w:rPr>
          <w:rFonts w:ascii="Arial" w:hAnsi="Arial" w:cs="Arial"/>
          <w:b/>
          <w:sz w:val="24"/>
          <w:szCs w:val="24"/>
        </w:rPr>
        <w:t>Close</w:t>
      </w:r>
      <w:r w:rsidR="00490E6F">
        <w:rPr>
          <w:rFonts w:ascii="Arial" w:hAnsi="Arial" w:cs="Arial"/>
          <w:b/>
          <w:sz w:val="24"/>
          <w:szCs w:val="24"/>
        </w:rPr>
        <w:t xml:space="preserve">: </w:t>
      </w:r>
      <w:r w:rsidR="005D7011">
        <w:rPr>
          <w:rFonts w:ascii="Arial" w:hAnsi="Arial" w:cs="Arial"/>
          <w:bCs/>
          <w:sz w:val="24"/>
          <w:szCs w:val="24"/>
        </w:rPr>
        <w:t xml:space="preserve">11:59pm, </w:t>
      </w:r>
      <w:r w:rsidR="00490E6F">
        <w:rPr>
          <w:rFonts w:ascii="Arial" w:hAnsi="Arial" w:cs="Arial"/>
          <w:bCs/>
          <w:sz w:val="24"/>
          <w:szCs w:val="24"/>
        </w:rPr>
        <w:t>Wednes</w:t>
      </w:r>
      <w:r w:rsidR="005D7011">
        <w:rPr>
          <w:rFonts w:ascii="Arial" w:hAnsi="Arial" w:cs="Arial"/>
          <w:bCs/>
          <w:sz w:val="24"/>
          <w:szCs w:val="24"/>
        </w:rPr>
        <w:t xml:space="preserve">day </w:t>
      </w:r>
      <w:r w:rsidR="009C7B1E">
        <w:rPr>
          <w:rFonts w:ascii="Arial" w:hAnsi="Arial" w:cs="Arial"/>
          <w:bCs/>
          <w:sz w:val="24"/>
          <w:szCs w:val="24"/>
        </w:rPr>
        <w:t>19</w:t>
      </w:r>
      <w:r w:rsidR="005D7011">
        <w:rPr>
          <w:rFonts w:ascii="Arial" w:hAnsi="Arial" w:cs="Arial"/>
          <w:bCs/>
          <w:sz w:val="24"/>
          <w:szCs w:val="24"/>
        </w:rPr>
        <w:t xml:space="preserve"> November 2025</w:t>
      </w:r>
    </w:p>
    <w:p w14:paraId="6AA1BD22" w14:textId="30DA4FEF" w:rsidR="005D7011" w:rsidRDefault="001117D4" w:rsidP="00815844">
      <w:pPr>
        <w:rPr>
          <w:rFonts w:ascii="Arial" w:hAnsi="Arial" w:cs="Arial"/>
          <w:bCs/>
          <w:sz w:val="24"/>
          <w:szCs w:val="24"/>
        </w:rPr>
      </w:pPr>
      <w:r>
        <w:rPr>
          <w:rFonts w:ascii="Arial" w:hAnsi="Arial" w:cs="Arial"/>
          <w:b/>
          <w:sz w:val="24"/>
          <w:szCs w:val="24"/>
        </w:rPr>
        <w:t>Outcomes</w:t>
      </w:r>
      <w:r w:rsidR="00490E6F">
        <w:rPr>
          <w:rFonts w:ascii="Arial" w:hAnsi="Arial" w:cs="Arial"/>
          <w:b/>
          <w:sz w:val="24"/>
          <w:szCs w:val="24"/>
        </w:rPr>
        <w:t xml:space="preserve">: </w:t>
      </w:r>
      <w:r w:rsidR="0075268D">
        <w:rPr>
          <w:rFonts w:ascii="Arial" w:hAnsi="Arial" w:cs="Arial"/>
          <w:bCs/>
          <w:sz w:val="24"/>
          <w:szCs w:val="24"/>
        </w:rPr>
        <w:t>Late January</w:t>
      </w:r>
      <w:r w:rsidR="008419B9">
        <w:rPr>
          <w:rFonts w:ascii="Arial" w:hAnsi="Arial" w:cs="Arial"/>
          <w:bCs/>
          <w:sz w:val="24"/>
          <w:szCs w:val="24"/>
        </w:rPr>
        <w:t xml:space="preserve"> 202</w:t>
      </w:r>
      <w:r w:rsidR="0075268D">
        <w:rPr>
          <w:rFonts w:ascii="Arial" w:hAnsi="Arial" w:cs="Arial"/>
          <w:bCs/>
          <w:sz w:val="24"/>
          <w:szCs w:val="24"/>
        </w:rPr>
        <w:t>6</w:t>
      </w:r>
    </w:p>
    <w:p w14:paraId="67E2B1ED" w14:textId="7B6B413E" w:rsidR="009B2B27" w:rsidRPr="00815844" w:rsidRDefault="009B2B27" w:rsidP="00E143F8">
      <w:pPr>
        <w:pStyle w:val="Heading2"/>
        <w:numPr>
          <w:ilvl w:val="1"/>
          <w:numId w:val="34"/>
        </w:numPr>
        <w:rPr>
          <w:rFonts w:ascii="Arial" w:hAnsi="Arial" w:cs="Arial"/>
          <w:b/>
          <w:bCs/>
          <w:color w:val="auto"/>
        </w:rPr>
      </w:pPr>
      <w:bookmarkStart w:id="7" w:name="_Toc209096632"/>
      <w:r w:rsidRPr="00815844">
        <w:rPr>
          <w:rFonts w:ascii="Arial" w:hAnsi="Arial" w:cs="Arial"/>
          <w:b/>
          <w:bCs/>
          <w:color w:val="auto"/>
        </w:rPr>
        <w:t>Program Categories</w:t>
      </w:r>
      <w:bookmarkEnd w:id="7"/>
    </w:p>
    <w:p w14:paraId="7B22DBD9" w14:textId="77777777" w:rsidR="00E55413" w:rsidRDefault="00E55413" w:rsidP="00D92CE5">
      <w:pPr>
        <w:pStyle w:val="ListParagraph-1"/>
        <w:spacing w:after="0"/>
        <w:contextualSpacing/>
      </w:pPr>
      <w:r w:rsidRPr="7C7EE4F8">
        <w:t xml:space="preserve">Organisations can apply for grants of up to $25,000, through the following </w:t>
      </w:r>
      <w:r>
        <w:t xml:space="preserve">three </w:t>
      </w:r>
      <w:r w:rsidRPr="7C7EE4F8">
        <w:t>categories:</w:t>
      </w:r>
    </w:p>
    <w:p w14:paraId="30AF7BD6" w14:textId="77777777" w:rsidR="00426A32" w:rsidRPr="00426A32" w:rsidRDefault="00DF73B4" w:rsidP="00426A32">
      <w:pPr>
        <w:pStyle w:val="ListParagraph"/>
        <w:numPr>
          <w:ilvl w:val="0"/>
          <w:numId w:val="48"/>
        </w:numPr>
        <w:spacing w:before="120" w:after="0" w:line="240" w:lineRule="auto"/>
        <w:textAlignment w:val="baseline"/>
        <w:rPr>
          <w:rFonts w:ascii="Arial" w:hAnsi="Arial" w:cs="Arial"/>
          <w:sz w:val="24"/>
          <w:szCs w:val="24"/>
        </w:rPr>
      </w:pPr>
      <w:r w:rsidRPr="003658FE">
        <w:rPr>
          <w:rFonts w:ascii="Arial" w:hAnsi="Arial" w:cs="Arial"/>
          <w:b/>
          <w:sz w:val="24"/>
          <w:szCs w:val="24"/>
        </w:rPr>
        <w:t>Category 1: Equipment and Travel</w:t>
      </w:r>
    </w:p>
    <w:p w14:paraId="105ACF89" w14:textId="48CB0C9B" w:rsidR="003658FE" w:rsidRPr="00426A32" w:rsidRDefault="0020237E" w:rsidP="00426A32">
      <w:pPr>
        <w:pStyle w:val="ListParagraph"/>
        <w:spacing w:before="120" w:after="0" w:line="240" w:lineRule="auto"/>
        <w:textAlignment w:val="baseline"/>
        <w:rPr>
          <w:rFonts w:ascii="Arial" w:hAnsi="Arial" w:cs="Arial"/>
          <w:sz w:val="24"/>
          <w:szCs w:val="24"/>
        </w:rPr>
      </w:pPr>
      <w:r w:rsidRPr="00426A32">
        <w:rPr>
          <w:rFonts w:ascii="Arial" w:hAnsi="Arial" w:cs="Arial"/>
          <w:sz w:val="24"/>
          <w:szCs w:val="24"/>
        </w:rPr>
        <w:t>Helping organisations remove barriers to participation by funding:</w:t>
      </w:r>
    </w:p>
    <w:p w14:paraId="068FA9E9" w14:textId="77777777" w:rsidR="003658FE" w:rsidRDefault="00891C34" w:rsidP="003658FE">
      <w:pPr>
        <w:pStyle w:val="ListParagraph"/>
        <w:numPr>
          <w:ilvl w:val="1"/>
          <w:numId w:val="48"/>
        </w:numPr>
        <w:spacing w:before="120" w:after="0" w:line="240" w:lineRule="auto"/>
        <w:textAlignment w:val="baseline"/>
        <w:rPr>
          <w:rFonts w:ascii="Arial" w:hAnsi="Arial" w:cs="Arial"/>
          <w:sz w:val="24"/>
          <w:szCs w:val="24"/>
        </w:rPr>
      </w:pPr>
      <w:r w:rsidRPr="003658FE">
        <w:rPr>
          <w:rFonts w:ascii="Arial" w:hAnsi="Arial" w:cs="Arial"/>
          <w:sz w:val="24"/>
          <w:szCs w:val="24"/>
        </w:rPr>
        <w:t>Inclusive equipment, assistive technology, adaptive uniforms and environmental aids</w:t>
      </w:r>
    </w:p>
    <w:p w14:paraId="402EB948" w14:textId="3274C3F6" w:rsidR="00426A32" w:rsidRPr="00426A32" w:rsidRDefault="00891C34" w:rsidP="00426A32">
      <w:pPr>
        <w:pStyle w:val="ListParagraph"/>
        <w:numPr>
          <w:ilvl w:val="1"/>
          <w:numId w:val="48"/>
        </w:numPr>
        <w:spacing w:before="120" w:line="240" w:lineRule="auto"/>
        <w:textAlignment w:val="baseline"/>
        <w:rPr>
          <w:rFonts w:ascii="Arial" w:hAnsi="Arial" w:cs="Arial"/>
          <w:sz w:val="24"/>
          <w:szCs w:val="24"/>
        </w:rPr>
      </w:pPr>
      <w:r w:rsidRPr="003658FE">
        <w:rPr>
          <w:rFonts w:ascii="Arial" w:hAnsi="Arial" w:cs="Arial"/>
          <w:sz w:val="24"/>
          <w:szCs w:val="24"/>
        </w:rPr>
        <w:t>Travel assistance for players and officials with disability and support staff.</w:t>
      </w:r>
    </w:p>
    <w:p w14:paraId="4D9A75A1" w14:textId="77777777" w:rsidR="001A1A67" w:rsidRPr="00B061FE" w:rsidRDefault="008A236F" w:rsidP="00B061FE">
      <w:pPr>
        <w:pStyle w:val="ListParagraph"/>
        <w:numPr>
          <w:ilvl w:val="0"/>
          <w:numId w:val="48"/>
        </w:numPr>
        <w:spacing w:before="120" w:after="0" w:line="240" w:lineRule="auto"/>
        <w:textAlignment w:val="baseline"/>
        <w:rPr>
          <w:rFonts w:ascii="Arial" w:hAnsi="Arial" w:cs="Arial"/>
          <w:b/>
          <w:sz w:val="24"/>
          <w:szCs w:val="24"/>
        </w:rPr>
      </w:pPr>
      <w:r w:rsidRPr="001A1A67">
        <w:rPr>
          <w:rFonts w:ascii="Arial" w:hAnsi="Arial" w:cs="Arial"/>
          <w:b/>
          <w:sz w:val="24"/>
          <w:szCs w:val="24"/>
        </w:rPr>
        <w:t>Category 2: Inclusion Workforce</w:t>
      </w:r>
    </w:p>
    <w:p w14:paraId="6A8847E1" w14:textId="5FCCC47A" w:rsidR="001A1A67" w:rsidRDefault="00FB38DA" w:rsidP="00074C3A">
      <w:pPr>
        <w:pStyle w:val="ListParagraph"/>
        <w:spacing w:before="120" w:after="0" w:line="240" w:lineRule="auto"/>
        <w:textAlignment w:val="baseline"/>
        <w:rPr>
          <w:rFonts w:ascii="Arial" w:hAnsi="Arial" w:cs="Arial"/>
          <w:sz w:val="24"/>
          <w:szCs w:val="24"/>
        </w:rPr>
      </w:pPr>
      <w:r w:rsidRPr="001A1A67">
        <w:rPr>
          <w:rFonts w:ascii="Arial" w:hAnsi="Arial" w:cs="Arial"/>
          <w:sz w:val="24"/>
          <w:szCs w:val="24"/>
        </w:rPr>
        <w:t>Strengthening organisation capacity to welcome and support people with disability through:</w:t>
      </w:r>
    </w:p>
    <w:p w14:paraId="1C4EEFDA" w14:textId="77777777" w:rsidR="001A1A67" w:rsidRPr="001A1A67" w:rsidRDefault="001A1A67" w:rsidP="001A1A67">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1A1A67">
        <w:rPr>
          <w:rFonts w:ascii="Arial" w:hAnsi="Arial" w:cs="Arial"/>
          <w:sz w:val="24"/>
          <w:szCs w:val="24"/>
        </w:rPr>
        <w:t>Hiring specialised staff to assist participants</w:t>
      </w:r>
    </w:p>
    <w:p w14:paraId="6A82C47D" w14:textId="77777777" w:rsidR="001A1A67" w:rsidRPr="00B444D1" w:rsidRDefault="001A1A67" w:rsidP="001A1A67">
      <w:pPr>
        <w:pStyle w:val="ListParagraph"/>
        <w:numPr>
          <w:ilvl w:val="1"/>
          <w:numId w:val="3"/>
        </w:numPr>
        <w:suppressAutoHyphens/>
        <w:autoSpaceDE w:val="0"/>
        <w:autoSpaceDN w:val="0"/>
        <w:adjustRightInd w:val="0"/>
        <w:spacing w:after="0" w:line="240" w:lineRule="auto"/>
        <w:textAlignment w:val="center"/>
        <w:rPr>
          <w:rFonts w:ascii="Arial" w:hAnsi="Arial" w:cs="Arial"/>
          <w:sz w:val="24"/>
          <w:szCs w:val="24"/>
        </w:rPr>
      </w:pPr>
      <w:r w:rsidRPr="00B444D1">
        <w:rPr>
          <w:rFonts w:ascii="Arial" w:hAnsi="Arial" w:cs="Arial"/>
          <w:sz w:val="24"/>
          <w:szCs w:val="24"/>
        </w:rPr>
        <w:t>Creating paid or volunteer roles for people with disability, including mentoring and retention support.</w:t>
      </w:r>
    </w:p>
    <w:p w14:paraId="35D74BB9" w14:textId="77777777" w:rsidR="003D69C9" w:rsidRPr="003D69C9" w:rsidRDefault="00D4027B" w:rsidP="00D4027B">
      <w:pPr>
        <w:pStyle w:val="ListParagraph"/>
        <w:numPr>
          <w:ilvl w:val="0"/>
          <w:numId w:val="48"/>
        </w:numPr>
        <w:spacing w:before="120" w:after="0" w:line="240" w:lineRule="auto"/>
        <w:textAlignment w:val="baseline"/>
        <w:rPr>
          <w:rFonts w:ascii="Arial" w:hAnsi="Arial" w:cs="Arial"/>
          <w:sz w:val="24"/>
          <w:szCs w:val="24"/>
        </w:rPr>
      </w:pPr>
      <w:r w:rsidRPr="003D69C9">
        <w:rPr>
          <w:rFonts w:ascii="Arial" w:hAnsi="Arial" w:cs="Arial"/>
          <w:b/>
          <w:sz w:val="24"/>
          <w:szCs w:val="24"/>
        </w:rPr>
        <w:t>Category 3: Programs and Disability-led Initiatives</w:t>
      </w:r>
    </w:p>
    <w:p w14:paraId="1F80B8B9" w14:textId="1ABBA41F" w:rsidR="00D4027B" w:rsidRPr="003D69C9" w:rsidRDefault="00FB0310" w:rsidP="003D69C9">
      <w:pPr>
        <w:pStyle w:val="ListParagraph"/>
        <w:spacing w:before="120" w:after="0" w:line="240" w:lineRule="auto"/>
        <w:textAlignment w:val="baseline"/>
        <w:rPr>
          <w:rFonts w:ascii="Arial" w:hAnsi="Arial" w:cs="Arial"/>
          <w:sz w:val="24"/>
          <w:szCs w:val="24"/>
        </w:rPr>
      </w:pPr>
      <w:r w:rsidRPr="003D69C9">
        <w:rPr>
          <w:rFonts w:ascii="Arial" w:hAnsi="Arial" w:cs="Arial"/>
          <w:sz w:val="24"/>
          <w:szCs w:val="24"/>
        </w:rPr>
        <w:t>Empowering</w:t>
      </w:r>
      <w:r w:rsidR="00D4027B" w:rsidRPr="003D69C9">
        <w:rPr>
          <w:rFonts w:ascii="Arial" w:hAnsi="Arial" w:cs="Arial"/>
          <w:sz w:val="24"/>
          <w:szCs w:val="24"/>
        </w:rPr>
        <w:t xml:space="preserve"> </w:t>
      </w:r>
      <w:r w:rsidR="00E72CB1" w:rsidRPr="003D69C9">
        <w:rPr>
          <w:rFonts w:ascii="Arial" w:hAnsi="Arial" w:cs="Arial"/>
          <w:sz w:val="24"/>
          <w:szCs w:val="24"/>
        </w:rPr>
        <w:t>organisations to deliver meaningful, inclusive experiences by funding:</w:t>
      </w:r>
    </w:p>
    <w:p w14:paraId="3CEDFB66" w14:textId="77777777" w:rsidR="002D7392" w:rsidRPr="002D7392" w:rsidRDefault="001610D9" w:rsidP="0032613A">
      <w:pPr>
        <w:pStyle w:val="ListParagraph"/>
        <w:numPr>
          <w:ilvl w:val="1"/>
          <w:numId w:val="48"/>
        </w:numPr>
        <w:spacing w:before="120" w:after="0" w:line="240" w:lineRule="auto"/>
        <w:textAlignment w:val="baseline"/>
        <w:rPr>
          <w:rFonts w:ascii="Arial" w:hAnsi="Arial" w:cs="Arial"/>
          <w:sz w:val="24"/>
          <w:szCs w:val="24"/>
        </w:rPr>
      </w:pPr>
      <w:r w:rsidRPr="002D7392">
        <w:rPr>
          <w:rFonts w:ascii="Arial" w:hAnsi="Arial" w:cs="Arial"/>
          <w:sz w:val="24"/>
          <w:szCs w:val="24"/>
        </w:rPr>
        <w:t>Ongoing sport or active recreation programs tailored for people with disability</w:t>
      </w:r>
    </w:p>
    <w:p w14:paraId="49EED1A6" w14:textId="033254DB" w:rsidR="001610D9" w:rsidRPr="001610D9" w:rsidRDefault="001610D9" w:rsidP="0032613A">
      <w:pPr>
        <w:pStyle w:val="ListParagraph"/>
        <w:numPr>
          <w:ilvl w:val="1"/>
          <w:numId w:val="48"/>
        </w:numPr>
        <w:spacing w:before="120" w:after="0" w:line="240" w:lineRule="auto"/>
        <w:textAlignment w:val="baseline"/>
        <w:rPr>
          <w:rFonts w:ascii="Arial" w:hAnsi="Arial" w:cs="Arial"/>
          <w:sz w:val="24"/>
          <w:szCs w:val="24"/>
        </w:rPr>
      </w:pPr>
      <w:r w:rsidRPr="001610D9">
        <w:rPr>
          <w:rFonts w:ascii="Arial" w:hAnsi="Arial" w:cs="Arial"/>
          <w:sz w:val="24"/>
          <w:szCs w:val="24"/>
        </w:rPr>
        <w:t>Initiatives led by or involving people with disability in planning and decision-making.</w:t>
      </w:r>
    </w:p>
    <w:p w14:paraId="65A99B19" w14:textId="77777777" w:rsidR="00D33CFD" w:rsidRPr="007655A8" w:rsidRDefault="00D33CFD">
      <w:pPr>
        <w:rPr>
          <w:rFonts w:ascii="Arial" w:hAnsi="Arial" w:cs="Arial"/>
        </w:rPr>
      </w:pPr>
    </w:p>
    <w:p w14:paraId="1915AFBB" w14:textId="77777777" w:rsidR="00D33CFD" w:rsidRPr="007655A8" w:rsidRDefault="00D33CFD">
      <w:pPr>
        <w:rPr>
          <w:rFonts w:ascii="Arial" w:hAnsi="Arial" w:cs="Arial"/>
        </w:rPr>
      </w:pPr>
    </w:p>
    <w:p w14:paraId="4CB0861F" w14:textId="77777777" w:rsidR="00D33CFD" w:rsidRPr="007655A8" w:rsidRDefault="00D33CFD">
      <w:pPr>
        <w:rPr>
          <w:rFonts w:ascii="Arial" w:hAnsi="Arial" w:cs="Arial"/>
        </w:rPr>
      </w:pPr>
    </w:p>
    <w:p w14:paraId="0EC6F95C" w14:textId="77777777" w:rsidR="00D33CFD" w:rsidRPr="007655A8" w:rsidRDefault="00D33CFD">
      <w:pPr>
        <w:rPr>
          <w:rFonts w:ascii="Arial" w:hAnsi="Arial" w:cs="Arial"/>
        </w:rPr>
      </w:pPr>
    </w:p>
    <w:p w14:paraId="29BD90CC" w14:textId="77777777" w:rsidR="00D33CFD" w:rsidRPr="007655A8" w:rsidRDefault="00D33CFD">
      <w:pPr>
        <w:rPr>
          <w:rFonts w:ascii="Arial" w:hAnsi="Arial" w:cs="Arial"/>
        </w:rPr>
      </w:pPr>
    </w:p>
    <w:p w14:paraId="11FCE49D" w14:textId="77777777" w:rsidR="00D33CFD" w:rsidRPr="007655A8" w:rsidRDefault="00D33CFD">
      <w:pPr>
        <w:rPr>
          <w:rFonts w:ascii="Arial" w:hAnsi="Arial" w:cs="Arial"/>
        </w:rPr>
      </w:pPr>
    </w:p>
    <w:p w14:paraId="4AE4C570" w14:textId="77777777" w:rsidR="00D33CFD" w:rsidRPr="007655A8" w:rsidRDefault="00D33CFD">
      <w:pPr>
        <w:rPr>
          <w:rFonts w:ascii="Arial" w:hAnsi="Arial" w:cs="Arial"/>
        </w:rPr>
      </w:pPr>
    </w:p>
    <w:p w14:paraId="0A56A454" w14:textId="77777777" w:rsidR="00D33CFD" w:rsidRPr="007655A8" w:rsidRDefault="00D33CFD">
      <w:pPr>
        <w:rPr>
          <w:rFonts w:ascii="Arial" w:hAnsi="Arial" w:cs="Arial"/>
        </w:rPr>
      </w:pPr>
    </w:p>
    <w:p w14:paraId="2680FD5E" w14:textId="77777777" w:rsidR="00D33CFD" w:rsidRPr="007655A8" w:rsidRDefault="00D33CFD">
      <w:pPr>
        <w:rPr>
          <w:rFonts w:ascii="Arial" w:hAnsi="Arial" w:cs="Arial"/>
        </w:rPr>
      </w:pPr>
    </w:p>
    <w:p w14:paraId="7284FAED" w14:textId="77E00A0D" w:rsidR="00F22BD6" w:rsidRPr="009528DE" w:rsidRDefault="004524C0" w:rsidP="009528DE">
      <w:pPr>
        <w:pStyle w:val="Heading1"/>
        <w:spacing w:after="0"/>
        <w:rPr>
          <w:rFonts w:ascii="Arial" w:hAnsi="Arial" w:cs="Arial"/>
          <w:b/>
          <w:bCs/>
          <w:color w:val="auto"/>
          <w:sz w:val="34"/>
          <w:szCs w:val="34"/>
        </w:rPr>
      </w:pPr>
      <w:bookmarkStart w:id="8" w:name="_Toc209096633"/>
      <w:r w:rsidRPr="009528DE">
        <w:rPr>
          <w:rFonts w:ascii="Arial" w:hAnsi="Arial" w:cs="Arial"/>
          <w:b/>
          <w:bCs/>
          <w:color w:val="auto"/>
          <w:sz w:val="34"/>
          <w:szCs w:val="34"/>
        </w:rPr>
        <w:lastRenderedPageBreak/>
        <w:t xml:space="preserve">2. </w:t>
      </w:r>
      <w:r w:rsidR="00F22BD6" w:rsidRPr="009528DE">
        <w:rPr>
          <w:rFonts w:ascii="Arial" w:hAnsi="Arial" w:cs="Arial"/>
          <w:b/>
          <w:bCs/>
          <w:color w:val="auto"/>
          <w:sz w:val="34"/>
          <w:szCs w:val="34"/>
        </w:rPr>
        <w:t>Strategic Alignment</w:t>
      </w:r>
      <w:bookmarkEnd w:id="8"/>
    </w:p>
    <w:p w14:paraId="1D60FAE4" w14:textId="5A845A88" w:rsidR="00163CCB" w:rsidRDefault="006105F8" w:rsidP="00C65EF7">
      <w:pPr>
        <w:spacing w:before="120" w:line="276" w:lineRule="auto"/>
        <w:rPr>
          <w:rFonts w:ascii="Arial" w:hAnsi="Arial" w:cs="Arial"/>
          <w:sz w:val="24"/>
          <w:szCs w:val="24"/>
        </w:rPr>
      </w:pPr>
      <w:r w:rsidRPr="006105F8">
        <w:rPr>
          <w:rFonts w:ascii="Arial" w:hAnsi="Arial" w:cs="Arial"/>
          <w:sz w:val="24"/>
          <w:szCs w:val="24"/>
        </w:rPr>
        <w:t>The</w:t>
      </w:r>
      <w:r>
        <w:t xml:space="preserve"> </w:t>
      </w:r>
      <w:hyperlink r:id="rId24" w:tooltip="Link to Active Victoria 2022-2026 webpage" w:history="1">
        <w:r w:rsidR="00F22BD6" w:rsidRPr="00FF507D">
          <w:rPr>
            <w:rStyle w:val="Hyperlink"/>
            <w:rFonts w:cs="Arial"/>
            <w:color w:val="215E99" w:themeColor="text2" w:themeTint="BF"/>
            <w:szCs w:val="24"/>
          </w:rPr>
          <w:t>Active Victoria 2022-2026</w:t>
        </w:r>
      </w:hyperlink>
      <w:r w:rsidR="00F22BD6" w:rsidRPr="00F934CB">
        <w:rPr>
          <w:rFonts w:ascii="Arial" w:hAnsi="Arial" w:cs="Arial"/>
          <w:sz w:val="24"/>
          <w:szCs w:val="24"/>
        </w:rPr>
        <w:t xml:space="preserve"> </w:t>
      </w:r>
      <w:r w:rsidR="00163CCB" w:rsidRPr="00163CCB">
        <w:rPr>
          <w:rFonts w:ascii="Arial" w:hAnsi="Arial" w:cs="Arial"/>
          <w:sz w:val="24"/>
          <w:szCs w:val="24"/>
        </w:rPr>
        <w:t>framework guides the work of Sport and Recreation Victoria. It reflects a shared commitment to building a vibrant, inclusive, and connected sport and active recreation sector that delivers meaningful outcomes for all Victorians.</w:t>
      </w:r>
    </w:p>
    <w:p w14:paraId="623DDEAA" w14:textId="77777777" w:rsidR="007025BD" w:rsidRPr="007025BD" w:rsidRDefault="007025BD" w:rsidP="00C65EF7">
      <w:pPr>
        <w:spacing w:line="276" w:lineRule="auto"/>
        <w:rPr>
          <w:rFonts w:ascii="Arial" w:hAnsi="Arial" w:cs="Arial"/>
          <w:sz w:val="24"/>
          <w:szCs w:val="24"/>
        </w:rPr>
      </w:pPr>
      <w:r w:rsidRPr="007025BD">
        <w:rPr>
          <w:rFonts w:ascii="Arial" w:hAnsi="Arial" w:cs="Arial"/>
          <w:sz w:val="24"/>
          <w:szCs w:val="24"/>
        </w:rPr>
        <w:t>We acknowledge that access to the benefits of sport and active recreation must be equitable. People with disability living in regional and rural areas often face complex and systemic barriers that limit their ability to participate in sport in a consistent, sustainable, and meaningful way.</w:t>
      </w:r>
    </w:p>
    <w:p w14:paraId="7A940F2C" w14:textId="77777777" w:rsidR="007025BD" w:rsidRPr="007025BD" w:rsidRDefault="007025BD" w:rsidP="00C65EF7">
      <w:pPr>
        <w:spacing w:line="276" w:lineRule="auto"/>
        <w:rPr>
          <w:rFonts w:ascii="Arial" w:hAnsi="Arial" w:cs="Arial"/>
          <w:sz w:val="24"/>
          <w:szCs w:val="24"/>
        </w:rPr>
      </w:pPr>
      <w:r w:rsidRPr="007025BD">
        <w:rPr>
          <w:rFonts w:ascii="Arial" w:hAnsi="Arial" w:cs="Arial"/>
          <w:sz w:val="24"/>
          <w:szCs w:val="24"/>
        </w:rPr>
        <w:t>The Regional All Abilities Participation Grants directly align with the priorities and outcomes of Active Victoria 2022–2026:</w:t>
      </w:r>
    </w:p>
    <w:p w14:paraId="1394191D" w14:textId="77777777" w:rsidR="00A13341" w:rsidRPr="00B00759" w:rsidRDefault="00A13341" w:rsidP="001053CB">
      <w:pPr>
        <w:pStyle w:val="NoSpacing"/>
        <w:contextualSpacing/>
        <w:rPr>
          <w:rFonts w:ascii="Arial" w:hAnsi="Arial" w:cs="Arial"/>
          <w:b/>
          <w:sz w:val="24"/>
          <w:szCs w:val="24"/>
        </w:rPr>
      </w:pPr>
      <w:r w:rsidRPr="00B00759">
        <w:rPr>
          <w:rFonts w:ascii="Arial" w:hAnsi="Arial" w:cs="Arial"/>
          <w:b/>
          <w:sz w:val="24"/>
          <w:szCs w:val="24"/>
        </w:rPr>
        <w:t>Active Victoria Priorities</w:t>
      </w:r>
    </w:p>
    <w:p w14:paraId="7E886520" w14:textId="77777777" w:rsidR="00D3061C" w:rsidRPr="00D3061C" w:rsidRDefault="00A13341" w:rsidP="00D3061C">
      <w:pPr>
        <w:pStyle w:val="ListParagraph"/>
        <w:numPr>
          <w:ilvl w:val="0"/>
          <w:numId w:val="48"/>
        </w:numPr>
        <w:spacing w:before="120" w:after="0" w:line="240" w:lineRule="auto"/>
        <w:textAlignment w:val="baseline"/>
        <w:rPr>
          <w:rFonts w:ascii="Arial" w:hAnsi="Arial" w:cs="Arial"/>
          <w:b/>
          <w:sz w:val="24"/>
          <w:szCs w:val="24"/>
        </w:rPr>
      </w:pPr>
      <w:r w:rsidRPr="00D3061C">
        <w:rPr>
          <w:rFonts w:ascii="Arial" w:hAnsi="Arial" w:cs="Arial"/>
          <w:b/>
          <w:sz w:val="24"/>
          <w:szCs w:val="24"/>
        </w:rPr>
        <w:t>Connecting communities</w:t>
      </w:r>
    </w:p>
    <w:p w14:paraId="534D9293" w14:textId="2754E2AA" w:rsidR="00A13341" w:rsidRPr="00D3061C" w:rsidRDefault="00A13341" w:rsidP="004A3651">
      <w:pPr>
        <w:pStyle w:val="ListParagraph"/>
        <w:spacing w:before="120" w:after="0" w:line="240" w:lineRule="auto"/>
        <w:textAlignment w:val="baseline"/>
        <w:rPr>
          <w:rFonts w:ascii="Arial" w:hAnsi="Arial" w:cs="Arial"/>
          <w:sz w:val="24"/>
          <w:szCs w:val="24"/>
        </w:rPr>
      </w:pPr>
      <w:r w:rsidRPr="00D3061C">
        <w:rPr>
          <w:rFonts w:ascii="Arial" w:hAnsi="Arial" w:cs="Arial"/>
          <w:sz w:val="24"/>
          <w:szCs w:val="24"/>
        </w:rPr>
        <w:t xml:space="preserve">All Victorians have the opportunity to participate in sport and active recreation initiatives that are high </w:t>
      </w:r>
      <w:r w:rsidRPr="00D3061C">
        <w:rPr>
          <w:rFonts w:ascii="Arial" w:hAnsi="Arial" w:cs="Arial"/>
          <w:sz w:val="24"/>
          <w:szCs w:val="24"/>
        </w:rPr>
        <w:noBreakHyphen/>
        <w:t>quality, inclusive and appropriate.</w:t>
      </w:r>
    </w:p>
    <w:p w14:paraId="43FC5C1C" w14:textId="77777777" w:rsidR="00176348" w:rsidRPr="004A3651" w:rsidRDefault="00A13341" w:rsidP="004A3651">
      <w:pPr>
        <w:pStyle w:val="ListParagraph"/>
        <w:numPr>
          <w:ilvl w:val="0"/>
          <w:numId w:val="48"/>
        </w:numPr>
        <w:spacing w:before="120" w:after="0" w:line="240" w:lineRule="auto"/>
        <w:textAlignment w:val="baseline"/>
        <w:rPr>
          <w:rFonts w:ascii="Arial" w:hAnsi="Arial" w:cs="Arial"/>
          <w:b/>
          <w:sz w:val="24"/>
          <w:szCs w:val="24"/>
        </w:rPr>
      </w:pPr>
      <w:r w:rsidRPr="004A3651">
        <w:rPr>
          <w:rFonts w:ascii="Arial" w:hAnsi="Arial" w:cs="Arial"/>
          <w:b/>
          <w:sz w:val="24"/>
          <w:szCs w:val="24"/>
        </w:rPr>
        <w:t>Building value</w:t>
      </w:r>
    </w:p>
    <w:p w14:paraId="3E947E4D" w14:textId="1D0E2DB6" w:rsidR="00A13341" w:rsidRPr="00176348" w:rsidRDefault="00A13341" w:rsidP="00FC6C86">
      <w:pPr>
        <w:pStyle w:val="ListParagraph"/>
        <w:spacing w:before="120" w:after="0" w:line="240" w:lineRule="auto"/>
        <w:textAlignment w:val="baseline"/>
        <w:rPr>
          <w:rFonts w:ascii="Arial" w:hAnsi="Arial" w:cs="Arial"/>
          <w:sz w:val="24"/>
          <w:szCs w:val="24"/>
        </w:rPr>
      </w:pPr>
      <w:r w:rsidRPr="00176348">
        <w:rPr>
          <w:rFonts w:ascii="Arial" w:hAnsi="Arial" w:cs="Arial"/>
          <w:sz w:val="24"/>
          <w:szCs w:val="24"/>
        </w:rPr>
        <w:t>The sport and active recreation workforce create positive experiences for people.</w:t>
      </w:r>
    </w:p>
    <w:p w14:paraId="764BB47E" w14:textId="77777777" w:rsidR="00176348" w:rsidRPr="004A3651" w:rsidRDefault="00A13341" w:rsidP="004A3651">
      <w:pPr>
        <w:pStyle w:val="ListParagraph"/>
        <w:numPr>
          <w:ilvl w:val="0"/>
          <w:numId w:val="48"/>
        </w:numPr>
        <w:spacing w:before="120" w:after="0" w:line="240" w:lineRule="auto"/>
        <w:textAlignment w:val="baseline"/>
        <w:rPr>
          <w:rFonts w:ascii="Arial" w:hAnsi="Arial" w:cs="Arial"/>
          <w:b/>
          <w:sz w:val="24"/>
          <w:szCs w:val="24"/>
        </w:rPr>
      </w:pPr>
      <w:r w:rsidRPr="004A3651">
        <w:rPr>
          <w:rFonts w:ascii="Arial" w:hAnsi="Arial" w:cs="Arial"/>
          <w:b/>
          <w:sz w:val="24"/>
          <w:szCs w:val="24"/>
        </w:rPr>
        <w:t>Enduring legacy</w:t>
      </w:r>
    </w:p>
    <w:p w14:paraId="5C682CB5" w14:textId="1B646A38" w:rsidR="004A6A5C" w:rsidRPr="00176348" w:rsidRDefault="00A13341" w:rsidP="00FC6C86">
      <w:pPr>
        <w:pStyle w:val="ListParagraph"/>
        <w:spacing w:before="120" w:line="240" w:lineRule="auto"/>
        <w:textAlignment w:val="baseline"/>
        <w:rPr>
          <w:rFonts w:ascii="Arial" w:hAnsi="Arial" w:cs="Arial"/>
          <w:sz w:val="24"/>
          <w:szCs w:val="24"/>
        </w:rPr>
      </w:pPr>
      <w:r w:rsidRPr="00176348">
        <w:rPr>
          <w:rFonts w:ascii="Arial" w:hAnsi="Arial" w:cs="Arial"/>
          <w:sz w:val="24"/>
          <w:szCs w:val="24"/>
        </w:rPr>
        <w:t>A connected system that generates long</w:t>
      </w:r>
      <w:r w:rsidRPr="00176348">
        <w:rPr>
          <w:rFonts w:ascii="Arial" w:hAnsi="Arial" w:cs="Arial"/>
          <w:sz w:val="24"/>
          <w:szCs w:val="24"/>
        </w:rPr>
        <w:noBreakHyphen/>
        <w:t>term benefits for the sector and Victoria.</w:t>
      </w:r>
    </w:p>
    <w:p w14:paraId="5CFEBCBF" w14:textId="77777777" w:rsidR="00F934CB" w:rsidRPr="00176348" w:rsidRDefault="00F934CB" w:rsidP="006727BA">
      <w:pPr>
        <w:pStyle w:val="NoSpacing"/>
        <w:contextualSpacing/>
        <w:rPr>
          <w:rFonts w:ascii="Arial" w:hAnsi="Arial" w:cs="Arial"/>
          <w:b/>
          <w:bCs/>
          <w:sz w:val="24"/>
          <w:szCs w:val="24"/>
        </w:rPr>
      </w:pPr>
      <w:r w:rsidRPr="00176348">
        <w:rPr>
          <w:rFonts w:ascii="Arial" w:hAnsi="Arial" w:cs="Arial"/>
          <w:b/>
          <w:sz w:val="24"/>
          <w:szCs w:val="24"/>
        </w:rPr>
        <w:t>Active Victoria Outcomes</w:t>
      </w:r>
    </w:p>
    <w:p w14:paraId="0364C225" w14:textId="77777777" w:rsidR="006727BA"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Sustained participation</w:t>
      </w:r>
    </w:p>
    <w:p w14:paraId="7CBE7326" w14:textId="745531CF" w:rsidR="00F934CB" w:rsidRPr="006727BA" w:rsidRDefault="00F934CB" w:rsidP="00FC6C86">
      <w:pPr>
        <w:pStyle w:val="ListParagraph"/>
        <w:spacing w:after="0" w:line="240" w:lineRule="auto"/>
        <w:textAlignment w:val="baseline"/>
        <w:rPr>
          <w:rFonts w:ascii="Arial" w:hAnsi="Arial" w:cs="Arial"/>
          <w:sz w:val="24"/>
          <w:szCs w:val="24"/>
        </w:rPr>
      </w:pPr>
      <w:r w:rsidRPr="006727BA">
        <w:rPr>
          <w:rFonts w:ascii="Arial" w:hAnsi="Arial" w:cs="Arial"/>
          <w:sz w:val="24"/>
          <w:szCs w:val="24"/>
        </w:rPr>
        <w:t>More Victorians participate equitably in sport and active recreation.</w:t>
      </w:r>
    </w:p>
    <w:p w14:paraId="1EFEC8DA" w14:textId="77777777" w:rsidR="00F15C50"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Sector capability</w:t>
      </w:r>
      <w:r w:rsidRPr="00FC6C86">
        <w:rPr>
          <w:rFonts w:ascii="Arial" w:hAnsi="Arial" w:cs="Arial"/>
          <w:b/>
          <w:sz w:val="24"/>
          <w:szCs w:val="24"/>
        </w:rPr>
        <w:tab/>
      </w:r>
    </w:p>
    <w:p w14:paraId="103A58E9" w14:textId="56D0B00D" w:rsidR="00F934CB" w:rsidRPr="00F15C50" w:rsidRDefault="00F934CB" w:rsidP="00FC6C86">
      <w:pPr>
        <w:pStyle w:val="ListParagraph"/>
        <w:spacing w:after="0" w:line="240" w:lineRule="auto"/>
        <w:textAlignment w:val="baseline"/>
        <w:rPr>
          <w:rFonts w:ascii="Arial" w:hAnsi="Arial" w:cs="Arial"/>
          <w:sz w:val="24"/>
          <w:szCs w:val="24"/>
        </w:rPr>
      </w:pPr>
      <w:r w:rsidRPr="00F15C50">
        <w:rPr>
          <w:rFonts w:ascii="Arial" w:hAnsi="Arial" w:cs="Arial"/>
          <w:sz w:val="24"/>
          <w:szCs w:val="24"/>
        </w:rPr>
        <w:t>The sport and active recreation workforce is highly skilled and leads a strong, sustainable industry.</w:t>
      </w:r>
    </w:p>
    <w:p w14:paraId="30FCB16B" w14:textId="77777777" w:rsidR="00F15C50"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Good governance</w:t>
      </w:r>
    </w:p>
    <w:p w14:paraId="296D3108" w14:textId="1AFB2D11" w:rsidR="00F934CB" w:rsidRPr="00F15C50" w:rsidRDefault="00F934CB" w:rsidP="00FC6C86">
      <w:pPr>
        <w:pStyle w:val="ListParagraph"/>
        <w:spacing w:before="120" w:after="0" w:line="240" w:lineRule="auto"/>
        <w:textAlignment w:val="baseline"/>
        <w:rPr>
          <w:rFonts w:ascii="Arial" w:hAnsi="Arial" w:cs="Arial"/>
          <w:sz w:val="24"/>
          <w:szCs w:val="24"/>
        </w:rPr>
      </w:pPr>
      <w:r w:rsidRPr="00F15C50">
        <w:rPr>
          <w:rFonts w:ascii="Arial" w:hAnsi="Arial" w:cs="Arial"/>
          <w:sz w:val="24"/>
          <w:szCs w:val="24"/>
        </w:rPr>
        <w:t>Sport and active recreation is a safe, inclusive and resilient sector.</w:t>
      </w:r>
    </w:p>
    <w:p w14:paraId="5911369C" w14:textId="77777777" w:rsidR="00F22BD6" w:rsidRDefault="00F22BD6">
      <w:pPr>
        <w:rPr>
          <w:rFonts w:ascii="Arial" w:hAnsi="Arial" w:cs="Arial"/>
        </w:rPr>
      </w:pPr>
    </w:p>
    <w:p w14:paraId="44979327" w14:textId="77777777" w:rsidR="00F22BD6" w:rsidRDefault="00F22BD6">
      <w:pPr>
        <w:rPr>
          <w:rFonts w:ascii="Arial" w:hAnsi="Arial" w:cs="Arial"/>
        </w:rPr>
      </w:pPr>
    </w:p>
    <w:p w14:paraId="5617D3B1" w14:textId="77777777" w:rsidR="00F22BD6" w:rsidRDefault="00F22BD6">
      <w:pPr>
        <w:rPr>
          <w:rFonts w:ascii="Arial" w:hAnsi="Arial" w:cs="Arial"/>
        </w:rPr>
      </w:pPr>
    </w:p>
    <w:p w14:paraId="3025939A" w14:textId="77777777" w:rsidR="00F22BD6" w:rsidRDefault="00F22BD6">
      <w:pPr>
        <w:rPr>
          <w:rFonts w:ascii="Arial" w:hAnsi="Arial" w:cs="Arial"/>
        </w:rPr>
      </w:pPr>
    </w:p>
    <w:p w14:paraId="7E3472B3" w14:textId="77777777" w:rsidR="00F22BD6" w:rsidRDefault="00F22BD6">
      <w:pPr>
        <w:rPr>
          <w:rFonts w:ascii="Arial" w:hAnsi="Arial" w:cs="Arial"/>
        </w:rPr>
      </w:pPr>
    </w:p>
    <w:p w14:paraId="1F54553B" w14:textId="77777777" w:rsidR="00F22BD6" w:rsidRDefault="00F22BD6">
      <w:pPr>
        <w:rPr>
          <w:rFonts w:ascii="Arial" w:hAnsi="Arial" w:cs="Arial"/>
        </w:rPr>
      </w:pPr>
    </w:p>
    <w:p w14:paraId="53D97DC1" w14:textId="77777777" w:rsidR="00F22BD6" w:rsidRDefault="00F22BD6">
      <w:pPr>
        <w:rPr>
          <w:rFonts w:ascii="Arial" w:hAnsi="Arial" w:cs="Arial"/>
        </w:rPr>
      </w:pPr>
    </w:p>
    <w:p w14:paraId="13A9BB38" w14:textId="77777777" w:rsidR="00F22BD6" w:rsidRDefault="00F22BD6">
      <w:pPr>
        <w:rPr>
          <w:rFonts w:ascii="Arial" w:hAnsi="Arial" w:cs="Arial"/>
        </w:rPr>
      </w:pPr>
    </w:p>
    <w:p w14:paraId="754FE47E" w14:textId="77777777" w:rsidR="00F22BD6" w:rsidRDefault="00F22BD6">
      <w:pPr>
        <w:rPr>
          <w:rFonts w:ascii="Arial" w:hAnsi="Arial" w:cs="Arial"/>
        </w:rPr>
      </w:pPr>
    </w:p>
    <w:p w14:paraId="06DF1099" w14:textId="77777777" w:rsidR="00F22BD6" w:rsidRDefault="00F22BD6">
      <w:pPr>
        <w:rPr>
          <w:rFonts w:ascii="Arial" w:hAnsi="Arial" w:cs="Arial"/>
        </w:rPr>
      </w:pPr>
    </w:p>
    <w:p w14:paraId="1F9319DD" w14:textId="77777777" w:rsidR="00F22BD6" w:rsidRDefault="00F22BD6">
      <w:pPr>
        <w:rPr>
          <w:rFonts w:ascii="Arial" w:hAnsi="Arial" w:cs="Arial"/>
        </w:rPr>
      </w:pPr>
    </w:p>
    <w:p w14:paraId="29B7C82D" w14:textId="77777777" w:rsidR="00F22BD6" w:rsidRDefault="00F22BD6">
      <w:pPr>
        <w:rPr>
          <w:rFonts w:ascii="Arial" w:hAnsi="Arial" w:cs="Arial"/>
        </w:rPr>
      </w:pPr>
    </w:p>
    <w:p w14:paraId="0EE39EA5" w14:textId="09EAF8D1" w:rsidR="00D33CFD" w:rsidRPr="00FF507D" w:rsidRDefault="0018105B" w:rsidP="00ED0CF5">
      <w:pPr>
        <w:pStyle w:val="Heading1"/>
        <w:spacing w:before="540" w:after="0"/>
        <w:contextualSpacing/>
        <w:rPr>
          <w:rFonts w:ascii="Arial" w:hAnsi="Arial" w:cs="Arial"/>
          <w:b/>
          <w:bCs/>
          <w:color w:val="000000" w:themeColor="text1"/>
          <w:sz w:val="34"/>
          <w:szCs w:val="34"/>
        </w:rPr>
      </w:pPr>
      <w:bookmarkStart w:id="9" w:name="_Toc167976975"/>
      <w:bookmarkStart w:id="10" w:name="_Toc168051555"/>
      <w:bookmarkStart w:id="11" w:name="_Toc209096634"/>
      <w:r>
        <w:rPr>
          <w:rFonts w:ascii="Arial" w:hAnsi="Arial" w:cs="Arial"/>
          <w:b/>
          <w:bCs/>
          <w:color w:val="000000" w:themeColor="text1"/>
          <w:sz w:val="34"/>
          <w:szCs w:val="34"/>
        </w:rPr>
        <w:lastRenderedPageBreak/>
        <w:t>3</w:t>
      </w:r>
      <w:r w:rsidR="00D33CFD" w:rsidRPr="007655A8">
        <w:rPr>
          <w:rFonts w:ascii="Arial" w:hAnsi="Arial" w:cs="Arial"/>
          <w:b/>
          <w:bCs/>
          <w:color w:val="000000" w:themeColor="text1"/>
          <w:sz w:val="34"/>
          <w:szCs w:val="34"/>
        </w:rPr>
        <w:t xml:space="preserve">. </w:t>
      </w:r>
      <w:r w:rsidR="00D33CFD" w:rsidRPr="00FF507D">
        <w:rPr>
          <w:rFonts w:ascii="Arial" w:hAnsi="Arial" w:cs="Arial"/>
          <w:b/>
          <w:bCs/>
          <w:color w:val="000000" w:themeColor="text1"/>
          <w:sz w:val="34"/>
          <w:szCs w:val="34"/>
        </w:rPr>
        <w:t xml:space="preserve">Program </w:t>
      </w:r>
      <w:bookmarkEnd w:id="9"/>
      <w:bookmarkEnd w:id="10"/>
      <w:r w:rsidR="00A555D5" w:rsidRPr="00FF507D">
        <w:rPr>
          <w:rFonts w:ascii="Arial" w:hAnsi="Arial" w:cs="Arial"/>
          <w:b/>
          <w:bCs/>
          <w:color w:val="000000" w:themeColor="text1"/>
          <w:sz w:val="34"/>
          <w:szCs w:val="34"/>
        </w:rPr>
        <w:t>objectives and 202</w:t>
      </w:r>
      <w:r w:rsidR="009D2AF1">
        <w:rPr>
          <w:rFonts w:ascii="Arial" w:hAnsi="Arial" w:cs="Arial"/>
          <w:b/>
          <w:bCs/>
          <w:color w:val="000000" w:themeColor="text1"/>
          <w:sz w:val="34"/>
          <w:szCs w:val="34"/>
        </w:rPr>
        <w:t>5</w:t>
      </w:r>
      <w:r w:rsidR="00323B5C">
        <w:rPr>
          <w:rFonts w:ascii="Arial" w:hAnsi="Arial" w:cs="Arial"/>
          <w:b/>
          <w:bCs/>
          <w:color w:val="000000" w:themeColor="text1"/>
          <w:sz w:val="34"/>
          <w:szCs w:val="34"/>
        </w:rPr>
        <w:t>-</w:t>
      </w:r>
      <w:r w:rsidR="009D2AF1">
        <w:rPr>
          <w:rFonts w:ascii="Arial" w:hAnsi="Arial" w:cs="Arial"/>
          <w:b/>
          <w:bCs/>
          <w:color w:val="000000" w:themeColor="text1"/>
          <w:sz w:val="34"/>
          <w:szCs w:val="34"/>
        </w:rPr>
        <w:t>26</w:t>
      </w:r>
      <w:r w:rsidR="00724E44" w:rsidRPr="00FF507D">
        <w:rPr>
          <w:rFonts w:ascii="Arial" w:hAnsi="Arial" w:cs="Arial"/>
          <w:b/>
          <w:bCs/>
          <w:color w:val="000000" w:themeColor="text1"/>
          <w:sz w:val="34"/>
          <w:szCs w:val="34"/>
        </w:rPr>
        <w:t xml:space="preserve"> priorities</w:t>
      </w:r>
      <w:bookmarkEnd w:id="11"/>
    </w:p>
    <w:p w14:paraId="3A51B149" w14:textId="684E67BC" w:rsidR="00B444B1" w:rsidRPr="00FF507D" w:rsidRDefault="00B444B1" w:rsidP="008633CF">
      <w:pPr>
        <w:pStyle w:val="ListParagraph-1"/>
        <w:contextualSpacing/>
      </w:pPr>
      <w:r w:rsidRPr="00F25A40">
        <w:t>The objectives, priorities for 2025–</w:t>
      </w:r>
      <w:r w:rsidR="007D1DDB" w:rsidRPr="00F25A40">
        <w:t>26 and</w:t>
      </w:r>
      <w:r w:rsidRPr="00F25A40">
        <w:t xml:space="preserve"> expected outcomes guide how funding is directed and how inclusive participation in sport and active recreation is supported across regional Victoria</w:t>
      </w:r>
      <w:r w:rsidR="008633CF">
        <w:t>.</w:t>
      </w:r>
    </w:p>
    <w:p w14:paraId="7BBD835E" w14:textId="77777777" w:rsidR="00FF507D" w:rsidRPr="00B00759" w:rsidRDefault="00FF507D" w:rsidP="000312A3">
      <w:pPr>
        <w:spacing w:after="120" w:line="276" w:lineRule="auto"/>
        <w:contextualSpacing/>
        <w:rPr>
          <w:rFonts w:ascii="Arial" w:eastAsia="Times" w:hAnsi="Arial" w:cs="Arial"/>
          <w:b/>
          <w:bCs/>
          <w:sz w:val="24"/>
          <w:szCs w:val="20"/>
        </w:rPr>
      </w:pPr>
      <w:r w:rsidRPr="00B00759">
        <w:rPr>
          <w:rFonts w:ascii="Arial" w:eastAsia="Times" w:hAnsi="Arial" w:cs="Arial"/>
          <w:b/>
          <w:bCs/>
          <w:sz w:val="24"/>
          <w:szCs w:val="20"/>
        </w:rPr>
        <w:t>Program objectives</w:t>
      </w:r>
    </w:p>
    <w:p w14:paraId="2F59841A"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Remove barriers and increase participation opportunities for people with disability in regional and rural communities.</w:t>
      </w:r>
    </w:p>
    <w:p w14:paraId="182DB5FC"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Build the capability of community sport and active recreation organisations through enhanced volunteer and paid workforce support, resources, and inclusive practices.</w:t>
      </w:r>
    </w:p>
    <w:p w14:paraId="2CAB448A"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Improve access to workforce opportunities for people with disability.</w:t>
      </w:r>
    </w:p>
    <w:p w14:paraId="41711A41"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Strengthen the capacity of regional and rural organisations to deliver inclusive initiatives.</w:t>
      </w:r>
    </w:p>
    <w:p w14:paraId="2B090B54" w14:textId="54E46CC1" w:rsidR="00F7273C" w:rsidRPr="006C38EA" w:rsidRDefault="00F7273C" w:rsidP="00806712">
      <w:pPr>
        <w:pStyle w:val="ListParagraph"/>
        <w:numPr>
          <w:ilvl w:val="0"/>
          <w:numId w:val="48"/>
        </w:numPr>
        <w:spacing w:before="120" w:line="240" w:lineRule="auto"/>
        <w:textAlignment w:val="baseline"/>
        <w:rPr>
          <w:rFonts w:ascii="Arial" w:hAnsi="Arial" w:cs="Arial"/>
          <w:bCs/>
          <w:sz w:val="24"/>
          <w:szCs w:val="24"/>
        </w:rPr>
      </w:pPr>
      <w:r w:rsidRPr="007D1DDB">
        <w:rPr>
          <w:rFonts w:ascii="Arial" w:hAnsi="Arial" w:cs="Arial"/>
          <w:bCs/>
          <w:sz w:val="24"/>
          <w:szCs w:val="24"/>
        </w:rPr>
        <w:t xml:space="preserve">Align with the strategic direction of </w:t>
      </w:r>
      <w:hyperlink r:id="rId25">
        <w:r w:rsidR="006C38EA" w:rsidRPr="006C38EA">
          <w:rPr>
            <w:rStyle w:val="Hyperlink"/>
            <w:rFonts w:cs="Arial"/>
            <w:bCs/>
            <w:szCs w:val="24"/>
          </w:rPr>
          <w:t>Active Victoria 2022-2026</w:t>
        </w:r>
      </w:hyperlink>
      <w:r w:rsidR="006C38EA" w:rsidRPr="006C38EA">
        <w:rPr>
          <w:rFonts w:ascii="Arial" w:hAnsi="Arial" w:cs="Arial"/>
          <w:bCs/>
          <w:sz w:val="24"/>
          <w:szCs w:val="24"/>
        </w:rPr>
        <w:t>.</w:t>
      </w:r>
    </w:p>
    <w:p w14:paraId="32A6F7CB" w14:textId="1D4F4AAF" w:rsidR="00FF507D" w:rsidRPr="00B00759" w:rsidRDefault="00FF507D" w:rsidP="00FF507D">
      <w:pPr>
        <w:spacing w:before="120" w:after="0" w:line="276" w:lineRule="auto"/>
        <w:contextualSpacing/>
        <w:rPr>
          <w:rFonts w:ascii="Arial" w:eastAsia="Times" w:hAnsi="Arial" w:cs="Arial"/>
          <w:b/>
          <w:bCs/>
          <w:sz w:val="24"/>
          <w:szCs w:val="20"/>
        </w:rPr>
      </w:pPr>
      <w:r w:rsidRPr="00B00759">
        <w:rPr>
          <w:rFonts w:ascii="Arial" w:eastAsia="Times" w:hAnsi="Arial" w:cs="Arial"/>
          <w:b/>
          <w:bCs/>
          <w:sz w:val="24"/>
          <w:szCs w:val="20"/>
        </w:rPr>
        <w:t>202</w:t>
      </w:r>
      <w:r w:rsidR="003C7737" w:rsidRPr="00B00759">
        <w:rPr>
          <w:rFonts w:ascii="Arial" w:eastAsia="Times" w:hAnsi="Arial" w:cs="Arial"/>
          <w:b/>
          <w:bCs/>
          <w:sz w:val="24"/>
          <w:szCs w:val="20"/>
        </w:rPr>
        <w:t>5</w:t>
      </w:r>
      <w:r w:rsidRPr="00B00759">
        <w:rPr>
          <w:rFonts w:ascii="Arial" w:eastAsia="Times" w:hAnsi="Arial" w:cs="Arial"/>
          <w:b/>
          <w:bCs/>
          <w:sz w:val="24"/>
          <w:szCs w:val="20"/>
        </w:rPr>
        <w:t>-2</w:t>
      </w:r>
      <w:r w:rsidR="003C7737" w:rsidRPr="00B00759">
        <w:rPr>
          <w:rFonts w:ascii="Arial" w:eastAsia="Times" w:hAnsi="Arial" w:cs="Arial"/>
          <w:b/>
          <w:bCs/>
          <w:sz w:val="24"/>
          <w:szCs w:val="20"/>
        </w:rPr>
        <w:t>6</w:t>
      </w:r>
      <w:r w:rsidRPr="00B00759">
        <w:rPr>
          <w:rFonts w:ascii="Arial" w:eastAsia="Times" w:hAnsi="Arial" w:cs="Arial"/>
          <w:b/>
          <w:bCs/>
          <w:sz w:val="24"/>
          <w:szCs w:val="20"/>
        </w:rPr>
        <w:t xml:space="preserve"> program priorities</w:t>
      </w:r>
    </w:p>
    <w:p w14:paraId="3DE56D4F" w14:textId="77777777" w:rsidR="002A3DB1" w:rsidRPr="00806712" w:rsidRDefault="002A3DB1" w:rsidP="00806712">
      <w:pPr>
        <w:pStyle w:val="ListParagraph"/>
        <w:numPr>
          <w:ilvl w:val="0"/>
          <w:numId w:val="48"/>
        </w:numPr>
        <w:spacing w:before="120" w:after="0" w:line="240" w:lineRule="auto"/>
        <w:textAlignment w:val="baseline"/>
        <w:rPr>
          <w:rFonts w:ascii="Arial" w:hAnsi="Arial" w:cs="Arial"/>
          <w:bCs/>
          <w:sz w:val="24"/>
          <w:szCs w:val="24"/>
        </w:rPr>
      </w:pPr>
      <w:r w:rsidRPr="00806712">
        <w:rPr>
          <w:rFonts w:ascii="Arial" w:hAnsi="Arial" w:cs="Arial"/>
          <w:bCs/>
          <w:sz w:val="24"/>
          <w:szCs w:val="24"/>
        </w:rPr>
        <w:t>Support projects that are led by, or actively involve, people with disability in decision-making.</w:t>
      </w:r>
    </w:p>
    <w:p w14:paraId="259F334A" w14:textId="77777777" w:rsidR="002A3DB1" w:rsidRPr="00640DC0" w:rsidRDefault="002A3DB1" w:rsidP="00806712">
      <w:pPr>
        <w:pStyle w:val="ListParagraph"/>
        <w:numPr>
          <w:ilvl w:val="0"/>
          <w:numId w:val="48"/>
        </w:numPr>
        <w:spacing w:before="120" w:after="0" w:line="240" w:lineRule="auto"/>
        <w:textAlignment w:val="baseline"/>
        <w:rPr>
          <w:rFonts w:ascii="Arial" w:eastAsia="Times New Roman" w:hAnsi="Arial" w:cs="Arial"/>
          <w:sz w:val="24"/>
          <w:szCs w:val="24"/>
          <w:lang w:eastAsia="en-AU"/>
        </w:rPr>
      </w:pPr>
      <w:r w:rsidRPr="00806712">
        <w:rPr>
          <w:rFonts w:ascii="Arial" w:hAnsi="Arial" w:cs="Arial"/>
          <w:bCs/>
          <w:sz w:val="24"/>
          <w:szCs w:val="24"/>
        </w:rPr>
        <w:t>Fund initiatives that address intersectionality and promote participation among</w:t>
      </w:r>
      <w:r w:rsidRPr="00640DC0">
        <w:rPr>
          <w:rFonts w:ascii="Arial" w:eastAsia="Times New Roman" w:hAnsi="Arial" w:cs="Arial"/>
          <w:sz w:val="24"/>
          <w:szCs w:val="24"/>
          <w:lang w:eastAsia="en-AU"/>
        </w:rPr>
        <w:t xml:space="preserve"> underrepresented groups, including:</w:t>
      </w:r>
    </w:p>
    <w:p w14:paraId="677F6237" w14:textId="77777777" w:rsidR="002A3DB1" w:rsidRPr="002A3DB1" w:rsidRDefault="002A3DB1"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2A3DB1">
        <w:rPr>
          <w:rFonts w:ascii="Arial" w:eastAsiaTheme="minorEastAsia" w:hAnsi="Arial" w:cs="Arial"/>
          <w:sz w:val="24"/>
          <w:szCs w:val="24"/>
          <w:lang w:eastAsia="en-AU"/>
        </w:rPr>
        <w:t>Women and girls</w:t>
      </w:r>
    </w:p>
    <w:p w14:paraId="1CE7CAFF" w14:textId="77777777" w:rsidR="002A3DB1" w:rsidRPr="002A3DB1" w:rsidRDefault="002A3DB1"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2A3DB1">
        <w:rPr>
          <w:rFonts w:ascii="Arial" w:eastAsiaTheme="minorEastAsia" w:hAnsi="Arial" w:cs="Arial"/>
          <w:sz w:val="24"/>
          <w:szCs w:val="24"/>
          <w:lang w:eastAsia="en-AU"/>
        </w:rPr>
        <w:t>Aboriginal and Torres Strait Islander peoples</w:t>
      </w:r>
    </w:p>
    <w:p w14:paraId="03636B83" w14:textId="77777777" w:rsidR="002A3DB1" w:rsidRPr="002A3DB1" w:rsidRDefault="002A3DB1"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2A3DB1">
        <w:rPr>
          <w:rFonts w:ascii="Arial" w:eastAsiaTheme="minorEastAsia" w:hAnsi="Arial" w:cs="Arial"/>
          <w:sz w:val="24"/>
          <w:szCs w:val="24"/>
          <w:lang w:eastAsia="en-AU"/>
        </w:rPr>
        <w:t>Culturally and linguistically diverse communities</w:t>
      </w:r>
    </w:p>
    <w:p w14:paraId="5B1120DE" w14:textId="77777777" w:rsidR="00806712" w:rsidRDefault="002A3DB1" w:rsidP="008633CF">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806712">
        <w:rPr>
          <w:rFonts w:ascii="Arial" w:eastAsiaTheme="minorEastAsia" w:hAnsi="Arial" w:cs="Arial"/>
          <w:sz w:val="24"/>
          <w:szCs w:val="24"/>
          <w:lang w:eastAsia="en-AU"/>
        </w:rPr>
        <w:t>LGBTQIA+ individuals</w:t>
      </w:r>
    </w:p>
    <w:p w14:paraId="25DF08D5" w14:textId="1ECA89B1" w:rsidR="002A3DB1" w:rsidRPr="00806712" w:rsidRDefault="002A3DB1" w:rsidP="008633CF">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806712">
        <w:rPr>
          <w:rFonts w:ascii="Arial" w:eastAsiaTheme="minorEastAsia" w:hAnsi="Arial" w:cs="Arial"/>
          <w:sz w:val="24"/>
          <w:szCs w:val="24"/>
          <w:lang w:eastAsia="en-AU"/>
        </w:rPr>
        <w:t>Older adults</w:t>
      </w:r>
    </w:p>
    <w:p w14:paraId="7862A51F" w14:textId="77777777" w:rsidR="002A3DB1" w:rsidRPr="00806712" w:rsidRDefault="002A3DB1" w:rsidP="00330053">
      <w:pPr>
        <w:pStyle w:val="ListParagraph"/>
        <w:numPr>
          <w:ilvl w:val="0"/>
          <w:numId w:val="48"/>
        </w:numPr>
        <w:spacing w:before="120" w:line="240" w:lineRule="auto"/>
        <w:textAlignment w:val="baseline"/>
        <w:rPr>
          <w:rFonts w:ascii="Arial" w:hAnsi="Arial" w:cs="Arial"/>
          <w:bCs/>
          <w:sz w:val="24"/>
          <w:szCs w:val="24"/>
        </w:rPr>
      </w:pPr>
      <w:r w:rsidRPr="00806712">
        <w:rPr>
          <w:rFonts w:ascii="Arial" w:hAnsi="Arial" w:cs="Arial"/>
          <w:bCs/>
          <w:sz w:val="24"/>
          <w:szCs w:val="24"/>
        </w:rPr>
        <w:t>Prioritise organisations located in areas of high socio-economic disadvantage, as identified by the 2021 Australian Bureau of Statistics Census data.</w:t>
      </w:r>
    </w:p>
    <w:p w14:paraId="17DBC939" w14:textId="77777777" w:rsidR="00FF507D" w:rsidRPr="00B00759" w:rsidRDefault="00FF507D" w:rsidP="009C0F0A">
      <w:pPr>
        <w:spacing w:after="0" w:line="276" w:lineRule="auto"/>
        <w:contextualSpacing/>
        <w:rPr>
          <w:rFonts w:ascii="Arial" w:hAnsi="Arial" w:cs="Arial"/>
          <w:sz w:val="24"/>
          <w:szCs w:val="24"/>
        </w:rPr>
      </w:pPr>
      <w:r w:rsidRPr="00B00759">
        <w:rPr>
          <w:rFonts w:ascii="Arial" w:hAnsi="Arial" w:cs="Arial"/>
          <w:b/>
          <w:bCs/>
          <w:sz w:val="24"/>
          <w:szCs w:val="24"/>
        </w:rPr>
        <w:t>End-of-program outcomes</w:t>
      </w:r>
    </w:p>
    <w:p w14:paraId="1166CA64" w14:textId="77777777"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Increased participation in sport and active recreation at the community level across Victoria.</w:t>
      </w:r>
    </w:p>
    <w:p w14:paraId="2F6F05D1" w14:textId="77777777"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Enhanced capacity of community sport and active recreation organisations to deliver inclusive programs.</w:t>
      </w:r>
    </w:p>
    <w:p w14:paraId="366D1260" w14:textId="513EF233"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Greater involvement of people with disability—both on and off the field in sport and active recreation across regional and rural Victoria.</w:t>
      </w:r>
    </w:p>
    <w:p w14:paraId="72EB017E" w14:textId="77777777" w:rsidR="00D33CFD" w:rsidRPr="007655A8" w:rsidRDefault="00D33CFD">
      <w:pPr>
        <w:rPr>
          <w:rFonts w:ascii="Arial" w:hAnsi="Arial" w:cs="Arial"/>
        </w:rPr>
      </w:pPr>
    </w:p>
    <w:p w14:paraId="26FB63FC" w14:textId="77777777" w:rsidR="00D33CFD" w:rsidRPr="007655A8" w:rsidRDefault="00D33CFD">
      <w:pPr>
        <w:rPr>
          <w:rFonts w:ascii="Arial" w:hAnsi="Arial" w:cs="Arial"/>
        </w:rPr>
      </w:pPr>
    </w:p>
    <w:p w14:paraId="0CC0B41E" w14:textId="77777777" w:rsidR="00D33CFD" w:rsidRPr="007655A8" w:rsidRDefault="00D33CFD">
      <w:pPr>
        <w:rPr>
          <w:rFonts w:ascii="Arial" w:hAnsi="Arial" w:cs="Arial"/>
        </w:rPr>
      </w:pPr>
    </w:p>
    <w:p w14:paraId="157B6A12" w14:textId="77777777" w:rsidR="00D33CFD" w:rsidRPr="007655A8" w:rsidRDefault="00D33CFD">
      <w:pPr>
        <w:rPr>
          <w:rFonts w:ascii="Arial" w:hAnsi="Arial" w:cs="Arial"/>
        </w:rPr>
      </w:pPr>
    </w:p>
    <w:p w14:paraId="4C0B3AF1" w14:textId="77777777" w:rsidR="00D33CFD" w:rsidRPr="007655A8" w:rsidRDefault="00D33CFD">
      <w:pPr>
        <w:rPr>
          <w:rFonts w:ascii="Arial" w:hAnsi="Arial" w:cs="Arial"/>
        </w:rPr>
      </w:pPr>
    </w:p>
    <w:p w14:paraId="1505C068" w14:textId="77777777" w:rsidR="00D33CFD" w:rsidRPr="007655A8" w:rsidRDefault="00D33CFD">
      <w:pPr>
        <w:rPr>
          <w:rFonts w:ascii="Arial" w:hAnsi="Arial" w:cs="Arial"/>
        </w:rPr>
      </w:pPr>
    </w:p>
    <w:p w14:paraId="690BCD0B" w14:textId="77777777" w:rsidR="00D33CFD" w:rsidRPr="007655A8" w:rsidRDefault="00D33CFD">
      <w:pPr>
        <w:rPr>
          <w:rFonts w:ascii="Arial" w:hAnsi="Arial" w:cs="Arial"/>
        </w:rPr>
      </w:pPr>
    </w:p>
    <w:p w14:paraId="3DE74D60" w14:textId="77777777" w:rsidR="00D33CFD" w:rsidRPr="007655A8" w:rsidRDefault="00D33CFD">
      <w:pPr>
        <w:rPr>
          <w:rFonts w:ascii="Arial" w:hAnsi="Arial" w:cs="Arial"/>
        </w:rPr>
      </w:pPr>
    </w:p>
    <w:p w14:paraId="4EF3CFF7" w14:textId="77777777" w:rsidR="00D33CFD" w:rsidRPr="007655A8" w:rsidRDefault="00D33CFD">
      <w:pPr>
        <w:rPr>
          <w:rFonts w:ascii="Arial" w:hAnsi="Arial" w:cs="Arial"/>
        </w:rPr>
      </w:pP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5C1CC269" w14:textId="795FD70F" w:rsidR="00A336C8" w:rsidRDefault="00A336C8" w:rsidP="00ED0CF5">
      <w:pPr>
        <w:pStyle w:val="Heading1"/>
        <w:spacing w:after="0"/>
        <w:contextualSpacing/>
        <w:rPr>
          <w:rFonts w:ascii="Arial" w:hAnsi="Arial" w:cs="Arial"/>
          <w:b/>
          <w:bCs/>
          <w:color w:val="000000" w:themeColor="text1"/>
          <w:sz w:val="34"/>
          <w:szCs w:val="34"/>
        </w:rPr>
      </w:pPr>
      <w:bookmarkStart w:id="12" w:name="_Toc167976977"/>
      <w:bookmarkStart w:id="13" w:name="_Toc168051557"/>
      <w:bookmarkStart w:id="14" w:name="_Toc209096635"/>
      <w:r w:rsidRPr="007655A8">
        <w:rPr>
          <w:rFonts w:ascii="Arial" w:hAnsi="Arial" w:cs="Arial"/>
          <w:b/>
          <w:bCs/>
          <w:color w:val="000000" w:themeColor="text1"/>
          <w:sz w:val="34"/>
          <w:szCs w:val="34"/>
        </w:rPr>
        <w:lastRenderedPageBreak/>
        <w:t xml:space="preserve">4. </w:t>
      </w:r>
      <w:bookmarkEnd w:id="12"/>
      <w:bookmarkEnd w:id="13"/>
      <w:r w:rsidR="003C3E17">
        <w:rPr>
          <w:rFonts w:ascii="Arial" w:hAnsi="Arial" w:cs="Arial"/>
          <w:b/>
          <w:bCs/>
          <w:color w:val="000000" w:themeColor="text1"/>
          <w:sz w:val="34"/>
          <w:szCs w:val="34"/>
        </w:rPr>
        <w:t>Applicant eligibility</w:t>
      </w:r>
      <w:bookmarkEnd w:id="14"/>
    </w:p>
    <w:p w14:paraId="51734CFC" w14:textId="3459D373" w:rsidR="003C3E17" w:rsidRPr="00F934CB" w:rsidRDefault="003C3E17" w:rsidP="00ED0CF5">
      <w:pPr>
        <w:pStyle w:val="Heading2"/>
        <w:spacing w:before="0" w:after="0"/>
        <w:rPr>
          <w:rFonts w:ascii="Arial" w:hAnsi="Arial" w:cs="Arial"/>
          <w:b/>
          <w:bCs/>
          <w:color w:val="auto"/>
        </w:rPr>
      </w:pPr>
      <w:bookmarkStart w:id="15" w:name="_Toc209096636"/>
      <w:r>
        <w:rPr>
          <w:rFonts w:ascii="Arial" w:hAnsi="Arial" w:cs="Arial"/>
          <w:b/>
          <w:bCs/>
          <w:color w:val="auto"/>
        </w:rPr>
        <w:t>4</w:t>
      </w:r>
      <w:r w:rsidRPr="00F934CB">
        <w:rPr>
          <w:rFonts w:ascii="Arial" w:hAnsi="Arial" w:cs="Arial"/>
          <w:b/>
          <w:bCs/>
          <w:color w:val="auto"/>
        </w:rPr>
        <w:t>.</w:t>
      </w:r>
      <w:r>
        <w:rPr>
          <w:rFonts w:ascii="Arial" w:hAnsi="Arial" w:cs="Arial"/>
          <w:b/>
          <w:bCs/>
          <w:color w:val="auto"/>
        </w:rPr>
        <w:t>1</w:t>
      </w:r>
      <w:r w:rsidRPr="00F934CB">
        <w:rPr>
          <w:rFonts w:ascii="Arial" w:hAnsi="Arial" w:cs="Arial"/>
          <w:b/>
          <w:bCs/>
          <w:color w:val="auto"/>
        </w:rPr>
        <w:t xml:space="preserve"> </w:t>
      </w:r>
      <w:r>
        <w:rPr>
          <w:rFonts w:ascii="Arial" w:hAnsi="Arial" w:cs="Arial"/>
          <w:b/>
          <w:bCs/>
          <w:color w:val="auto"/>
        </w:rPr>
        <w:t>Who can apply?</w:t>
      </w:r>
      <w:bookmarkEnd w:id="15"/>
    </w:p>
    <w:p w14:paraId="7BF9B962" w14:textId="77777777" w:rsidR="005255FD" w:rsidRPr="005255FD" w:rsidRDefault="005255FD" w:rsidP="00D518E9">
      <w:pPr>
        <w:pStyle w:val="ListParagraph-1"/>
        <w:rPr>
          <w:rFonts w:eastAsiaTheme="minorHAnsi"/>
          <w:kern w:val="2"/>
          <w14:ligatures w14:val="standardContextual"/>
        </w:rPr>
      </w:pPr>
      <w:r w:rsidRPr="005255FD">
        <w:rPr>
          <w:rFonts w:eastAsiaTheme="minorHAnsi"/>
          <w:kern w:val="2"/>
          <w14:ligatures w14:val="standardContextual"/>
        </w:rPr>
        <w:t>Organisations must meet all the following criteria:</w:t>
      </w:r>
    </w:p>
    <w:p w14:paraId="7FDB4087" w14:textId="15931D58" w:rsidR="00F96473" w:rsidRPr="00D075C8" w:rsidRDefault="0017779B" w:rsidP="005255FD">
      <w:pPr>
        <w:pStyle w:val="ListParagraph-1"/>
        <w:spacing w:after="0"/>
        <w:rPr>
          <w:b/>
          <w:bCs/>
        </w:rPr>
      </w:pPr>
      <w:r w:rsidRPr="00D075C8">
        <w:rPr>
          <w:b/>
          <w:bCs/>
        </w:rPr>
        <w:t>E</w:t>
      </w:r>
      <w:r w:rsidR="00E55208" w:rsidRPr="00D075C8">
        <w:rPr>
          <w:b/>
          <w:bCs/>
        </w:rPr>
        <w:t>ligib</w:t>
      </w:r>
      <w:r w:rsidR="00F96473" w:rsidRPr="00D075C8">
        <w:rPr>
          <w:b/>
          <w:bCs/>
        </w:rPr>
        <w:t>ility criteria</w:t>
      </w:r>
    </w:p>
    <w:p w14:paraId="429CD44D" w14:textId="77777777" w:rsidR="00996B96" w:rsidRPr="00D20F93" w:rsidRDefault="00B47E4E" w:rsidP="00D20F93">
      <w:pPr>
        <w:pStyle w:val="ListParagraph"/>
        <w:numPr>
          <w:ilvl w:val="0"/>
          <w:numId w:val="48"/>
        </w:numPr>
        <w:spacing w:before="120" w:after="0" w:line="240" w:lineRule="auto"/>
        <w:textAlignment w:val="baseline"/>
        <w:rPr>
          <w:rFonts w:ascii="Arial" w:hAnsi="Arial" w:cs="Arial"/>
          <w:bCs/>
          <w:sz w:val="24"/>
          <w:szCs w:val="24"/>
        </w:rPr>
      </w:pPr>
      <w:r w:rsidRPr="00D20F93">
        <w:rPr>
          <w:rFonts w:ascii="Arial" w:hAnsi="Arial" w:cs="Arial"/>
          <w:bCs/>
          <w:sz w:val="24"/>
          <w:szCs w:val="24"/>
        </w:rPr>
        <w:t>Project delivery</w:t>
      </w:r>
      <w:r w:rsidR="00D075C8" w:rsidRPr="00D20F93">
        <w:rPr>
          <w:rFonts w:ascii="Arial" w:hAnsi="Arial" w:cs="Arial"/>
          <w:bCs/>
          <w:sz w:val="24"/>
          <w:szCs w:val="24"/>
        </w:rPr>
        <w:t xml:space="preserve"> </w:t>
      </w:r>
    </w:p>
    <w:p w14:paraId="401AF7CD" w14:textId="740A1A38" w:rsidR="00B47E4E" w:rsidRPr="00F626FF" w:rsidRDefault="00EA5C66" w:rsidP="00E143F8">
      <w:pPr>
        <w:pStyle w:val="ListParagraph-1"/>
        <w:numPr>
          <w:ilvl w:val="0"/>
          <w:numId w:val="37"/>
        </w:numPr>
        <w:spacing w:after="0"/>
        <w:contextualSpacing/>
        <w:rPr>
          <w:rStyle w:val="Hyperlink"/>
          <w:color w:val="auto"/>
          <w:u w:val="none"/>
        </w:rPr>
      </w:pPr>
      <w:r w:rsidRPr="00F626FF">
        <w:rPr>
          <w:rStyle w:val="Hyperlink"/>
          <w:color w:val="auto"/>
          <w:u w:val="none"/>
        </w:rPr>
        <w:t>Deliver sport, active recreation, or physical activity programs.</w:t>
      </w:r>
    </w:p>
    <w:p w14:paraId="1B758E25" w14:textId="0CF01BD3" w:rsidR="00FA589D" w:rsidRPr="00D20F93" w:rsidRDefault="00996B96" w:rsidP="00D20F93">
      <w:pPr>
        <w:pStyle w:val="ListParagraph"/>
        <w:numPr>
          <w:ilvl w:val="0"/>
          <w:numId w:val="48"/>
        </w:numPr>
        <w:spacing w:after="0" w:line="240" w:lineRule="auto"/>
        <w:textAlignment w:val="baseline"/>
        <w:rPr>
          <w:rFonts w:ascii="Arial" w:hAnsi="Arial" w:cs="Arial"/>
          <w:bCs/>
          <w:sz w:val="24"/>
          <w:szCs w:val="24"/>
        </w:rPr>
      </w:pPr>
      <w:r w:rsidRPr="00D20F93">
        <w:rPr>
          <w:rFonts w:ascii="Arial" w:hAnsi="Arial" w:cs="Arial"/>
          <w:bCs/>
          <w:sz w:val="24"/>
          <w:szCs w:val="24"/>
        </w:rPr>
        <w:t xml:space="preserve">Organisation type </w:t>
      </w:r>
    </w:p>
    <w:p w14:paraId="14FC948D" w14:textId="77777777" w:rsidR="000A6D7B" w:rsidRPr="00D20F93" w:rsidRDefault="000A6D7B" w:rsidP="00D20F93">
      <w:pPr>
        <w:pStyle w:val="ListParagraph"/>
        <w:spacing w:before="120" w:after="0" w:line="240" w:lineRule="auto"/>
        <w:textAlignment w:val="baseline"/>
        <w:rPr>
          <w:rFonts w:ascii="Arial" w:hAnsi="Arial" w:cs="Arial"/>
          <w:sz w:val="24"/>
          <w:szCs w:val="24"/>
        </w:rPr>
      </w:pPr>
      <w:r w:rsidRPr="00D20F93">
        <w:rPr>
          <w:rFonts w:ascii="Arial" w:hAnsi="Arial" w:cs="Arial"/>
          <w:sz w:val="24"/>
          <w:szCs w:val="24"/>
        </w:rPr>
        <w:t>Be a not-for-profit, non-government entity registered as:</w:t>
      </w:r>
    </w:p>
    <w:p w14:paraId="7894969A" w14:textId="77777777" w:rsidR="00A56F72" w:rsidRPr="00F54354" w:rsidRDefault="00A56F72" w:rsidP="00E12836">
      <w:pPr>
        <w:pStyle w:val="ListParagraph-1"/>
        <w:numPr>
          <w:ilvl w:val="0"/>
          <w:numId w:val="37"/>
        </w:numPr>
        <w:spacing w:after="120"/>
        <w:contextualSpacing/>
      </w:pPr>
      <w:hyperlink r:id="rId26" w:history="1">
        <w:r w:rsidRPr="00F54354">
          <w:rPr>
            <w:rStyle w:val="Hyperlink"/>
          </w:rPr>
          <w:t>Incorporated Association</w:t>
        </w:r>
      </w:hyperlink>
      <w:r w:rsidRPr="00F54354">
        <w:t xml:space="preserve"> with an IAN number</w:t>
      </w:r>
    </w:p>
    <w:p w14:paraId="77627E4A" w14:textId="77777777" w:rsidR="00A56F72" w:rsidRPr="00F54354" w:rsidRDefault="00A56F72" w:rsidP="00E143F8">
      <w:pPr>
        <w:pStyle w:val="ListParagraph-1"/>
        <w:numPr>
          <w:ilvl w:val="0"/>
          <w:numId w:val="37"/>
        </w:numPr>
        <w:spacing w:before="120" w:after="120"/>
        <w:contextualSpacing/>
      </w:pPr>
      <w:hyperlink r:id="rId27" w:history="1">
        <w:r w:rsidRPr="00F54354">
          <w:rPr>
            <w:rStyle w:val="Hyperlink"/>
          </w:rPr>
          <w:t>Company Limited by Guarantee</w:t>
        </w:r>
      </w:hyperlink>
      <w:r w:rsidRPr="00F54354">
        <w:t xml:space="preserve"> with an ACN number or</w:t>
      </w:r>
    </w:p>
    <w:p w14:paraId="6BE5165E" w14:textId="2C650891" w:rsidR="00DD2856" w:rsidRDefault="009E78D2" w:rsidP="00E12836">
      <w:pPr>
        <w:pStyle w:val="ListParagraph-1"/>
        <w:numPr>
          <w:ilvl w:val="0"/>
          <w:numId w:val="37"/>
        </w:numPr>
        <w:spacing w:before="120" w:after="0"/>
        <w:contextualSpacing/>
      </w:pPr>
      <w:hyperlink r:id="rId28" w:history="1">
        <w:r w:rsidRPr="00F54354">
          <w:rPr>
            <w:rStyle w:val="Hyperlink"/>
          </w:rPr>
          <w:t>Indigenous Corporation</w:t>
        </w:r>
      </w:hyperlink>
      <w:r w:rsidRPr="00F54354">
        <w:t xml:space="preserve"> </w:t>
      </w:r>
      <w:r w:rsidR="00F54354" w:rsidRPr="00F54354">
        <w:t>with an ICN number</w:t>
      </w:r>
    </w:p>
    <w:p w14:paraId="1AF46F22" w14:textId="77777777" w:rsidR="002D23D4" w:rsidRPr="00D20F93" w:rsidRDefault="004C5173" w:rsidP="00D20F93">
      <w:pPr>
        <w:pStyle w:val="ListParagraph"/>
        <w:numPr>
          <w:ilvl w:val="0"/>
          <w:numId w:val="48"/>
        </w:numPr>
        <w:spacing w:before="120" w:after="0" w:line="240" w:lineRule="auto"/>
        <w:textAlignment w:val="baseline"/>
        <w:rPr>
          <w:rFonts w:ascii="Arial" w:hAnsi="Arial" w:cs="Arial"/>
          <w:bCs/>
          <w:sz w:val="24"/>
          <w:szCs w:val="24"/>
        </w:rPr>
      </w:pPr>
      <w:r w:rsidRPr="00D20F93">
        <w:rPr>
          <w:rFonts w:ascii="Arial" w:hAnsi="Arial" w:cs="Arial"/>
          <w:bCs/>
          <w:sz w:val="24"/>
          <w:szCs w:val="24"/>
        </w:rPr>
        <w:t>Business registration</w:t>
      </w:r>
    </w:p>
    <w:p w14:paraId="19ADD010" w14:textId="55FBF636" w:rsidR="004C5173" w:rsidRPr="00E667FD" w:rsidRDefault="00385011" w:rsidP="004639E5">
      <w:pPr>
        <w:pStyle w:val="ListParagraph-1"/>
        <w:numPr>
          <w:ilvl w:val="0"/>
          <w:numId w:val="37"/>
        </w:numPr>
        <w:spacing w:after="0"/>
        <w:contextualSpacing/>
        <w:rPr>
          <w:rFonts w:eastAsia="Times New Roman"/>
          <w:lang w:eastAsia="en-AU"/>
        </w:rPr>
      </w:pPr>
      <w:r w:rsidRPr="00E667FD">
        <w:rPr>
          <w:rFonts w:eastAsia="Times New Roman"/>
          <w:spacing w:val="0"/>
          <w:kern w:val="2"/>
          <w:lang w:eastAsia="en-AU"/>
          <w14:ligatures w14:val="standardContextual"/>
        </w:rPr>
        <w:t>Provide a</w:t>
      </w:r>
      <w:r w:rsidR="00F029FC" w:rsidRPr="00E667FD">
        <w:rPr>
          <w:rFonts w:eastAsia="Times New Roman"/>
          <w:spacing w:val="0"/>
          <w:kern w:val="2"/>
          <w:lang w:eastAsia="en-AU"/>
          <w14:ligatures w14:val="standardContextual"/>
        </w:rPr>
        <w:t>n Australian Business Number. If no ABN, submit a</w:t>
      </w:r>
      <w:r w:rsidR="00F029FC" w:rsidRPr="00C872FA">
        <w:rPr>
          <w:rFonts w:asciiTheme="minorHAnsi" w:hAnsiTheme="minorHAnsi" w:cstheme="minorHAnsi"/>
        </w:rPr>
        <w:t xml:space="preserve"> </w:t>
      </w:r>
      <w:hyperlink r:id="rId29" w:history="1">
        <w:r w:rsidR="00F029FC" w:rsidRPr="00E667FD">
          <w:rPr>
            <w:rStyle w:val="Hyperlink"/>
          </w:rPr>
          <w:t>Statement by supplier not quoting an ABN</w:t>
        </w:r>
      </w:hyperlink>
      <w:r w:rsidR="00F029FC" w:rsidRPr="00E667FD">
        <w:t xml:space="preserve"> form.</w:t>
      </w:r>
      <w:r w:rsidR="004C5173" w:rsidRPr="00E667FD">
        <w:rPr>
          <w:rFonts w:eastAsia="Times New Roman"/>
          <w:lang w:eastAsia="en-AU"/>
        </w:rPr>
        <w:t xml:space="preserve"> </w:t>
      </w:r>
    </w:p>
    <w:p w14:paraId="4B803610" w14:textId="77777777" w:rsidR="007F17D3" w:rsidRPr="00D20F93" w:rsidRDefault="00C6552E" w:rsidP="00D20F93">
      <w:pPr>
        <w:pStyle w:val="ListParagraph"/>
        <w:numPr>
          <w:ilvl w:val="0"/>
          <w:numId w:val="48"/>
        </w:numPr>
        <w:spacing w:after="0" w:line="240" w:lineRule="auto"/>
        <w:textAlignment w:val="baseline"/>
        <w:rPr>
          <w:rFonts w:ascii="Arial" w:hAnsi="Arial" w:cs="Arial"/>
          <w:bCs/>
          <w:sz w:val="24"/>
          <w:szCs w:val="24"/>
        </w:rPr>
      </w:pPr>
      <w:r w:rsidRPr="00D20F93">
        <w:rPr>
          <w:rFonts w:ascii="Arial" w:hAnsi="Arial" w:cs="Arial"/>
          <w:bCs/>
          <w:sz w:val="24"/>
          <w:szCs w:val="24"/>
        </w:rPr>
        <w:t>Project delivery location</w:t>
      </w:r>
    </w:p>
    <w:p w14:paraId="20288E41" w14:textId="431659CF" w:rsidR="007F17D3" w:rsidRDefault="007F17D3" w:rsidP="00D20F93">
      <w:pPr>
        <w:pStyle w:val="ListParagraph"/>
        <w:spacing w:before="120" w:after="0" w:line="240" w:lineRule="auto"/>
        <w:textAlignment w:val="baseline"/>
        <w:rPr>
          <w:rFonts w:ascii="Arial" w:hAnsi="Arial" w:cs="Arial"/>
          <w:sz w:val="24"/>
          <w:szCs w:val="24"/>
        </w:rPr>
      </w:pPr>
      <w:r w:rsidRPr="007F17D3">
        <w:rPr>
          <w:rFonts w:ascii="Arial" w:hAnsi="Arial" w:cs="Arial"/>
          <w:sz w:val="24"/>
          <w:szCs w:val="24"/>
        </w:rPr>
        <w:t>Deliver the project in one of Victoria’s 48 regional or rural council areas:</w:t>
      </w:r>
    </w:p>
    <w:p w14:paraId="7B509466" w14:textId="6E3A5221" w:rsidR="00E40776" w:rsidRDefault="009915BE" w:rsidP="00E143F8">
      <w:pPr>
        <w:pStyle w:val="ListParagraph-1"/>
        <w:numPr>
          <w:ilvl w:val="0"/>
          <w:numId w:val="37"/>
        </w:numPr>
        <w:spacing w:after="0"/>
        <w:contextualSpacing/>
        <w:rPr>
          <w:rStyle w:val="Hyperlink"/>
          <w:color w:val="auto"/>
          <w:u w:val="none"/>
        </w:rPr>
      </w:pPr>
      <w:r>
        <w:rPr>
          <w:rStyle w:val="Hyperlink"/>
          <w:color w:val="auto"/>
          <w:u w:val="none"/>
        </w:rPr>
        <w:t>Barwon South West</w:t>
      </w:r>
    </w:p>
    <w:p w14:paraId="5E4D49FF" w14:textId="3F7467CE"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Gippsland</w:t>
      </w:r>
    </w:p>
    <w:p w14:paraId="10898F63" w14:textId="0B3D4609"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Grampians</w:t>
      </w:r>
    </w:p>
    <w:p w14:paraId="4F48BDE3" w14:textId="73625015"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Hume</w:t>
      </w:r>
    </w:p>
    <w:p w14:paraId="33923513" w14:textId="1CAA2AC2"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Loddon Mallee</w:t>
      </w:r>
    </w:p>
    <w:p w14:paraId="733DBAD8" w14:textId="270B4393" w:rsidR="0030194A" w:rsidRPr="00AD4BEF" w:rsidRDefault="00AF36A0" w:rsidP="006304EA">
      <w:pPr>
        <w:pStyle w:val="ListParagraph"/>
        <w:spacing w:before="120" w:line="240" w:lineRule="auto"/>
        <w:textAlignment w:val="baseline"/>
        <w:rPr>
          <w:rFonts w:ascii="Arial" w:hAnsi="Arial" w:cs="Arial"/>
          <w:sz w:val="24"/>
          <w:szCs w:val="24"/>
        </w:rPr>
      </w:pPr>
      <w:r w:rsidRPr="00AD4BEF">
        <w:rPr>
          <w:rFonts w:ascii="Arial" w:hAnsi="Arial" w:cs="Arial"/>
          <w:sz w:val="24"/>
          <w:szCs w:val="24"/>
        </w:rPr>
        <w:t>S</w:t>
      </w:r>
      <w:r w:rsidR="0030194A" w:rsidRPr="00AD4BEF">
        <w:rPr>
          <w:rFonts w:ascii="Arial" w:hAnsi="Arial" w:cs="Arial"/>
          <w:sz w:val="24"/>
          <w:szCs w:val="24"/>
        </w:rPr>
        <w:t>earch by postcode, regional or rural council area on the</w:t>
      </w:r>
      <w:r w:rsidR="006304EA">
        <w:rPr>
          <w:rFonts w:ascii="Arial" w:hAnsi="Arial" w:cs="Arial"/>
          <w:sz w:val="24"/>
          <w:szCs w:val="24"/>
        </w:rPr>
        <w:t xml:space="preserve"> </w:t>
      </w:r>
      <w:hyperlink r:id="rId30" w:history="1">
        <w:r w:rsidR="006304EA" w:rsidRPr="006304EA">
          <w:rPr>
            <w:rStyle w:val="Hyperlink"/>
            <w:rFonts w:cs="Arial"/>
            <w:szCs w:val="24"/>
          </w:rPr>
          <w:t>Regional Development Victoria website</w:t>
        </w:r>
      </w:hyperlink>
      <w:r w:rsidR="0030194A" w:rsidRPr="00AD4BEF">
        <w:rPr>
          <w:rFonts w:ascii="Arial" w:hAnsi="Arial" w:cs="Arial"/>
          <w:sz w:val="24"/>
          <w:szCs w:val="24"/>
        </w:rPr>
        <w:t xml:space="preserve">. </w:t>
      </w:r>
    </w:p>
    <w:p w14:paraId="0C6496CD" w14:textId="710F4E5A" w:rsidR="00E55208" w:rsidRPr="00EF0136" w:rsidRDefault="00E55208" w:rsidP="004639E5">
      <w:pPr>
        <w:pStyle w:val="DHHSbodynospace"/>
        <w:rPr>
          <w:rFonts w:cs="Arial"/>
          <w:b/>
          <w:bCs/>
          <w:color w:val="000000" w:themeColor="text1"/>
          <w:szCs w:val="24"/>
        </w:rPr>
      </w:pPr>
      <w:r w:rsidRPr="00EF0136">
        <w:rPr>
          <w:rFonts w:cs="Arial"/>
          <w:b/>
          <w:bCs/>
          <w:color w:val="000000" w:themeColor="text1"/>
          <w:szCs w:val="24"/>
        </w:rPr>
        <w:t>Applications are open to</w:t>
      </w:r>
    </w:p>
    <w:p w14:paraId="09F9FEC8"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Community sport or active recreation organisations.</w:t>
      </w:r>
    </w:p>
    <w:p w14:paraId="56AFFCFF"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Sporting Associations (SSA).</w:t>
      </w:r>
    </w:p>
    <w:p w14:paraId="3889A146"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Sport and Active Recreation Bodies (SSARB).</w:t>
      </w:r>
    </w:p>
    <w:p w14:paraId="12FCBDB8"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Regional Sports Assemblies (RSA).</w:t>
      </w:r>
    </w:p>
    <w:p w14:paraId="0506F3A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Regional Academies of Sport.</w:t>
      </w:r>
    </w:p>
    <w:p w14:paraId="76BEA6F5"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recreation organisations.</w:t>
      </w:r>
    </w:p>
    <w:p w14:paraId="0B17FBE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sporting organisations.</w:t>
      </w:r>
    </w:p>
    <w:p w14:paraId="3228240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service providers.</w:t>
      </w:r>
    </w:p>
    <w:p w14:paraId="48FB59E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or Self-Advocacy groups.</w:t>
      </w:r>
    </w:p>
    <w:p w14:paraId="6DB54E61"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Health and Allied Health service providers.</w:t>
      </w:r>
    </w:p>
    <w:p w14:paraId="5F8CE06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Neighbourhood House.</w:t>
      </w:r>
    </w:p>
    <w:p w14:paraId="3A8A220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Social enterprise.</w:t>
      </w:r>
    </w:p>
    <w:p w14:paraId="6048CA2C"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A registered charity.</w:t>
      </w:r>
    </w:p>
    <w:p w14:paraId="52D9B0F7" w14:textId="77777777"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Neighbourhood House.</w:t>
      </w:r>
    </w:p>
    <w:p w14:paraId="0466CDE0" w14:textId="77777777"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Social enterprise.</w:t>
      </w:r>
    </w:p>
    <w:p w14:paraId="6F0FF93E" w14:textId="76F4AB31"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A registered charity</w:t>
      </w:r>
    </w:p>
    <w:p w14:paraId="2AF03FD0" w14:textId="52473BD0" w:rsidR="003C3E17" w:rsidRPr="003C3E17" w:rsidRDefault="003C3E17" w:rsidP="003C3E17"/>
    <w:p w14:paraId="7D9E9000" w14:textId="77777777" w:rsidR="00D33CFD" w:rsidRDefault="00D33CFD">
      <w:pPr>
        <w:rPr>
          <w:rFonts w:ascii="Arial" w:hAnsi="Arial" w:cs="Arial"/>
        </w:rPr>
      </w:pPr>
    </w:p>
    <w:p w14:paraId="44D7012C" w14:textId="77777777" w:rsidR="003C3E17" w:rsidRDefault="003C3E17">
      <w:pPr>
        <w:rPr>
          <w:rFonts w:ascii="Arial" w:hAnsi="Arial" w:cs="Arial"/>
        </w:rPr>
      </w:pPr>
    </w:p>
    <w:p w14:paraId="331E969E" w14:textId="79B58839" w:rsidR="0037408D" w:rsidRPr="00F934CB" w:rsidRDefault="0037408D" w:rsidP="008C25A0">
      <w:pPr>
        <w:pStyle w:val="Heading2"/>
        <w:spacing w:after="0"/>
        <w:rPr>
          <w:rFonts w:ascii="Arial" w:hAnsi="Arial" w:cs="Arial"/>
          <w:b/>
          <w:bCs/>
          <w:color w:val="auto"/>
        </w:rPr>
      </w:pPr>
      <w:bookmarkStart w:id="16" w:name="_Toc209096637"/>
      <w:r>
        <w:rPr>
          <w:rFonts w:ascii="Arial" w:hAnsi="Arial" w:cs="Arial"/>
          <w:b/>
          <w:bCs/>
          <w:color w:val="auto"/>
        </w:rPr>
        <w:lastRenderedPageBreak/>
        <w:t>4</w:t>
      </w:r>
      <w:r w:rsidRPr="00F934CB">
        <w:rPr>
          <w:rFonts w:ascii="Arial" w:hAnsi="Arial" w:cs="Arial"/>
          <w:b/>
          <w:bCs/>
          <w:color w:val="auto"/>
        </w:rPr>
        <w:t>.</w:t>
      </w:r>
      <w:r>
        <w:rPr>
          <w:rFonts w:ascii="Arial" w:hAnsi="Arial" w:cs="Arial"/>
          <w:b/>
          <w:bCs/>
          <w:color w:val="auto"/>
        </w:rPr>
        <w:t>2</w:t>
      </w:r>
      <w:r w:rsidRPr="00F934CB">
        <w:rPr>
          <w:rFonts w:ascii="Arial" w:hAnsi="Arial" w:cs="Arial"/>
          <w:b/>
          <w:bCs/>
          <w:color w:val="auto"/>
        </w:rPr>
        <w:t xml:space="preserve"> </w:t>
      </w:r>
      <w:r>
        <w:rPr>
          <w:rFonts w:ascii="Arial" w:hAnsi="Arial" w:cs="Arial"/>
          <w:b/>
          <w:bCs/>
          <w:color w:val="auto"/>
        </w:rPr>
        <w:t>Ineligible applicants</w:t>
      </w:r>
      <w:bookmarkEnd w:id="16"/>
    </w:p>
    <w:p w14:paraId="13DE5C65" w14:textId="65030056" w:rsidR="00654025" w:rsidRPr="00864BE2" w:rsidRDefault="00654025" w:rsidP="002F29CE">
      <w:pPr>
        <w:pStyle w:val="ListParagraph-1"/>
        <w:spacing w:after="0"/>
        <w:contextualSpacing/>
      </w:pPr>
      <w:r w:rsidRPr="00864BE2">
        <w:t>The following organisation</w:t>
      </w:r>
      <w:r w:rsidR="001F4552">
        <w:t>s or</w:t>
      </w:r>
      <w:r w:rsidRPr="00864BE2">
        <w:t xml:space="preserve"> entit</w:t>
      </w:r>
      <w:r w:rsidR="001F4552">
        <w:t>ies</w:t>
      </w:r>
      <w:r w:rsidRPr="00864BE2">
        <w:t xml:space="preserve"> are not eligible to apply for funding:</w:t>
      </w:r>
    </w:p>
    <w:p w14:paraId="548B5413" w14:textId="497AC691" w:rsidR="00654025" w:rsidRPr="00427595" w:rsidRDefault="00973518" w:rsidP="009C576D">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U</w:t>
      </w:r>
      <w:r w:rsidR="00654025" w:rsidRPr="00427595">
        <w:rPr>
          <w:rFonts w:ascii="Arial" w:hAnsi="Arial" w:cs="Arial"/>
          <w:bCs/>
          <w:sz w:val="24"/>
          <w:szCs w:val="24"/>
        </w:rPr>
        <w:t>nincorporated association.</w:t>
      </w:r>
    </w:p>
    <w:p w14:paraId="00253E63" w14:textId="5CC85BD8" w:rsidR="00654025" w:rsidRPr="00427595" w:rsidRDefault="003967EC"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C</w:t>
      </w:r>
      <w:r w:rsidR="00654025" w:rsidRPr="00427595">
        <w:rPr>
          <w:rFonts w:ascii="Arial" w:hAnsi="Arial" w:cs="Arial"/>
          <w:bCs/>
          <w:sz w:val="24"/>
          <w:szCs w:val="24"/>
        </w:rPr>
        <w:t>ompan</w:t>
      </w:r>
      <w:r w:rsidRPr="00427595">
        <w:rPr>
          <w:rFonts w:ascii="Arial" w:hAnsi="Arial" w:cs="Arial"/>
          <w:bCs/>
          <w:sz w:val="24"/>
          <w:szCs w:val="24"/>
        </w:rPr>
        <w:t>ies</w:t>
      </w:r>
      <w:r w:rsidR="00654025" w:rsidRPr="00427595">
        <w:rPr>
          <w:rFonts w:ascii="Arial" w:hAnsi="Arial" w:cs="Arial"/>
          <w:bCs/>
          <w:sz w:val="24"/>
          <w:szCs w:val="24"/>
        </w:rPr>
        <w:t xml:space="preserve"> not incorporated in Australia.</w:t>
      </w:r>
    </w:p>
    <w:p w14:paraId="2FD71B81" w14:textId="42BE3FAE" w:rsidR="00654025" w:rsidRPr="00427595" w:rsidRDefault="00517838"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I</w:t>
      </w:r>
      <w:r w:rsidR="00654025" w:rsidRPr="00427595">
        <w:rPr>
          <w:rFonts w:ascii="Arial" w:hAnsi="Arial" w:cs="Arial"/>
          <w:bCs/>
          <w:sz w:val="24"/>
          <w:szCs w:val="24"/>
        </w:rPr>
        <w:t>ndividual</w:t>
      </w:r>
      <w:r w:rsidRPr="00427595">
        <w:rPr>
          <w:rFonts w:ascii="Arial" w:hAnsi="Arial" w:cs="Arial"/>
          <w:bCs/>
          <w:sz w:val="24"/>
          <w:szCs w:val="24"/>
        </w:rPr>
        <w:t>s</w:t>
      </w:r>
      <w:r w:rsidR="00654025" w:rsidRPr="00427595">
        <w:rPr>
          <w:rFonts w:ascii="Arial" w:hAnsi="Arial" w:cs="Arial"/>
          <w:bCs/>
          <w:sz w:val="24"/>
          <w:szCs w:val="24"/>
        </w:rPr>
        <w:t xml:space="preserve"> or sole trader</w:t>
      </w:r>
      <w:r w:rsidRPr="00427595">
        <w:rPr>
          <w:rFonts w:ascii="Arial" w:hAnsi="Arial" w:cs="Arial"/>
          <w:bCs/>
          <w:sz w:val="24"/>
          <w:szCs w:val="24"/>
        </w:rPr>
        <w:t>s</w:t>
      </w:r>
      <w:r w:rsidR="00654025" w:rsidRPr="00427595">
        <w:rPr>
          <w:rFonts w:ascii="Arial" w:hAnsi="Arial" w:cs="Arial"/>
          <w:bCs/>
          <w:sz w:val="24"/>
          <w:szCs w:val="24"/>
        </w:rPr>
        <w:t>.</w:t>
      </w:r>
    </w:p>
    <w:p w14:paraId="6A46FEE6" w14:textId="5C071F43" w:rsidR="00654025" w:rsidRPr="00427595" w:rsidRDefault="00517838"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I</w:t>
      </w:r>
      <w:r w:rsidR="00654025" w:rsidRPr="00427595">
        <w:rPr>
          <w:rFonts w:ascii="Arial" w:hAnsi="Arial" w:cs="Arial"/>
          <w:bCs/>
          <w:sz w:val="24"/>
          <w:szCs w:val="24"/>
        </w:rPr>
        <w:t>ndividual trustee and unincorporated trusts.</w:t>
      </w:r>
    </w:p>
    <w:p w14:paraId="40ADC061" w14:textId="77777777" w:rsidR="00654025" w:rsidRPr="00427595" w:rsidRDefault="00654025"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Schools, playgroups, kindergartens, child-care centres or pre-schools.</w:t>
      </w:r>
    </w:p>
    <w:p w14:paraId="64BA289F" w14:textId="5BAB7433" w:rsidR="00654025" w:rsidRPr="00427595" w:rsidRDefault="00654025" w:rsidP="00B21CC2">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Commonwealth, state or local government</w:t>
      </w:r>
      <w:r w:rsidR="00740793" w:rsidRPr="00427595">
        <w:rPr>
          <w:rFonts w:ascii="Arial" w:hAnsi="Arial" w:cs="Arial"/>
          <w:bCs/>
          <w:sz w:val="24"/>
          <w:szCs w:val="24"/>
        </w:rPr>
        <w:t xml:space="preserve"> </w:t>
      </w:r>
      <w:r w:rsidRPr="00427595">
        <w:rPr>
          <w:rFonts w:ascii="Arial" w:hAnsi="Arial" w:cs="Arial"/>
          <w:bCs/>
          <w:sz w:val="24"/>
          <w:szCs w:val="24"/>
        </w:rPr>
        <w:t>bod</w:t>
      </w:r>
      <w:r w:rsidR="00740793" w:rsidRPr="00427595">
        <w:rPr>
          <w:rFonts w:ascii="Arial" w:hAnsi="Arial" w:cs="Arial"/>
          <w:bCs/>
          <w:sz w:val="24"/>
          <w:szCs w:val="24"/>
        </w:rPr>
        <w:t>ies</w:t>
      </w:r>
      <w:r w:rsidRPr="00427595">
        <w:rPr>
          <w:rFonts w:ascii="Arial" w:hAnsi="Arial" w:cs="Arial"/>
          <w:bCs/>
          <w:sz w:val="24"/>
          <w:szCs w:val="24"/>
        </w:rPr>
        <w:t>.</w:t>
      </w:r>
    </w:p>
    <w:p w14:paraId="70D0B9FB" w14:textId="3D8D0D6F" w:rsidR="00654025" w:rsidRDefault="00654025" w:rsidP="008C1E90">
      <w:pPr>
        <w:pStyle w:val="Heading2"/>
        <w:spacing w:before="0" w:after="0"/>
        <w:rPr>
          <w:rFonts w:ascii="Arial" w:hAnsi="Arial" w:cs="Arial"/>
          <w:b/>
          <w:bCs/>
          <w:color w:val="auto"/>
        </w:rPr>
      </w:pPr>
      <w:bookmarkStart w:id="17" w:name="_Toc209096638"/>
      <w:r>
        <w:rPr>
          <w:rFonts w:ascii="Arial" w:hAnsi="Arial" w:cs="Arial"/>
          <w:b/>
          <w:bCs/>
          <w:color w:val="auto"/>
        </w:rPr>
        <w:t>4</w:t>
      </w:r>
      <w:r w:rsidRPr="00F934CB">
        <w:rPr>
          <w:rFonts w:ascii="Arial" w:hAnsi="Arial" w:cs="Arial"/>
          <w:b/>
          <w:bCs/>
          <w:color w:val="auto"/>
        </w:rPr>
        <w:t>.</w:t>
      </w:r>
      <w:r>
        <w:rPr>
          <w:rFonts w:ascii="Arial" w:hAnsi="Arial" w:cs="Arial"/>
          <w:b/>
          <w:bCs/>
          <w:color w:val="auto"/>
        </w:rPr>
        <w:t>3</w:t>
      </w:r>
      <w:r w:rsidRPr="00F934CB">
        <w:rPr>
          <w:rFonts w:ascii="Arial" w:hAnsi="Arial" w:cs="Arial"/>
          <w:b/>
          <w:bCs/>
          <w:color w:val="auto"/>
        </w:rPr>
        <w:t xml:space="preserve"> </w:t>
      </w:r>
      <w:r w:rsidR="00AF0288" w:rsidRPr="00AF0288">
        <w:rPr>
          <w:rFonts w:ascii="Arial" w:hAnsi="Arial" w:cs="Arial"/>
          <w:b/>
          <w:bCs/>
          <w:color w:val="auto"/>
        </w:rPr>
        <w:t>Auspice arrangements</w:t>
      </w:r>
      <w:bookmarkEnd w:id="17"/>
      <w:r w:rsidR="00AF0288" w:rsidRPr="00AF0288">
        <w:rPr>
          <w:rFonts w:ascii="Arial" w:hAnsi="Arial" w:cs="Arial"/>
          <w:b/>
          <w:bCs/>
          <w:color w:val="auto"/>
        </w:rPr>
        <w:t xml:space="preserve"> </w:t>
      </w:r>
    </w:p>
    <w:p w14:paraId="453953C4" w14:textId="7BF745FC" w:rsidR="00864BE2" w:rsidRPr="00864BE2" w:rsidRDefault="00864BE2" w:rsidP="009317D7">
      <w:pPr>
        <w:pStyle w:val="ListParagraph-1"/>
        <w:spacing w:after="0"/>
        <w:contextualSpacing/>
      </w:pPr>
      <w:r w:rsidRPr="00864BE2">
        <w:t xml:space="preserve">Sport or active recreation organisations that are not eligible </w:t>
      </w:r>
      <w:r w:rsidR="00FF6424">
        <w:t>to apply directly, many</w:t>
      </w:r>
      <w:r w:rsidRPr="00864BE2">
        <w:t xml:space="preserve"> nominate an auspice organisation to take legal and financial responsibility their behalf.</w:t>
      </w:r>
    </w:p>
    <w:p w14:paraId="434F60F1" w14:textId="114746CC" w:rsidR="00864BE2" w:rsidRPr="00864BE2" w:rsidRDefault="00864BE2" w:rsidP="009317D7">
      <w:pPr>
        <w:spacing w:after="0" w:line="252" w:lineRule="auto"/>
        <w:contextualSpacing/>
        <w:rPr>
          <w:rFonts w:ascii="Arial" w:hAnsi="Arial" w:cs="Arial"/>
          <w:sz w:val="24"/>
          <w:szCs w:val="24"/>
        </w:rPr>
      </w:pPr>
      <w:r w:rsidRPr="00864BE2">
        <w:rPr>
          <w:rFonts w:ascii="Arial" w:hAnsi="Arial" w:cs="Arial"/>
          <w:sz w:val="24"/>
          <w:szCs w:val="24"/>
        </w:rPr>
        <w:t>The auspice organisation must:</w:t>
      </w:r>
    </w:p>
    <w:p w14:paraId="5746D61D" w14:textId="1E6EBF64" w:rsidR="00864BE2" w:rsidRPr="00427595" w:rsidRDefault="003D7504" w:rsidP="00E6236E">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Be r</w:t>
      </w:r>
      <w:r w:rsidR="00864BE2" w:rsidRPr="00427595">
        <w:rPr>
          <w:rFonts w:ascii="Arial" w:hAnsi="Arial" w:cs="Arial"/>
          <w:bCs/>
          <w:sz w:val="24"/>
          <w:szCs w:val="24"/>
        </w:rPr>
        <w:t>egistered as one of the eligible</w:t>
      </w:r>
      <w:r w:rsidR="00B14012" w:rsidRPr="00427595">
        <w:rPr>
          <w:rFonts w:ascii="Arial" w:hAnsi="Arial" w:cs="Arial"/>
          <w:bCs/>
          <w:sz w:val="24"/>
          <w:szCs w:val="24"/>
        </w:rPr>
        <w:t xml:space="preserve"> entity types listed in the applicant </w:t>
      </w:r>
      <w:r w:rsidR="009317D7" w:rsidRPr="00427595">
        <w:rPr>
          <w:rFonts w:ascii="Arial" w:hAnsi="Arial" w:cs="Arial"/>
          <w:bCs/>
          <w:sz w:val="24"/>
          <w:szCs w:val="24"/>
        </w:rPr>
        <w:t xml:space="preserve">eligibility criteria. </w:t>
      </w:r>
    </w:p>
    <w:p w14:paraId="53910B33" w14:textId="63057EE9" w:rsidR="00864BE2" w:rsidRPr="00427595" w:rsidRDefault="009317D7" w:rsidP="00E6236E">
      <w:pPr>
        <w:pStyle w:val="ListParagraph"/>
        <w:numPr>
          <w:ilvl w:val="0"/>
          <w:numId w:val="48"/>
        </w:numPr>
        <w:spacing w:before="120" w:line="240" w:lineRule="auto"/>
        <w:textAlignment w:val="baseline"/>
        <w:rPr>
          <w:rFonts w:ascii="Arial" w:hAnsi="Arial" w:cs="Arial"/>
          <w:bCs/>
          <w:sz w:val="24"/>
          <w:szCs w:val="24"/>
        </w:rPr>
      </w:pPr>
      <w:r w:rsidRPr="00427595">
        <w:rPr>
          <w:rFonts w:ascii="Arial" w:hAnsi="Arial" w:cs="Arial"/>
          <w:bCs/>
          <w:sz w:val="24"/>
          <w:szCs w:val="24"/>
        </w:rPr>
        <w:t>Be o</w:t>
      </w:r>
      <w:r w:rsidR="00864BE2" w:rsidRPr="00427595">
        <w:rPr>
          <w:rFonts w:ascii="Arial" w:hAnsi="Arial" w:cs="Arial"/>
          <w:bCs/>
          <w:sz w:val="24"/>
          <w:szCs w:val="24"/>
        </w:rPr>
        <w:t>perating in Victoria.</w:t>
      </w:r>
    </w:p>
    <w:p w14:paraId="7E67763F" w14:textId="77777777" w:rsidR="00864BE2" w:rsidRPr="00864BE2" w:rsidRDefault="00864BE2" w:rsidP="009317D7">
      <w:pPr>
        <w:spacing w:after="0" w:line="252" w:lineRule="auto"/>
        <w:contextualSpacing/>
        <w:rPr>
          <w:rFonts w:ascii="Arial" w:hAnsi="Arial" w:cs="Arial"/>
          <w:sz w:val="24"/>
          <w:szCs w:val="24"/>
        </w:rPr>
      </w:pPr>
      <w:r w:rsidRPr="00864BE2">
        <w:rPr>
          <w:rFonts w:ascii="Arial" w:hAnsi="Arial" w:cs="Arial"/>
          <w:sz w:val="24"/>
          <w:szCs w:val="24"/>
        </w:rPr>
        <w:t>Auspice arrangements cannot be used:</w:t>
      </w:r>
    </w:p>
    <w:p w14:paraId="62303D1B" w14:textId="66EB642A" w:rsidR="00864BE2" w:rsidRPr="00427595" w:rsidRDefault="00864BE2" w:rsidP="00E6236E">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To</w:t>
      </w:r>
      <w:r w:rsidR="00A10676" w:rsidRPr="00427595">
        <w:rPr>
          <w:rFonts w:ascii="Arial" w:hAnsi="Arial" w:cs="Arial"/>
          <w:bCs/>
          <w:sz w:val="24"/>
          <w:szCs w:val="24"/>
        </w:rPr>
        <w:t xml:space="preserve"> apply</w:t>
      </w:r>
      <w:r w:rsidRPr="00427595">
        <w:rPr>
          <w:rFonts w:ascii="Arial" w:hAnsi="Arial" w:cs="Arial"/>
          <w:bCs/>
          <w:sz w:val="24"/>
          <w:szCs w:val="24"/>
        </w:rPr>
        <w:t xml:space="preserve"> on behalf of individuals or ineligible entit</w:t>
      </w:r>
      <w:r w:rsidR="00A17666" w:rsidRPr="00427595">
        <w:rPr>
          <w:rFonts w:ascii="Arial" w:hAnsi="Arial" w:cs="Arial"/>
          <w:bCs/>
          <w:sz w:val="24"/>
          <w:szCs w:val="24"/>
        </w:rPr>
        <w:t>ies</w:t>
      </w:r>
      <w:r w:rsidR="00DF13DE" w:rsidRPr="00427595">
        <w:rPr>
          <w:rFonts w:ascii="Arial" w:hAnsi="Arial" w:cs="Arial"/>
          <w:bCs/>
          <w:sz w:val="24"/>
          <w:szCs w:val="24"/>
        </w:rPr>
        <w:t>.</w:t>
      </w:r>
    </w:p>
    <w:p w14:paraId="6FA51623" w14:textId="76F75668" w:rsidR="00864BE2" w:rsidRPr="00427595" w:rsidRDefault="00864BE2"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For organisations other than unincorporated sport or active recreation organisations</w:t>
      </w:r>
      <w:r w:rsidR="00DF13DE" w:rsidRPr="00427595">
        <w:rPr>
          <w:rFonts w:ascii="Arial" w:hAnsi="Arial" w:cs="Arial"/>
          <w:bCs/>
          <w:sz w:val="24"/>
          <w:szCs w:val="24"/>
        </w:rPr>
        <w:t>.</w:t>
      </w:r>
    </w:p>
    <w:p w14:paraId="2B4F3B0C" w14:textId="061691CC" w:rsidR="00864BE2" w:rsidRPr="00427595" w:rsidRDefault="00864BE2" w:rsidP="00BE3042">
      <w:pPr>
        <w:pStyle w:val="ListParagraph"/>
        <w:numPr>
          <w:ilvl w:val="0"/>
          <w:numId w:val="48"/>
        </w:numPr>
        <w:spacing w:before="120" w:line="240" w:lineRule="auto"/>
        <w:textAlignment w:val="baseline"/>
        <w:rPr>
          <w:rFonts w:ascii="Arial" w:hAnsi="Arial" w:cs="Arial"/>
          <w:bCs/>
          <w:sz w:val="24"/>
          <w:szCs w:val="24"/>
        </w:rPr>
      </w:pPr>
      <w:r w:rsidRPr="00427595">
        <w:rPr>
          <w:rFonts w:ascii="Arial" w:hAnsi="Arial" w:cs="Arial"/>
          <w:bCs/>
          <w:sz w:val="24"/>
          <w:szCs w:val="24"/>
        </w:rPr>
        <w:t xml:space="preserve">For projects </w:t>
      </w:r>
      <w:r w:rsidR="00500C79" w:rsidRPr="00427595">
        <w:rPr>
          <w:rFonts w:ascii="Arial" w:hAnsi="Arial" w:cs="Arial"/>
          <w:bCs/>
          <w:sz w:val="24"/>
          <w:szCs w:val="24"/>
        </w:rPr>
        <w:t xml:space="preserve">that </w:t>
      </w:r>
      <w:r w:rsidRPr="00427595">
        <w:rPr>
          <w:rFonts w:ascii="Arial" w:hAnsi="Arial" w:cs="Arial"/>
          <w:bCs/>
          <w:sz w:val="24"/>
          <w:szCs w:val="24"/>
        </w:rPr>
        <w:t>deliver services to children under 18 years</w:t>
      </w:r>
      <w:r w:rsidR="00500C79" w:rsidRPr="00427595">
        <w:rPr>
          <w:rFonts w:ascii="Arial" w:hAnsi="Arial" w:cs="Arial"/>
          <w:bCs/>
          <w:sz w:val="24"/>
          <w:szCs w:val="24"/>
        </w:rPr>
        <w:t xml:space="preserve"> of age</w:t>
      </w:r>
      <w:r w:rsidRPr="00427595">
        <w:rPr>
          <w:rFonts w:ascii="Arial" w:hAnsi="Arial" w:cs="Arial"/>
          <w:bCs/>
          <w:sz w:val="24"/>
          <w:szCs w:val="24"/>
        </w:rPr>
        <w:t>.</w:t>
      </w:r>
    </w:p>
    <w:p w14:paraId="65F7E344" w14:textId="0ECBDEED" w:rsidR="00BA3E62" w:rsidRPr="00F934CB" w:rsidRDefault="00BA3E62" w:rsidP="004639E5">
      <w:pPr>
        <w:pStyle w:val="Heading2"/>
        <w:spacing w:before="0" w:after="0"/>
        <w:rPr>
          <w:rFonts w:ascii="Arial" w:hAnsi="Arial" w:cs="Arial"/>
          <w:b/>
          <w:bCs/>
          <w:color w:val="auto"/>
        </w:rPr>
      </w:pPr>
      <w:bookmarkStart w:id="18" w:name="_Toc209096639"/>
      <w:r>
        <w:rPr>
          <w:rFonts w:ascii="Arial" w:hAnsi="Arial" w:cs="Arial"/>
          <w:b/>
          <w:bCs/>
          <w:color w:val="auto"/>
        </w:rPr>
        <w:t>4</w:t>
      </w:r>
      <w:r w:rsidRPr="00F934CB">
        <w:rPr>
          <w:rFonts w:ascii="Arial" w:hAnsi="Arial" w:cs="Arial"/>
          <w:b/>
          <w:bCs/>
          <w:color w:val="auto"/>
        </w:rPr>
        <w:t>.</w:t>
      </w:r>
      <w:r>
        <w:rPr>
          <w:rFonts w:ascii="Arial" w:hAnsi="Arial" w:cs="Arial"/>
          <w:b/>
          <w:bCs/>
          <w:color w:val="auto"/>
        </w:rPr>
        <w:t>4</w:t>
      </w:r>
      <w:r w:rsidRPr="00F934CB">
        <w:rPr>
          <w:rFonts w:ascii="Arial" w:hAnsi="Arial" w:cs="Arial"/>
          <w:b/>
          <w:bCs/>
          <w:color w:val="auto"/>
        </w:rPr>
        <w:t xml:space="preserve"> </w:t>
      </w:r>
      <w:r w:rsidR="005D6317" w:rsidRPr="005D6317">
        <w:rPr>
          <w:rFonts w:ascii="Arial" w:hAnsi="Arial" w:cs="Arial"/>
          <w:b/>
          <w:bCs/>
          <w:color w:val="auto"/>
        </w:rPr>
        <w:t>Applicant attestations</w:t>
      </w:r>
      <w:bookmarkEnd w:id="18"/>
    </w:p>
    <w:p w14:paraId="3A0B5480" w14:textId="77777777" w:rsidR="003A719C" w:rsidRPr="003A719C" w:rsidRDefault="003A719C" w:rsidP="004639E5">
      <w:pPr>
        <w:pStyle w:val="ListParagraph-1"/>
        <w:spacing w:after="0"/>
        <w:contextualSpacing/>
      </w:pPr>
      <w:r w:rsidRPr="003A719C">
        <w:t>All applicants must attest that their organisation:</w:t>
      </w:r>
    </w:p>
    <w:p w14:paraId="6C992D44" w14:textId="77777777" w:rsidR="005823B4" w:rsidRPr="005823B4" w:rsidRDefault="002F29CE" w:rsidP="005823B4">
      <w:pPr>
        <w:pStyle w:val="ListParagraph"/>
        <w:numPr>
          <w:ilvl w:val="0"/>
          <w:numId w:val="48"/>
        </w:numPr>
        <w:spacing w:after="0" w:line="240" w:lineRule="auto"/>
        <w:textAlignment w:val="baseline"/>
        <w:rPr>
          <w:rFonts w:ascii="Arial" w:hAnsi="Arial" w:cs="Arial"/>
          <w:bCs/>
          <w:sz w:val="24"/>
          <w:szCs w:val="24"/>
        </w:rPr>
      </w:pPr>
      <w:r w:rsidRPr="008C1E90">
        <w:rPr>
          <w:rFonts w:ascii="Arial" w:hAnsi="Arial" w:cs="Arial"/>
          <w:bCs/>
          <w:sz w:val="24"/>
          <w:szCs w:val="24"/>
        </w:rPr>
        <w:t xml:space="preserve">Has </w:t>
      </w:r>
      <w:r w:rsidR="000C53EC" w:rsidRPr="008C1E90">
        <w:rPr>
          <w:rFonts w:ascii="Arial" w:hAnsi="Arial" w:cs="Arial"/>
          <w:bCs/>
          <w:sz w:val="24"/>
          <w:szCs w:val="24"/>
        </w:rPr>
        <w:t xml:space="preserve">policies </w:t>
      </w:r>
      <w:r w:rsidRPr="008C1E90">
        <w:rPr>
          <w:rFonts w:ascii="Arial" w:hAnsi="Arial" w:cs="Arial"/>
          <w:bCs/>
          <w:sz w:val="24"/>
          <w:szCs w:val="24"/>
        </w:rPr>
        <w:t xml:space="preserve">in place that met the </w:t>
      </w:r>
      <w:r w:rsidR="000C53EC" w:rsidRPr="008C1E90">
        <w:rPr>
          <w:rFonts w:ascii="Arial" w:hAnsi="Arial" w:cs="Arial"/>
          <w:bCs/>
          <w:sz w:val="24"/>
          <w:szCs w:val="24"/>
        </w:rPr>
        <w:t>Child Safe Standards</w:t>
      </w:r>
      <w:r w:rsidR="00734873" w:rsidRPr="008C1E90">
        <w:rPr>
          <w:rFonts w:ascii="Arial" w:hAnsi="Arial" w:cs="Arial"/>
          <w:bCs/>
          <w:sz w:val="24"/>
          <w:szCs w:val="24"/>
        </w:rPr>
        <w:t xml:space="preserve">, as outlined by the </w:t>
      </w:r>
      <w:hyperlink r:id="rId31">
        <w:r w:rsidR="005823B4" w:rsidRPr="005823B4">
          <w:rPr>
            <w:rStyle w:val="Hyperlink"/>
            <w:rFonts w:cs="Arial"/>
            <w:bCs/>
            <w:szCs w:val="24"/>
          </w:rPr>
          <w:t>Commission for Children and Young People.</w:t>
        </w:r>
      </w:hyperlink>
    </w:p>
    <w:p w14:paraId="5109CBF8" w14:textId="72896371" w:rsidR="003A719C" w:rsidRPr="008C1E90" w:rsidRDefault="003A719C" w:rsidP="008C1E90">
      <w:pPr>
        <w:pStyle w:val="ListParagraph"/>
        <w:numPr>
          <w:ilvl w:val="0"/>
          <w:numId w:val="48"/>
        </w:numPr>
        <w:spacing w:after="0" w:line="240" w:lineRule="auto"/>
        <w:textAlignment w:val="baseline"/>
        <w:rPr>
          <w:rFonts w:ascii="Arial" w:hAnsi="Arial" w:cs="Arial"/>
          <w:bCs/>
          <w:sz w:val="24"/>
          <w:szCs w:val="24"/>
        </w:rPr>
      </w:pPr>
      <w:r w:rsidRPr="008C1E90">
        <w:rPr>
          <w:rFonts w:ascii="Arial" w:hAnsi="Arial" w:cs="Arial"/>
          <w:bCs/>
          <w:sz w:val="24"/>
          <w:szCs w:val="24"/>
        </w:rPr>
        <w:t>Has</w:t>
      </w:r>
      <w:r w:rsidRPr="008C1E90" w:rsidDel="00207A67">
        <w:rPr>
          <w:rFonts w:ascii="Arial" w:hAnsi="Arial" w:cs="Arial"/>
          <w:bCs/>
          <w:sz w:val="24"/>
          <w:szCs w:val="24"/>
        </w:rPr>
        <w:t xml:space="preserve"> </w:t>
      </w:r>
      <w:r w:rsidR="00734873" w:rsidRPr="008C1E90">
        <w:rPr>
          <w:rFonts w:ascii="Arial" w:hAnsi="Arial" w:cs="Arial"/>
          <w:bCs/>
          <w:sz w:val="24"/>
          <w:szCs w:val="24"/>
        </w:rPr>
        <w:t>fulfilled</w:t>
      </w:r>
      <w:r w:rsidR="004D09D7" w:rsidRPr="008C1E90">
        <w:rPr>
          <w:rFonts w:ascii="Arial" w:hAnsi="Arial" w:cs="Arial"/>
          <w:bCs/>
          <w:sz w:val="24"/>
          <w:szCs w:val="24"/>
        </w:rPr>
        <w:t xml:space="preserve"> all </w:t>
      </w:r>
      <w:r w:rsidRPr="008C1E90">
        <w:rPr>
          <w:rFonts w:ascii="Arial" w:hAnsi="Arial" w:cs="Arial"/>
          <w:bCs/>
          <w:sz w:val="24"/>
          <w:szCs w:val="24"/>
        </w:rPr>
        <w:t xml:space="preserve">reporting </w:t>
      </w:r>
      <w:r w:rsidR="004D09D7" w:rsidRPr="008C1E90">
        <w:rPr>
          <w:rFonts w:ascii="Arial" w:hAnsi="Arial" w:cs="Arial"/>
          <w:bCs/>
          <w:sz w:val="24"/>
          <w:szCs w:val="24"/>
        </w:rPr>
        <w:t xml:space="preserve">obligations for any </w:t>
      </w:r>
      <w:r w:rsidRPr="008C1E90">
        <w:rPr>
          <w:rFonts w:ascii="Arial" w:hAnsi="Arial" w:cs="Arial"/>
          <w:bCs/>
          <w:sz w:val="24"/>
          <w:szCs w:val="24"/>
        </w:rPr>
        <w:t>previous</w:t>
      </w:r>
      <w:r w:rsidR="004D09D7" w:rsidRPr="008C1E90">
        <w:rPr>
          <w:rFonts w:ascii="Arial" w:hAnsi="Arial" w:cs="Arial"/>
          <w:bCs/>
          <w:sz w:val="24"/>
          <w:szCs w:val="24"/>
        </w:rPr>
        <w:t xml:space="preserve"> grants </w:t>
      </w:r>
      <w:r w:rsidRPr="008C1E90">
        <w:rPr>
          <w:rFonts w:ascii="Arial" w:hAnsi="Arial" w:cs="Arial"/>
          <w:bCs/>
          <w:sz w:val="24"/>
          <w:szCs w:val="24"/>
        </w:rPr>
        <w:t>received from Sport and Recreation Victoria.</w:t>
      </w:r>
    </w:p>
    <w:p w14:paraId="7FE2C9AC" w14:textId="2F3A3A1B" w:rsidR="003A719C" w:rsidRPr="003A719C" w:rsidRDefault="003A719C" w:rsidP="002A6EE0">
      <w:pPr>
        <w:pStyle w:val="ListParagraph-1"/>
        <w:spacing w:after="0" w:line="252" w:lineRule="auto"/>
      </w:pPr>
      <w:r w:rsidRPr="003A719C">
        <w:t xml:space="preserve">Sport or active recreation </w:t>
      </w:r>
      <w:r w:rsidR="00A963D0">
        <w:t xml:space="preserve">organisations </w:t>
      </w:r>
      <w:r w:rsidRPr="003A719C">
        <w:t xml:space="preserve">must </w:t>
      </w:r>
      <w:r w:rsidR="00B34D20">
        <w:t xml:space="preserve">also </w:t>
      </w:r>
      <w:r w:rsidRPr="003A719C">
        <w:t xml:space="preserve">attest </w:t>
      </w:r>
      <w:r w:rsidR="00B34D20">
        <w:t>they</w:t>
      </w:r>
      <w:r w:rsidRPr="003A719C">
        <w:t>:</w:t>
      </w:r>
    </w:p>
    <w:p w14:paraId="3A5FD0DB" w14:textId="08C1D79B" w:rsidR="003A719C" w:rsidRPr="00C82B7E" w:rsidRDefault="00B34D20" w:rsidP="00C82B7E">
      <w:pPr>
        <w:pStyle w:val="ListParagraph"/>
        <w:numPr>
          <w:ilvl w:val="0"/>
          <w:numId w:val="48"/>
        </w:numPr>
        <w:spacing w:after="0" w:line="240" w:lineRule="auto"/>
        <w:textAlignment w:val="baseline"/>
        <w:rPr>
          <w:rFonts w:cs="Arial"/>
          <w:bCs/>
          <w:szCs w:val="24"/>
        </w:rPr>
      </w:pPr>
      <w:r w:rsidRPr="00C82B7E">
        <w:rPr>
          <w:rFonts w:ascii="Arial" w:hAnsi="Arial" w:cs="Arial"/>
          <w:bCs/>
          <w:sz w:val="24"/>
          <w:szCs w:val="24"/>
        </w:rPr>
        <w:t xml:space="preserve">Follow </w:t>
      </w:r>
      <w:r w:rsidR="003A719C" w:rsidRPr="00C82B7E">
        <w:rPr>
          <w:rFonts w:ascii="Arial" w:hAnsi="Arial" w:cs="Arial"/>
          <w:bCs/>
          <w:sz w:val="24"/>
          <w:szCs w:val="24"/>
        </w:rPr>
        <w:t>and enforce the</w:t>
      </w:r>
      <w:r w:rsidR="00B655A6">
        <w:rPr>
          <w:rFonts w:ascii="Arial" w:hAnsi="Arial" w:cs="Arial"/>
          <w:bCs/>
          <w:sz w:val="24"/>
          <w:szCs w:val="24"/>
        </w:rPr>
        <w:t xml:space="preserve"> </w:t>
      </w:r>
      <w:hyperlink r:id="rId32">
        <w:r w:rsidR="00B655A6" w:rsidRPr="00B655A6">
          <w:rPr>
            <w:rFonts w:ascii="Arial" w:eastAsia="Arial" w:hAnsi="Arial" w:cs="Arial"/>
            <w:color w:val="042F64"/>
            <w:kern w:val="0"/>
            <w:sz w:val="24"/>
            <w:szCs w:val="24"/>
            <w:u w:val="single"/>
            <w14:ligatures w14:val="none"/>
          </w:rPr>
          <w:t>Fair Play Code</w:t>
        </w:r>
      </w:hyperlink>
      <w:r w:rsidR="00B655A6" w:rsidRPr="00B655A6">
        <w:rPr>
          <w:rFonts w:ascii="Arial" w:eastAsia="Arial" w:hAnsi="Arial" w:cs="Arial"/>
          <w:color w:val="000000"/>
          <w:kern w:val="0"/>
          <w:sz w:val="24"/>
          <w:szCs w:val="24"/>
          <w14:ligatures w14:val="none"/>
        </w:rPr>
        <w:t>,</w:t>
      </w:r>
      <w:r w:rsidR="00B655A6">
        <w:rPr>
          <w:rFonts w:ascii="Arial" w:eastAsia="Arial" w:hAnsi="Arial" w:cs="Arial"/>
          <w:color w:val="000000"/>
          <w:kern w:val="0"/>
          <w:sz w:val="24"/>
          <w:szCs w:val="24"/>
          <w14:ligatures w14:val="none"/>
        </w:rPr>
        <w:t xml:space="preserve"> </w:t>
      </w:r>
      <w:r w:rsidR="003A719C" w:rsidRPr="00C82B7E">
        <w:rPr>
          <w:rFonts w:ascii="Arial" w:hAnsi="Arial" w:cs="Arial"/>
          <w:bCs/>
          <w:sz w:val="24"/>
          <w:szCs w:val="24"/>
        </w:rPr>
        <w:t>or the relevant State Sporting Association code of conduct and/or member protection policy</w:t>
      </w:r>
      <w:r w:rsidR="00622007" w:rsidRPr="00C82B7E">
        <w:rPr>
          <w:rFonts w:ascii="Arial" w:hAnsi="Arial" w:cs="Arial"/>
          <w:bCs/>
          <w:sz w:val="24"/>
          <w:szCs w:val="24"/>
        </w:rPr>
        <w:t>.</w:t>
      </w:r>
    </w:p>
    <w:p w14:paraId="08DC47B1" w14:textId="13F4DCDC" w:rsidR="003A719C" w:rsidRPr="00C82B7E" w:rsidRDefault="003A719C" w:rsidP="00C82B7E">
      <w:pPr>
        <w:pStyle w:val="ListParagraph"/>
        <w:numPr>
          <w:ilvl w:val="0"/>
          <w:numId w:val="48"/>
        </w:numPr>
        <w:spacing w:after="0" w:line="240" w:lineRule="auto"/>
        <w:textAlignment w:val="baseline"/>
        <w:rPr>
          <w:rFonts w:ascii="Arial" w:hAnsi="Arial" w:cs="Arial"/>
          <w:bCs/>
          <w:sz w:val="24"/>
          <w:szCs w:val="24"/>
        </w:rPr>
      </w:pPr>
      <w:r w:rsidRPr="00C82B7E">
        <w:rPr>
          <w:rFonts w:ascii="Arial" w:hAnsi="Arial" w:cs="Arial"/>
          <w:bCs/>
          <w:sz w:val="24"/>
          <w:szCs w:val="24"/>
        </w:rPr>
        <w:t>Compl</w:t>
      </w:r>
      <w:r w:rsidR="00F55D60" w:rsidRPr="00C82B7E">
        <w:rPr>
          <w:rFonts w:ascii="Arial" w:hAnsi="Arial" w:cs="Arial"/>
          <w:bCs/>
          <w:sz w:val="24"/>
          <w:szCs w:val="24"/>
        </w:rPr>
        <w:t>y</w:t>
      </w:r>
      <w:r w:rsidRPr="00C82B7E">
        <w:rPr>
          <w:rFonts w:ascii="Arial" w:hAnsi="Arial" w:cs="Arial"/>
          <w:bCs/>
          <w:sz w:val="24"/>
          <w:szCs w:val="24"/>
        </w:rPr>
        <w:t xml:space="preserve"> with the </w:t>
      </w:r>
      <w:hyperlink r:id="rId33" w:history="1">
        <w:r w:rsidRPr="006C323C">
          <w:rPr>
            <w:rStyle w:val="Hyperlink"/>
            <w:rFonts w:eastAsia="Arial" w:cs="Arial"/>
            <w:kern w:val="0"/>
            <w:szCs w:val="24"/>
            <w14:ligatures w14:val="none"/>
          </w:rPr>
          <w:t>Australian National Anti-Doping Scheme and Australian National Anti-doping Policy</w:t>
        </w:r>
      </w:hyperlink>
      <w:r w:rsidRPr="006F72B5">
        <w:rPr>
          <w:rFonts w:ascii="Arial" w:eastAsia="Arial" w:hAnsi="Arial" w:cs="Arial"/>
          <w:color w:val="042F64"/>
          <w:kern w:val="0"/>
          <w:sz w:val="24"/>
          <w:szCs w:val="24"/>
          <w:u w:val="single"/>
          <w14:ligatures w14:val="none"/>
        </w:rPr>
        <w:t xml:space="preserve"> </w:t>
      </w:r>
      <w:r w:rsidRPr="00C82B7E">
        <w:rPr>
          <w:rFonts w:ascii="Arial" w:hAnsi="Arial" w:cs="Arial"/>
          <w:bCs/>
          <w:sz w:val="24"/>
          <w:szCs w:val="24"/>
        </w:rPr>
        <w:t>(if applicable).</w:t>
      </w:r>
    </w:p>
    <w:p w14:paraId="1190A3D0" w14:textId="6453F1BB" w:rsidR="00CC3B41" w:rsidRPr="00F934CB" w:rsidRDefault="00CC3B41" w:rsidP="00B750EE">
      <w:pPr>
        <w:pStyle w:val="Heading2"/>
        <w:spacing w:after="0"/>
        <w:rPr>
          <w:rFonts w:ascii="Arial" w:hAnsi="Arial" w:cs="Arial"/>
          <w:b/>
          <w:bCs/>
          <w:color w:val="auto"/>
        </w:rPr>
      </w:pPr>
      <w:bookmarkStart w:id="19" w:name="_Toc209096640"/>
      <w:r>
        <w:rPr>
          <w:rFonts w:ascii="Arial" w:hAnsi="Arial" w:cs="Arial"/>
          <w:b/>
          <w:bCs/>
          <w:color w:val="auto"/>
        </w:rPr>
        <w:t>4</w:t>
      </w:r>
      <w:r w:rsidRPr="00F934CB">
        <w:rPr>
          <w:rFonts w:ascii="Arial" w:hAnsi="Arial" w:cs="Arial"/>
          <w:b/>
          <w:bCs/>
          <w:color w:val="auto"/>
        </w:rPr>
        <w:t>.</w:t>
      </w:r>
      <w:r>
        <w:rPr>
          <w:rFonts w:ascii="Arial" w:hAnsi="Arial" w:cs="Arial"/>
          <w:b/>
          <w:bCs/>
          <w:color w:val="auto"/>
        </w:rPr>
        <w:t>5</w:t>
      </w:r>
      <w:r w:rsidRPr="00F934CB">
        <w:rPr>
          <w:rFonts w:ascii="Arial" w:hAnsi="Arial" w:cs="Arial"/>
          <w:b/>
          <w:bCs/>
          <w:color w:val="auto"/>
        </w:rPr>
        <w:t xml:space="preserve"> </w:t>
      </w:r>
      <w:r w:rsidR="00275DA7" w:rsidRPr="00275DA7">
        <w:rPr>
          <w:rFonts w:ascii="Arial" w:hAnsi="Arial" w:cs="Arial"/>
          <w:b/>
          <w:bCs/>
          <w:color w:val="auto"/>
        </w:rPr>
        <w:t>Additional requirements</w:t>
      </w:r>
      <w:bookmarkEnd w:id="19"/>
    </w:p>
    <w:p w14:paraId="5E204435" w14:textId="16E5962C" w:rsidR="00B750EE" w:rsidRPr="00B750EE" w:rsidRDefault="00B750EE" w:rsidP="005D4317">
      <w:pPr>
        <w:pStyle w:val="ListParagraph"/>
        <w:suppressAutoHyphens/>
        <w:autoSpaceDE w:val="0"/>
        <w:autoSpaceDN w:val="0"/>
        <w:adjustRightInd w:val="0"/>
        <w:spacing w:after="0" w:line="252" w:lineRule="auto"/>
        <w:ind w:left="357"/>
        <w:contextualSpacing w:val="0"/>
        <w:textAlignment w:val="center"/>
        <w:rPr>
          <w:rFonts w:ascii="Arial" w:hAnsi="Arial" w:cs="Arial"/>
          <w:sz w:val="24"/>
          <w:szCs w:val="24"/>
        </w:rPr>
      </w:pPr>
      <w:r w:rsidRPr="00B750EE">
        <w:rPr>
          <w:rFonts w:ascii="Arial" w:hAnsi="Arial" w:cs="Arial"/>
          <w:sz w:val="24"/>
          <w:szCs w:val="24"/>
        </w:rPr>
        <w:t>All applicants and auspice organisations must confirm the following:</w:t>
      </w:r>
    </w:p>
    <w:p w14:paraId="5100086E" w14:textId="77777777" w:rsidR="007A78B7" w:rsidRDefault="002837D3" w:rsidP="007A78B7">
      <w:pPr>
        <w:pStyle w:val="ListParagraph"/>
        <w:numPr>
          <w:ilvl w:val="0"/>
          <w:numId w:val="48"/>
        </w:numPr>
        <w:spacing w:after="0" w:line="240" w:lineRule="auto"/>
        <w:textAlignment w:val="baseline"/>
        <w:rPr>
          <w:rFonts w:ascii="Arial" w:hAnsi="Arial" w:cs="Arial"/>
          <w:bCs/>
          <w:sz w:val="24"/>
          <w:szCs w:val="24"/>
        </w:rPr>
      </w:pPr>
      <w:r w:rsidRPr="006F72B5">
        <w:rPr>
          <w:rFonts w:ascii="Arial" w:hAnsi="Arial" w:cs="Arial"/>
          <w:bCs/>
          <w:sz w:val="24"/>
          <w:szCs w:val="24"/>
        </w:rPr>
        <w:t>O</w:t>
      </w:r>
      <w:r w:rsidR="0087694C" w:rsidRPr="006F72B5">
        <w:rPr>
          <w:rFonts w:ascii="Arial" w:hAnsi="Arial" w:cs="Arial"/>
          <w:bCs/>
          <w:sz w:val="24"/>
          <w:szCs w:val="24"/>
        </w:rPr>
        <w:t>rganisation affiliated with a</w:t>
      </w:r>
      <w:r w:rsidR="00F26487">
        <w:rPr>
          <w:rFonts w:ascii="Arial" w:hAnsi="Arial" w:cs="Arial"/>
          <w:bCs/>
          <w:sz w:val="24"/>
          <w:szCs w:val="24"/>
        </w:rPr>
        <w:t xml:space="preserve"> </w:t>
      </w:r>
      <w:hyperlink r:id="rId34">
        <w:r w:rsidR="00F26487" w:rsidRPr="00F26487">
          <w:rPr>
            <w:rStyle w:val="Hyperlink"/>
            <w:rFonts w:cs="Arial"/>
            <w:bCs/>
            <w:szCs w:val="24"/>
          </w:rPr>
          <w:t>Sport and Recreation Victoria recognised organisation</w:t>
        </w:r>
      </w:hyperlink>
      <w:r w:rsidR="0087694C" w:rsidRPr="006F72B5">
        <w:rPr>
          <w:rFonts w:ascii="Arial" w:hAnsi="Arial" w:cs="Arial"/>
          <w:bCs/>
          <w:sz w:val="24"/>
          <w:szCs w:val="24"/>
        </w:rPr>
        <w:t>, th</w:t>
      </w:r>
      <w:r w:rsidR="00DB2169" w:rsidRPr="006F72B5">
        <w:rPr>
          <w:rFonts w:ascii="Arial" w:hAnsi="Arial" w:cs="Arial"/>
          <w:bCs/>
          <w:sz w:val="24"/>
          <w:szCs w:val="24"/>
        </w:rPr>
        <w:t>at</w:t>
      </w:r>
      <w:r w:rsidR="0087694C" w:rsidRPr="006F72B5">
        <w:rPr>
          <w:rFonts w:ascii="Arial" w:hAnsi="Arial" w:cs="Arial"/>
          <w:bCs/>
          <w:sz w:val="24"/>
          <w:szCs w:val="24"/>
        </w:rPr>
        <w:t xml:space="preserve"> recognised organisation must have a minimum 40% women on their board or have an approved action plan with the </w:t>
      </w:r>
      <w:r w:rsidR="006F7A1A" w:rsidRPr="006F72B5">
        <w:rPr>
          <w:rFonts w:ascii="Arial" w:hAnsi="Arial" w:cs="Arial"/>
          <w:bCs/>
          <w:sz w:val="24"/>
          <w:szCs w:val="24"/>
        </w:rPr>
        <w:t xml:space="preserve">Sports and Recreation Victoria </w:t>
      </w:r>
      <w:r w:rsidR="0087694C" w:rsidRPr="006F72B5">
        <w:rPr>
          <w:rFonts w:ascii="Arial" w:hAnsi="Arial" w:cs="Arial"/>
          <w:bCs/>
          <w:sz w:val="24"/>
          <w:szCs w:val="24"/>
        </w:rPr>
        <w:t xml:space="preserve">to meet this requirement. </w:t>
      </w:r>
      <w:r w:rsidR="0035150B" w:rsidRPr="006F72B5">
        <w:rPr>
          <w:rFonts w:ascii="Arial" w:hAnsi="Arial" w:cs="Arial"/>
          <w:bCs/>
          <w:sz w:val="24"/>
          <w:szCs w:val="24"/>
        </w:rPr>
        <w:t xml:space="preserve">More information </w:t>
      </w:r>
      <w:r w:rsidR="0087694C" w:rsidRPr="006F72B5">
        <w:rPr>
          <w:rFonts w:ascii="Arial" w:hAnsi="Arial" w:cs="Arial"/>
          <w:bCs/>
          <w:sz w:val="24"/>
          <w:szCs w:val="24"/>
        </w:rPr>
        <w:t xml:space="preserve">at </w:t>
      </w:r>
      <w:hyperlink r:id="rId35">
        <w:r w:rsidR="005001F9" w:rsidRPr="005001F9">
          <w:rPr>
            <w:rStyle w:val="Hyperlink"/>
            <w:rFonts w:cs="Arial"/>
            <w:bCs/>
            <w:szCs w:val="24"/>
          </w:rPr>
          <w:t>Balance the Board Policy</w:t>
        </w:r>
      </w:hyperlink>
      <w:r w:rsidR="005001F9" w:rsidRPr="005001F9">
        <w:rPr>
          <w:rFonts w:ascii="Arial" w:hAnsi="Arial" w:cs="Arial"/>
          <w:bCs/>
          <w:sz w:val="24"/>
          <w:szCs w:val="24"/>
        </w:rPr>
        <w:t>.</w:t>
      </w:r>
      <w:bookmarkStart w:id="20" w:name="_Hlk176173057"/>
    </w:p>
    <w:p w14:paraId="526D7BE5" w14:textId="7864E05B" w:rsidR="0087694C" w:rsidRPr="007A78B7" w:rsidRDefault="005D4317" w:rsidP="007A78B7">
      <w:pPr>
        <w:pStyle w:val="ListParagraph"/>
        <w:numPr>
          <w:ilvl w:val="0"/>
          <w:numId w:val="48"/>
        </w:numPr>
        <w:spacing w:after="0" w:line="240" w:lineRule="auto"/>
        <w:textAlignment w:val="baseline"/>
        <w:rPr>
          <w:rStyle w:val="Hyperlink"/>
          <w:rFonts w:cs="Arial"/>
          <w:bCs/>
          <w:color w:val="auto"/>
          <w:szCs w:val="24"/>
          <w:u w:val="none"/>
        </w:rPr>
      </w:pPr>
      <w:r w:rsidRPr="007A78B7">
        <w:rPr>
          <w:rFonts w:ascii="Arial" w:hAnsi="Arial" w:cs="Arial"/>
          <w:bCs/>
          <w:sz w:val="24"/>
          <w:szCs w:val="24"/>
        </w:rPr>
        <w:t>O</w:t>
      </w:r>
      <w:r w:rsidR="0087694C" w:rsidRPr="007A78B7">
        <w:rPr>
          <w:rFonts w:ascii="Arial" w:hAnsi="Arial" w:cs="Arial"/>
          <w:bCs/>
          <w:sz w:val="24"/>
          <w:szCs w:val="24"/>
        </w:rPr>
        <w:t>rganisation</w:t>
      </w:r>
      <w:r w:rsidRPr="007A78B7">
        <w:rPr>
          <w:rFonts w:ascii="Arial" w:hAnsi="Arial" w:cs="Arial"/>
          <w:bCs/>
          <w:sz w:val="24"/>
          <w:szCs w:val="24"/>
        </w:rPr>
        <w:t>s</w:t>
      </w:r>
      <w:r w:rsidR="0087694C" w:rsidRPr="007A78B7">
        <w:rPr>
          <w:rFonts w:ascii="Arial" w:hAnsi="Arial" w:cs="Arial"/>
          <w:bCs/>
          <w:sz w:val="24"/>
          <w:szCs w:val="24"/>
        </w:rPr>
        <w:t xml:space="preserve"> </w:t>
      </w:r>
      <w:r w:rsidRPr="007A78B7">
        <w:rPr>
          <w:rFonts w:ascii="Arial" w:hAnsi="Arial" w:cs="Arial"/>
          <w:bCs/>
          <w:sz w:val="24"/>
          <w:szCs w:val="24"/>
        </w:rPr>
        <w:t xml:space="preserve">that have </w:t>
      </w:r>
      <w:r w:rsidR="0087694C" w:rsidRPr="007A78B7">
        <w:rPr>
          <w:rFonts w:ascii="Arial" w:hAnsi="Arial" w:cs="Arial"/>
          <w:bCs/>
          <w:sz w:val="24"/>
          <w:szCs w:val="24"/>
        </w:rPr>
        <w:t xml:space="preserve">been named in the </w:t>
      </w:r>
      <w:hyperlink r:id="rId36">
        <w:r w:rsidR="007A78B7" w:rsidRPr="007A78B7">
          <w:rPr>
            <w:rStyle w:val="Hyperlink"/>
            <w:rFonts w:cs="Arial"/>
            <w:bCs/>
            <w:szCs w:val="24"/>
          </w:rPr>
          <w:t>Royal Commission into Institutional Responses to Child Sexual Abuse</w:t>
        </w:r>
      </w:hyperlink>
      <w:r w:rsidR="007A78B7" w:rsidRPr="007A78B7">
        <w:rPr>
          <w:rFonts w:ascii="Arial" w:hAnsi="Arial" w:cs="Arial"/>
          <w:bCs/>
          <w:sz w:val="24"/>
          <w:szCs w:val="24"/>
        </w:rPr>
        <w:t xml:space="preserve"> </w:t>
      </w:r>
      <w:r w:rsidR="0087694C" w:rsidRPr="007A78B7">
        <w:rPr>
          <w:rFonts w:ascii="Arial" w:hAnsi="Arial" w:cs="Arial"/>
          <w:bCs/>
          <w:sz w:val="24"/>
          <w:szCs w:val="24"/>
        </w:rPr>
        <w:t xml:space="preserve">or </w:t>
      </w:r>
      <w:r w:rsidR="00354681" w:rsidRPr="007A78B7">
        <w:rPr>
          <w:rFonts w:ascii="Arial" w:hAnsi="Arial" w:cs="Arial"/>
          <w:bCs/>
          <w:sz w:val="24"/>
          <w:szCs w:val="24"/>
        </w:rPr>
        <w:t xml:space="preserve">has </w:t>
      </w:r>
      <w:r w:rsidR="0087694C" w:rsidRPr="007A78B7">
        <w:rPr>
          <w:rFonts w:ascii="Arial" w:hAnsi="Arial" w:cs="Arial"/>
          <w:bCs/>
          <w:sz w:val="24"/>
          <w:szCs w:val="24"/>
        </w:rPr>
        <w:t>receive</w:t>
      </w:r>
      <w:r w:rsidR="00354681" w:rsidRPr="007A78B7">
        <w:rPr>
          <w:rFonts w:ascii="Arial" w:hAnsi="Arial" w:cs="Arial"/>
          <w:bCs/>
          <w:sz w:val="24"/>
          <w:szCs w:val="24"/>
        </w:rPr>
        <w:t>d</w:t>
      </w:r>
      <w:r w:rsidR="0087694C" w:rsidRPr="007A78B7">
        <w:rPr>
          <w:rFonts w:ascii="Arial" w:hAnsi="Arial" w:cs="Arial"/>
          <w:bCs/>
          <w:sz w:val="24"/>
          <w:szCs w:val="24"/>
        </w:rPr>
        <w:t xml:space="preserve"> a </w:t>
      </w:r>
      <w:hyperlink r:id="rId37" w:anchor=":~:text=Note%3A%20The%20term%20'Notice%20of,not%20a%20formal%20legal%20notice.">
        <w:r w:rsidR="0087694C" w:rsidRPr="007A78B7">
          <w:rPr>
            <w:rStyle w:val="Hyperlink"/>
            <w:rFonts w:cs="Arial"/>
            <w:szCs w:val="24"/>
          </w:rPr>
          <w:t>Notice of Redress Liability</w:t>
        </w:r>
      </w:hyperlink>
      <w:r w:rsidR="0087694C" w:rsidRPr="007A78B7">
        <w:rPr>
          <w:rStyle w:val="Hyperlink"/>
        </w:rPr>
        <w:t>,</w:t>
      </w:r>
      <w:r w:rsidR="0087694C" w:rsidRPr="007A78B7">
        <w:rPr>
          <w:rFonts w:ascii="Arial" w:hAnsi="Arial" w:cs="Arial"/>
          <w:bCs/>
          <w:sz w:val="24"/>
          <w:szCs w:val="24"/>
        </w:rPr>
        <w:t xml:space="preserve"> t</w:t>
      </w:r>
      <w:r w:rsidR="002B27F1" w:rsidRPr="007A78B7">
        <w:rPr>
          <w:rFonts w:ascii="Arial" w:hAnsi="Arial" w:cs="Arial"/>
          <w:bCs/>
          <w:sz w:val="24"/>
          <w:szCs w:val="24"/>
        </w:rPr>
        <w:t>hey</w:t>
      </w:r>
      <w:r w:rsidR="0087694C" w:rsidRPr="007A78B7">
        <w:rPr>
          <w:rFonts w:ascii="Arial" w:hAnsi="Arial" w:cs="Arial"/>
          <w:bCs/>
          <w:sz w:val="24"/>
          <w:szCs w:val="24"/>
        </w:rPr>
        <w:t xml:space="preserve"> must join or provide </w:t>
      </w:r>
      <w:r w:rsidR="00631F3D" w:rsidRPr="007A78B7">
        <w:rPr>
          <w:rFonts w:ascii="Arial" w:hAnsi="Arial" w:cs="Arial"/>
          <w:bCs/>
          <w:sz w:val="24"/>
          <w:szCs w:val="24"/>
        </w:rPr>
        <w:t xml:space="preserve">written </w:t>
      </w:r>
      <w:r w:rsidR="0087694C" w:rsidRPr="007A78B7">
        <w:rPr>
          <w:rFonts w:ascii="Arial" w:hAnsi="Arial" w:cs="Arial"/>
          <w:bCs/>
          <w:sz w:val="24"/>
          <w:szCs w:val="24"/>
        </w:rPr>
        <w:t>advice o</w:t>
      </w:r>
      <w:r w:rsidR="00631F3D" w:rsidRPr="007A78B7">
        <w:rPr>
          <w:rFonts w:ascii="Arial" w:hAnsi="Arial" w:cs="Arial"/>
          <w:bCs/>
          <w:sz w:val="24"/>
          <w:szCs w:val="24"/>
        </w:rPr>
        <w:t>f</w:t>
      </w:r>
      <w:r w:rsidR="0087694C" w:rsidRPr="007A78B7">
        <w:rPr>
          <w:rFonts w:ascii="Arial" w:hAnsi="Arial" w:cs="Arial"/>
          <w:bCs/>
          <w:sz w:val="24"/>
          <w:szCs w:val="24"/>
        </w:rPr>
        <w:t xml:space="preserve"> </w:t>
      </w:r>
      <w:r w:rsidR="00631F3D" w:rsidRPr="007A78B7">
        <w:rPr>
          <w:rFonts w:ascii="Arial" w:hAnsi="Arial" w:cs="Arial"/>
          <w:bCs/>
          <w:sz w:val="24"/>
          <w:szCs w:val="24"/>
        </w:rPr>
        <w:t xml:space="preserve">intent to join the </w:t>
      </w:r>
      <w:r w:rsidR="0087694C" w:rsidRPr="007A78B7">
        <w:rPr>
          <w:rFonts w:ascii="Arial" w:hAnsi="Arial" w:cs="Arial"/>
          <w:bCs/>
          <w:sz w:val="24"/>
          <w:szCs w:val="24"/>
        </w:rPr>
        <w:t xml:space="preserve">National Redress Scheme. </w:t>
      </w:r>
      <w:r w:rsidR="00EB07BE" w:rsidRPr="007A78B7">
        <w:rPr>
          <w:rFonts w:ascii="Arial" w:hAnsi="Arial" w:cs="Arial"/>
          <w:bCs/>
          <w:sz w:val="24"/>
          <w:szCs w:val="24"/>
        </w:rPr>
        <w:t>More</w:t>
      </w:r>
      <w:r w:rsidR="0087694C" w:rsidRPr="007A78B7">
        <w:rPr>
          <w:rFonts w:ascii="Arial" w:hAnsi="Arial" w:cs="Arial"/>
          <w:bCs/>
          <w:sz w:val="24"/>
          <w:szCs w:val="24"/>
        </w:rPr>
        <w:t xml:space="preserve"> information </w:t>
      </w:r>
      <w:r w:rsidR="00EB07BE" w:rsidRPr="007A78B7">
        <w:rPr>
          <w:rFonts w:ascii="Arial" w:hAnsi="Arial" w:cs="Arial"/>
          <w:bCs/>
          <w:sz w:val="24"/>
          <w:szCs w:val="24"/>
        </w:rPr>
        <w:t xml:space="preserve">at </w:t>
      </w:r>
      <w:hyperlink r:id="rId38">
        <w:r w:rsidR="0087694C" w:rsidRPr="007A78B7">
          <w:rPr>
            <w:rStyle w:val="Hyperlink"/>
            <w:rFonts w:cs="Arial"/>
            <w:szCs w:val="24"/>
          </w:rPr>
          <w:t>National Redress Scheme</w:t>
        </w:r>
      </w:hyperlink>
      <w:r w:rsidR="0087694C" w:rsidRPr="007A78B7">
        <w:rPr>
          <w:rStyle w:val="Hyperlink"/>
        </w:rPr>
        <w:t>.</w:t>
      </w:r>
    </w:p>
    <w:bookmarkEnd w:id="20"/>
    <w:p w14:paraId="49946826" w14:textId="77777777" w:rsidR="003C3E17" w:rsidRDefault="003C3E17">
      <w:pPr>
        <w:rPr>
          <w:rFonts w:ascii="Arial" w:hAnsi="Arial" w:cs="Arial"/>
        </w:rPr>
      </w:pPr>
    </w:p>
    <w:p w14:paraId="4CCF48ED" w14:textId="77777777" w:rsidR="003C3E17" w:rsidRDefault="003C3E17">
      <w:pPr>
        <w:rPr>
          <w:rFonts w:ascii="Arial" w:hAnsi="Arial" w:cs="Arial"/>
        </w:rPr>
      </w:pPr>
    </w:p>
    <w:p w14:paraId="69D4E1A4" w14:textId="77777777" w:rsidR="003C3E17" w:rsidRDefault="003C3E17">
      <w:pPr>
        <w:rPr>
          <w:rFonts w:ascii="Arial" w:hAnsi="Arial" w:cs="Arial"/>
        </w:rPr>
      </w:pPr>
    </w:p>
    <w:p w14:paraId="0A2CDF9D" w14:textId="5FC42519" w:rsidR="00A336C8" w:rsidRPr="007655A8" w:rsidRDefault="00A336C8" w:rsidP="00D052B4">
      <w:pPr>
        <w:pStyle w:val="Heading1"/>
        <w:spacing w:after="0"/>
        <w:ind w:left="431" w:hanging="431"/>
        <w:contextualSpacing/>
        <w:rPr>
          <w:rFonts w:ascii="Arial" w:hAnsi="Arial" w:cs="Arial"/>
          <w:b/>
          <w:bCs/>
          <w:color w:val="000000" w:themeColor="text1"/>
          <w:sz w:val="34"/>
          <w:szCs w:val="34"/>
        </w:rPr>
      </w:pPr>
      <w:bookmarkStart w:id="21" w:name="_Toc167976978"/>
      <w:bookmarkStart w:id="22" w:name="_Toc168051558"/>
      <w:bookmarkStart w:id="23" w:name="_Toc209096641"/>
      <w:r w:rsidRPr="007655A8">
        <w:rPr>
          <w:rFonts w:ascii="Arial" w:hAnsi="Arial" w:cs="Arial"/>
          <w:b/>
          <w:bCs/>
          <w:color w:val="000000" w:themeColor="text1"/>
          <w:sz w:val="34"/>
          <w:szCs w:val="34"/>
        </w:rPr>
        <w:lastRenderedPageBreak/>
        <w:t xml:space="preserve">5. </w:t>
      </w:r>
      <w:r w:rsidR="00452298">
        <w:rPr>
          <w:rFonts w:ascii="Arial" w:hAnsi="Arial" w:cs="Arial"/>
          <w:b/>
          <w:bCs/>
          <w:color w:val="000000" w:themeColor="text1"/>
          <w:sz w:val="34"/>
          <w:szCs w:val="34"/>
        </w:rPr>
        <w:t>How many applications can I submit?</w:t>
      </w:r>
      <w:bookmarkEnd w:id="21"/>
      <w:bookmarkEnd w:id="22"/>
      <w:bookmarkEnd w:id="23"/>
    </w:p>
    <w:p w14:paraId="3F2FF005" w14:textId="77777777" w:rsidR="00B53652" w:rsidRPr="00B53652" w:rsidRDefault="00B53652" w:rsidP="00BE3042">
      <w:pPr>
        <w:spacing w:line="240" w:lineRule="auto"/>
        <w:textAlignment w:val="baseline"/>
        <w:rPr>
          <w:rFonts w:ascii="Arial" w:eastAsia="Times" w:hAnsi="Arial" w:cs="Arial"/>
          <w:sz w:val="24"/>
          <w:szCs w:val="24"/>
        </w:rPr>
      </w:pPr>
      <w:r w:rsidRPr="00B53652">
        <w:rPr>
          <w:rFonts w:ascii="Arial" w:eastAsia="Times" w:hAnsi="Arial" w:cs="Arial"/>
          <w:sz w:val="24"/>
          <w:szCs w:val="24"/>
        </w:rPr>
        <w:t>Each organisation may submit up to 2 applications in total — but only 1 per category.</w:t>
      </w:r>
    </w:p>
    <w:p w14:paraId="1BDB6828" w14:textId="77777777" w:rsidR="00D052B4" w:rsidRPr="00D052B4" w:rsidRDefault="00D052B4" w:rsidP="0068415D">
      <w:pPr>
        <w:spacing w:line="240" w:lineRule="auto"/>
        <w:rPr>
          <w:rFonts w:ascii="Arial" w:hAnsi="Arial" w:cs="Arial"/>
          <w:b/>
          <w:bCs/>
          <w:sz w:val="24"/>
          <w:szCs w:val="24"/>
        </w:rPr>
      </w:pPr>
      <w:r w:rsidRPr="00D052B4">
        <w:rPr>
          <w:rFonts w:ascii="Arial" w:hAnsi="Arial" w:cs="Arial"/>
          <w:b/>
          <w:bCs/>
          <w:sz w:val="24"/>
          <w:szCs w:val="24"/>
        </w:rPr>
        <w:t>Key conditions</w:t>
      </w:r>
    </w:p>
    <w:p w14:paraId="4B378FF6"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Each application can request up to $25,000.</w:t>
      </w:r>
    </w:p>
    <w:p w14:paraId="2D9AAA82"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Applications must be for different categories – 2 applications in the same category will not be accepted.</w:t>
      </w:r>
    </w:p>
    <w:p w14:paraId="218C0469"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Each application must be submitted separately.</w:t>
      </w:r>
    </w:p>
    <w:p w14:paraId="1391F90E"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If more than 2 applications are submitted, only the first applications received (by date and time) will be considered. Further applications will be deemed ineligible.</w:t>
      </w:r>
    </w:p>
    <w:p w14:paraId="620C3772" w14:textId="77777777" w:rsidR="00D052B4" w:rsidRPr="00B315D5" w:rsidRDefault="00D052B4" w:rsidP="00115C01">
      <w:pPr>
        <w:pStyle w:val="ListParagraph"/>
        <w:numPr>
          <w:ilvl w:val="0"/>
          <w:numId w:val="48"/>
        </w:numPr>
        <w:spacing w:line="240" w:lineRule="auto"/>
        <w:textAlignment w:val="baseline"/>
        <w:rPr>
          <w:rFonts w:ascii="Arial" w:hAnsi="Arial" w:cs="Arial"/>
          <w:bCs/>
          <w:sz w:val="24"/>
          <w:szCs w:val="24"/>
        </w:rPr>
      </w:pPr>
      <w:r w:rsidRPr="00B315D5">
        <w:rPr>
          <w:rFonts w:ascii="Arial" w:hAnsi="Arial" w:cs="Arial"/>
          <w:bCs/>
          <w:sz w:val="24"/>
          <w:szCs w:val="24"/>
        </w:rPr>
        <w:t>Applications must be distinct. Duplicate or substantially similar submissions will not be considered.</w:t>
      </w:r>
    </w:p>
    <w:p w14:paraId="71918D39" w14:textId="77777777" w:rsidR="009238CD" w:rsidRPr="009238CD" w:rsidRDefault="009238CD" w:rsidP="002411A6">
      <w:pPr>
        <w:spacing w:after="0" w:line="240" w:lineRule="auto"/>
        <w:rPr>
          <w:rFonts w:ascii="Arial" w:hAnsi="Arial" w:cs="Arial"/>
          <w:b/>
          <w:bCs/>
          <w:sz w:val="24"/>
          <w:szCs w:val="24"/>
        </w:rPr>
      </w:pPr>
      <w:r w:rsidRPr="009238CD">
        <w:rPr>
          <w:rFonts w:ascii="Arial" w:hAnsi="Arial" w:cs="Arial"/>
          <w:b/>
          <w:bCs/>
          <w:sz w:val="24"/>
          <w:szCs w:val="24"/>
        </w:rPr>
        <w:t>Eligible application combinations</w:t>
      </w:r>
    </w:p>
    <w:p w14:paraId="50CDDB17" w14:textId="77777777" w:rsidR="001D15D8" w:rsidRPr="007D3B20" w:rsidRDefault="001D15D8" w:rsidP="002411A6">
      <w:pPr>
        <w:spacing w:after="0" w:line="276" w:lineRule="auto"/>
        <w:textAlignment w:val="baseline"/>
        <w:rPr>
          <w:rFonts w:ascii="Arial" w:eastAsia="Times" w:hAnsi="Arial" w:cs="Arial"/>
          <w:sz w:val="24"/>
          <w:szCs w:val="24"/>
        </w:rPr>
      </w:pPr>
      <w:r w:rsidRPr="007D3B20">
        <w:rPr>
          <w:rFonts w:ascii="Arial" w:eastAsia="Times" w:hAnsi="Arial" w:cs="Arial"/>
          <w:sz w:val="24"/>
          <w:szCs w:val="24"/>
        </w:rPr>
        <w:t>When submitting 2 applications, the following combinations are eligible:</w:t>
      </w:r>
    </w:p>
    <w:p w14:paraId="045AEAB5" w14:textId="46DA0BDB"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1 </w:t>
      </w:r>
      <w:r w:rsidR="007A62AF" w:rsidRPr="00115C01">
        <w:rPr>
          <w:rFonts w:ascii="Arial" w:hAnsi="Arial" w:cs="Arial"/>
          <w:bCs/>
          <w:sz w:val="24"/>
          <w:szCs w:val="24"/>
        </w:rPr>
        <w:t xml:space="preserve">Equipment and Travel </w:t>
      </w:r>
      <w:r w:rsidRPr="00115C01">
        <w:rPr>
          <w:rFonts w:ascii="Arial" w:hAnsi="Arial" w:cs="Arial"/>
          <w:bCs/>
          <w:sz w:val="24"/>
          <w:szCs w:val="24"/>
        </w:rPr>
        <w:t>and Category 2</w:t>
      </w:r>
      <w:r w:rsidR="007A62AF" w:rsidRPr="00115C01">
        <w:rPr>
          <w:rFonts w:ascii="Arial" w:hAnsi="Arial" w:cs="Arial"/>
          <w:bCs/>
          <w:sz w:val="24"/>
          <w:szCs w:val="24"/>
        </w:rPr>
        <w:t xml:space="preserve"> Inclusion Workforce</w:t>
      </w:r>
      <w:r w:rsidR="002411A6" w:rsidRPr="00115C01">
        <w:rPr>
          <w:rFonts w:ascii="Arial" w:hAnsi="Arial" w:cs="Arial"/>
          <w:bCs/>
          <w:sz w:val="24"/>
          <w:szCs w:val="24"/>
        </w:rPr>
        <w:t>.</w:t>
      </w:r>
    </w:p>
    <w:p w14:paraId="2EEAE411" w14:textId="3605A0CF"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1 </w:t>
      </w:r>
      <w:r w:rsidR="00D4043B" w:rsidRPr="00115C01">
        <w:rPr>
          <w:rFonts w:ascii="Arial" w:hAnsi="Arial" w:cs="Arial"/>
          <w:bCs/>
          <w:sz w:val="24"/>
          <w:szCs w:val="24"/>
        </w:rPr>
        <w:t xml:space="preserve">Equipment and Travel </w:t>
      </w:r>
      <w:r w:rsidRPr="00115C01">
        <w:rPr>
          <w:rFonts w:ascii="Arial" w:hAnsi="Arial" w:cs="Arial"/>
          <w:bCs/>
          <w:sz w:val="24"/>
          <w:szCs w:val="24"/>
        </w:rPr>
        <w:t>and Category 3</w:t>
      </w:r>
      <w:r w:rsidR="00D4043B" w:rsidRPr="00115C01">
        <w:rPr>
          <w:rFonts w:ascii="Arial" w:hAnsi="Arial" w:cs="Arial"/>
          <w:bCs/>
          <w:sz w:val="24"/>
          <w:szCs w:val="24"/>
        </w:rPr>
        <w:t xml:space="preserve"> Programs and Disability-led initiatives</w:t>
      </w:r>
      <w:r w:rsidR="002411A6" w:rsidRPr="00115C01">
        <w:rPr>
          <w:rFonts w:ascii="Arial" w:hAnsi="Arial" w:cs="Arial"/>
          <w:bCs/>
          <w:sz w:val="24"/>
          <w:szCs w:val="24"/>
        </w:rPr>
        <w:t>.</w:t>
      </w:r>
    </w:p>
    <w:p w14:paraId="043C3081" w14:textId="34F57018"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2 </w:t>
      </w:r>
      <w:r w:rsidR="002C4394" w:rsidRPr="00115C01">
        <w:rPr>
          <w:rFonts w:ascii="Arial" w:hAnsi="Arial" w:cs="Arial"/>
          <w:bCs/>
          <w:sz w:val="24"/>
          <w:szCs w:val="24"/>
        </w:rPr>
        <w:t xml:space="preserve">Inclusion Workforce </w:t>
      </w:r>
      <w:r w:rsidRPr="00115C01">
        <w:rPr>
          <w:rFonts w:ascii="Arial" w:hAnsi="Arial" w:cs="Arial"/>
          <w:bCs/>
          <w:sz w:val="24"/>
          <w:szCs w:val="24"/>
        </w:rPr>
        <w:t>and Category 3</w:t>
      </w:r>
      <w:r w:rsidR="002C4394" w:rsidRPr="00115C01">
        <w:rPr>
          <w:rFonts w:ascii="Arial" w:hAnsi="Arial" w:cs="Arial"/>
          <w:bCs/>
          <w:sz w:val="24"/>
          <w:szCs w:val="24"/>
        </w:rPr>
        <w:t xml:space="preserve"> Programs and Disability-led initiatives</w:t>
      </w:r>
      <w:r w:rsidR="002411A6" w:rsidRPr="00115C01">
        <w:rPr>
          <w:rFonts w:ascii="Arial" w:hAnsi="Arial" w:cs="Arial"/>
          <w:bCs/>
          <w:sz w:val="24"/>
          <w:szCs w:val="24"/>
        </w:rPr>
        <w:t>.</w:t>
      </w:r>
    </w:p>
    <w:p w14:paraId="14A5C31C" w14:textId="77777777" w:rsidR="001E397C" w:rsidRDefault="001E397C" w:rsidP="00A336C8">
      <w:pPr>
        <w:rPr>
          <w:rFonts w:ascii="Arial" w:hAnsi="Arial" w:cs="Arial"/>
        </w:rPr>
      </w:pPr>
    </w:p>
    <w:p w14:paraId="05AEE621" w14:textId="77777777" w:rsidR="001E397C" w:rsidRDefault="001E397C" w:rsidP="00A336C8">
      <w:pPr>
        <w:rPr>
          <w:rFonts w:ascii="Arial" w:hAnsi="Arial" w:cs="Arial"/>
        </w:rPr>
      </w:pPr>
    </w:p>
    <w:p w14:paraId="3DBEDE12" w14:textId="77777777" w:rsidR="001E397C" w:rsidRDefault="001E397C" w:rsidP="00A336C8">
      <w:pPr>
        <w:rPr>
          <w:rFonts w:ascii="Arial" w:hAnsi="Arial" w:cs="Arial"/>
        </w:rPr>
      </w:pPr>
    </w:p>
    <w:p w14:paraId="41F00B94" w14:textId="77777777" w:rsidR="001E397C" w:rsidRDefault="001E397C" w:rsidP="00A336C8">
      <w:pPr>
        <w:rPr>
          <w:rFonts w:ascii="Arial" w:hAnsi="Arial" w:cs="Arial"/>
        </w:rPr>
      </w:pPr>
    </w:p>
    <w:p w14:paraId="5D1D52DE" w14:textId="77777777" w:rsidR="001E397C" w:rsidRDefault="001E397C" w:rsidP="00A336C8">
      <w:pPr>
        <w:rPr>
          <w:rFonts w:ascii="Arial" w:hAnsi="Arial" w:cs="Arial"/>
        </w:rPr>
      </w:pPr>
    </w:p>
    <w:p w14:paraId="4359AFC8" w14:textId="77777777" w:rsidR="001E397C" w:rsidRDefault="001E397C" w:rsidP="00A336C8">
      <w:pPr>
        <w:rPr>
          <w:rFonts w:ascii="Arial" w:hAnsi="Arial" w:cs="Arial"/>
        </w:rPr>
      </w:pPr>
    </w:p>
    <w:p w14:paraId="7B13465A" w14:textId="77777777" w:rsidR="001E397C" w:rsidRDefault="001E397C" w:rsidP="00A336C8">
      <w:pPr>
        <w:rPr>
          <w:rFonts w:ascii="Arial" w:hAnsi="Arial" w:cs="Arial"/>
        </w:rPr>
      </w:pPr>
    </w:p>
    <w:p w14:paraId="7845B3E3" w14:textId="77777777" w:rsidR="001E397C" w:rsidRDefault="001E397C" w:rsidP="00A336C8">
      <w:pPr>
        <w:rPr>
          <w:rFonts w:ascii="Arial" w:hAnsi="Arial" w:cs="Arial"/>
        </w:rPr>
      </w:pPr>
    </w:p>
    <w:p w14:paraId="67C484A8" w14:textId="77777777" w:rsidR="001E397C" w:rsidRDefault="001E397C" w:rsidP="00A336C8">
      <w:pPr>
        <w:rPr>
          <w:rFonts w:ascii="Arial" w:hAnsi="Arial" w:cs="Arial"/>
        </w:rPr>
      </w:pPr>
    </w:p>
    <w:p w14:paraId="2879A4FC" w14:textId="77777777" w:rsidR="001E397C" w:rsidRDefault="001E397C" w:rsidP="00A336C8">
      <w:pPr>
        <w:rPr>
          <w:rFonts w:ascii="Arial" w:hAnsi="Arial" w:cs="Arial"/>
        </w:rPr>
      </w:pPr>
    </w:p>
    <w:p w14:paraId="7100B908" w14:textId="77777777" w:rsidR="001E397C" w:rsidRDefault="001E397C" w:rsidP="00A336C8">
      <w:pPr>
        <w:rPr>
          <w:rFonts w:ascii="Arial" w:hAnsi="Arial" w:cs="Arial"/>
        </w:rPr>
      </w:pPr>
    </w:p>
    <w:p w14:paraId="51E0E3B7" w14:textId="77777777" w:rsidR="001E397C" w:rsidRDefault="001E397C" w:rsidP="00A336C8">
      <w:pPr>
        <w:rPr>
          <w:rFonts w:ascii="Arial" w:hAnsi="Arial" w:cs="Arial"/>
        </w:rPr>
      </w:pPr>
    </w:p>
    <w:p w14:paraId="20E8E8BB" w14:textId="77777777" w:rsidR="001E397C" w:rsidRDefault="001E397C" w:rsidP="00A336C8">
      <w:pPr>
        <w:rPr>
          <w:rFonts w:ascii="Arial" w:hAnsi="Arial" w:cs="Arial"/>
        </w:rPr>
      </w:pPr>
    </w:p>
    <w:p w14:paraId="6994A782" w14:textId="77777777" w:rsidR="001E397C" w:rsidRDefault="001E397C" w:rsidP="00A336C8">
      <w:pPr>
        <w:rPr>
          <w:rFonts w:ascii="Arial" w:hAnsi="Arial" w:cs="Arial"/>
        </w:rPr>
      </w:pPr>
    </w:p>
    <w:p w14:paraId="043CD203" w14:textId="77777777" w:rsidR="001E397C" w:rsidRDefault="001E397C" w:rsidP="00A336C8">
      <w:pPr>
        <w:rPr>
          <w:rFonts w:ascii="Arial" w:hAnsi="Arial" w:cs="Arial"/>
        </w:rPr>
      </w:pPr>
    </w:p>
    <w:p w14:paraId="48E2B8AB" w14:textId="77777777" w:rsidR="001E397C" w:rsidRDefault="001E397C" w:rsidP="00A336C8">
      <w:pPr>
        <w:rPr>
          <w:rFonts w:ascii="Arial" w:hAnsi="Arial" w:cs="Arial"/>
        </w:rPr>
      </w:pPr>
    </w:p>
    <w:p w14:paraId="14F01A07" w14:textId="77777777" w:rsidR="001E397C" w:rsidRDefault="001E397C" w:rsidP="00A336C8">
      <w:pPr>
        <w:rPr>
          <w:rFonts w:ascii="Arial" w:hAnsi="Arial" w:cs="Arial"/>
        </w:rPr>
      </w:pPr>
    </w:p>
    <w:p w14:paraId="177E6ABC" w14:textId="77777777" w:rsidR="001E397C" w:rsidRDefault="001E397C" w:rsidP="00A336C8">
      <w:pPr>
        <w:rPr>
          <w:rFonts w:ascii="Arial" w:hAnsi="Arial" w:cs="Arial"/>
        </w:rPr>
      </w:pPr>
    </w:p>
    <w:p w14:paraId="20BAB405" w14:textId="77777777" w:rsidR="00A77456" w:rsidRDefault="00A77456" w:rsidP="00A336C8">
      <w:pPr>
        <w:rPr>
          <w:rFonts w:ascii="Arial" w:hAnsi="Arial" w:cs="Arial"/>
        </w:rPr>
      </w:pPr>
    </w:p>
    <w:p w14:paraId="472B8004" w14:textId="77777777" w:rsidR="00A77456" w:rsidRDefault="00A77456" w:rsidP="00A336C8">
      <w:pPr>
        <w:rPr>
          <w:rFonts w:ascii="Arial" w:hAnsi="Arial" w:cs="Arial"/>
        </w:rPr>
      </w:pPr>
    </w:p>
    <w:p w14:paraId="0BAB775D" w14:textId="77777777" w:rsidR="001E397C" w:rsidRDefault="001E397C" w:rsidP="00A336C8">
      <w:pPr>
        <w:rPr>
          <w:rFonts w:ascii="Arial" w:hAnsi="Arial" w:cs="Arial"/>
        </w:rPr>
      </w:pPr>
    </w:p>
    <w:p w14:paraId="125B3010" w14:textId="685365E2" w:rsidR="00A336C8" w:rsidRDefault="00A336C8" w:rsidP="004639E5">
      <w:pPr>
        <w:pStyle w:val="Heading1"/>
        <w:spacing w:before="100" w:beforeAutospacing="1" w:after="0"/>
        <w:ind w:left="431" w:hanging="431"/>
        <w:contextualSpacing/>
        <w:rPr>
          <w:rFonts w:ascii="Arial" w:hAnsi="Arial" w:cs="Arial"/>
          <w:b/>
          <w:bCs/>
          <w:color w:val="000000" w:themeColor="text1"/>
          <w:sz w:val="34"/>
          <w:szCs w:val="34"/>
        </w:rPr>
      </w:pPr>
      <w:bookmarkStart w:id="24" w:name="_Toc167976979"/>
      <w:bookmarkStart w:id="25" w:name="_Toc168051559"/>
      <w:bookmarkStart w:id="26" w:name="_Toc209096642"/>
      <w:r w:rsidRPr="007655A8">
        <w:rPr>
          <w:rFonts w:ascii="Arial" w:hAnsi="Arial" w:cs="Arial"/>
          <w:b/>
          <w:bCs/>
          <w:color w:val="000000" w:themeColor="text1"/>
          <w:sz w:val="34"/>
          <w:szCs w:val="34"/>
        </w:rPr>
        <w:lastRenderedPageBreak/>
        <w:t xml:space="preserve">6. </w:t>
      </w:r>
      <w:bookmarkEnd w:id="24"/>
      <w:bookmarkEnd w:id="25"/>
      <w:r w:rsidR="00B93BBB">
        <w:rPr>
          <w:rFonts w:ascii="Arial" w:hAnsi="Arial" w:cs="Arial"/>
          <w:b/>
          <w:bCs/>
          <w:color w:val="000000" w:themeColor="text1"/>
          <w:sz w:val="34"/>
          <w:szCs w:val="34"/>
        </w:rPr>
        <w:t>Eligible projects and costs</w:t>
      </w:r>
      <w:bookmarkEnd w:id="26"/>
    </w:p>
    <w:p w14:paraId="59B0CAA4" w14:textId="7CE6DDD9" w:rsidR="00FB495B" w:rsidRPr="00D052B4" w:rsidRDefault="00FB495B" w:rsidP="00FB495B">
      <w:pPr>
        <w:spacing w:after="0" w:line="240" w:lineRule="auto"/>
        <w:rPr>
          <w:rFonts w:ascii="Arial" w:hAnsi="Arial" w:cs="Arial"/>
          <w:b/>
          <w:bCs/>
          <w:sz w:val="24"/>
          <w:szCs w:val="24"/>
        </w:rPr>
      </w:pPr>
      <w:r>
        <w:rPr>
          <w:rFonts w:ascii="Arial" w:hAnsi="Arial" w:cs="Arial"/>
          <w:b/>
          <w:bCs/>
          <w:sz w:val="24"/>
          <w:szCs w:val="24"/>
        </w:rPr>
        <w:t>Projects must</w:t>
      </w:r>
    </w:p>
    <w:p w14:paraId="0626A24B" w14:textId="77777777" w:rsidR="00694728" w:rsidRPr="00115C01" w:rsidRDefault="00694728"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Specifically benefit people with disability in regional or rural Victoria.</w:t>
      </w:r>
    </w:p>
    <w:p w14:paraId="132CCA80" w14:textId="77777777" w:rsidR="00694728" w:rsidRPr="00115C01" w:rsidRDefault="00694728"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Be open to the public and benefit the wider community.</w:t>
      </w:r>
    </w:p>
    <w:p w14:paraId="76C28EF9" w14:textId="2F1EB40E" w:rsidR="00694728" w:rsidRDefault="00694728" w:rsidP="00694728">
      <w:pPr>
        <w:spacing w:after="0" w:line="240" w:lineRule="auto"/>
        <w:rPr>
          <w:rFonts w:ascii="Arial" w:hAnsi="Arial" w:cs="Arial"/>
          <w:b/>
          <w:bCs/>
          <w:sz w:val="24"/>
          <w:szCs w:val="24"/>
        </w:rPr>
      </w:pPr>
      <w:r>
        <w:rPr>
          <w:rFonts w:ascii="Arial" w:hAnsi="Arial" w:cs="Arial"/>
          <w:b/>
          <w:bCs/>
          <w:sz w:val="24"/>
          <w:szCs w:val="24"/>
        </w:rPr>
        <w:t xml:space="preserve">Successful applicants </w:t>
      </w:r>
    </w:p>
    <w:p w14:paraId="662FEABC" w14:textId="6AE13A31" w:rsidR="0051515E" w:rsidRPr="00115C01" w:rsidRDefault="0051515E"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May use part of the grant amount to engage a provider to support implement</w:t>
      </w:r>
      <w:r w:rsidR="00426DC5">
        <w:rPr>
          <w:rFonts w:ascii="Arial" w:hAnsi="Arial" w:cs="Arial"/>
          <w:bCs/>
          <w:sz w:val="24"/>
          <w:szCs w:val="24"/>
        </w:rPr>
        <w:t xml:space="preserve">ation of </w:t>
      </w:r>
      <w:r w:rsidRPr="00115C01">
        <w:rPr>
          <w:rFonts w:ascii="Arial" w:hAnsi="Arial" w:cs="Arial"/>
          <w:bCs/>
          <w:sz w:val="24"/>
          <w:szCs w:val="24"/>
        </w:rPr>
        <w:t>the project.</w:t>
      </w:r>
    </w:p>
    <w:p w14:paraId="574D29ED" w14:textId="77777777" w:rsidR="0051515E" w:rsidRPr="00115C01" w:rsidRDefault="0051515E"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Must spend grant funds and complete the project within 12 months of acknowledging the Email of Acceptance.</w:t>
      </w:r>
    </w:p>
    <w:p w14:paraId="504C3F4D" w14:textId="7CE7FEB2" w:rsidR="008E5ABA" w:rsidRPr="00F934CB" w:rsidRDefault="008E5ABA" w:rsidP="000E6351">
      <w:pPr>
        <w:pStyle w:val="Heading2"/>
        <w:spacing w:after="0"/>
        <w:rPr>
          <w:rFonts w:ascii="Arial" w:hAnsi="Arial" w:cs="Arial"/>
          <w:b/>
          <w:bCs/>
          <w:color w:val="auto"/>
        </w:rPr>
      </w:pPr>
      <w:bookmarkStart w:id="27" w:name="_Toc209096643"/>
      <w:r>
        <w:rPr>
          <w:rFonts w:ascii="Arial" w:hAnsi="Arial" w:cs="Arial"/>
          <w:b/>
          <w:bCs/>
          <w:color w:val="auto"/>
        </w:rPr>
        <w:t>6</w:t>
      </w:r>
      <w:r w:rsidRPr="00F934CB">
        <w:rPr>
          <w:rFonts w:ascii="Arial" w:hAnsi="Arial" w:cs="Arial"/>
          <w:b/>
          <w:bCs/>
          <w:color w:val="auto"/>
        </w:rPr>
        <w:t>.</w:t>
      </w:r>
      <w:r>
        <w:rPr>
          <w:rFonts w:ascii="Arial" w:hAnsi="Arial" w:cs="Arial"/>
          <w:b/>
          <w:bCs/>
          <w:color w:val="auto"/>
        </w:rPr>
        <w:t>1</w:t>
      </w:r>
      <w:r w:rsidRPr="00F934CB">
        <w:rPr>
          <w:rFonts w:ascii="Arial" w:hAnsi="Arial" w:cs="Arial"/>
          <w:b/>
          <w:bCs/>
          <w:color w:val="auto"/>
        </w:rPr>
        <w:t xml:space="preserve"> </w:t>
      </w:r>
      <w:r w:rsidR="00D261CA">
        <w:rPr>
          <w:rFonts w:ascii="Arial" w:hAnsi="Arial" w:cs="Arial"/>
          <w:b/>
          <w:bCs/>
          <w:color w:val="auto"/>
        </w:rPr>
        <w:t>Funding details</w:t>
      </w:r>
      <w:bookmarkEnd w:id="27"/>
      <w:r w:rsidRPr="00435FE9">
        <w:rPr>
          <w:rFonts w:ascii="Arial" w:hAnsi="Arial" w:cs="Arial"/>
          <w:b/>
          <w:bCs/>
          <w:color w:val="auto"/>
        </w:rPr>
        <w:t xml:space="preserve"> </w:t>
      </w:r>
    </w:p>
    <w:p w14:paraId="75C5F112" w14:textId="2B0604CB" w:rsidR="00C82A25" w:rsidRPr="008C278F" w:rsidRDefault="00C82A25" w:rsidP="008C278F">
      <w:pPr>
        <w:pStyle w:val="Heading2"/>
        <w:spacing w:after="0"/>
        <w:rPr>
          <w:rFonts w:ascii="Arial" w:hAnsi="Arial" w:cs="Arial"/>
          <w:b/>
          <w:bCs/>
          <w:color w:val="auto"/>
          <w:sz w:val="28"/>
          <w:szCs w:val="28"/>
        </w:rPr>
      </w:pPr>
      <w:bookmarkStart w:id="28" w:name="_Toc209096644"/>
      <w:r w:rsidRPr="008C278F">
        <w:rPr>
          <w:rFonts w:ascii="Arial" w:hAnsi="Arial" w:cs="Arial"/>
          <w:b/>
          <w:bCs/>
          <w:color w:val="auto"/>
          <w:sz w:val="28"/>
          <w:szCs w:val="28"/>
        </w:rPr>
        <w:t>Category 1: Equipment and Travel</w:t>
      </w:r>
      <w:bookmarkEnd w:id="28"/>
    </w:p>
    <w:p w14:paraId="2C6147A3" w14:textId="30586324" w:rsidR="00C82A25" w:rsidRPr="00B64638" w:rsidRDefault="00DE53CE" w:rsidP="00B64638">
      <w:pPr>
        <w:spacing w:after="0" w:line="240" w:lineRule="auto"/>
        <w:textAlignment w:val="baseline"/>
        <w:rPr>
          <w:rFonts w:ascii="Arial" w:hAnsi="Arial" w:cs="Arial"/>
          <w:sz w:val="24"/>
          <w:szCs w:val="24"/>
        </w:rPr>
      </w:pPr>
      <w:r w:rsidRPr="00B64638">
        <w:rPr>
          <w:rFonts w:ascii="Arial" w:hAnsi="Arial" w:cs="Arial"/>
          <w:sz w:val="24"/>
          <w:szCs w:val="24"/>
        </w:rPr>
        <w:t>This category supports the purchase, hire, or maintenance of equipment and travel-related costs that enable safe, inclusive and accessible participation.</w:t>
      </w:r>
    </w:p>
    <w:p w14:paraId="7451AA59" w14:textId="77777777" w:rsidR="000A2C6C" w:rsidRPr="00A45769" w:rsidRDefault="00DE53CE" w:rsidP="006C3D65">
      <w:pPr>
        <w:spacing w:before="240" w:after="0" w:line="240" w:lineRule="auto"/>
        <w:ind w:left="360"/>
        <w:textAlignment w:val="baseline"/>
        <w:rPr>
          <w:rFonts w:ascii="Arial" w:hAnsi="Arial" w:cs="Arial"/>
          <w:b/>
          <w:sz w:val="24"/>
          <w:szCs w:val="24"/>
        </w:rPr>
      </w:pPr>
      <w:r w:rsidRPr="00A45769">
        <w:rPr>
          <w:rFonts w:ascii="Arial" w:hAnsi="Arial" w:cs="Arial"/>
          <w:b/>
          <w:sz w:val="24"/>
          <w:szCs w:val="24"/>
        </w:rPr>
        <w:t>Eligible Costs</w:t>
      </w:r>
    </w:p>
    <w:p w14:paraId="4DBAAC08" w14:textId="6CC4F7F8" w:rsidR="00E71F58" w:rsidRPr="00581014" w:rsidRDefault="00276A8C" w:rsidP="00A45769">
      <w:pPr>
        <w:pStyle w:val="ListParagraph"/>
        <w:numPr>
          <w:ilvl w:val="0"/>
          <w:numId w:val="48"/>
        </w:numPr>
        <w:spacing w:after="0" w:line="240" w:lineRule="auto"/>
        <w:ind w:left="1080"/>
        <w:textAlignment w:val="baseline"/>
        <w:rPr>
          <w:rFonts w:ascii="Arial" w:hAnsi="Arial" w:cs="Arial"/>
          <w:bCs/>
          <w:sz w:val="24"/>
          <w:szCs w:val="24"/>
        </w:rPr>
      </w:pPr>
      <w:r w:rsidRPr="00581014">
        <w:rPr>
          <w:rFonts w:ascii="Arial" w:hAnsi="Arial" w:cs="Arial"/>
          <w:bCs/>
          <w:sz w:val="24"/>
          <w:szCs w:val="24"/>
        </w:rPr>
        <w:t>M</w:t>
      </w:r>
      <w:r w:rsidR="00E71F58" w:rsidRPr="00581014">
        <w:rPr>
          <w:rFonts w:ascii="Arial" w:hAnsi="Arial" w:cs="Arial"/>
          <w:bCs/>
          <w:sz w:val="24"/>
          <w:szCs w:val="24"/>
        </w:rPr>
        <w:t>odified, adaptive, customised or sensory</w:t>
      </w:r>
      <w:r w:rsidRPr="00581014">
        <w:rPr>
          <w:rFonts w:ascii="Arial" w:hAnsi="Arial" w:cs="Arial"/>
          <w:bCs/>
          <w:sz w:val="24"/>
          <w:szCs w:val="24"/>
        </w:rPr>
        <w:t xml:space="preserve"> equipment</w:t>
      </w:r>
      <w:r w:rsidR="00E71F58" w:rsidRPr="00581014">
        <w:rPr>
          <w:rFonts w:ascii="Arial" w:hAnsi="Arial" w:cs="Arial"/>
          <w:bCs/>
          <w:sz w:val="24"/>
          <w:szCs w:val="24"/>
        </w:rPr>
        <w:t>:</w:t>
      </w:r>
    </w:p>
    <w:p w14:paraId="0907779D" w14:textId="77777777" w:rsidR="0092381B"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6D3A">
        <w:rPr>
          <w:rFonts w:ascii="Arial" w:hAnsi="Arial" w:cs="Arial"/>
          <w:sz w:val="24"/>
          <w:szCs w:val="24"/>
        </w:rPr>
        <w:t>Water wheelchairs, handcycles, mono-ski outriggers</w:t>
      </w:r>
    </w:p>
    <w:p w14:paraId="6ED36F23" w14:textId="344CDD3D" w:rsidR="0092381B" w:rsidRDefault="0092381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L</w:t>
      </w:r>
      <w:r w:rsidR="00E71F58" w:rsidRPr="00486D3A">
        <w:rPr>
          <w:rFonts w:ascii="Arial" w:hAnsi="Arial" w:cs="Arial"/>
          <w:sz w:val="24"/>
          <w:szCs w:val="24"/>
        </w:rPr>
        <w:t>owered hoops, adapted balls, gripping aids, running tethers, kicking aids</w:t>
      </w:r>
    </w:p>
    <w:p w14:paraId="3082059B" w14:textId="5EFE8214" w:rsidR="00E71F58" w:rsidRPr="007F2CF7" w:rsidRDefault="00A94472"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7F2CF7">
        <w:rPr>
          <w:rFonts w:ascii="Arial" w:hAnsi="Arial" w:cs="Arial"/>
          <w:sz w:val="24"/>
          <w:szCs w:val="24"/>
        </w:rPr>
        <w:t>P</w:t>
      </w:r>
      <w:r w:rsidR="00E71F58" w:rsidRPr="007F2CF7">
        <w:rPr>
          <w:rFonts w:ascii="Arial" w:hAnsi="Arial" w:cs="Arial"/>
          <w:sz w:val="24"/>
          <w:szCs w:val="24"/>
        </w:rPr>
        <w:t>ushers, eyeshades</w:t>
      </w:r>
      <w:r w:rsidRPr="007F2CF7">
        <w:rPr>
          <w:rFonts w:ascii="Arial" w:hAnsi="Arial" w:cs="Arial"/>
          <w:sz w:val="24"/>
          <w:szCs w:val="24"/>
        </w:rPr>
        <w:t>,</w:t>
      </w:r>
      <w:r w:rsidR="007F2CF7">
        <w:rPr>
          <w:rFonts w:ascii="Arial" w:hAnsi="Arial" w:cs="Arial"/>
          <w:sz w:val="24"/>
          <w:szCs w:val="24"/>
        </w:rPr>
        <w:t xml:space="preserve"> h</w:t>
      </w:r>
      <w:r w:rsidR="00E71F58" w:rsidRPr="007F2CF7">
        <w:rPr>
          <w:rFonts w:ascii="Arial" w:hAnsi="Arial" w:cs="Arial"/>
          <w:sz w:val="24"/>
          <w:szCs w:val="24"/>
        </w:rPr>
        <w:t xml:space="preserve">arnesses, saddles, leads, reins </w:t>
      </w:r>
    </w:p>
    <w:p w14:paraId="071DCE73" w14:textId="7696F4E8" w:rsidR="00E71F58" w:rsidRPr="00B64638"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B64638">
        <w:rPr>
          <w:rFonts w:ascii="Arial" w:hAnsi="Arial" w:cs="Arial"/>
          <w:bCs/>
          <w:sz w:val="24"/>
          <w:szCs w:val="24"/>
        </w:rPr>
        <w:t>Assistive technology:</w:t>
      </w:r>
    </w:p>
    <w:p w14:paraId="245A5B83" w14:textId="77777777" w:rsidR="00AD5989"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Electronic magnifier, speech generating device</w:t>
      </w:r>
      <w:r w:rsidR="00AD5989">
        <w:rPr>
          <w:rFonts w:ascii="Arial" w:hAnsi="Arial" w:cs="Arial"/>
          <w:sz w:val="24"/>
          <w:szCs w:val="24"/>
        </w:rPr>
        <w:t>s</w:t>
      </w:r>
    </w:p>
    <w:p w14:paraId="77B5D377" w14:textId="77777777" w:rsidR="000275A5" w:rsidRDefault="00AD5989"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T</w:t>
      </w:r>
      <w:r w:rsidR="00E71F58" w:rsidRPr="00482B0C">
        <w:rPr>
          <w:rFonts w:ascii="Arial" w:hAnsi="Arial" w:cs="Arial"/>
          <w:sz w:val="24"/>
          <w:szCs w:val="24"/>
        </w:rPr>
        <w:t>actile markers, raised line paint, auditory goal indicator</w:t>
      </w:r>
      <w:r>
        <w:rPr>
          <w:rFonts w:ascii="Arial" w:hAnsi="Arial" w:cs="Arial"/>
          <w:sz w:val="24"/>
          <w:szCs w:val="24"/>
        </w:rPr>
        <w:t>s</w:t>
      </w:r>
    </w:p>
    <w:p w14:paraId="67839E2E" w14:textId="77777777" w:rsidR="000275A5" w:rsidRPr="000A23B4" w:rsidRDefault="000275A5"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0275A5">
        <w:rPr>
          <w:rFonts w:ascii="Arial" w:hAnsi="Arial" w:cs="Arial"/>
          <w:sz w:val="24"/>
          <w:szCs w:val="24"/>
        </w:rPr>
        <w:t>A</w:t>
      </w:r>
      <w:r w:rsidR="00E71F58" w:rsidRPr="000275A5">
        <w:rPr>
          <w:rFonts w:ascii="Arial" w:hAnsi="Arial" w:cs="Arial"/>
          <w:sz w:val="24"/>
          <w:szCs w:val="24"/>
        </w:rPr>
        <w:t>djustable goals, throwing frames, starting lights.</w:t>
      </w:r>
    </w:p>
    <w:p w14:paraId="2E7D30D7" w14:textId="7403EBA8" w:rsidR="00E71F58" w:rsidRPr="00FF4107"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Safety </w:t>
      </w:r>
      <w:r w:rsidR="00D70759" w:rsidRPr="00FF4107">
        <w:rPr>
          <w:rFonts w:ascii="Arial" w:hAnsi="Arial" w:cs="Arial"/>
          <w:bCs/>
          <w:sz w:val="24"/>
          <w:szCs w:val="24"/>
        </w:rPr>
        <w:t>and</w:t>
      </w:r>
      <w:r w:rsidRPr="00FF4107">
        <w:rPr>
          <w:rFonts w:ascii="Arial" w:hAnsi="Arial" w:cs="Arial"/>
          <w:bCs/>
          <w:sz w:val="24"/>
          <w:szCs w:val="24"/>
        </w:rPr>
        <w:t xml:space="preserve"> injury prevention:</w:t>
      </w:r>
    </w:p>
    <w:p w14:paraId="2F8F2090" w14:textId="77777777" w:rsidR="00D70759"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Head protectors, paddle supports</w:t>
      </w:r>
    </w:p>
    <w:p w14:paraId="5FE24567" w14:textId="77777777" w:rsidR="00FA6117" w:rsidRDefault="00D70759"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S</w:t>
      </w:r>
      <w:r w:rsidR="00E71F58" w:rsidRPr="00482B0C">
        <w:rPr>
          <w:rFonts w:ascii="Arial" w:hAnsi="Arial" w:cs="Arial"/>
          <w:sz w:val="24"/>
          <w:szCs w:val="24"/>
        </w:rPr>
        <w:t>pecial floatation devices, ear gear</w:t>
      </w:r>
    </w:p>
    <w:p w14:paraId="664FC3EA" w14:textId="4695120D" w:rsidR="00E71F58" w:rsidRPr="00FF4107"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Environmental aids:</w:t>
      </w:r>
    </w:p>
    <w:p w14:paraId="1D1BD089" w14:textId="7F548858" w:rsidR="00E71F58" w:rsidRPr="00482B0C"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 xml:space="preserve">Portable grab bars, rails, </w:t>
      </w:r>
      <w:r w:rsidR="00673C4B">
        <w:rPr>
          <w:rFonts w:ascii="Arial" w:hAnsi="Arial" w:cs="Arial"/>
          <w:sz w:val="24"/>
          <w:szCs w:val="24"/>
        </w:rPr>
        <w:t>r</w:t>
      </w:r>
      <w:r w:rsidRPr="00482B0C">
        <w:rPr>
          <w:rFonts w:ascii="Arial" w:hAnsi="Arial" w:cs="Arial"/>
          <w:sz w:val="24"/>
          <w:szCs w:val="24"/>
        </w:rPr>
        <w:t>amps</w:t>
      </w:r>
      <w:r w:rsidR="00673C4B">
        <w:rPr>
          <w:rFonts w:ascii="Arial" w:hAnsi="Arial" w:cs="Arial"/>
          <w:sz w:val="24"/>
          <w:szCs w:val="24"/>
        </w:rPr>
        <w:t xml:space="preserve">, </w:t>
      </w:r>
      <w:r w:rsidR="00673C4B" w:rsidRPr="00482B0C">
        <w:rPr>
          <w:rFonts w:ascii="Arial" w:hAnsi="Arial" w:cs="Arial"/>
          <w:sz w:val="24"/>
          <w:szCs w:val="24"/>
        </w:rPr>
        <w:t>mobility aids</w:t>
      </w:r>
    </w:p>
    <w:p w14:paraId="2275FCAA" w14:textId="58A5B201" w:rsidR="00B93BBB"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 xml:space="preserve">Stabilising horizontal </w:t>
      </w:r>
      <w:r w:rsidR="00673C4B">
        <w:rPr>
          <w:rFonts w:ascii="Arial" w:hAnsi="Arial" w:cs="Arial"/>
          <w:sz w:val="24"/>
          <w:szCs w:val="24"/>
        </w:rPr>
        <w:t xml:space="preserve">and vertical </w:t>
      </w:r>
      <w:r w:rsidRPr="00482B0C">
        <w:rPr>
          <w:rFonts w:ascii="Arial" w:hAnsi="Arial" w:cs="Arial"/>
          <w:sz w:val="24"/>
          <w:szCs w:val="24"/>
        </w:rPr>
        <w:t xml:space="preserve">grab bars </w:t>
      </w:r>
    </w:p>
    <w:p w14:paraId="1CF97468" w14:textId="30CB830D" w:rsidR="00815D4A" w:rsidRPr="00FF4107" w:rsidRDefault="00815D4A"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Uniform and clothing:</w:t>
      </w:r>
    </w:p>
    <w:p w14:paraId="195877D7" w14:textId="77777777" w:rsidR="00257861" w:rsidRDefault="006646E4"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300B1D">
        <w:rPr>
          <w:rFonts w:ascii="Arial" w:hAnsi="Arial" w:cs="Arial"/>
          <w:sz w:val="24"/>
          <w:szCs w:val="24"/>
        </w:rPr>
        <w:t>A</w:t>
      </w:r>
      <w:r w:rsidR="00482B0C" w:rsidRPr="00300B1D">
        <w:rPr>
          <w:rFonts w:ascii="Arial" w:hAnsi="Arial" w:cs="Arial"/>
          <w:sz w:val="24"/>
          <w:szCs w:val="24"/>
        </w:rPr>
        <w:t>daptive or sensory clothing</w:t>
      </w:r>
      <w:r w:rsidR="00300B1D" w:rsidRPr="00300B1D">
        <w:rPr>
          <w:rFonts w:ascii="Arial" w:hAnsi="Arial" w:cs="Arial"/>
          <w:sz w:val="24"/>
          <w:szCs w:val="24"/>
        </w:rPr>
        <w:t>:</w:t>
      </w:r>
      <w:r w:rsidR="00300B1D">
        <w:rPr>
          <w:rFonts w:ascii="Arial" w:hAnsi="Arial" w:cs="Arial"/>
          <w:sz w:val="24"/>
          <w:szCs w:val="24"/>
        </w:rPr>
        <w:t xml:space="preserve"> t</w:t>
      </w:r>
      <w:r w:rsidR="00482B0C" w:rsidRPr="00300B1D">
        <w:rPr>
          <w:rFonts w:ascii="Arial" w:hAnsi="Arial" w:cs="Arial"/>
          <w:sz w:val="24"/>
          <w:szCs w:val="24"/>
        </w:rPr>
        <w:t>actiles, compression wear, weighted vests</w:t>
      </w:r>
    </w:p>
    <w:p w14:paraId="1C1B3317" w14:textId="77777777" w:rsidR="00257861" w:rsidRDefault="00257861"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 xml:space="preserve">High-visibility or high-contrast outerwear </w:t>
      </w:r>
    </w:p>
    <w:p w14:paraId="7810868A" w14:textId="47098071" w:rsidR="00482B0C" w:rsidRPr="00300B1D" w:rsidRDefault="00257861"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Specialised footwear, ergonomic support wearables</w:t>
      </w:r>
    </w:p>
    <w:p w14:paraId="26B21FFD" w14:textId="784522C4" w:rsidR="00482B0C" w:rsidRPr="00FF4107" w:rsidRDefault="00482B0C"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Travel </w:t>
      </w:r>
      <w:r w:rsidR="00EF40AE" w:rsidRPr="00FF4107">
        <w:rPr>
          <w:rFonts w:ascii="Arial" w:hAnsi="Arial" w:cs="Arial"/>
          <w:bCs/>
          <w:sz w:val="24"/>
          <w:szCs w:val="24"/>
        </w:rPr>
        <w:t xml:space="preserve">costs </w:t>
      </w:r>
      <w:r w:rsidRPr="00FF4107">
        <w:rPr>
          <w:rFonts w:ascii="Arial" w:hAnsi="Arial" w:cs="Arial"/>
          <w:bCs/>
          <w:sz w:val="24"/>
          <w:szCs w:val="24"/>
        </w:rPr>
        <w:t>organised by the organisation</w:t>
      </w:r>
      <w:r w:rsidR="004C4D05" w:rsidRPr="00FF4107">
        <w:rPr>
          <w:rFonts w:ascii="Arial" w:hAnsi="Arial" w:cs="Arial"/>
          <w:bCs/>
          <w:sz w:val="24"/>
          <w:szCs w:val="24"/>
        </w:rPr>
        <w:t>.</w:t>
      </w:r>
    </w:p>
    <w:p w14:paraId="0441FF5D" w14:textId="4534121A" w:rsidR="00482B0C" w:rsidRDefault="00482B0C" w:rsidP="00A45769">
      <w:pPr>
        <w:pStyle w:val="ListParagraph"/>
        <w:numPr>
          <w:ilvl w:val="1"/>
          <w:numId w:val="3"/>
        </w:numPr>
        <w:suppressAutoHyphens/>
        <w:autoSpaceDE w:val="0"/>
        <w:autoSpaceDN w:val="0"/>
        <w:adjustRightInd w:val="0"/>
        <w:spacing w:before="120" w:line="240" w:lineRule="auto"/>
        <w:ind w:left="1686"/>
        <w:textAlignment w:val="center"/>
        <w:rPr>
          <w:rFonts w:ascii="Arial" w:hAnsi="Arial" w:cs="Arial"/>
          <w:sz w:val="24"/>
          <w:szCs w:val="24"/>
        </w:rPr>
      </w:pPr>
      <w:r w:rsidRPr="008E5ABA">
        <w:rPr>
          <w:rFonts w:ascii="Arial" w:hAnsi="Arial" w:cs="Arial"/>
          <w:sz w:val="24"/>
          <w:szCs w:val="24"/>
        </w:rPr>
        <w:t>Hire of accessible vehicles.</w:t>
      </w:r>
    </w:p>
    <w:p w14:paraId="6D1891E7"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1157B1B"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44A34198"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D07960A"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6DC7014E"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4BC4F40A"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1640520"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37697E28"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DC6D521" w14:textId="6D614D24" w:rsidR="0031581E" w:rsidRPr="008C278F" w:rsidRDefault="00EE211C" w:rsidP="008C278F">
      <w:pPr>
        <w:pStyle w:val="Heading2"/>
        <w:spacing w:after="0"/>
        <w:rPr>
          <w:rFonts w:ascii="Arial" w:hAnsi="Arial" w:cs="Arial"/>
          <w:b/>
          <w:bCs/>
          <w:color w:val="auto"/>
          <w:sz w:val="28"/>
          <w:szCs w:val="28"/>
        </w:rPr>
      </w:pPr>
      <w:bookmarkStart w:id="29" w:name="_Toc209096645"/>
      <w:r w:rsidRPr="008C278F">
        <w:rPr>
          <w:rFonts w:ascii="Arial" w:hAnsi="Arial" w:cs="Arial"/>
          <w:b/>
          <w:bCs/>
          <w:color w:val="auto"/>
          <w:sz w:val="28"/>
          <w:szCs w:val="28"/>
        </w:rPr>
        <w:lastRenderedPageBreak/>
        <w:t>Category 2: Inclusion Workforce</w:t>
      </w:r>
      <w:bookmarkEnd w:id="29"/>
      <w:r w:rsidRPr="008C278F">
        <w:rPr>
          <w:rFonts w:ascii="Arial" w:hAnsi="Arial" w:cs="Arial"/>
          <w:b/>
          <w:bCs/>
          <w:color w:val="auto"/>
          <w:sz w:val="28"/>
          <w:szCs w:val="28"/>
        </w:rPr>
        <w:t xml:space="preserve"> </w:t>
      </w:r>
    </w:p>
    <w:p w14:paraId="5425975F" w14:textId="412CF16D" w:rsidR="00EC1845" w:rsidRPr="00EC1845" w:rsidRDefault="00EC1845" w:rsidP="000471D1">
      <w:pPr>
        <w:spacing w:after="0"/>
        <w:rPr>
          <w:rFonts w:ascii="Arial" w:hAnsi="Arial" w:cs="Arial"/>
        </w:rPr>
      </w:pPr>
      <w:r w:rsidRPr="00EC1845">
        <w:rPr>
          <w:rFonts w:ascii="Arial" w:hAnsi="Arial" w:cs="Arial"/>
          <w:sz w:val="24"/>
          <w:szCs w:val="24"/>
        </w:rPr>
        <w:t>This category supports projects that grow an inclusive sport and recreation workforce by creating employment pathways and support for people with disability.</w:t>
      </w:r>
    </w:p>
    <w:p w14:paraId="4DDCD1D8" w14:textId="77777777" w:rsidR="00FF4107" w:rsidRPr="00426DC5" w:rsidRDefault="00EE211C" w:rsidP="00FF4107">
      <w:pPr>
        <w:spacing w:before="240" w:after="0" w:line="240" w:lineRule="auto"/>
        <w:ind w:left="360"/>
        <w:textAlignment w:val="baseline"/>
        <w:rPr>
          <w:rFonts w:ascii="Arial" w:hAnsi="Arial" w:cs="Arial"/>
          <w:b/>
          <w:sz w:val="24"/>
          <w:szCs w:val="24"/>
        </w:rPr>
      </w:pPr>
      <w:r w:rsidRPr="00426DC5">
        <w:rPr>
          <w:rFonts w:ascii="Arial" w:hAnsi="Arial" w:cs="Arial"/>
          <w:b/>
          <w:sz w:val="24"/>
          <w:szCs w:val="24"/>
        </w:rPr>
        <w:t>Eligible costs</w:t>
      </w:r>
    </w:p>
    <w:p w14:paraId="3C968C36" w14:textId="25767E6D" w:rsidR="004F4AE3" w:rsidRPr="004F4AE3" w:rsidRDefault="004F4AE3" w:rsidP="00FF4107">
      <w:pPr>
        <w:spacing w:after="0" w:line="240" w:lineRule="auto"/>
        <w:ind w:left="360"/>
        <w:textAlignment w:val="baseline"/>
        <w:rPr>
          <w:rFonts w:ascii="Arial" w:hAnsi="Arial" w:cs="Arial"/>
          <w:sz w:val="24"/>
          <w:szCs w:val="24"/>
        </w:rPr>
      </w:pPr>
      <w:r w:rsidRPr="004F4AE3">
        <w:rPr>
          <w:rFonts w:ascii="Arial" w:hAnsi="Arial" w:cs="Arial"/>
          <w:sz w:val="24"/>
          <w:szCs w:val="24"/>
        </w:rPr>
        <w:t>Employ specialist staff to deliver person-centred support in sport and active recreation settings</w:t>
      </w:r>
    </w:p>
    <w:p w14:paraId="36F49A1C" w14:textId="2C66207D" w:rsidR="00E24729" w:rsidRPr="00FF4107" w:rsidRDefault="00E64C1F"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Vision Impairment guide </w:t>
      </w:r>
    </w:p>
    <w:p w14:paraId="07B3BF86" w14:textId="3C3F5FEA" w:rsidR="003D5D8B" w:rsidRDefault="00800490"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5C2CC7">
        <w:rPr>
          <w:rFonts w:ascii="Arial" w:hAnsi="Arial" w:cs="Arial"/>
          <w:sz w:val="24"/>
          <w:szCs w:val="24"/>
        </w:rPr>
        <w:t xml:space="preserve">Supports athletes through verbal or tactile guidance in sports like </w:t>
      </w:r>
      <w:r w:rsidR="002F6DD7" w:rsidRPr="005C2CC7">
        <w:rPr>
          <w:rFonts w:ascii="Arial" w:hAnsi="Arial" w:cs="Arial"/>
          <w:sz w:val="24"/>
          <w:szCs w:val="24"/>
        </w:rPr>
        <w:t>tandem</w:t>
      </w:r>
      <w:r w:rsidRPr="005C2CC7">
        <w:rPr>
          <w:rFonts w:ascii="Arial" w:hAnsi="Arial" w:cs="Arial"/>
          <w:sz w:val="24"/>
          <w:szCs w:val="24"/>
        </w:rPr>
        <w:t xml:space="preserve"> cycling, running and goalball. </w:t>
      </w:r>
    </w:p>
    <w:p w14:paraId="4184FBE9" w14:textId="77777777" w:rsidR="003D5D8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Adaptive equipment technician</w:t>
      </w:r>
    </w:p>
    <w:p w14:paraId="7D781FF8" w14:textId="003F36FF" w:rsidR="00FF4107" w:rsidRPr="00426DC5"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26DC5">
        <w:rPr>
          <w:rFonts w:ascii="Arial" w:hAnsi="Arial" w:cs="Arial"/>
          <w:sz w:val="24"/>
          <w:szCs w:val="24"/>
        </w:rPr>
        <w:t>Helps fitting and maintaining sport-specific equipment like racing wheelchairs, handcycles, and sit-skis.</w:t>
      </w:r>
    </w:p>
    <w:p w14:paraId="6C3B1027" w14:textId="77777777" w:rsidR="006414CD"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Mobility assistant</w:t>
      </w:r>
    </w:p>
    <w:p w14:paraId="5D0C018B" w14:textId="77777777" w:rsid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14CD">
        <w:rPr>
          <w:rFonts w:ascii="Arial" w:hAnsi="Arial" w:cs="Arial"/>
          <w:sz w:val="24"/>
          <w:szCs w:val="24"/>
        </w:rPr>
        <w:t>Assists with positioning and movement during sports such as wheelchair basketball or adaptive rowing.</w:t>
      </w:r>
    </w:p>
    <w:p w14:paraId="7525931A" w14:textId="77777777" w:rsidR="006425DF"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Auslan interpreter</w:t>
      </w:r>
    </w:p>
    <w:p w14:paraId="58A8079A" w14:textId="77777777" w:rsid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25DF">
        <w:rPr>
          <w:rFonts w:ascii="Arial" w:hAnsi="Arial" w:cs="Arial"/>
          <w:sz w:val="24"/>
          <w:szCs w:val="24"/>
        </w:rPr>
        <w:t>Facilitates communication for deaf participants in team sports, coaching sessions, and events.</w:t>
      </w:r>
    </w:p>
    <w:p w14:paraId="290A3505" w14:textId="77777777" w:rsidR="008F476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Learning coach</w:t>
      </w:r>
    </w:p>
    <w:p w14:paraId="05B3EBD2" w14:textId="547509EA" w:rsidR="00A301BB" w:rsidRP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25DF">
        <w:rPr>
          <w:rFonts w:ascii="Arial" w:hAnsi="Arial" w:cs="Arial"/>
          <w:sz w:val="24"/>
          <w:szCs w:val="24"/>
        </w:rPr>
        <w:t>Adapts coaching methods and instructions for athletes with intellectual disabilities</w:t>
      </w:r>
    </w:p>
    <w:p w14:paraId="182E50D5" w14:textId="77777777" w:rsidR="008F476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Autism facilitator</w:t>
      </w:r>
    </w:p>
    <w:p w14:paraId="626A8F1C" w14:textId="3D08DDB6" w:rsidR="00A301BB" w:rsidRPr="006414CD" w:rsidRDefault="00A301BB" w:rsidP="00A45769">
      <w:pPr>
        <w:pStyle w:val="ListParagraph"/>
        <w:numPr>
          <w:ilvl w:val="1"/>
          <w:numId w:val="3"/>
        </w:numPr>
        <w:suppressAutoHyphens/>
        <w:autoSpaceDE w:val="0"/>
        <w:autoSpaceDN w:val="0"/>
        <w:adjustRightInd w:val="0"/>
        <w:spacing w:before="120" w:line="240" w:lineRule="auto"/>
        <w:ind w:left="1686"/>
        <w:textAlignment w:val="center"/>
        <w:rPr>
          <w:rFonts w:ascii="Arial" w:hAnsi="Arial" w:cs="Arial"/>
          <w:sz w:val="24"/>
          <w:szCs w:val="24"/>
        </w:rPr>
      </w:pPr>
      <w:r w:rsidRPr="006414CD">
        <w:rPr>
          <w:rFonts w:ascii="Arial" w:hAnsi="Arial" w:cs="Arial"/>
          <w:sz w:val="24"/>
          <w:szCs w:val="24"/>
        </w:rPr>
        <w:t>Tailors sport environments and communication strategies to support sensory and social needs</w:t>
      </w:r>
    </w:p>
    <w:p w14:paraId="3BF357D6" w14:textId="77777777" w:rsidR="00276946" w:rsidRPr="00276946" w:rsidRDefault="00276946" w:rsidP="00A45769">
      <w:pPr>
        <w:spacing w:after="0"/>
        <w:ind w:left="360"/>
        <w:rPr>
          <w:rFonts w:ascii="Arial" w:hAnsi="Arial" w:cs="Arial"/>
          <w:sz w:val="24"/>
          <w:szCs w:val="24"/>
        </w:rPr>
      </w:pPr>
      <w:r w:rsidRPr="00276946">
        <w:rPr>
          <w:rFonts w:ascii="Arial" w:hAnsi="Arial" w:cs="Arial"/>
          <w:sz w:val="24"/>
          <w:szCs w:val="24"/>
        </w:rPr>
        <w:t>Employ people with disability in paid or volunteer roles across sport and active recreation settings</w:t>
      </w:r>
    </w:p>
    <w:p w14:paraId="017D87B6"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Coaching and programs assistance</w:t>
      </w:r>
    </w:p>
    <w:p w14:paraId="47CBF1DC"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Event and game day roles</w:t>
      </w:r>
    </w:p>
    <w:p w14:paraId="760A6D38"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Club operations and office support</w:t>
      </w:r>
    </w:p>
    <w:p w14:paraId="090D0305" w14:textId="77777777" w:rsidR="00276946" w:rsidRPr="00FF4107" w:rsidRDefault="00276946" w:rsidP="004B0B39">
      <w:pPr>
        <w:pStyle w:val="ListParagraph"/>
        <w:numPr>
          <w:ilvl w:val="1"/>
          <w:numId w:val="48"/>
        </w:numPr>
        <w:spacing w:line="240" w:lineRule="auto"/>
        <w:ind w:left="1134"/>
        <w:textAlignment w:val="baseline"/>
        <w:rPr>
          <w:rFonts w:ascii="Arial" w:hAnsi="Arial" w:cs="Arial"/>
          <w:bCs/>
          <w:sz w:val="24"/>
          <w:szCs w:val="24"/>
        </w:rPr>
      </w:pPr>
      <w:r w:rsidRPr="00FF4107">
        <w:rPr>
          <w:rFonts w:ascii="Arial" w:hAnsi="Arial" w:cs="Arial"/>
          <w:bCs/>
          <w:sz w:val="24"/>
          <w:szCs w:val="24"/>
        </w:rPr>
        <w:t>Community engagement and inclusion</w:t>
      </w:r>
    </w:p>
    <w:p w14:paraId="7DE8FE5D" w14:textId="341E0411" w:rsidR="000471D1" w:rsidRDefault="00767EEA" w:rsidP="00E74F28">
      <w:pPr>
        <w:spacing w:after="0"/>
        <w:rPr>
          <w:rFonts w:ascii="Arial" w:hAnsi="Arial" w:cs="Arial"/>
          <w:sz w:val="24"/>
          <w:szCs w:val="24"/>
        </w:rPr>
      </w:pPr>
      <w:r>
        <w:rPr>
          <w:rFonts w:ascii="Arial" w:hAnsi="Arial" w:cs="Arial"/>
          <w:b/>
          <w:bCs/>
          <w:sz w:val="24"/>
          <w:szCs w:val="24"/>
        </w:rPr>
        <w:t>Other e</w:t>
      </w:r>
      <w:r w:rsidRPr="00767EEA">
        <w:rPr>
          <w:rFonts w:ascii="Arial" w:hAnsi="Arial" w:cs="Arial"/>
          <w:b/>
          <w:bCs/>
          <w:sz w:val="24"/>
          <w:szCs w:val="24"/>
        </w:rPr>
        <w:t>ligible costs</w:t>
      </w:r>
    </w:p>
    <w:p w14:paraId="79C27842" w14:textId="27B10B0D" w:rsidR="00216AB1" w:rsidRPr="007B2586" w:rsidRDefault="00AF1821" w:rsidP="00F055D1">
      <w:pPr>
        <w:spacing w:after="0"/>
        <w:rPr>
          <w:rFonts w:ascii="Arial" w:hAnsi="Arial" w:cs="Arial"/>
          <w:sz w:val="24"/>
          <w:szCs w:val="24"/>
        </w:rPr>
      </w:pPr>
      <w:r w:rsidRPr="007B2586">
        <w:rPr>
          <w:rFonts w:ascii="Arial" w:hAnsi="Arial" w:cs="Arial"/>
          <w:sz w:val="24"/>
          <w:szCs w:val="24"/>
        </w:rPr>
        <w:t>Collaboration, r</w:t>
      </w:r>
      <w:r w:rsidR="00216AB1" w:rsidRPr="007B2586">
        <w:rPr>
          <w:rFonts w:ascii="Arial" w:hAnsi="Arial" w:cs="Arial"/>
          <w:sz w:val="24"/>
          <w:szCs w:val="24"/>
        </w:rPr>
        <w:t xml:space="preserve">ecruitment and retention </w:t>
      </w:r>
    </w:p>
    <w:p w14:paraId="1E921D1F" w14:textId="77777777" w:rsidR="000F3AD4" w:rsidRPr="001F67D5" w:rsidRDefault="000F3AD4"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Partnering with disability employment services. </w:t>
      </w:r>
    </w:p>
    <w:p w14:paraId="348C870B" w14:textId="796116DA" w:rsidR="00216AB1" w:rsidRPr="001F67D5" w:rsidRDefault="000F3AD4"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Co-designed initiatives promotion inclusive </w:t>
      </w:r>
      <w:r w:rsidR="00277266" w:rsidRPr="001F67D5">
        <w:rPr>
          <w:rFonts w:ascii="Arial" w:hAnsi="Arial" w:cs="Arial"/>
          <w:bCs/>
          <w:sz w:val="24"/>
          <w:szCs w:val="24"/>
        </w:rPr>
        <w:t xml:space="preserve">employment. </w:t>
      </w:r>
    </w:p>
    <w:p w14:paraId="0E258FA2" w14:textId="18DE4AE0" w:rsidR="00216AB1" w:rsidRPr="001F67D5" w:rsidRDefault="00D00FBD"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Engaging consultants to support workforce diversity. </w:t>
      </w:r>
    </w:p>
    <w:p w14:paraId="13E0492D" w14:textId="77777777" w:rsidR="00BE6BD2" w:rsidRPr="001F67D5" w:rsidRDefault="00BE6BD2"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Creating and promoting accessible job adds. </w:t>
      </w:r>
    </w:p>
    <w:p w14:paraId="73326F87" w14:textId="77777777" w:rsidR="007C170F" w:rsidRPr="001F67D5" w:rsidRDefault="00BE6BD2"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Inclusive </w:t>
      </w:r>
      <w:r w:rsidR="007C170F" w:rsidRPr="001F67D5">
        <w:rPr>
          <w:rFonts w:ascii="Arial" w:hAnsi="Arial" w:cs="Arial"/>
          <w:bCs/>
          <w:sz w:val="24"/>
          <w:szCs w:val="24"/>
        </w:rPr>
        <w:t xml:space="preserve">recruitment process and interview support. </w:t>
      </w:r>
    </w:p>
    <w:p w14:paraId="5203FD23" w14:textId="2DBAB195" w:rsidR="00216AB1" w:rsidRPr="001F67D5" w:rsidRDefault="007C170F"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Tailored induction and mentoring for employees with disability. </w:t>
      </w:r>
    </w:p>
    <w:p w14:paraId="7E1305E5" w14:textId="78B6B4A4" w:rsidR="00216AB1" w:rsidRDefault="00216AB1"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On-going training</w:t>
      </w:r>
      <w:r w:rsidR="006003BE" w:rsidRPr="001F67D5">
        <w:rPr>
          <w:rFonts w:ascii="Arial" w:hAnsi="Arial" w:cs="Arial"/>
          <w:bCs/>
          <w:sz w:val="24"/>
          <w:szCs w:val="24"/>
        </w:rPr>
        <w:t xml:space="preserve"> and development for employees. </w:t>
      </w:r>
    </w:p>
    <w:p w14:paraId="309DBFCA" w14:textId="77777777" w:rsidR="00426DC5" w:rsidRDefault="00426DC5" w:rsidP="00426DC5">
      <w:pPr>
        <w:spacing w:after="0" w:line="240" w:lineRule="auto"/>
        <w:textAlignment w:val="baseline"/>
        <w:rPr>
          <w:rFonts w:ascii="Arial" w:hAnsi="Arial" w:cs="Arial"/>
          <w:bCs/>
          <w:sz w:val="24"/>
          <w:szCs w:val="24"/>
        </w:rPr>
      </w:pPr>
    </w:p>
    <w:p w14:paraId="4D637027" w14:textId="77777777" w:rsidR="00426DC5" w:rsidRDefault="00426DC5" w:rsidP="00426DC5">
      <w:pPr>
        <w:spacing w:after="0" w:line="240" w:lineRule="auto"/>
        <w:textAlignment w:val="baseline"/>
        <w:rPr>
          <w:rFonts w:ascii="Arial" w:hAnsi="Arial" w:cs="Arial"/>
          <w:bCs/>
          <w:sz w:val="24"/>
          <w:szCs w:val="24"/>
        </w:rPr>
      </w:pPr>
    </w:p>
    <w:p w14:paraId="5A121F0E" w14:textId="77777777" w:rsidR="00426DC5" w:rsidRDefault="00426DC5" w:rsidP="00426DC5">
      <w:pPr>
        <w:spacing w:after="0" w:line="240" w:lineRule="auto"/>
        <w:textAlignment w:val="baseline"/>
        <w:rPr>
          <w:rFonts w:ascii="Arial" w:hAnsi="Arial" w:cs="Arial"/>
          <w:bCs/>
          <w:sz w:val="24"/>
          <w:szCs w:val="24"/>
        </w:rPr>
      </w:pPr>
    </w:p>
    <w:p w14:paraId="7F14862A" w14:textId="77777777" w:rsidR="00426DC5" w:rsidRDefault="00426DC5" w:rsidP="00426DC5">
      <w:pPr>
        <w:spacing w:after="0" w:line="240" w:lineRule="auto"/>
        <w:textAlignment w:val="baseline"/>
        <w:rPr>
          <w:rFonts w:ascii="Arial" w:hAnsi="Arial" w:cs="Arial"/>
          <w:bCs/>
          <w:sz w:val="24"/>
          <w:szCs w:val="24"/>
        </w:rPr>
      </w:pPr>
    </w:p>
    <w:p w14:paraId="752FC9C7" w14:textId="77777777" w:rsidR="00426DC5" w:rsidRDefault="00426DC5" w:rsidP="00426DC5">
      <w:pPr>
        <w:spacing w:after="0" w:line="240" w:lineRule="auto"/>
        <w:textAlignment w:val="baseline"/>
        <w:rPr>
          <w:rFonts w:ascii="Arial" w:hAnsi="Arial" w:cs="Arial"/>
          <w:bCs/>
          <w:sz w:val="24"/>
          <w:szCs w:val="24"/>
        </w:rPr>
      </w:pPr>
    </w:p>
    <w:p w14:paraId="30A81B35" w14:textId="77777777" w:rsidR="00426DC5" w:rsidRDefault="00426DC5" w:rsidP="00426DC5">
      <w:pPr>
        <w:spacing w:after="0" w:line="240" w:lineRule="auto"/>
        <w:textAlignment w:val="baseline"/>
        <w:rPr>
          <w:rFonts w:ascii="Arial" w:hAnsi="Arial" w:cs="Arial"/>
          <w:bCs/>
          <w:sz w:val="24"/>
          <w:szCs w:val="24"/>
        </w:rPr>
      </w:pPr>
    </w:p>
    <w:p w14:paraId="6AB34CB2" w14:textId="77777777" w:rsidR="00426DC5" w:rsidRDefault="00426DC5" w:rsidP="00426DC5">
      <w:pPr>
        <w:spacing w:after="0" w:line="240" w:lineRule="auto"/>
        <w:textAlignment w:val="baseline"/>
        <w:rPr>
          <w:rFonts w:ascii="Arial" w:hAnsi="Arial" w:cs="Arial"/>
          <w:bCs/>
          <w:sz w:val="24"/>
          <w:szCs w:val="24"/>
        </w:rPr>
      </w:pPr>
    </w:p>
    <w:p w14:paraId="2DEDD5DC" w14:textId="77777777" w:rsidR="00426DC5" w:rsidRPr="00426DC5" w:rsidRDefault="00426DC5" w:rsidP="00426DC5">
      <w:pPr>
        <w:spacing w:after="0" w:line="240" w:lineRule="auto"/>
        <w:textAlignment w:val="baseline"/>
        <w:rPr>
          <w:rFonts w:ascii="Arial" w:hAnsi="Arial" w:cs="Arial"/>
          <w:bCs/>
          <w:sz w:val="24"/>
          <w:szCs w:val="24"/>
        </w:rPr>
      </w:pPr>
    </w:p>
    <w:p w14:paraId="43978011" w14:textId="77777777" w:rsidR="001E4F67" w:rsidRDefault="006F162C" w:rsidP="001E4F67">
      <w:pPr>
        <w:pStyle w:val="Heading2"/>
        <w:spacing w:after="0"/>
        <w:rPr>
          <w:rFonts w:ascii="Arial" w:hAnsi="Arial" w:cs="Arial"/>
          <w:b/>
          <w:bCs/>
          <w:color w:val="auto"/>
          <w:sz w:val="28"/>
          <w:szCs w:val="28"/>
        </w:rPr>
      </w:pPr>
      <w:bookmarkStart w:id="30" w:name="_Toc209096646"/>
      <w:r w:rsidRPr="00EE211C">
        <w:rPr>
          <w:rFonts w:ascii="Arial" w:hAnsi="Arial" w:cs="Arial"/>
          <w:b/>
          <w:bCs/>
          <w:color w:val="auto"/>
          <w:sz w:val="28"/>
          <w:szCs w:val="28"/>
        </w:rPr>
        <w:lastRenderedPageBreak/>
        <w:t xml:space="preserve">Category </w:t>
      </w:r>
      <w:r>
        <w:rPr>
          <w:rFonts w:ascii="Arial" w:hAnsi="Arial" w:cs="Arial"/>
          <w:b/>
          <w:bCs/>
          <w:color w:val="auto"/>
          <w:sz w:val="28"/>
          <w:szCs w:val="28"/>
        </w:rPr>
        <w:t>3</w:t>
      </w:r>
      <w:r w:rsidRPr="00EE211C">
        <w:rPr>
          <w:rFonts w:ascii="Arial" w:hAnsi="Arial" w:cs="Arial"/>
          <w:b/>
          <w:bCs/>
          <w:color w:val="auto"/>
          <w:sz w:val="28"/>
          <w:szCs w:val="28"/>
        </w:rPr>
        <w:t xml:space="preserve">: </w:t>
      </w:r>
      <w:r w:rsidR="009E4663" w:rsidRPr="009E4663">
        <w:rPr>
          <w:b/>
          <w:bCs/>
          <w:color w:val="auto"/>
        </w:rPr>
        <w:t>Programs and Disability-led Initiatives</w:t>
      </w:r>
      <w:bookmarkEnd w:id="30"/>
      <w:r w:rsidR="009E4663" w:rsidRPr="009E4663">
        <w:rPr>
          <w:rFonts w:ascii="Arial" w:hAnsi="Arial" w:cs="Arial"/>
          <w:b/>
          <w:bCs/>
          <w:color w:val="auto"/>
          <w:sz w:val="28"/>
          <w:szCs w:val="28"/>
        </w:rPr>
        <w:t xml:space="preserve"> </w:t>
      </w:r>
    </w:p>
    <w:p w14:paraId="7C859A40" w14:textId="4A3A8F47" w:rsidR="001736FA" w:rsidRDefault="001736FA" w:rsidP="00426DC5">
      <w:pPr>
        <w:rPr>
          <w:rFonts w:ascii="Arial" w:hAnsi="Arial" w:cs="Arial"/>
          <w:sz w:val="24"/>
          <w:szCs w:val="24"/>
        </w:rPr>
      </w:pPr>
      <w:r w:rsidRPr="001736FA">
        <w:rPr>
          <w:rFonts w:ascii="Arial" w:hAnsi="Arial" w:cs="Arial"/>
          <w:sz w:val="24"/>
          <w:szCs w:val="24"/>
        </w:rPr>
        <w:t>This category supports organisations to deliver ongoing, inclusive sport and active recreation programs tailored for people with disability. It also encourages initiatives led by or involving people with disability in planning and decision-making.</w:t>
      </w:r>
    </w:p>
    <w:p w14:paraId="232AA6C8" w14:textId="77777777" w:rsidR="001E4F67" w:rsidRPr="00426DC5" w:rsidRDefault="001E4F67" w:rsidP="001E4F67">
      <w:pPr>
        <w:spacing w:after="0"/>
        <w:rPr>
          <w:rFonts w:ascii="Arial" w:hAnsi="Arial" w:cs="Arial"/>
          <w:b/>
          <w:bCs/>
          <w:sz w:val="24"/>
          <w:szCs w:val="24"/>
        </w:rPr>
      </w:pPr>
      <w:r w:rsidRPr="00426DC5">
        <w:rPr>
          <w:rFonts w:ascii="Arial" w:hAnsi="Arial" w:cs="Arial"/>
          <w:b/>
          <w:bCs/>
          <w:sz w:val="24"/>
          <w:szCs w:val="24"/>
        </w:rPr>
        <w:t>Eligible costs</w:t>
      </w:r>
    </w:p>
    <w:p w14:paraId="08FCF80E" w14:textId="1BDE6F5E" w:rsidR="002E1539" w:rsidRPr="004B13E7" w:rsidRDefault="00CE4C0C" w:rsidP="00A45769">
      <w:pPr>
        <w:pStyle w:val="ListParagraph"/>
        <w:numPr>
          <w:ilvl w:val="0"/>
          <w:numId w:val="48"/>
        </w:numPr>
        <w:spacing w:after="0" w:line="240" w:lineRule="auto"/>
        <w:ind w:left="966"/>
        <w:textAlignment w:val="baseline"/>
        <w:rPr>
          <w:rFonts w:ascii="Arial" w:hAnsi="Arial" w:cs="Arial"/>
          <w:bCs/>
          <w:sz w:val="24"/>
          <w:szCs w:val="24"/>
        </w:rPr>
      </w:pPr>
      <w:r w:rsidRPr="004B13E7">
        <w:rPr>
          <w:rFonts w:ascii="Arial" w:hAnsi="Arial" w:cs="Arial"/>
          <w:bCs/>
          <w:sz w:val="24"/>
          <w:szCs w:val="24"/>
        </w:rPr>
        <w:t>P</w:t>
      </w:r>
      <w:r w:rsidR="002E1539" w:rsidRPr="004B13E7">
        <w:rPr>
          <w:rFonts w:ascii="Arial" w:hAnsi="Arial" w:cs="Arial"/>
          <w:bCs/>
          <w:sz w:val="24"/>
          <w:szCs w:val="24"/>
        </w:rPr>
        <w:t xml:space="preserve">rograms </w:t>
      </w:r>
      <w:r w:rsidRPr="004B13E7">
        <w:rPr>
          <w:rFonts w:ascii="Arial" w:hAnsi="Arial" w:cs="Arial"/>
          <w:bCs/>
          <w:sz w:val="24"/>
          <w:szCs w:val="24"/>
        </w:rPr>
        <w:t>and activities</w:t>
      </w:r>
    </w:p>
    <w:p w14:paraId="6BC4F2CC" w14:textId="5F6BB871" w:rsidR="002E1539" w:rsidRPr="00324C61" w:rsidRDefault="002333EE"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All abilities</w:t>
      </w:r>
      <w:r w:rsidR="002E1539" w:rsidRPr="00324C61">
        <w:rPr>
          <w:rFonts w:ascii="Arial" w:hAnsi="Arial" w:cs="Arial"/>
          <w:sz w:val="24"/>
          <w:szCs w:val="24"/>
        </w:rPr>
        <w:t xml:space="preserve"> modified or adaptive </w:t>
      </w:r>
      <w:r w:rsidR="00CE72D5" w:rsidRPr="00324C61">
        <w:rPr>
          <w:rFonts w:ascii="Arial" w:hAnsi="Arial" w:cs="Arial"/>
          <w:sz w:val="24"/>
          <w:szCs w:val="24"/>
        </w:rPr>
        <w:t>sport</w:t>
      </w:r>
      <w:r w:rsidR="002E1539" w:rsidRPr="00324C61">
        <w:rPr>
          <w:rFonts w:ascii="Arial" w:hAnsi="Arial" w:cs="Arial"/>
          <w:sz w:val="24"/>
          <w:szCs w:val="24"/>
        </w:rPr>
        <w:t>programs.</w:t>
      </w:r>
    </w:p>
    <w:p w14:paraId="7DA36169" w14:textId="4E83DADE"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Flexible, social, non-competitive</w:t>
      </w:r>
      <w:r w:rsidR="00CE72D5" w:rsidRPr="00324C61">
        <w:rPr>
          <w:rFonts w:ascii="Arial" w:hAnsi="Arial" w:cs="Arial"/>
          <w:sz w:val="24"/>
          <w:szCs w:val="24"/>
        </w:rPr>
        <w:t xml:space="preserve"> or </w:t>
      </w:r>
      <w:r w:rsidRPr="00324C61">
        <w:rPr>
          <w:rFonts w:ascii="Arial" w:hAnsi="Arial" w:cs="Arial"/>
          <w:sz w:val="24"/>
          <w:szCs w:val="24"/>
        </w:rPr>
        <w:t>mainstream</w:t>
      </w:r>
      <w:r w:rsidR="00CE72D5" w:rsidRPr="00324C61">
        <w:rPr>
          <w:rFonts w:ascii="Arial" w:hAnsi="Arial" w:cs="Arial"/>
          <w:sz w:val="24"/>
          <w:szCs w:val="24"/>
        </w:rPr>
        <w:t xml:space="preserve"> activities.</w:t>
      </w:r>
    </w:p>
    <w:p w14:paraId="7FDCE929" w14:textId="40F01F87"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Programs </w:t>
      </w:r>
      <w:r w:rsidR="004C5D63" w:rsidRPr="00324C61">
        <w:rPr>
          <w:rFonts w:ascii="Arial" w:hAnsi="Arial" w:cs="Arial"/>
          <w:sz w:val="24"/>
          <w:szCs w:val="24"/>
        </w:rPr>
        <w:t>supporting</w:t>
      </w:r>
      <w:r w:rsidRPr="00324C61">
        <w:rPr>
          <w:rFonts w:ascii="Arial" w:hAnsi="Arial" w:cs="Arial"/>
          <w:sz w:val="24"/>
          <w:szCs w:val="24"/>
        </w:rPr>
        <w:t xml:space="preserve"> intersectional</w:t>
      </w:r>
      <w:r w:rsidR="004C5D63" w:rsidRPr="00324C61">
        <w:rPr>
          <w:rFonts w:ascii="Arial" w:hAnsi="Arial" w:cs="Arial"/>
          <w:sz w:val="24"/>
          <w:szCs w:val="24"/>
        </w:rPr>
        <w:t xml:space="preserve"> inclusion, engaging</w:t>
      </w:r>
      <w:r w:rsidRPr="00324C61">
        <w:rPr>
          <w:rFonts w:ascii="Arial" w:hAnsi="Arial" w:cs="Arial"/>
          <w:sz w:val="24"/>
          <w:szCs w:val="24"/>
        </w:rPr>
        <w:t xml:space="preserve"> people with disability</w:t>
      </w:r>
      <w:r w:rsidR="00394C74" w:rsidRPr="00324C61">
        <w:rPr>
          <w:rFonts w:ascii="Arial" w:hAnsi="Arial" w:cs="Arial"/>
          <w:sz w:val="24"/>
          <w:szCs w:val="24"/>
        </w:rPr>
        <w:t xml:space="preserve"> alongside other</w:t>
      </w:r>
      <w:r w:rsidRPr="00324C61">
        <w:rPr>
          <w:rFonts w:ascii="Arial" w:hAnsi="Arial" w:cs="Arial"/>
          <w:sz w:val="24"/>
          <w:szCs w:val="24"/>
        </w:rPr>
        <w:t xml:space="preserve"> </w:t>
      </w:r>
      <w:r w:rsidR="002333EE" w:rsidRPr="00324C61">
        <w:rPr>
          <w:rFonts w:ascii="Arial" w:hAnsi="Arial" w:cs="Arial"/>
          <w:sz w:val="24"/>
          <w:szCs w:val="24"/>
        </w:rPr>
        <w:t>underrepresented groups with low participation, as identified in program priorities.</w:t>
      </w:r>
    </w:p>
    <w:p w14:paraId="58E9B903" w14:textId="0C07A797"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Disability pride </w:t>
      </w:r>
      <w:r w:rsidR="003D6855" w:rsidRPr="00324C61">
        <w:rPr>
          <w:rFonts w:ascii="Arial" w:hAnsi="Arial" w:cs="Arial"/>
          <w:sz w:val="24"/>
          <w:szCs w:val="24"/>
        </w:rPr>
        <w:t>initiatives.</w:t>
      </w:r>
    </w:p>
    <w:p w14:paraId="31ED331A" w14:textId="15DE7E18" w:rsidR="006F162C"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Virtual or remote programs </w:t>
      </w:r>
      <w:r w:rsidR="003D6855" w:rsidRPr="00324C61">
        <w:rPr>
          <w:rFonts w:ascii="Arial" w:hAnsi="Arial" w:cs="Arial"/>
          <w:sz w:val="24"/>
          <w:szCs w:val="24"/>
        </w:rPr>
        <w:t>for those facing</w:t>
      </w:r>
      <w:r w:rsidRPr="00324C61">
        <w:rPr>
          <w:rFonts w:ascii="Arial" w:hAnsi="Arial" w:cs="Arial"/>
          <w:sz w:val="24"/>
          <w:szCs w:val="24"/>
        </w:rPr>
        <w:t xml:space="preserve"> barriers to in-person attendance.</w:t>
      </w:r>
    </w:p>
    <w:p w14:paraId="092B4B82" w14:textId="43E1F817" w:rsidR="00031887" w:rsidRPr="004B13E7" w:rsidRDefault="001A37E2" w:rsidP="00A45769">
      <w:pPr>
        <w:pStyle w:val="ListParagraph"/>
        <w:numPr>
          <w:ilvl w:val="0"/>
          <w:numId w:val="48"/>
        </w:numPr>
        <w:spacing w:after="0" w:line="240" w:lineRule="auto"/>
        <w:ind w:left="966"/>
        <w:textAlignment w:val="baseline"/>
        <w:rPr>
          <w:rFonts w:ascii="Arial" w:hAnsi="Arial" w:cs="Arial"/>
          <w:bCs/>
          <w:sz w:val="24"/>
          <w:szCs w:val="24"/>
        </w:rPr>
      </w:pPr>
      <w:r w:rsidRPr="004B13E7">
        <w:rPr>
          <w:rFonts w:ascii="Arial" w:hAnsi="Arial" w:cs="Arial"/>
          <w:bCs/>
          <w:sz w:val="24"/>
          <w:szCs w:val="24"/>
        </w:rPr>
        <w:t>Requirements</w:t>
      </w:r>
    </w:p>
    <w:p w14:paraId="5CFC7AB3" w14:textId="295E360A" w:rsidR="00031887" w:rsidRPr="004B13E7" w:rsidRDefault="00FF56BE"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4B13E7">
        <w:rPr>
          <w:rFonts w:ascii="Arial" w:hAnsi="Arial" w:cs="Arial"/>
          <w:sz w:val="24"/>
          <w:szCs w:val="24"/>
        </w:rPr>
        <w:t xml:space="preserve">Projects must be newly designed as </w:t>
      </w:r>
      <w:r w:rsidR="00031887" w:rsidRPr="004B13E7">
        <w:rPr>
          <w:rFonts w:ascii="Arial" w:hAnsi="Arial" w:cs="Arial"/>
          <w:sz w:val="24"/>
          <w:szCs w:val="24"/>
        </w:rPr>
        <w:t>on-going or mu</w:t>
      </w:r>
      <w:r w:rsidR="0005204D" w:rsidRPr="004B13E7">
        <w:rPr>
          <w:rFonts w:ascii="Arial" w:hAnsi="Arial" w:cs="Arial"/>
          <w:sz w:val="24"/>
          <w:szCs w:val="24"/>
        </w:rPr>
        <w:t>lti</w:t>
      </w:r>
      <w:r w:rsidR="00031887" w:rsidRPr="004B13E7">
        <w:rPr>
          <w:rFonts w:ascii="Arial" w:hAnsi="Arial" w:cs="Arial"/>
          <w:sz w:val="24"/>
          <w:szCs w:val="24"/>
        </w:rPr>
        <w:t xml:space="preserve">-session </w:t>
      </w:r>
      <w:r w:rsidR="0005204D" w:rsidRPr="004B13E7">
        <w:rPr>
          <w:rFonts w:ascii="Arial" w:hAnsi="Arial" w:cs="Arial"/>
          <w:sz w:val="24"/>
          <w:szCs w:val="24"/>
        </w:rPr>
        <w:t xml:space="preserve">activities for the 2025-26 financial year. </w:t>
      </w:r>
    </w:p>
    <w:p w14:paraId="17B04F9D" w14:textId="77777777" w:rsidR="00D865D2" w:rsidRDefault="0005204D"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4B13E7">
        <w:rPr>
          <w:rFonts w:ascii="Arial" w:hAnsi="Arial" w:cs="Arial"/>
          <w:sz w:val="24"/>
          <w:szCs w:val="24"/>
        </w:rPr>
        <w:t>Must p</w:t>
      </w:r>
      <w:r w:rsidR="00031887" w:rsidRPr="004B13E7">
        <w:rPr>
          <w:rFonts w:ascii="Arial" w:hAnsi="Arial" w:cs="Arial"/>
          <w:sz w:val="24"/>
          <w:szCs w:val="24"/>
        </w:rPr>
        <w:t xml:space="preserve">rovide participation </w:t>
      </w:r>
      <w:r w:rsidRPr="004B13E7">
        <w:rPr>
          <w:rFonts w:ascii="Arial" w:hAnsi="Arial" w:cs="Arial"/>
          <w:sz w:val="24"/>
          <w:szCs w:val="24"/>
        </w:rPr>
        <w:t xml:space="preserve">opportunities </w:t>
      </w:r>
      <w:r w:rsidR="00031887" w:rsidRPr="004B13E7">
        <w:rPr>
          <w:rFonts w:ascii="Arial" w:hAnsi="Arial" w:cs="Arial"/>
          <w:sz w:val="24"/>
          <w:szCs w:val="24"/>
        </w:rPr>
        <w:t>specifically for people with disability or include</w:t>
      </w:r>
      <w:r w:rsidR="00D865D2" w:rsidRPr="004B13E7">
        <w:rPr>
          <w:rFonts w:ascii="Arial" w:hAnsi="Arial" w:cs="Arial"/>
          <w:sz w:val="24"/>
          <w:szCs w:val="24"/>
        </w:rPr>
        <w:t xml:space="preserve"> them in mainstream programs. </w:t>
      </w:r>
    </w:p>
    <w:p w14:paraId="69DA0719" w14:textId="03B82A82" w:rsidR="00D865D2" w:rsidRPr="00D9160E" w:rsidRDefault="00D865D2" w:rsidP="00A45769">
      <w:pPr>
        <w:pStyle w:val="ListParagraph"/>
        <w:numPr>
          <w:ilvl w:val="0"/>
          <w:numId w:val="48"/>
        </w:numPr>
        <w:spacing w:after="0" w:line="240" w:lineRule="auto"/>
        <w:ind w:left="966"/>
        <w:textAlignment w:val="baseline"/>
        <w:rPr>
          <w:rFonts w:ascii="Arial" w:hAnsi="Arial" w:cs="Arial"/>
          <w:bCs/>
          <w:sz w:val="24"/>
          <w:szCs w:val="24"/>
        </w:rPr>
      </w:pPr>
      <w:r w:rsidRPr="00D9160E">
        <w:rPr>
          <w:rFonts w:ascii="Arial" w:hAnsi="Arial" w:cs="Arial"/>
          <w:bCs/>
          <w:sz w:val="24"/>
          <w:szCs w:val="24"/>
        </w:rPr>
        <w:t>Eligi</w:t>
      </w:r>
      <w:r w:rsidR="00C05A60" w:rsidRPr="00D9160E">
        <w:rPr>
          <w:rFonts w:ascii="Arial" w:hAnsi="Arial" w:cs="Arial"/>
          <w:bCs/>
          <w:sz w:val="24"/>
          <w:szCs w:val="24"/>
        </w:rPr>
        <w:t>ble expenses</w:t>
      </w:r>
    </w:p>
    <w:p w14:paraId="3462EB5D" w14:textId="4F128331"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 xml:space="preserve">Operational </w:t>
      </w:r>
      <w:r w:rsidR="00C05A60">
        <w:rPr>
          <w:rFonts w:ascii="Arial" w:hAnsi="Arial" w:cs="Arial"/>
          <w:sz w:val="24"/>
          <w:szCs w:val="24"/>
        </w:rPr>
        <w:t>and</w:t>
      </w:r>
      <w:r w:rsidRPr="001700E3">
        <w:rPr>
          <w:rFonts w:ascii="Arial" w:hAnsi="Arial" w:cs="Arial"/>
          <w:sz w:val="24"/>
          <w:szCs w:val="24"/>
        </w:rPr>
        <w:t xml:space="preserve"> administrative costs</w:t>
      </w:r>
    </w:p>
    <w:p w14:paraId="51EC0C3A" w14:textId="72851189"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Project staffing.</w:t>
      </w:r>
    </w:p>
    <w:p w14:paraId="679DE4CF" w14:textId="75FEB036"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Venue hire.</w:t>
      </w:r>
    </w:p>
    <w:p w14:paraId="2F5FCDF0" w14:textId="46BAFE61"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Uniforms and equipment.</w:t>
      </w:r>
    </w:p>
    <w:p w14:paraId="096C49E1" w14:textId="36ED0D2F"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 xml:space="preserve">Costs eligible </w:t>
      </w:r>
      <w:r w:rsidR="00983CB2">
        <w:rPr>
          <w:rFonts w:ascii="Arial" w:hAnsi="Arial" w:cs="Arial"/>
          <w:sz w:val="24"/>
          <w:szCs w:val="24"/>
        </w:rPr>
        <w:t>under</w:t>
      </w:r>
      <w:r w:rsidRPr="001700E3">
        <w:rPr>
          <w:rFonts w:ascii="Arial" w:hAnsi="Arial" w:cs="Arial"/>
          <w:sz w:val="24"/>
          <w:szCs w:val="24"/>
        </w:rPr>
        <w:t xml:space="preserve"> category 1</w:t>
      </w:r>
      <w:r w:rsidR="00983CB2">
        <w:rPr>
          <w:rFonts w:ascii="Arial" w:hAnsi="Arial" w:cs="Arial"/>
          <w:sz w:val="24"/>
          <w:szCs w:val="24"/>
        </w:rPr>
        <w:t xml:space="preserve"> and 2.</w:t>
      </w:r>
    </w:p>
    <w:p w14:paraId="5F88B1C6" w14:textId="77777777" w:rsidR="006F162C" w:rsidRDefault="006F162C">
      <w:pPr>
        <w:rPr>
          <w:rFonts w:ascii="Arial" w:hAnsi="Arial" w:cs="Arial"/>
        </w:rPr>
      </w:pPr>
    </w:p>
    <w:p w14:paraId="32682AA3" w14:textId="77777777" w:rsidR="006F162C" w:rsidRDefault="006F162C">
      <w:pPr>
        <w:rPr>
          <w:rFonts w:ascii="Arial" w:hAnsi="Arial" w:cs="Arial"/>
        </w:rPr>
      </w:pPr>
    </w:p>
    <w:p w14:paraId="142C9C72" w14:textId="77777777" w:rsidR="006F162C" w:rsidRDefault="006F162C">
      <w:pPr>
        <w:rPr>
          <w:rFonts w:ascii="Arial" w:hAnsi="Arial" w:cs="Arial"/>
        </w:rPr>
      </w:pPr>
    </w:p>
    <w:p w14:paraId="0B0544FC" w14:textId="77777777" w:rsidR="006F162C" w:rsidRDefault="006F162C">
      <w:pPr>
        <w:rPr>
          <w:rFonts w:ascii="Arial" w:hAnsi="Arial" w:cs="Arial"/>
        </w:rPr>
      </w:pPr>
    </w:p>
    <w:p w14:paraId="064DF39D" w14:textId="77777777" w:rsidR="006F162C" w:rsidRDefault="006F162C">
      <w:pPr>
        <w:rPr>
          <w:rFonts w:ascii="Arial" w:hAnsi="Arial" w:cs="Arial"/>
        </w:rPr>
      </w:pPr>
    </w:p>
    <w:p w14:paraId="25987F3D" w14:textId="77777777" w:rsidR="006F162C" w:rsidRDefault="006F162C">
      <w:pPr>
        <w:rPr>
          <w:rFonts w:ascii="Arial" w:hAnsi="Arial" w:cs="Arial"/>
        </w:rPr>
      </w:pPr>
    </w:p>
    <w:p w14:paraId="16096A74" w14:textId="77777777" w:rsidR="00D9160E" w:rsidRDefault="00D9160E">
      <w:pPr>
        <w:rPr>
          <w:rFonts w:ascii="Arial" w:hAnsi="Arial" w:cs="Arial"/>
        </w:rPr>
      </w:pPr>
    </w:p>
    <w:p w14:paraId="454EBD9E" w14:textId="77777777" w:rsidR="00D9160E" w:rsidRDefault="00D9160E">
      <w:pPr>
        <w:rPr>
          <w:rFonts w:ascii="Arial" w:hAnsi="Arial" w:cs="Arial"/>
        </w:rPr>
      </w:pPr>
    </w:p>
    <w:p w14:paraId="74CBA54B" w14:textId="77777777" w:rsidR="00D9160E" w:rsidRDefault="00D9160E">
      <w:pPr>
        <w:rPr>
          <w:rFonts w:ascii="Arial" w:hAnsi="Arial" w:cs="Arial"/>
        </w:rPr>
      </w:pPr>
    </w:p>
    <w:p w14:paraId="34DAB613" w14:textId="77777777" w:rsidR="00D9160E" w:rsidRDefault="00D9160E">
      <w:pPr>
        <w:rPr>
          <w:rFonts w:ascii="Arial" w:hAnsi="Arial" w:cs="Arial"/>
        </w:rPr>
      </w:pPr>
    </w:p>
    <w:p w14:paraId="065CFAD4" w14:textId="77777777" w:rsidR="00D9160E" w:rsidRDefault="00D9160E">
      <w:pPr>
        <w:rPr>
          <w:rFonts w:ascii="Arial" w:hAnsi="Arial" w:cs="Arial"/>
        </w:rPr>
      </w:pPr>
    </w:p>
    <w:p w14:paraId="3E366F1C" w14:textId="77777777" w:rsidR="00D9160E" w:rsidRDefault="00D9160E">
      <w:pPr>
        <w:rPr>
          <w:rFonts w:ascii="Arial" w:hAnsi="Arial" w:cs="Arial"/>
        </w:rPr>
      </w:pPr>
    </w:p>
    <w:p w14:paraId="502179FF" w14:textId="77777777" w:rsidR="00D9160E" w:rsidRDefault="00D9160E">
      <w:pPr>
        <w:rPr>
          <w:rFonts w:ascii="Arial" w:hAnsi="Arial" w:cs="Arial"/>
        </w:rPr>
      </w:pPr>
    </w:p>
    <w:p w14:paraId="796F4211" w14:textId="77777777" w:rsidR="00D9160E" w:rsidRDefault="00D9160E">
      <w:pPr>
        <w:rPr>
          <w:rFonts w:ascii="Arial" w:hAnsi="Arial" w:cs="Arial"/>
        </w:rPr>
      </w:pPr>
    </w:p>
    <w:p w14:paraId="762E451F" w14:textId="77777777" w:rsidR="00D9160E" w:rsidRDefault="00D9160E">
      <w:pPr>
        <w:rPr>
          <w:rFonts w:ascii="Arial" w:hAnsi="Arial" w:cs="Arial"/>
        </w:rPr>
      </w:pPr>
    </w:p>
    <w:p w14:paraId="7B597B6C" w14:textId="77777777" w:rsidR="00D9160E" w:rsidRDefault="00D9160E">
      <w:pPr>
        <w:rPr>
          <w:rFonts w:ascii="Arial" w:hAnsi="Arial" w:cs="Arial"/>
        </w:rPr>
      </w:pPr>
    </w:p>
    <w:p w14:paraId="776364C6" w14:textId="77777777" w:rsidR="00D9160E" w:rsidRDefault="00D9160E">
      <w:pPr>
        <w:rPr>
          <w:rFonts w:ascii="Arial" w:hAnsi="Arial" w:cs="Arial"/>
        </w:rPr>
      </w:pPr>
    </w:p>
    <w:p w14:paraId="5A747598" w14:textId="24EBE398" w:rsidR="00A336C8" w:rsidRPr="007655A8" w:rsidRDefault="00A336C8" w:rsidP="008A3CE1">
      <w:pPr>
        <w:pStyle w:val="Heading1"/>
        <w:spacing w:before="100" w:beforeAutospacing="1" w:after="0"/>
        <w:ind w:left="431" w:hanging="431"/>
        <w:contextualSpacing/>
        <w:rPr>
          <w:rFonts w:ascii="Arial" w:hAnsi="Arial" w:cs="Arial"/>
          <w:b/>
          <w:bCs/>
          <w:color w:val="000000" w:themeColor="text1"/>
          <w:sz w:val="34"/>
          <w:szCs w:val="34"/>
        </w:rPr>
      </w:pPr>
      <w:bookmarkStart w:id="31" w:name="_Toc167976980"/>
      <w:bookmarkStart w:id="32" w:name="_Toc168051560"/>
      <w:bookmarkStart w:id="33" w:name="_Toc209096647"/>
      <w:r w:rsidRPr="007655A8">
        <w:rPr>
          <w:rFonts w:ascii="Arial" w:hAnsi="Arial" w:cs="Arial"/>
          <w:b/>
          <w:bCs/>
          <w:color w:val="000000" w:themeColor="text1"/>
          <w:sz w:val="34"/>
          <w:szCs w:val="34"/>
        </w:rPr>
        <w:lastRenderedPageBreak/>
        <w:t xml:space="preserve">7. </w:t>
      </w:r>
      <w:bookmarkEnd w:id="31"/>
      <w:bookmarkEnd w:id="32"/>
      <w:r w:rsidR="00824D26">
        <w:rPr>
          <w:rFonts w:ascii="Arial" w:hAnsi="Arial" w:cs="Arial"/>
          <w:b/>
          <w:bCs/>
          <w:color w:val="000000" w:themeColor="text1"/>
          <w:sz w:val="34"/>
          <w:szCs w:val="34"/>
        </w:rPr>
        <w:t>What won’t be funded</w:t>
      </w:r>
      <w:bookmarkEnd w:id="33"/>
    </w:p>
    <w:p w14:paraId="245CCE6E" w14:textId="77777777" w:rsidR="00D9160E" w:rsidRPr="00547E51" w:rsidRDefault="004F1286" w:rsidP="00547E51">
      <w:pPr>
        <w:spacing w:after="120" w:line="252" w:lineRule="auto"/>
        <w:textAlignment w:val="baseline"/>
        <w:rPr>
          <w:rFonts w:ascii="Arial" w:eastAsia="Times New Roman" w:hAnsi="Arial" w:cs="Arial"/>
          <w:b/>
          <w:sz w:val="24"/>
          <w:szCs w:val="24"/>
        </w:rPr>
      </w:pPr>
      <w:r w:rsidRPr="00547E51">
        <w:rPr>
          <w:rFonts w:ascii="Arial" w:hAnsi="Arial" w:cs="Arial"/>
          <w:b/>
          <w:sz w:val="24"/>
          <w:szCs w:val="24"/>
        </w:rPr>
        <w:t>Ine</w:t>
      </w:r>
      <w:r w:rsidR="008A3CE1" w:rsidRPr="00547E51">
        <w:rPr>
          <w:rFonts w:ascii="Arial" w:hAnsi="Arial" w:cs="Arial"/>
          <w:b/>
          <w:sz w:val="24"/>
          <w:szCs w:val="24"/>
        </w:rPr>
        <w:t>ligible p</w:t>
      </w:r>
      <w:r w:rsidR="00AF4E7B" w:rsidRPr="00547E51">
        <w:rPr>
          <w:rFonts w:ascii="Arial" w:hAnsi="Arial" w:cs="Arial"/>
          <w:b/>
          <w:sz w:val="24"/>
          <w:szCs w:val="24"/>
        </w:rPr>
        <w:t>rojects</w:t>
      </w:r>
    </w:p>
    <w:p w14:paraId="48877EC3" w14:textId="1CA9422F" w:rsidR="000C6122" w:rsidRPr="005179D8" w:rsidRDefault="000C6122" w:rsidP="005179D8">
      <w:pPr>
        <w:spacing w:after="120" w:line="252" w:lineRule="auto"/>
        <w:textAlignment w:val="baseline"/>
        <w:rPr>
          <w:rFonts w:ascii="Arial" w:eastAsia="Times New Roman" w:hAnsi="Arial" w:cs="Arial"/>
          <w:bCs/>
          <w:sz w:val="24"/>
          <w:szCs w:val="24"/>
        </w:rPr>
      </w:pPr>
      <w:r w:rsidRPr="005179D8">
        <w:rPr>
          <w:rFonts w:ascii="Arial" w:eastAsia="Times New Roman" w:hAnsi="Arial" w:cs="Arial"/>
          <w:bCs/>
          <w:sz w:val="24"/>
          <w:szCs w:val="24"/>
        </w:rPr>
        <w:t>Have already received funding for the same or similar project or costs through any of the following</w:t>
      </w:r>
      <w:r w:rsidRPr="005179D8">
        <w:rPr>
          <w:rFonts w:eastAsia="Times New Roman"/>
          <w:sz w:val="24"/>
          <w:szCs w:val="24"/>
        </w:rPr>
        <w:t xml:space="preserve"> </w:t>
      </w:r>
      <w:r w:rsidRPr="005179D8">
        <w:rPr>
          <w:rFonts w:ascii="Arial" w:eastAsia="Times New Roman" w:hAnsi="Arial" w:cs="Arial"/>
          <w:bCs/>
          <w:sz w:val="24"/>
          <w:szCs w:val="24"/>
        </w:rPr>
        <w:t>programs</w:t>
      </w:r>
    </w:p>
    <w:p w14:paraId="46CE2A1A" w14:textId="3EB80267" w:rsidR="00166FAE" w:rsidRPr="00292578" w:rsidRDefault="0084790C"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hyperlink r:id="rId39" w:history="1">
        <w:r w:rsidRPr="0084790C">
          <w:rPr>
            <w:rStyle w:val="Hyperlink"/>
            <w:rFonts w:cs="Arial"/>
            <w:szCs w:val="24"/>
          </w:rPr>
          <w:t>Regional All Abilities Participation Grants</w:t>
        </w:r>
      </w:hyperlink>
      <w:r w:rsidR="00166FAE" w:rsidRPr="00D9160E">
        <w:rPr>
          <w:rFonts w:ascii="Arial" w:hAnsi="Arial" w:cs="Arial"/>
          <w:sz w:val="24"/>
          <w:szCs w:val="24"/>
        </w:rPr>
        <w:t xml:space="preserve"> </w:t>
      </w:r>
      <w:r w:rsidR="008B3D5B" w:rsidRPr="00D9160E">
        <w:rPr>
          <w:rFonts w:ascii="Arial" w:hAnsi="Arial" w:cs="Arial"/>
          <w:sz w:val="24"/>
          <w:szCs w:val="24"/>
        </w:rPr>
        <w:t xml:space="preserve"> (</w:t>
      </w:r>
      <w:r w:rsidR="00166FAE" w:rsidRPr="00292578">
        <w:rPr>
          <w:rFonts w:ascii="Arial" w:hAnsi="Arial" w:cs="Arial"/>
          <w:sz w:val="24"/>
          <w:szCs w:val="24"/>
        </w:rPr>
        <w:t>2024–25)</w:t>
      </w:r>
    </w:p>
    <w:p w14:paraId="251D1D9D" w14:textId="77777777" w:rsidR="008B3D5B" w:rsidRPr="00D9160E" w:rsidRDefault="008B3D5B"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hyperlink r:id="rId40" w:history="1">
        <w:r w:rsidRPr="0084790C">
          <w:rPr>
            <w:rStyle w:val="Hyperlink"/>
          </w:rPr>
          <w:t>Together More Active Program</w:t>
        </w:r>
      </w:hyperlink>
      <w:r w:rsidRPr="0084790C">
        <w:rPr>
          <w:rStyle w:val="Hyperlink"/>
        </w:rPr>
        <w:t xml:space="preserve"> </w:t>
      </w:r>
      <w:r w:rsidRPr="00D9160E">
        <w:rPr>
          <w:rFonts w:ascii="Arial" w:hAnsi="Arial" w:cs="Arial"/>
          <w:sz w:val="24"/>
          <w:szCs w:val="24"/>
        </w:rPr>
        <w:t>(2023–2027)</w:t>
      </w:r>
    </w:p>
    <w:p w14:paraId="48A2E4B7" w14:textId="4441F353" w:rsidR="00AF4E7B" w:rsidRPr="00E131F2" w:rsidRDefault="00AF4E7B"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E131F2">
        <w:rPr>
          <w:rFonts w:ascii="Arial" w:hAnsi="Arial" w:cs="Arial"/>
          <w:sz w:val="24"/>
          <w:szCs w:val="24"/>
        </w:rPr>
        <w:t>Change Our Game</w:t>
      </w:r>
      <w:r w:rsidR="00DF4943">
        <w:rPr>
          <w:rFonts w:ascii="Arial" w:hAnsi="Arial" w:cs="Arial"/>
          <w:sz w:val="24"/>
          <w:szCs w:val="24"/>
        </w:rPr>
        <w:t xml:space="preserve"> -</w:t>
      </w:r>
      <w:r w:rsidRPr="00E131F2">
        <w:rPr>
          <w:rFonts w:ascii="Arial" w:hAnsi="Arial" w:cs="Arial"/>
          <w:sz w:val="24"/>
          <w:szCs w:val="24"/>
        </w:rPr>
        <w:t xml:space="preserve"> Community Activation Grants in </w:t>
      </w:r>
      <w:r w:rsidR="00DF4943">
        <w:rPr>
          <w:rFonts w:ascii="Arial" w:hAnsi="Arial" w:cs="Arial"/>
          <w:sz w:val="24"/>
          <w:szCs w:val="24"/>
        </w:rPr>
        <w:t>(</w:t>
      </w:r>
      <w:r w:rsidRPr="00E131F2">
        <w:rPr>
          <w:rFonts w:ascii="Arial" w:hAnsi="Arial" w:cs="Arial"/>
          <w:sz w:val="24"/>
          <w:szCs w:val="24"/>
        </w:rPr>
        <w:t>2023-24 or 2024-25</w:t>
      </w:r>
      <w:r w:rsidR="00DF4943">
        <w:rPr>
          <w:rFonts w:ascii="Arial" w:hAnsi="Arial" w:cs="Arial"/>
          <w:sz w:val="24"/>
          <w:szCs w:val="24"/>
        </w:rPr>
        <w:t>)</w:t>
      </w:r>
      <w:r w:rsidRPr="00E131F2">
        <w:rPr>
          <w:rFonts w:ascii="Arial" w:hAnsi="Arial" w:cs="Arial"/>
          <w:sz w:val="24"/>
          <w:szCs w:val="24"/>
        </w:rPr>
        <w:t xml:space="preserve"> </w:t>
      </w:r>
    </w:p>
    <w:p w14:paraId="2C2D1321" w14:textId="46D8A28A" w:rsidR="00AF4E7B" w:rsidRPr="00E131F2" w:rsidRDefault="003614BD"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hyperlink r:id="rId41" w:history="1">
        <w:r w:rsidRPr="0084790C">
          <w:rPr>
            <w:rStyle w:val="Hyperlink"/>
          </w:rPr>
          <w:t>Aboriginal Sport Participation Grant Program</w:t>
        </w:r>
      </w:hyperlink>
      <w:r w:rsidRPr="00D9160E">
        <w:rPr>
          <w:rFonts w:ascii="Arial" w:hAnsi="Arial" w:cs="Arial"/>
          <w:sz w:val="24"/>
          <w:szCs w:val="24"/>
        </w:rPr>
        <w:t xml:space="preserve"> (2024–25</w:t>
      </w:r>
      <w:r w:rsidR="00312916" w:rsidRPr="00D9160E">
        <w:rPr>
          <w:rFonts w:ascii="Arial" w:hAnsi="Arial" w:cs="Arial"/>
          <w:sz w:val="24"/>
          <w:szCs w:val="24"/>
        </w:rPr>
        <w:t xml:space="preserve"> or 202</w:t>
      </w:r>
      <w:r w:rsidR="008D3CED" w:rsidRPr="00D9160E">
        <w:rPr>
          <w:rFonts w:ascii="Arial" w:hAnsi="Arial" w:cs="Arial"/>
          <w:sz w:val="24"/>
          <w:szCs w:val="24"/>
        </w:rPr>
        <w:t>5</w:t>
      </w:r>
      <w:r w:rsidR="00312916" w:rsidRPr="00D9160E">
        <w:rPr>
          <w:rFonts w:ascii="Arial" w:hAnsi="Arial" w:cs="Arial"/>
          <w:sz w:val="24"/>
          <w:szCs w:val="24"/>
        </w:rPr>
        <w:t>-2</w:t>
      </w:r>
      <w:r w:rsidR="008D3CED" w:rsidRPr="00D9160E">
        <w:rPr>
          <w:rFonts w:ascii="Arial" w:hAnsi="Arial" w:cs="Arial"/>
          <w:sz w:val="24"/>
          <w:szCs w:val="24"/>
        </w:rPr>
        <w:t>6</w:t>
      </w:r>
      <w:r w:rsidR="00312916" w:rsidRPr="00D9160E">
        <w:rPr>
          <w:rFonts w:ascii="Arial" w:hAnsi="Arial" w:cs="Arial"/>
          <w:sz w:val="24"/>
          <w:szCs w:val="24"/>
        </w:rPr>
        <w:t>).</w:t>
      </w:r>
    </w:p>
    <w:p w14:paraId="584399E0" w14:textId="23AB1797" w:rsidR="00AF4E7B" w:rsidRDefault="00C453B4"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hyperlink r:id="rId42" w:history="1">
        <w:r w:rsidRPr="0084790C">
          <w:rPr>
            <w:rStyle w:val="Hyperlink"/>
          </w:rPr>
          <w:t>Sporting Club Grants Program</w:t>
        </w:r>
      </w:hyperlink>
      <w:r w:rsidR="00CE7B41" w:rsidRPr="0084790C">
        <w:rPr>
          <w:rStyle w:val="Hyperlink"/>
        </w:rPr>
        <w:t xml:space="preserve"> </w:t>
      </w:r>
      <w:r w:rsidR="00CE7B41" w:rsidRPr="00D9160E">
        <w:rPr>
          <w:rFonts w:ascii="Arial" w:hAnsi="Arial" w:cs="Arial"/>
          <w:sz w:val="24"/>
          <w:szCs w:val="24"/>
        </w:rPr>
        <w:t>(</w:t>
      </w:r>
      <w:r w:rsidR="00AF4E7B" w:rsidRPr="00E131F2">
        <w:rPr>
          <w:rFonts w:ascii="Arial" w:hAnsi="Arial" w:cs="Arial"/>
          <w:sz w:val="24"/>
          <w:szCs w:val="24"/>
        </w:rPr>
        <w:t>2023-24 or 2024-25</w:t>
      </w:r>
      <w:r w:rsidR="00CE7B41">
        <w:rPr>
          <w:rFonts w:ascii="Arial" w:hAnsi="Arial" w:cs="Arial"/>
          <w:sz w:val="24"/>
          <w:szCs w:val="24"/>
        </w:rPr>
        <w:t>)</w:t>
      </w:r>
      <w:r w:rsidR="00AF4E7B" w:rsidRPr="00E131F2">
        <w:rPr>
          <w:rFonts w:ascii="Arial" w:hAnsi="Arial" w:cs="Arial"/>
          <w:sz w:val="24"/>
          <w:szCs w:val="24"/>
        </w:rPr>
        <w:t>.</w:t>
      </w:r>
    </w:p>
    <w:p w14:paraId="053E7A45" w14:textId="77777777" w:rsidR="006C291E" w:rsidRPr="00D9160E" w:rsidRDefault="006C291E"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hyperlink r:id="rId43" w:history="1">
        <w:r w:rsidRPr="0084790C">
          <w:rPr>
            <w:rStyle w:val="Hyperlink"/>
          </w:rPr>
          <w:t xml:space="preserve">All Abilities Workforce and Sector Support Program </w:t>
        </w:r>
        <w:r w:rsidRPr="00D9160E">
          <w:rPr>
            <w:rFonts w:ascii="Arial" w:hAnsi="Arial" w:cs="Arial"/>
            <w:sz w:val="24"/>
            <w:szCs w:val="24"/>
          </w:rPr>
          <w:t>2024-27</w:t>
        </w:r>
      </w:hyperlink>
      <w:r w:rsidRPr="00D9160E">
        <w:rPr>
          <w:rFonts w:ascii="Arial" w:hAnsi="Arial" w:cs="Arial"/>
          <w:sz w:val="24"/>
          <w:szCs w:val="24"/>
        </w:rPr>
        <w:t xml:space="preserve"> </w:t>
      </w:r>
    </w:p>
    <w:p w14:paraId="1437849F" w14:textId="3E488E2B" w:rsidR="00B31657" w:rsidRPr="007F4D4D" w:rsidRDefault="006C291E" w:rsidP="005179D8">
      <w:pPr>
        <w:pStyle w:val="ListParagraph"/>
        <w:numPr>
          <w:ilvl w:val="0"/>
          <w:numId w:val="3"/>
        </w:numPr>
        <w:suppressAutoHyphens/>
        <w:autoSpaceDE w:val="0"/>
        <w:autoSpaceDN w:val="0"/>
        <w:adjustRightInd w:val="0"/>
        <w:spacing w:before="240" w:line="240" w:lineRule="auto"/>
        <w:ind w:left="567"/>
        <w:textAlignment w:val="center"/>
        <w:rPr>
          <w:rFonts w:ascii="Arial" w:hAnsi="Arial" w:cs="Arial"/>
          <w:sz w:val="24"/>
          <w:szCs w:val="24"/>
        </w:rPr>
      </w:pPr>
      <w:hyperlink r:id="rId44" w:history="1">
        <w:r w:rsidRPr="0084790C">
          <w:rPr>
            <w:rStyle w:val="Hyperlink"/>
          </w:rPr>
          <w:t>Strengthening Regional Community Sport Program</w:t>
        </w:r>
        <w:r w:rsidRPr="00D9160E">
          <w:rPr>
            <w:rFonts w:ascii="Arial" w:hAnsi="Arial" w:cs="Arial"/>
            <w:sz w:val="24"/>
            <w:szCs w:val="24"/>
          </w:rPr>
          <w:t xml:space="preserve"> 2024-27</w:t>
        </w:r>
      </w:hyperlink>
    </w:p>
    <w:p w14:paraId="52547F44" w14:textId="77777777" w:rsidR="00685F10" w:rsidRPr="005179D8" w:rsidRDefault="003A7245" w:rsidP="005179D8">
      <w:pPr>
        <w:spacing w:after="0" w:line="252" w:lineRule="auto"/>
        <w:textAlignment w:val="baseline"/>
        <w:rPr>
          <w:rFonts w:ascii="Arial" w:hAnsi="Arial" w:cs="Arial"/>
          <w:b/>
          <w:kern w:val="0"/>
          <w:sz w:val="24"/>
          <w:szCs w:val="24"/>
          <w14:ligatures w14:val="none"/>
        </w:rPr>
      </w:pPr>
      <w:r w:rsidRPr="005179D8">
        <w:rPr>
          <w:rFonts w:ascii="Arial" w:hAnsi="Arial" w:cs="Arial"/>
          <w:b/>
          <w:sz w:val="24"/>
          <w:szCs w:val="24"/>
        </w:rPr>
        <w:t>Ineligible c</w:t>
      </w:r>
      <w:r w:rsidR="00AF4E7B" w:rsidRPr="005179D8">
        <w:rPr>
          <w:rFonts w:ascii="Arial" w:hAnsi="Arial" w:cs="Arial"/>
          <w:b/>
          <w:sz w:val="24"/>
          <w:szCs w:val="24"/>
        </w:rPr>
        <w:t xml:space="preserve">osts </w:t>
      </w:r>
    </w:p>
    <w:p w14:paraId="46463F86" w14:textId="0F29D170" w:rsidR="00180424" w:rsidRPr="005179D8" w:rsidRDefault="00180424" w:rsidP="005179D8">
      <w:pPr>
        <w:spacing w:after="0" w:line="252" w:lineRule="auto"/>
        <w:textAlignment w:val="baseline"/>
        <w:rPr>
          <w:rFonts w:ascii="Arial" w:hAnsi="Arial" w:cs="Arial"/>
          <w:b/>
          <w:kern w:val="0"/>
          <w:sz w:val="24"/>
          <w:szCs w:val="24"/>
          <w14:ligatures w14:val="none"/>
        </w:rPr>
      </w:pPr>
      <w:r w:rsidRPr="005179D8">
        <w:rPr>
          <w:rFonts w:ascii="Arial" w:eastAsia="Times New Roman" w:hAnsi="Arial" w:cs="Arial"/>
          <w:bCs/>
          <w:sz w:val="24"/>
          <w:szCs w:val="24"/>
        </w:rPr>
        <w:t>Funding will not cover costs that:</w:t>
      </w:r>
    </w:p>
    <w:p w14:paraId="7DAD0637" w14:textId="07A9BBF6" w:rsidR="00AF4E7B" w:rsidRPr="00547E51" w:rsidRDefault="00CE498D"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not</w:t>
      </w:r>
      <w:r w:rsidR="00AF4E7B" w:rsidRPr="00547E51">
        <w:rPr>
          <w:rFonts w:ascii="Arial" w:hAnsi="Arial" w:cs="Arial"/>
          <w:sz w:val="24"/>
          <w:szCs w:val="24"/>
        </w:rPr>
        <w:t xml:space="preserve"> </w:t>
      </w:r>
      <w:r w:rsidRPr="00547E51">
        <w:rPr>
          <w:rFonts w:ascii="Arial" w:hAnsi="Arial" w:cs="Arial"/>
          <w:sz w:val="24"/>
          <w:szCs w:val="24"/>
        </w:rPr>
        <w:t xml:space="preserve">directly related </w:t>
      </w:r>
      <w:r w:rsidR="00AF4E7B" w:rsidRPr="00547E51">
        <w:rPr>
          <w:rFonts w:ascii="Arial" w:hAnsi="Arial" w:cs="Arial"/>
          <w:sz w:val="24"/>
          <w:szCs w:val="24"/>
        </w:rPr>
        <w:t xml:space="preserve">to project delivery </w:t>
      </w:r>
      <w:r w:rsidR="007701C2" w:rsidRPr="00547E51">
        <w:rPr>
          <w:rFonts w:ascii="Arial" w:hAnsi="Arial" w:cs="Arial"/>
          <w:sz w:val="24"/>
          <w:szCs w:val="24"/>
        </w:rPr>
        <w:t xml:space="preserve">or </w:t>
      </w:r>
      <w:r w:rsidR="00AF4E7B" w:rsidRPr="00547E51">
        <w:rPr>
          <w:rFonts w:ascii="Arial" w:hAnsi="Arial" w:cs="Arial"/>
          <w:sz w:val="24"/>
          <w:szCs w:val="24"/>
        </w:rPr>
        <w:t>do not re</w:t>
      </w:r>
      <w:r w:rsidR="007701C2" w:rsidRPr="00547E51">
        <w:rPr>
          <w:rFonts w:ascii="Arial" w:hAnsi="Arial" w:cs="Arial"/>
          <w:sz w:val="24"/>
          <w:szCs w:val="24"/>
        </w:rPr>
        <w:t>present</w:t>
      </w:r>
      <w:r w:rsidR="00AF4E7B" w:rsidRPr="00547E51">
        <w:rPr>
          <w:rFonts w:ascii="Arial" w:hAnsi="Arial" w:cs="Arial"/>
          <w:sz w:val="24"/>
          <w:szCs w:val="24"/>
        </w:rPr>
        <w:t xml:space="preserve"> value for money.</w:t>
      </w:r>
    </w:p>
    <w:p w14:paraId="4ACD58E3" w14:textId="77777777" w:rsidR="00A87A8F" w:rsidRPr="00547E51" w:rsidRDefault="00A87A8F"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considered b</w:t>
      </w:r>
      <w:r w:rsidR="00AF4E7B" w:rsidRPr="00547E51">
        <w:rPr>
          <w:rFonts w:ascii="Arial" w:hAnsi="Arial" w:cs="Arial"/>
          <w:sz w:val="24"/>
          <w:szCs w:val="24"/>
        </w:rPr>
        <w:t xml:space="preserve">usiness as usual </w:t>
      </w:r>
      <w:r w:rsidRPr="00547E51">
        <w:rPr>
          <w:rFonts w:ascii="Arial" w:hAnsi="Arial" w:cs="Arial"/>
          <w:sz w:val="24"/>
          <w:szCs w:val="24"/>
        </w:rPr>
        <w:t>expenses, including:</w:t>
      </w:r>
    </w:p>
    <w:p w14:paraId="57C1A4CA" w14:textId="51077EEA" w:rsidR="00D728F9" w:rsidRPr="00547E51" w:rsidRDefault="00F4583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R</w:t>
      </w:r>
      <w:r w:rsidR="00AF4E7B" w:rsidRPr="00547E51">
        <w:rPr>
          <w:rFonts w:ascii="Arial" w:hAnsi="Arial" w:cs="Arial"/>
          <w:sz w:val="24"/>
          <w:szCs w:val="24"/>
        </w:rPr>
        <w:t>ent, utilities</w:t>
      </w:r>
      <w:r w:rsidR="00D71E4B" w:rsidRPr="00547E51">
        <w:rPr>
          <w:rFonts w:ascii="Arial" w:hAnsi="Arial" w:cs="Arial"/>
          <w:sz w:val="24"/>
          <w:szCs w:val="24"/>
        </w:rPr>
        <w:t xml:space="preserve"> and </w:t>
      </w:r>
      <w:r w:rsidR="00AF4E7B" w:rsidRPr="00547E51">
        <w:rPr>
          <w:rFonts w:ascii="Arial" w:hAnsi="Arial" w:cs="Arial"/>
          <w:sz w:val="24"/>
          <w:szCs w:val="24"/>
        </w:rPr>
        <w:t>operational wages</w:t>
      </w:r>
      <w:r w:rsidR="00C71754" w:rsidRPr="00547E51">
        <w:rPr>
          <w:rFonts w:ascii="Arial" w:hAnsi="Arial" w:cs="Arial"/>
          <w:sz w:val="24"/>
          <w:szCs w:val="24"/>
        </w:rPr>
        <w:t>.</w:t>
      </w:r>
    </w:p>
    <w:p w14:paraId="75DA5CFD" w14:textId="452FACDD" w:rsidR="00D728F9" w:rsidRPr="00547E51" w:rsidRDefault="00AF4E7B"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legal fees, property taxes</w:t>
      </w:r>
      <w:r w:rsidR="00D728F9" w:rsidRPr="00547E51">
        <w:rPr>
          <w:rFonts w:ascii="Arial" w:hAnsi="Arial" w:cs="Arial"/>
          <w:sz w:val="24"/>
          <w:szCs w:val="24"/>
        </w:rPr>
        <w:t xml:space="preserve"> and </w:t>
      </w:r>
      <w:r w:rsidRPr="00547E51">
        <w:rPr>
          <w:rFonts w:ascii="Arial" w:hAnsi="Arial" w:cs="Arial"/>
          <w:sz w:val="24"/>
          <w:szCs w:val="24"/>
        </w:rPr>
        <w:t xml:space="preserve">business </w:t>
      </w:r>
      <w:r w:rsidR="00C71754" w:rsidRPr="00547E51">
        <w:rPr>
          <w:rFonts w:ascii="Arial" w:hAnsi="Arial" w:cs="Arial"/>
          <w:sz w:val="24"/>
          <w:szCs w:val="24"/>
        </w:rPr>
        <w:t>travel.</w:t>
      </w:r>
    </w:p>
    <w:p w14:paraId="71D473E6" w14:textId="676BC4E2" w:rsidR="00AF4E7B" w:rsidRPr="00547E51" w:rsidRDefault="00F4583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I</w:t>
      </w:r>
      <w:r w:rsidR="00AF4E7B" w:rsidRPr="00547E51">
        <w:rPr>
          <w:rFonts w:ascii="Arial" w:hAnsi="Arial" w:cs="Arial"/>
          <w:sz w:val="24"/>
          <w:szCs w:val="24"/>
        </w:rPr>
        <w:t xml:space="preserve">nsurance or </w:t>
      </w:r>
      <w:r w:rsidRPr="00547E51">
        <w:rPr>
          <w:rFonts w:ascii="Arial" w:hAnsi="Arial" w:cs="Arial"/>
          <w:sz w:val="24"/>
          <w:szCs w:val="24"/>
        </w:rPr>
        <w:t xml:space="preserve">general </w:t>
      </w:r>
      <w:r w:rsidR="00AF4E7B" w:rsidRPr="00547E51">
        <w:rPr>
          <w:rFonts w:ascii="Arial" w:hAnsi="Arial" w:cs="Arial"/>
          <w:sz w:val="24"/>
          <w:szCs w:val="24"/>
        </w:rPr>
        <w:t xml:space="preserve">administrative </w:t>
      </w:r>
      <w:r w:rsidRPr="00547E51">
        <w:rPr>
          <w:rFonts w:ascii="Arial" w:hAnsi="Arial" w:cs="Arial"/>
          <w:sz w:val="24"/>
          <w:szCs w:val="24"/>
        </w:rPr>
        <w:t>costs</w:t>
      </w:r>
      <w:r w:rsidR="00C71754" w:rsidRPr="00547E51">
        <w:rPr>
          <w:rFonts w:ascii="Arial" w:hAnsi="Arial" w:cs="Arial"/>
          <w:sz w:val="24"/>
          <w:szCs w:val="24"/>
        </w:rPr>
        <w:t>.</w:t>
      </w:r>
    </w:p>
    <w:p w14:paraId="7E6F2B92" w14:textId="0F424597" w:rsidR="00AF4E7B" w:rsidRPr="00547E51" w:rsidRDefault="00D25B7B"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 xml:space="preserve">Relate to projects or programs developed or delivered during the 2024-25 financial year. </w:t>
      </w:r>
    </w:p>
    <w:p w14:paraId="6457C1EE" w14:textId="77777777" w:rsidR="00EE7B99" w:rsidRPr="00547E51" w:rsidRDefault="000E4492"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Involve infrastructure or capital works, including:</w:t>
      </w:r>
    </w:p>
    <w:p w14:paraId="2D630B74" w14:textId="77777777" w:rsidR="009C16A0" w:rsidRPr="00547E51" w:rsidRDefault="000E449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Upgrades or maintenance of building</w:t>
      </w:r>
      <w:r w:rsidR="004E0C78" w:rsidRPr="00547E51">
        <w:rPr>
          <w:rFonts w:ascii="Arial" w:hAnsi="Arial" w:cs="Arial"/>
          <w:sz w:val="24"/>
          <w:szCs w:val="24"/>
        </w:rPr>
        <w:t>s, property, or vehicles</w:t>
      </w:r>
      <w:r w:rsidR="00C71754" w:rsidRPr="00547E51">
        <w:rPr>
          <w:rFonts w:ascii="Arial" w:hAnsi="Arial" w:cs="Arial"/>
          <w:sz w:val="24"/>
          <w:szCs w:val="24"/>
        </w:rPr>
        <w:t>.</w:t>
      </w:r>
    </w:p>
    <w:p w14:paraId="38CF1C83" w14:textId="77777777" w:rsidR="009C16A0" w:rsidRPr="00547E51" w:rsidRDefault="004E0C78"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Fixed playing surfaces or permanent structures</w:t>
      </w:r>
      <w:r w:rsidR="00C71754" w:rsidRPr="00547E51">
        <w:rPr>
          <w:rFonts w:ascii="Arial" w:hAnsi="Arial" w:cs="Arial"/>
          <w:sz w:val="24"/>
          <w:szCs w:val="24"/>
        </w:rPr>
        <w:t>.</w:t>
      </w:r>
    </w:p>
    <w:p w14:paraId="255C2E5A" w14:textId="77777777" w:rsidR="009C16A0" w:rsidRPr="00547E51" w:rsidRDefault="0097663F" w:rsidP="00490FE0">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u</w:t>
      </w:r>
      <w:r w:rsidR="00AF4E7B" w:rsidRPr="00547E51">
        <w:rPr>
          <w:rFonts w:ascii="Arial" w:hAnsi="Arial" w:cs="Arial"/>
          <w:sz w:val="24"/>
          <w:szCs w:val="24"/>
        </w:rPr>
        <w:t xml:space="preserve">sed to meet regulatory </w:t>
      </w:r>
      <w:r w:rsidRPr="00547E51">
        <w:rPr>
          <w:rFonts w:ascii="Arial" w:hAnsi="Arial" w:cs="Arial"/>
          <w:sz w:val="24"/>
          <w:szCs w:val="24"/>
        </w:rPr>
        <w:t>or compl</w:t>
      </w:r>
      <w:r w:rsidR="009C6EA4" w:rsidRPr="00547E51">
        <w:rPr>
          <w:rFonts w:ascii="Arial" w:hAnsi="Arial" w:cs="Arial"/>
          <w:sz w:val="24"/>
          <w:szCs w:val="24"/>
        </w:rPr>
        <w:t xml:space="preserve">iance </w:t>
      </w:r>
      <w:r w:rsidR="00AF4E7B" w:rsidRPr="00547E51">
        <w:rPr>
          <w:rFonts w:ascii="Arial" w:hAnsi="Arial" w:cs="Arial"/>
          <w:sz w:val="24"/>
          <w:szCs w:val="24"/>
        </w:rPr>
        <w:t>requirements</w:t>
      </w:r>
      <w:r w:rsidR="009C6EA4" w:rsidRPr="00547E51">
        <w:rPr>
          <w:rFonts w:ascii="Arial" w:hAnsi="Arial" w:cs="Arial"/>
          <w:sz w:val="24"/>
          <w:szCs w:val="24"/>
        </w:rPr>
        <w:t>, including</w:t>
      </w:r>
    </w:p>
    <w:p w14:paraId="09E78B56" w14:textId="2694610E" w:rsidR="00AF4E7B" w:rsidRPr="00547E51" w:rsidRDefault="009C6EA4" w:rsidP="00490FE0">
      <w:pPr>
        <w:pStyle w:val="ListParagraph"/>
        <w:numPr>
          <w:ilvl w:val="0"/>
          <w:numId w:val="3"/>
        </w:numPr>
        <w:suppressAutoHyphens/>
        <w:autoSpaceDE w:val="0"/>
        <w:autoSpaceDN w:val="0"/>
        <w:adjustRightInd w:val="0"/>
        <w:spacing w:before="120" w:line="240" w:lineRule="auto"/>
        <w:ind w:left="567"/>
        <w:textAlignment w:val="center"/>
        <w:rPr>
          <w:rFonts w:ascii="Arial" w:hAnsi="Arial" w:cs="Arial"/>
          <w:sz w:val="24"/>
          <w:szCs w:val="24"/>
        </w:rPr>
      </w:pPr>
      <w:r w:rsidRPr="00547E51">
        <w:rPr>
          <w:rFonts w:ascii="Arial" w:hAnsi="Arial" w:cs="Arial"/>
          <w:sz w:val="24"/>
          <w:szCs w:val="24"/>
        </w:rPr>
        <w:t>W</w:t>
      </w:r>
      <w:r w:rsidR="00AF4E7B" w:rsidRPr="00547E51">
        <w:rPr>
          <w:rFonts w:ascii="Arial" w:hAnsi="Arial" w:cs="Arial"/>
          <w:sz w:val="24"/>
          <w:szCs w:val="24"/>
        </w:rPr>
        <w:t xml:space="preserve">orking with children checks, </w:t>
      </w:r>
      <w:r w:rsidRPr="00547E51">
        <w:rPr>
          <w:rFonts w:ascii="Arial" w:hAnsi="Arial" w:cs="Arial"/>
          <w:sz w:val="24"/>
          <w:szCs w:val="24"/>
        </w:rPr>
        <w:t>P</w:t>
      </w:r>
      <w:r w:rsidR="00AF4E7B" w:rsidRPr="00547E51">
        <w:rPr>
          <w:rFonts w:ascii="Arial" w:hAnsi="Arial" w:cs="Arial"/>
          <w:sz w:val="24"/>
          <w:szCs w:val="24"/>
        </w:rPr>
        <w:t>olice checks and permits.</w:t>
      </w:r>
    </w:p>
    <w:p w14:paraId="12D90922" w14:textId="5F9169CB" w:rsidR="00AF4E7B" w:rsidRPr="0013369D" w:rsidRDefault="0013369D" w:rsidP="0013369D">
      <w:pPr>
        <w:spacing w:after="0" w:line="252" w:lineRule="auto"/>
        <w:textAlignment w:val="baseline"/>
        <w:rPr>
          <w:rFonts w:ascii="Arial" w:hAnsi="Arial" w:cs="Arial"/>
          <w:b/>
          <w:kern w:val="0"/>
          <w:sz w:val="24"/>
          <w:szCs w:val="24"/>
          <w14:ligatures w14:val="none"/>
        </w:rPr>
      </w:pPr>
      <w:r w:rsidRPr="0013369D">
        <w:rPr>
          <w:rFonts w:ascii="Arial" w:hAnsi="Arial" w:cs="Arial"/>
          <w:b/>
          <w:kern w:val="0"/>
          <w:sz w:val="24"/>
          <w:szCs w:val="24"/>
          <w14:ligatures w14:val="none"/>
        </w:rPr>
        <w:t>Excluded s</w:t>
      </w:r>
      <w:r w:rsidR="00AF4E7B" w:rsidRPr="0013369D">
        <w:rPr>
          <w:rFonts w:ascii="Arial" w:hAnsi="Arial" w:cs="Arial"/>
          <w:b/>
          <w:kern w:val="0"/>
          <w:sz w:val="24"/>
          <w:szCs w:val="24"/>
          <w14:ligatures w14:val="none"/>
        </w:rPr>
        <w:t>pecific expenses</w:t>
      </w:r>
    </w:p>
    <w:p w14:paraId="2B401B3E" w14:textId="15364D10" w:rsidR="00AF4E7B" w:rsidRPr="00DF3430" w:rsidRDefault="0013369D"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One-</w:t>
      </w:r>
      <w:r w:rsidR="0069534D" w:rsidRPr="00DF3430">
        <w:rPr>
          <w:rFonts w:ascii="Arial" w:hAnsi="Arial" w:cs="Arial"/>
          <w:bCs/>
          <w:sz w:val="24"/>
          <w:szCs w:val="24"/>
        </w:rPr>
        <w:t>of events such as s</w:t>
      </w:r>
      <w:r w:rsidR="00AF4E7B" w:rsidRPr="00DF3430">
        <w:rPr>
          <w:rFonts w:ascii="Arial" w:hAnsi="Arial" w:cs="Arial"/>
          <w:bCs/>
          <w:sz w:val="24"/>
          <w:szCs w:val="24"/>
        </w:rPr>
        <w:t>ing</w:t>
      </w:r>
      <w:r w:rsidR="0069534D" w:rsidRPr="00DF3430">
        <w:rPr>
          <w:rFonts w:ascii="Arial" w:hAnsi="Arial" w:cs="Arial"/>
          <w:bCs/>
          <w:sz w:val="24"/>
          <w:szCs w:val="24"/>
        </w:rPr>
        <w:t>le-</w:t>
      </w:r>
      <w:r w:rsidR="00AF4E7B" w:rsidRPr="00DF3430">
        <w:rPr>
          <w:rFonts w:ascii="Arial" w:hAnsi="Arial" w:cs="Arial"/>
          <w:bCs/>
          <w:sz w:val="24"/>
          <w:szCs w:val="24"/>
        </w:rPr>
        <w:t xml:space="preserve">day </w:t>
      </w:r>
      <w:r w:rsidR="009910FF" w:rsidRPr="00DF3430">
        <w:rPr>
          <w:rFonts w:ascii="Arial" w:hAnsi="Arial" w:cs="Arial"/>
          <w:bCs/>
          <w:sz w:val="24"/>
          <w:szCs w:val="24"/>
        </w:rPr>
        <w:t xml:space="preserve">activities, </w:t>
      </w:r>
      <w:r w:rsidR="00AF4E7B" w:rsidRPr="00DF3430">
        <w:rPr>
          <w:rFonts w:ascii="Arial" w:hAnsi="Arial" w:cs="Arial"/>
          <w:bCs/>
          <w:sz w:val="24"/>
          <w:szCs w:val="24"/>
        </w:rPr>
        <w:t>come and try days or camps.</w:t>
      </w:r>
    </w:p>
    <w:p w14:paraId="5561F4B6" w14:textId="7D2359A0"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Gala events, functions, trophies, prize money or gift</w:t>
      </w:r>
      <w:r w:rsidR="009A5A57" w:rsidRPr="00DF3430">
        <w:rPr>
          <w:rFonts w:ascii="Arial" w:hAnsi="Arial" w:cs="Arial"/>
          <w:bCs/>
          <w:sz w:val="24"/>
          <w:szCs w:val="24"/>
        </w:rPr>
        <w:t>s</w:t>
      </w:r>
      <w:r w:rsidR="00C71754" w:rsidRPr="00DF3430">
        <w:rPr>
          <w:rFonts w:ascii="Arial" w:hAnsi="Arial" w:cs="Arial"/>
          <w:bCs/>
          <w:sz w:val="24"/>
          <w:szCs w:val="24"/>
        </w:rPr>
        <w:t>.</w:t>
      </w:r>
    </w:p>
    <w:p w14:paraId="29F5C621" w14:textId="3C6C4259"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 xml:space="preserve">Hospitality, catering </w:t>
      </w:r>
      <w:r w:rsidR="009A5A57" w:rsidRPr="00DF3430">
        <w:rPr>
          <w:rFonts w:ascii="Arial" w:hAnsi="Arial" w:cs="Arial"/>
          <w:bCs/>
          <w:sz w:val="24"/>
          <w:szCs w:val="24"/>
        </w:rPr>
        <w:t xml:space="preserve">or </w:t>
      </w:r>
      <w:r w:rsidRPr="00DF3430">
        <w:rPr>
          <w:rFonts w:ascii="Arial" w:hAnsi="Arial" w:cs="Arial"/>
          <w:bCs/>
          <w:sz w:val="24"/>
          <w:szCs w:val="24"/>
        </w:rPr>
        <w:t>alcohol.</w:t>
      </w:r>
    </w:p>
    <w:p w14:paraId="54BEBBED" w14:textId="37A8670C"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Accommodation</w:t>
      </w:r>
      <w:r w:rsidR="009A5A57" w:rsidRPr="00DF3430">
        <w:rPr>
          <w:rFonts w:ascii="Arial" w:hAnsi="Arial" w:cs="Arial"/>
          <w:bCs/>
          <w:sz w:val="24"/>
          <w:szCs w:val="24"/>
        </w:rPr>
        <w:t xml:space="preserve"> costs</w:t>
      </w:r>
      <w:r w:rsidR="00C71754" w:rsidRPr="00DF3430">
        <w:rPr>
          <w:rFonts w:ascii="Arial" w:hAnsi="Arial" w:cs="Arial"/>
          <w:bCs/>
          <w:sz w:val="24"/>
          <w:szCs w:val="24"/>
        </w:rPr>
        <w:t>.</w:t>
      </w:r>
    </w:p>
    <w:p w14:paraId="343C4811" w14:textId="528616BE" w:rsidR="00AF4E7B" w:rsidRPr="00DF3430" w:rsidRDefault="009A5A57"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 xml:space="preserve">Vehicle purchases </w:t>
      </w:r>
      <w:r w:rsidR="004830F8" w:rsidRPr="00DF3430">
        <w:rPr>
          <w:rFonts w:ascii="Arial" w:hAnsi="Arial" w:cs="Arial"/>
          <w:bCs/>
          <w:sz w:val="24"/>
          <w:szCs w:val="24"/>
        </w:rPr>
        <w:t>o</w:t>
      </w:r>
      <w:r w:rsidR="00AF4E7B" w:rsidRPr="00DF3430">
        <w:rPr>
          <w:rFonts w:ascii="Arial" w:hAnsi="Arial" w:cs="Arial"/>
          <w:bCs/>
          <w:sz w:val="24"/>
          <w:szCs w:val="24"/>
        </w:rPr>
        <w:t>r modifications, including cars</w:t>
      </w:r>
      <w:r w:rsidR="004830F8" w:rsidRPr="00DF3430">
        <w:rPr>
          <w:rFonts w:ascii="Arial" w:hAnsi="Arial" w:cs="Arial"/>
          <w:bCs/>
          <w:sz w:val="24"/>
          <w:szCs w:val="24"/>
        </w:rPr>
        <w:t>,</w:t>
      </w:r>
      <w:r w:rsidR="00AF4E7B" w:rsidRPr="00DF3430">
        <w:rPr>
          <w:rFonts w:ascii="Arial" w:hAnsi="Arial" w:cs="Arial"/>
          <w:bCs/>
          <w:sz w:val="24"/>
          <w:szCs w:val="24"/>
        </w:rPr>
        <w:t xml:space="preserve"> </w:t>
      </w:r>
      <w:r w:rsidR="004830F8" w:rsidRPr="00DF3430">
        <w:rPr>
          <w:rFonts w:ascii="Arial" w:hAnsi="Arial" w:cs="Arial"/>
          <w:bCs/>
          <w:sz w:val="24"/>
          <w:szCs w:val="24"/>
        </w:rPr>
        <w:t>b</w:t>
      </w:r>
      <w:r w:rsidR="00AF4E7B" w:rsidRPr="00DF3430">
        <w:rPr>
          <w:rFonts w:ascii="Arial" w:hAnsi="Arial" w:cs="Arial"/>
          <w:bCs/>
          <w:sz w:val="24"/>
          <w:szCs w:val="24"/>
        </w:rPr>
        <w:t>uses</w:t>
      </w:r>
      <w:r w:rsidR="004830F8" w:rsidRPr="00DF3430">
        <w:rPr>
          <w:rFonts w:ascii="Arial" w:hAnsi="Arial" w:cs="Arial"/>
          <w:bCs/>
          <w:sz w:val="24"/>
          <w:szCs w:val="24"/>
        </w:rPr>
        <w:t xml:space="preserve"> or boats</w:t>
      </w:r>
      <w:r w:rsidR="00C71754" w:rsidRPr="00DF3430">
        <w:rPr>
          <w:rFonts w:ascii="Arial" w:hAnsi="Arial" w:cs="Arial"/>
          <w:bCs/>
          <w:sz w:val="24"/>
          <w:szCs w:val="24"/>
        </w:rPr>
        <w:t>.</w:t>
      </w:r>
    </w:p>
    <w:p w14:paraId="07A58D45" w14:textId="0C1536E2" w:rsidR="00AF4E7B" w:rsidRPr="00DF3430" w:rsidRDefault="00A24414"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D</w:t>
      </w:r>
      <w:r w:rsidR="00AF4E7B" w:rsidRPr="00DF3430">
        <w:rPr>
          <w:rFonts w:ascii="Arial" w:hAnsi="Arial" w:cs="Arial"/>
          <w:bCs/>
          <w:sz w:val="24"/>
          <w:szCs w:val="24"/>
        </w:rPr>
        <w:t>omestic aids</w:t>
      </w:r>
      <w:r w:rsidRPr="00DF3430">
        <w:rPr>
          <w:rFonts w:ascii="Arial" w:hAnsi="Arial" w:cs="Arial"/>
          <w:bCs/>
          <w:sz w:val="24"/>
          <w:szCs w:val="24"/>
        </w:rPr>
        <w:t xml:space="preserve"> not</w:t>
      </w:r>
      <w:r w:rsidR="00AF4E7B" w:rsidRPr="00DF3430">
        <w:rPr>
          <w:rFonts w:ascii="Arial" w:hAnsi="Arial" w:cs="Arial"/>
          <w:bCs/>
          <w:sz w:val="24"/>
          <w:szCs w:val="24"/>
        </w:rPr>
        <w:t xml:space="preserve"> used for </w:t>
      </w:r>
      <w:r w:rsidRPr="00DF3430">
        <w:rPr>
          <w:rFonts w:ascii="Arial" w:hAnsi="Arial" w:cs="Arial"/>
          <w:bCs/>
          <w:sz w:val="24"/>
          <w:szCs w:val="24"/>
        </w:rPr>
        <w:t xml:space="preserve">sport </w:t>
      </w:r>
      <w:r w:rsidR="00AF4E7B" w:rsidRPr="00DF3430">
        <w:rPr>
          <w:rFonts w:ascii="Arial" w:hAnsi="Arial" w:cs="Arial"/>
          <w:bCs/>
          <w:sz w:val="24"/>
          <w:szCs w:val="24"/>
        </w:rPr>
        <w:t>or active recreation.</w:t>
      </w:r>
    </w:p>
    <w:p w14:paraId="7529426A" w14:textId="640997FC"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Prosthetics.</w:t>
      </w:r>
    </w:p>
    <w:p w14:paraId="219621CA" w14:textId="77777777" w:rsidR="00286A59"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Animals</w:t>
      </w:r>
      <w:r w:rsidR="008F6F37" w:rsidRPr="00DF3430">
        <w:rPr>
          <w:rFonts w:ascii="Arial" w:hAnsi="Arial" w:cs="Arial"/>
          <w:bCs/>
          <w:sz w:val="24"/>
          <w:szCs w:val="24"/>
        </w:rPr>
        <w:t xml:space="preserve">-related </w:t>
      </w:r>
      <w:r w:rsidRPr="00DF3430">
        <w:rPr>
          <w:rFonts w:ascii="Arial" w:hAnsi="Arial" w:cs="Arial"/>
          <w:bCs/>
          <w:sz w:val="24"/>
          <w:szCs w:val="24"/>
        </w:rPr>
        <w:t>costs</w:t>
      </w:r>
      <w:r w:rsidR="008F6F37" w:rsidRPr="00DF3430">
        <w:rPr>
          <w:rFonts w:ascii="Arial" w:hAnsi="Arial" w:cs="Arial"/>
          <w:bCs/>
          <w:sz w:val="24"/>
          <w:szCs w:val="24"/>
        </w:rPr>
        <w:t>, inclu</w:t>
      </w:r>
      <w:r w:rsidR="00286A59" w:rsidRPr="00DF3430">
        <w:rPr>
          <w:rFonts w:ascii="Arial" w:hAnsi="Arial" w:cs="Arial"/>
          <w:bCs/>
          <w:sz w:val="24"/>
          <w:szCs w:val="24"/>
        </w:rPr>
        <w:t>ding:</w:t>
      </w:r>
    </w:p>
    <w:p w14:paraId="0B43E894" w14:textId="77777777" w:rsidR="00286A59" w:rsidRPr="00DF3430" w:rsidRDefault="00286A59" w:rsidP="00490FE0">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DF3430">
        <w:rPr>
          <w:rFonts w:ascii="Arial" w:hAnsi="Arial" w:cs="Arial"/>
          <w:sz w:val="24"/>
          <w:szCs w:val="24"/>
        </w:rPr>
        <w:t>P</w:t>
      </w:r>
      <w:r w:rsidR="00AF4E7B" w:rsidRPr="00DF3430">
        <w:rPr>
          <w:rFonts w:ascii="Arial" w:hAnsi="Arial" w:cs="Arial"/>
          <w:sz w:val="24"/>
          <w:szCs w:val="24"/>
        </w:rPr>
        <w:t>urchas</w:t>
      </w:r>
      <w:r w:rsidRPr="00DF3430">
        <w:rPr>
          <w:rFonts w:ascii="Arial" w:hAnsi="Arial" w:cs="Arial"/>
          <w:sz w:val="24"/>
          <w:szCs w:val="24"/>
        </w:rPr>
        <w:t>e</w:t>
      </w:r>
      <w:r w:rsidR="00AF4E7B" w:rsidRPr="00DF3430">
        <w:rPr>
          <w:rFonts w:ascii="Arial" w:hAnsi="Arial" w:cs="Arial"/>
          <w:sz w:val="24"/>
          <w:szCs w:val="24"/>
        </w:rPr>
        <w:t xml:space="preserve">, transport, training, care, or upkeep. </w:t>
      </w:r>
    </w:p>
    <w:p w14:paraId="53505838" w14:textId="3588B386" w:rsidR="00A336C8" w:rsidRPr="00DF3430" w:rsidRDefault="00286A59" w:rsidP="00490FE0">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DF3430">
        <w:rPr>
          <w:rFonts w:ascii="Arial" w:hAnsi="Arial" w:cs="Arial"/>
          <w:sz w:val="24"/>
          <w:szCs w:val="24"/>
        </w:rPr>
        <w:t>F</w:t>
      </w:r>
      <w:r w:rsidR="00AF4E7B" w:rsidRPr="00DF3430">
        <w:rPr>
          <w:rFonts w:ascii="Arial" w:hAnsi="Arial" w:cs="Arial"/>
          <w:sz w:val="24"/>
          <w:szCs w:val="24"/>
        </w:rPr>
        <w:t xml:space="preserve">ood, grooming, </w:t>
      </w:r>
      <w:r w:rsidR="00C954D6" w:rsidRPr="00DF3430">
        <w:rPr>
          <w:rFonts w:ascii="Arial" w:hAnsi="Arial" w:cs="Arial"/>
          <w:sz w:val="24"/>
          <w:szCs w:val="24"/>
        </w:rPr>
        <w:t xml:space="preserve">equipment, </w:t>
      </w:r>
      <w:r w:rsidR="00AF4E7B" w:rsidRPr="00DF3430">
        <w:rPr>
          <w:rFonts w:ascii="Arial" w:hAnsi="Arial" w:cs="Arial"/>
          <w:sz w:val="24"/>
          <w:szCs w:val="24"/>
        </w:rPr>
        <w:t>certifications, vaccin</w:t>
      </w:r>
      <w:r w:rsidR="00C954D6" w:rsidRPr="00DF3430">
        <w:rPr>
          <w:rFonts w:ascii="Arial" w:hAnsi="Arial" w:cs="Arial"/>
          <w:sz w:val="24"/>
          <w:szCs w:val="24"/>
        </w:rPr>
        <w:t xml:space="preserve">ations, </w:t>
      </w:r>
      <w:r w:rsidR="00AF4E7B" w:rsidRPr="00DF3430">
        <w:rPr>
          <w:rFonts w:ascii="Arial" w:hAnsi="Arial" w:cs="Arial"/>
          <w:sz w:val="24"/>
          <w:szCs w:val="24"/>
        </w:rPr>
        <w:t>veterinary services.</w:t>
      </w:r>
    </w:p>
    <w:p w14:paraId="60AA4912" w14:textId="6085FAA1" w:rsidR="003606FA" w:rsidRPr="00DF3430" w:rsidRDefault="005A1EE2"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Firearms, scopes and ammunition.</w:t>
      </w:r>
    </w:p>
    <w:p w14:paraId="7B742199" w14:textId="77777777" w:rsidR="00A336C8" w:rsidRPr="007655A8" w:rsidRDefault="00A336C8">
      <w:pPr>
        <w:rPr>
          <w:rFonts w:ascii="Arial" w:hAnsi="Arial" w:cs="Arial"/>
        </w:rPr>
      </w:pPr>
    </w:p>
    <w:p w14:paraId="141C67C6" w14:textId="77777777" w:rsidR="00A336C8" w:rsidRPr="007655A8" w:rsidRDefault="00A336C8">
      <w:pPr>
        <w:rPr>
          <w:rFonts w:ascii="Arial" w:hAnsi="Arial" w:cs="Arial"/>
        </w:rPr>
      </w:pPr>
    </w:p>
    <w:p w14:paraId="61CFC879" w14:textId="77777777" w:rsidR="00A336C8" w:rsidRPr="007655A8" w:rsidRDefault="00A336C8">
      <w:pPr>
        <w:rPr>
          <w:rFonts w:ascii="Arial" w:hAnsi="Arial" w:cs="Arial"/>
        </w:rPr>
      </w:pPr>
    </w:p>
    <w:p w14:paraId="7CE75355" w14:textId="77777777" w:rsidR="00A336C8" w:rsidRPr="007655A8" w:rsidRDefault="00A336C8">
      <w:pPr>
        <w:rPr>
          <w:rFonts w:ascii="Arial" w:hAnsi="Arial" w:cs="Arial"/>
        </w:rPr>
      </w:pPr>
    </w:p>
    <w:p w14:paraId="0DAC3C61" w14:textId="77777777" w:rsidR="00A336C8" w:rsidRPr="007655A8" w:rsidRDefault="00A336C8">
      <w:pPr>
        <w:rPr>
          <w:rFonts w:ascii="Arial" w:hAnsi="Arial" w:cs="Arial"/>
        </w:rPr>
      </w:pPr>
    </w:p>
    <w:p w14:paraId="25CFD96C" w14:textId="77777777" w:rsidR="00A336C8" w:rsidRPr="007655A8" w:rsidRDefault="00A336C8">
      <w:pPr>
        <w:rPr>
          <w:rFonts w:ascii="Arial" w:hAnsi="Arial" w:cs="Arial"/>
        </w:rPr>
      </w:pPr>
    </w:p>
    <w:p w14:paraId="4E4FB0F6" w14:textId="77777777" w:rsidR="00A336C8" w:rsidRPr="007655A8" w:rsidRDefault="00A336C8">
      <w:pPr>
        <w:rPr>
          <w:rFonts w:ascii="Arial" w:hAnsi="Arial" w:cs="Arial"/>
        </w:rPr>
      </w:pPr>
    </w:p>
    <w:p w14:paraId="56532AB3" w14:textId="5AA5FBE5" w:rsidR="00A336C8" w:rsidRDefault="00A336C8" w:rsidP="000E20C7">
      <w:pPr>
        <w:pStyle w:val="Heading1"/>
        <w:spacing w:before="100" w:beforeAutospacing="1" w:after="0"/>
        <w:ind w:left="431" w:hanging="431"/>
        <w:contextualSpacing/>
        <w:rPr>
          <w:rFonts w:ascii="Arial" w:hAnsi="Arial" w:cs="Arial"/>
          <w:b/>
          <w:bCs/>
          <w:color w:val="000000" w:themeColor="text1"/>
          <w:sz w:val="34"/>
          <w:szCs w:val="34"/>
        </w:rPr>
      </w:pPr>
      <w:bookmarkStart w:id="34" w:name="_Toc167976981"/>
      <w:bookmarkStart w:id="35" w:name="_Toc168051561"/>
      <w:bookmarkStart w:id="36" w:name="_Toc209096648"/>
      <w:r w:rsidRPr="007655A8">
        <w:rPr>
          <w:rFonts w:ascii="Arial" w:hAnsi="Arial" w:cs="Arial"/>
          <w:b/>
          <w:bCs/>
          <w:color w:val="000000" w:themeColor="text1"/>
          <w:sz w:val="34"/>
          <w:szCs w:val="34"/>
        </w:rPr>
        <w:lastRenderedPageBreak/>
        <w:t xml:space="preserve">8. </w:t>
      </w:r>
      <w:bookmarkEnd w:id="34"/>
      <w:bookmarkEnd w:id="35"/>
      <w:r w:rsidR="00E131F2">
        <w:rPr>
          <w:rFonts w:ascii="Arial" w:hAnsi="Arial" w:cs="Arial"/>
          <w:b/>
          <w:bCs/>
          <w:color w:val="000000" w:themeColor="text1"/>
          <w:sz w:val="34"/>
          <w:szCs w:val="34"/>
        </w:rPr>
        <w:t>Assessment and approval</w:t>
      </w:r>
      <w:bookmarkEnd w:id="36"/>
    </w:p>
    <w:p w14:paraId="06DD7336" w14:textId="3FD0B56C" w:rsidR="00750949" w:rsidRPr="00435FE9" w:rsidRDefault="00750949" w:rsidP="00ED0CF5">
      <w:pPr>
        <w:pStyle w:val="Heading2"/>
        <w:spacing w:before="0" w:after="0"/>
        <w:rPr>
          <w:rFonts w:ascii="Arial" w:hAnsi="Arial" w:cs="Arial"/>
          <w:b/>
          <w:bCs/>
          <w:color w:val="auto"/>
        </w:rPr>
      </w:pPr>
      <w:bookmarkStart w:id="37" w:name="_Toc209096649"/>
      <w:r w:rsidRPr="00435FE9">
        <w:rPr>
          <w:rFonts w:ascii="Arial" w:hAnsi="Arial" w:cs="Arial"/>
          <w:b/>
          <w:bCs/>
          <w:color w:val="auto"/>
        </w:rPr>
        <w:t>8.1 Assessment process</w:t>
      </w:r>
      <w:bookmarkEnd w:id="37"/>
    </w:p>
    <w:p w14:paraId="3CFC4496" w14:textId="4BD39834" w:rsidR="003A0354" w:rsidRPr="003A0354" w:rsidRDefault="003A0354" w:rsidP="006B481A">
      <w:pPr>
        <w:spacing w:after="0" w:line="240" w:lineRule="auto"/>
        <w:rPr>
          <w:rFonts w:ascii="Arial" w:hAnsi="Arial" w:cs="Arial"/>
          <w:sz w:val="24"/>
          <w:szCs w:val="24"/>
        </w:rPr>
      </w:pPr>
      <w:r w:rsidRPr="003A0354">
        <w:rPr>
          <w:rFonts w:ascii="Arial" w:hAnsi="Arial" w:cs="Arial"/>
          <w:sz w:val="24"/>
          <w:szCs w:val="24"/>
        </w:rPr>
        <w:t xml:space="preserve">Application </w:t>
      </w:r>
      <w:r w:rsidR="00671572">
        <w:rPr>
          <w:rFonts w:ascii="Arial" w:hAnsi="Arial" w:cs="Arial"/>
          <w:sz w:val="24"/>
          <w:szCs w:val="24"/>
        </w:rPr>
        <w:t xml:space="preserve">will be </w:t>
      </w:r>
      <w:r w:rsidRPr="003A0354">
        <w:rPr>
          <w:rFonts w:ascii="Arial" w:hAnsi="Arial" w:cs="Arial"/>
          <w:sz w:val="24"/>
          <w:szCs w:val="24"/>
        </w:rPr>
        <w:t>assess</w:t>
      </w:r>
      <w:r w:rsidR="00671572">
        <w:rPr>
          <w:rFonts w:ascii="Arial" w:hAnsi="Arial" w:cs="Arial"/>
          <w:sz w:val="24"/>
          <w:szCs w:val="24"/>
        </w:rPr>
        <w:t xml:space="preserve">ed </w:t>
      </w:r>
      <w:r w:rsidRPr="003A0354">
        <w:rPr>
          <w:rFonts w:ascii="Arial" w:hAnsi="Arial" w:cs="Arial"/>
          <w:sz w:val="24"/>
          <w:szCs w:val="24"/>
        </w:rPr>
        <w:t>based on:</w:t>
      </w:r>
    </w:p>
    <w:p w14:paraId="34E0142C" w14:textId="3E4D6A5B" w:rsidR="003A0354" w:rsidRPr="00DF3430" w:rsidRDefault="0067157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E</w:t>
      </w:r>
      <w:r w:rsidR="003A0354" w:rsidRPr="00DF3430">
        <w:rPr>
          <w:rFonts w:ascii="Arial" w:hAnsi="Arial" w:cs="Arial"/>
          <w:bCs/>
          <w:sz w:val="24"/>
          <w:szCs w:val="24"/>
        </w:rPr>
        <w:t>ligibility</w:t>
      </w:r>
      <w:r w:rsidRPr="00DF3430">
        <w:rPr>
          <w:rFonts w:ascii="Arial" w:hAnsi="Arial" w:cs="Arial"/>
          <w:bCs/>
          <w:sz w:val="24"/>
          <w:szCs w:val="24"/>
        </w:rPr>
        <w:t xml:space="preserve"> of the applicant.</w:t>
      </w:r>
    </w:p>
    <w:p w14:paraId="1372A21F" w14:textId="511C35D3" w:rsidR="003A0354" w:rsidRPr="00DF3430" w:rsidRDefault="00B54C4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Strength of </w:t>
      </w:r>
      <w:r w:rsidR="003A0354" w:rsidRPr="00DF3430">
        <w:rPr>
          <w:rFonts w:ascii="Arial" w:hAnsi="Arial" w:cs="Arial"/>
          <w:bCs/>
          <w:sz w:val="24"/>
          <w:szCs w:val="24"/>
        </w:rPr>
        <w:t>respon</w:t>
      </w:r>
      <w:r w:rsidRPr="00DF3430">
        <w:rPr>
          <w:rFonts w:ascii="Arial" w:hAnsi="Arial" w:cs="Arial"/>
          <w:bCs/>
          <w:sz w:val="24"/>
          <w:szCs w:val="24"/>
        </w:rPr>
        <w:t>se</w:t>
      </w:r>
      <w:r w:rsidR="003A0354" w:rsidRPr="00DF3430">
        <w:rPr>
          <w:rFonts w:ascii="Arial" w:hAnsi="Arial" w:cs="Arial"/>
          <w:bCs/>
          <w:sz w:val="24"/>
          <w:szCs w:val="24"/>
        </w:rPr>
        <w:t xml:space="preserve"> to assessment criteria</w:t>
      </w:r>
      <w:r w:rsidRPr="00DF3430">
        <w:rPr>
          <w:rFonts w:ascii="Arial" w:hAnsi="Arial" w:cs="Arial"/>
          <w:bCs/>
          <w:sz w:val="24"/>
          <w:szCs w:val="24"/>
        </w:rPr>
        <w:t>.</w:t>
      </w:r>
    </w:p>
    <w:p w14:paraId="2FC23357" w14:textId="0488C78E" w:rsidR="003A0354" w:rsidRPr="00DF3430" w:rsidRDefault="00B54C4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Quality and completeness of </w:t>
      </w:r>
      <w:r w:rsidR="003A0354" w:rsidRPr="00DF3430">
        <w:rPr>
          <w:rFonts w:ascii="Arial" w:hAnsi="Arial" w:cs="Arial"/>
          <w:bCs/>
          <w:sz w:val="24"/>
          <w:szCs w:val="24"/>
        </w:rPr>
        <w:t>support</w:t>
      </w:r>
      <w:r w:rsidRPr="00DF3430">
        <w:rPr>
          <w:rFonts w:ascii="Arial" w:hAnsi="Arial" w:cs="Arial"/>
          <w:bCs/>
          <w:sz w:val="24"/>
          <w:szCs w:val="24"/>
        </w:rPr>
        <w:t>ing</w:t>
      </w:r>
      <w:r w:rsidR="003A0354" w:rsidRPr="00DF3430">
        <w:rPr>
          <w:rFonts w:ascii="Arial" w:hAnsi="Arial" w:cs="Arial"/>
          <w:bCs/>
          <w:sz w:val="24"/>
          <w:szCs w:val="24"/>
        </w:rPr>
        <w:t xml:space="preserve"> documentation</w:t>
      </w:r>
      <w:r w:rsidR="00DA051B" w:rsidRPr="00DF3430">
        <w:rPr>
          <w:rFonts w:ascii="Arial" w:hAnsi="Arial" w:cs="Arial"/>
          <w:bCs/>
          <w:sz w:val="24"/>
          <w:szCs w:val="24"/>
        </w:rPr>
        <w:t>.</w:t>
      </w:r>
    </w:p>
    <w:p w14:paraId="48384D4C" w14:textId="0D3DCE0E" w:rsidR="003A0354" w:rsidRPr="00DF3430" w:rsidRDefault="003A0354"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Comparison </w:t>
      </w:r>
      <w:r w:rsidR="00DA051B" w:rsidRPr="00DF3430">
        <w:rPr>
          <w:rFonts w:ascii="Arial" w:hAnsi="Arial" w:cs="Arial"/>
          <w:bCs/>
          <w:sz w:val="24"/>
          <w:szCs w:val="24"/>
        </w:rPr>
        <w:t xml:space="preserve">with </w:t>
      </w:r>
      <w:r w:rsidRPr="00DF3430">
        <w:rPr>
          <w:rFonts w:ascii="Arial" w:hAnsi="Arial" w:cs="Arial"/>
          <w:bCs/>
          <w:sz w:val="24"/>
          <w:szCs w:val="24"/>
        </w:rPr>
        <w:t>other submissions</w:t>
      </w:r>
      <w:r w:rsidR="00DA051B" w:rsidRPr="00DF3430">
        <w:rPr>
          <w:rFonts w:ascii="Arial" w:hAnsi="Arial" w:cs="Arial"/>
          <w:bCs/>
          <w:sz w:val="24"/>
          <w:szCs w:val="24"/>
        </w:rPr>
        <w:t>.</w:t>
      </w:r>
    </w:p>
    <w:p w14:paraId="027010D5" w14:textId="77777777" w:rsidR="00A75EAB" w:rsidRPr="00DF3430" w:rsidRDefault="003A0354"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Availability of funding.</w:t>
      </w:r>
    </w:p>
    <w:p w14:paraId="44C562EA" w14:textId="2D8C8250" w:rsidR="003A0354" w:rsidRPr="00A75EAB" w:rsidRDefault="003A0354" w:rsidP="00855C74">
      <w:pPr>
        <w:spacing w:before="240" w:line="240" w:lineRule="auto"/>
        <w:rPr>
          <w:rFonts w:ascii="Arial" w:hAnsi="Arial" w:cs="Arial"/>
          <w:sz w:val="24"/>
          <w:szCs w:val="24"/>
        </w:rPr>
      </w:pPr>
      <w:r w:rsidRPr="00A75EAB">
        <w:rPr>
          <w:rFonts w:ascii="Arial" w:hAnsi="Arial" w:cs="Arial"/>
          <w:sz w:val="24"/>
          <w:szCs w:val="24"/>
        </w:rPr>
        <w:t xml:space="preserve">Funding recommendations are </w:t>
      </w:r>
      <w:r w:rsidR="00DA051B" w:rsidRPr="00A75EAB">
        <w:rPr>
          <w:rFonts w:ascii="Arial" w:hAnsi="Arial" w:cs="Arial"/>
          <w:sz w:val="24"/>
          <w:szCs w:val="24"/>
        </w:rPr>
        <w:t xml:space="preserve">submitted </w:t>
      </w:r>
      <w:r w:rsidR="00BD6BFC" w:rsidRPr="00A75EAB">
        <w:rPr>
          <w:rFonts w:ascii="Arial" w:hAnsi="Arial" w:cs="Arial"/>
          <w:sz w:val="24"/>
          <w:szCs w:val="24"/>
        </w:rPr>
        <w:t>t</w:t>
      </w:r>
      <w:r w:rsidRPr="00A75EAB">
        <w:rPr>
          <w:rFonts w:ascii="Arial" w:hAnsi="Arial" w:cs="Arial"/>
          <w:sz w:val="24"/>
          <w:szCs w:val="24"/>
        </w:rPr>
        <w:t>o the Minister for Community Sport for final approval.</w:t>
      </w:r>
    </w:p>
    <w:p w14:paraId="64EFBCB8" w14:textId="59ED8AE8" w:rsidR="0088622A" w:rsidRPr="00435FE9" w:rsidRDefault="0088622A" w:rsidP="00ED0CF5">
      <w:pPr>
        <w:pStyle w:val="Heading2"/>
        <w:spacing w:before="0" w:after="0"/>
        <w:rPr>
          <w:rFonts w:ascii="Arial" w:hAnsi="Arial" w:cs="Arial"/>
          <w:b/>
          <w:bCs/>
          <w:color w:val="auto"/>
        </w:rPr>
      </w:pPr>
      <w:bookmarkStart w:id="38" w:name="_Toc209096650"/>
      <w:r w:rsidRPr="00435FE9">
        <w:rPr>
          <w:rFonts w:ascii="Arial" w:hAnsi="Arial" w:cs="Arial"/>
          <w:b/>
          <w:bCs/>
          <w:color w:val="auto"/>
        </w:rPr>
        <w:t>8.2 Assessment process</w:t>
      </w:r>
      <w:bookmarkEnd w:id="38"/>
    </w:p>
    <w:p w14:paraId="4E9C35F5" w14:textId="11E934E4" w:rsidR="00A336C8" w:rsidRDefault="004F203B" w:rsidP="003B4427">
      <w:pPr>
        <w:spacing w:after="0"/>
        <w:rPr>
          <w:rFonts w:ascii="Arial" w:hAnsi="Arial" w:cs="Arial"/>
          <w:sz w:val="24"/>
          <w:szCs w:val="24"/>
        </w:rPr>
      </w:pPr>
      <w:r>
        <w:rPr>
          <w:rFonts w:ascii="Arial" w:hAnsi="Arial" w:cs="Arial"/>
          <w:sz w:val="24"/>
          <w:szCs w:val="24"/>
        </w:rPr>
        <w:t>The a</w:t>
      </w:r>
      <w:r w:rsidR="00F426D4" w:rsidRPr="00694E43">
        <w:rPr>
          <w:rFonts w:ascii="Arial" w:hAnsi="Arial" w:cs="Arial"/>
          <w:sz w:val="24"/>
          <w:szCs w:val="24"/>
        </w:rPr>
        <w:t xml:space="preserve">ssessment criteria </w:t>
      </w:r>
      <w:r>
        <w:rPr>
          <w:rFonts w:ascii="Arial" w:hAnsi="Arial" w:cs="Arial"/>
          <w:sz w:val="24"/>
          <w:szCs w:val="24"/>
        </w:rPr>
        <w:t xml:space="preserve">reflect the </w:t>
      </w:r>
      <w:r w:rsidR="00F426D4" w:rsidRPr="00694E43">
        <w:rPr>
          <w:rFonts w:ascii="Arial" w:hAnsi="Arial" w:cs="Arial"/>
          <w:sz w:val="24"/>
          <w:szCs w:val="24"/>
        </w:rPr>
        <w:t>program</w:t>
      </w:r>
      <w:r>
        <w:rPr>
          <w:rFonts w:ascii="Arial" w:hAnsi="Arial" w:cs="Arial"/>
          <w:sz w:val="24"/>
          <w:szCs w:val="24"/>
        </w:rPr>
        <w:t>’s</w:t>
      </w:r>
      <w:r w:rsidR="00F426D4" w:rsidRPr="00694E43">
        <w:rPr>
          <w:rFonts w:ascii="Arial" w:hAnsi="Arial" w:cs="Arial"/>
          <w:sz w:val="24"/>
          <w:szCs w:val="24"/>
        </w:rPr>
        <w:t xml:space="preserve"> objectives and 202</w:t>
      </w:r>
      <w:r>
        <w:rPr>
          <w:rFonts w:ascii="Arial" w:hAnsi="Arial" w:cs="Arial"/>
          <w:sz w:val="24"/>
          <w:szCs w:val="24"/>
        </w:rPr>
        <w:t>5</w:t>
      </w:r>
      <w:r w:rsidR="00F426D4" w:rsidRPr="00694E43">
        <w:rPr>
          <w:rFonts w:ascii="Arial" w:hAnsi="Arial" w:cs="Arial"/>
          <w:sz w:val="24"/>
          <w:szCs w:val="24"/>
        </w:rPr>
        <w:t>-2</w:t>
      </w:r>
      <w:r>
        <w:rPr>
          <w:rFonts w:ascii="Arial" w:hAnsi="Arial" w:cs="Arial"/>
          <w:sz w:val="24"/>
          <w:szCs w:val="24"/>
        </w:rPr>
        <w:t xml:space="preserve">6 </w:t>
      </w:r>
      <w:r w:rsidR="00F426D4" w:rsidRPr="00694E43">
        <w:rPr>
          <w:rFonts w:ascii="Arial" w:hAnsi="Arial" w:cs="Arial"/>
          <w:sz w:val="24"/>
          <w:szCs w:val="24"/>
        </w:rPr>
        <w:t>priorities</w:t>
      </w:r>
      <w:r w:rsidR="004639AB">
        <w:rPr>
          <w:rFonts w:ascii="Arial" w:hAnsi="Arial" w:cs="Arial"/>
          <w:sz w:val="24"/>
          <w:szCs w:val="24"/>
        </w:rPr>
        <w:t>.</w:t>
      </w:r>
    </w:p>
    <w:p w14:paraId="78EFAC3A" w14:textId="0CF21817" w:rsidR="004639AB" w:rsidRPr="00694E43" w:rsidRDefault="004639AB" w:rsidP="007233A7">
      <w:pPr>
        <w:spacing w:after="0"/>
        <w:rPr>
          <w:rFonts w:ascii="Arial" w:hAnsi="Arial" w:cs="Arial"/>
          <w:sz w:val="24"/>
          <w:szCs w:val="24"/>
        </w:rPr>
      </w:pPr>
      <w:r>
        <w:rPr>
          <w:rFonts w:ascii="Arial" w:hAnsi="Arial" w:cs="Arial"/>
          <w:sz w:val="24"/>
          <w:szCs w:val="24"/>
        </w:rPr>
        <w:t xml:space="preserve">Each criterion is weighted to guide applicant decision-making. </w:t>
      </w:r>
    </w:p>
    <w:p w14:paraId="4DADA8AB" w14:textId="6755D1FE" w:rsidR="000F2E0E" w:rsidRPr="00694E43" w:rsidRDefault="000F2E0E" w:rsidP="000F2E0E">
      <w:pPr>
        <w:spacing w:before="60" w:after="0" w:line="21" w:lineRule="atLeast"/>
        <w:rPr>
          <w:rFonts w:ascii="Arial" w:hAnsi="Arial" w:cs="Arial"/>
          <w:b/>
          <w:bCs/>
          <w:sz w:val="24"/>
          <w:szCs w:val="24"/>
        </w:rPr>
      </w:pPr>
      <w:r w:rsidRPr="00694E43">
        <w:rPr>
          <w:rFonts w:ascii="Arial" w:hAnsi="Arial" w:cs="Arial"/>
          <w:b/>
          <w:bCs/>
          <w:sz w:val="24"/>
          <w:szCs w:val="24"/>
        </w:rPr>
        <w:t>Community need</w:t>
      </w:r>
      <w:r w:rsidR="00FB7C9B">
        <w:rPr>
          <w:rFonts w:ascii="Arial" w:hAnsi="Arial" w:cs="Arial"/>
          <w:b/>
          <w:bCs/>
          <w:sz w:val="24"/>
          <w:szCs w:val="24"/>
        </w:rPr>
        <w:t xml:space="preserve"> </w:t>
      </w:r>
      <w:r w:rsidR="00FB7C9B" w:rsidRPr="00BD3853">
        <w:rPr>
          <w:rFonts w:ascii="Arial" w:hAnsi="Arial" w:cs="Arial"/>
        </w:rPr>
        <w:t>(weighting</w:t>
      </w:r>
      <w:r w:rsidR="00BD3853" w:rsidRPr="00BD3853">
        <w:rPr>
          <w:rFonts w:ascii="Arial" w:hAnsi="Arial" w:cs="Arial"/>
        </w:rPr>
        <w:t xml:space="preserve"> – 20% of total assessment criteria)</w:t>
      </w:r>
    </w:p>
    <w:p w14:paraId="3D44CA00" w14:textId="5D5F0E87" w:rsidR="00327F40" w:rsidRPr="00DF3430" w:rsidRDefault="0010305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Clear evidence of </w:t>
      </w:r>
      <w:r w:rsidR="00327F40" w:rsidRPr="00DF3430">
        <w:rPr>
          <w:rFonts w:ascii="Arial" w:hAnsi="Arial" w:cs="Arial"/>
          <w:bCs/>
          <w:sz w:val="24"/>
          <w:szCs w:val="24"/>
        </w:rPr>
        <w:t>need</w:t>
      </w:r>
      <w:r w:rsidRPr="00DF3430">
        <w:rPr>
          <w:rFonts w:ascii="Arial" w:hAnsi="Arial" w:cs="Arial"/>
          <w:bCs/>
          <w:sz w:val="24"/>
          <w:szCs w:val="24"/>
        </w:rPr>
        <w:t xml:space="preserve"> in </w:t>
      </w:r>
      <w:r w:rsidR="00327F40" w:rsidRPr="00DF3430">
        <w:rPr>
          <w:rFonts w:ascii="Arial" w:hAnsi="Arial" w:cs="Arial"/>
          <w:bCs/>
          <w:sz w:val="24"/>
          <w:szCs w:val="24"/>
        </w:rPr>
        <w:t>regional or rural Victoria.</w:t>
      </w:r>
    </w:p>
    <w:p w14:paraId="13063313" w14:textId="1E9E86E8" w:rsidR="00327F40" w:rsidRPr="00DF3430" w:rsidRDefault="0010305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w:t>
      </w:r>
      <w:r w:rsidR="00327F40" w:rsidRPr="00DF3430">
        <w:rPr>
          <w:rFonts w:ascii="Arial" w:hAnsi="Arial" w:cs="Arial"/>
          <w:bCs/>
          <w:sz w:val="24"/>
          <w:szCs w:val="24"/>
        </w:rPr>
        <w:t xml:space="preserve">onsultation </w:t>
      </w:r>
      <w:r w:rsidRPr="00DF3430">
        <w:rPr>
          <w:rFonts w:ascii="Arial" w:hAnsi="Arial" w:cs="Arial"/>
          <w:bCs/>
          <w:sz w:val="24"/>
          <w:szCs w:val="24"/>
        </w:rPr>
        <w:t>with</w:t>
      </w:r>
      <w:r w:rsidR="00327F40" w:rsidRPr="00DF3430">
        <w:rPr>
          <w:rFonts w:ascii="Arial" w:hAnsi="Arial" w:cs="Arial"/>
          <w:bCs/>
          <w:sz w:val="24"/>
          <w:szCs w:val="24"/>
        </w:rPr>
        <w:t xml:space="preserve"> people with lived experience</w:t>
      </w:r>
      <w:r w:rsidR="00AB35C9" w:rsidRPr="00DF3430">
        <w:rPr>
          <w:rFonts w:ascii="Arial" w:hAnsi="Arial" w:cs="Arial"/>
          <w:bCs/>
          <w:sz w:val="24"/>
          <w:szCs w:val="24"/>
        </w:rPr>
        <w:t>.</w:t>
      </w:r>
    </w:p>
    <w:p w14:paraId="6FE227E8" w14:textId="5BC5BC5A" w:rsidR="00327F40" w:rsidRPr="00DF3430" w:rsidRDefault="00AB35C9"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Understanding of </w:t>
      </w:r>
      <w:r w:rsidR="00AB7B6D" w:rsidRPr="00DF3430">
        <w:rPr>
          <w:rFonts w:ascii="Arial" w:hAnsi="Arial" w:cs="Arial"/>
          <w:bCs/>
          <w:sz w:val="24"/>
          <w:szCs w:val="24"/>
        </w:rPr>
        <w:t>local d</w:t>
      </w:r>
      <w:r w:rsidR="00327F40" w:rsidRPr="00DF3430">
        <w:rPr>
          <w:rFonts w:ascii="Arial" w:hAnsi="Arial" w:cs="Arial"/>
          <w:bCs/>
          <w:sz w:val="24"/>
          <w:szCs w:val="24"/>
        </w:rPr>
        <w:t>isability i</w:t>
      </w:r>
      <w:r w:rsidR="00AB7B6D" w:rsidRPr="00DF3430">
        <w:rPr>
          <w:rFonts w:ascii="Arial" w:hAnsi="Arial" w:cs="Arial"/>
          <w:bCs/>
          <w:sz w:val="24"/>
          <w:szCs w:val="24"/>
        </w:rPr>
        <w:t>ssues.</w:t>
      </w:r>
    </w:p>
    <w:p w14:paraId="13BAF50C" w14:textId="488C51BE" w:rsidR="001A3E76" w:rsidRPr="00DF3430" w:rsidRDefault="007646D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Potential to </w:t>
      </w:r>
      <w:r w:rsidR="00327F40" w:rsidRPr="00DF3430">
        <w:rPr>
          <w:rFonts w:ascii="Arial" w:hAnsi="Arial" w:cs="Arial"/>
          <w:bCs/>
          <w:sz w:val="24"/>
          <w:szCs w:val="24"/>
        </w:rPr>
        <w:t>increase participation</w:t>
      </w:r>
      <w:r w:rsidRPr="00DF3430">
        <w:rPr>
          <w:rFonts w:ascii="Arial" w:hAnsi="Arial" w:cs="Arial"/>
          <w:bCs/>
          <w:sz w:val="24"/>
          <w:szCs w:val="24"/>
        </w:rPr>
        <w:t xml:space="preserve"> and </w:t>
      </w:r>
      <w:r w:rsidR="00327F40" w:rsidRPr="00DF3430">
        <w:rPr>
          <w:rFonts w:ascii="Arial" w:hAnsi="Arial" w:cs="Arial"/>
          <w:bCs/>
          <w:sz w:val="24"/>
          <w:szCs w:val="24"/>
        </w:rPr>
        <w:t>inclusion</w:t>
      </w:r>
      <w:r w:rsidRPr="00DF3430">
        <w:rPr>
          <w:rFonts w:ascii="Arial" w:hAnsi="Arial" w:cs="Arial"/>
          <w:bCs/>
          <w:sz w:val="24"/>
          <w:szCs w:val="24"/>
        </w:rPr>
        <w:t>.</w:t>
      </w:r>
    </w:p>
    <w:p w14:paraId="06541323" w14:textId="07ECDEDE" w:rsidR="0046325B" w:rsidRPr="00694E43" w:rsidRDefault="0046325B" w:rsidP="0046325B">
      <w:pPr>
        <w:spacing w:before="60" w:after="0" w:line="21" w:lineRule="atLeast"/>
        <w:rPr>
          <w:rFonts w:ascii="Arial" w:hAnsi="Arial" w:cs="Arial"/>
          <w:b/>
          <w:bCs/>
          <w:sz w:val="24"/>
          <w:szCs w:val="24"/>
        </w:rPr>
      </w:pPr>
      <w:r>
        <w:rPr>
          <w:rFonts w:ascii="Arial" w:hAnsi="Arial" w:cs="Arial"/>
          <w:b/>
          <w:bCs/>
          <w:sz w:val="24"/>
          <w:szCs w:val="24"/>
        </w:rPr>
        <w:t>Benefits</w:t>
      </w:r>
      <w:r w:rsidR="00BD3853">
        <w:rPr>
          <w:rFonts w:ascii="Arial" w:hAnsi="Arial" w:cs="Arial"/>
          <w:b/>
          <w:bCs/>
          <w:sz w:val="24"/>
          <w:szCs w:val="24"/>
        </w:rPr>
        <w:t xml:space="preserve"> </w:t>
      </w:r>
      <w:r w:rsidR="00BD3853" w:rsidRPr="00BD3853">
        <w:rPr>
          <w:rFonts w:ascii="Arial" w:hAnsi="Arial" w:cs="Arial"/>
        </w:rPr>
        <w:t>(weighting – 20% of total assessment criteria)</w:t>
      </w:r>
    </w:p>
    <w:p w14:paraId="3D72EC10"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Alignment with program objectives and priorities</w:t>
      </w:r>
    </w:p>
    <w:p w14:paraId="7CD6FD26"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Meaningful participation opportunities</w:t>
      </w:r>
    </w:p>
    <w:p w14:paraId="7F561DFB"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Capacity to deliver inclusive environments</w:t>
      </w:r>
    </w:p>
    <w:p w14:paraId="75B42F49" w14:textId="52B4DB83" w:rsidR="0046325B"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Contribution to long-term outcomes</w:t>
      </w:r>
    </w:p>
    <w:p w14:paraId="74DBE34F" w14:textId="574F0335" w:rsidR="001A3E76" w:rsidRPr="00786775" w:rsidRDefault="004E301E" w:rsidP="00BD3853">
      <w:pPr>
        <w:spacing w:before="60" w:after="0" w:line="21" w:lineRule="atLeast"/>
        <w:rPr>
          <w:rFonts w:ascii="Arial" w:hAnsi="Arial" w:cs="Arial"/>
          <w:b/>
          <w:bCs/>
          <w:sz w:val="24"/>
          <w:szCs w:val="24"/>
        </w:rPr>
      </w:pPr>
      <w:r w:rsidRPr="00786775">
        <w:rPr>
          <w:rFonts w:ascii="Arial" w:hAnsi="Arial" w:cs="Arial"/>
          <w:b/>
          <w:bCs/>
          <w:sz w:val="24"/>
          <w:szCs w:val="24"/>
        </w:rPr>
        <w:t>Partnerships</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171FFC59" w14:textId="799A9E9D" w:rsidR="00786775" w:rsidRPr="00DF3430" w:rsidRDefault="00E143F8"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Involvement of </w:t>
      </w:r>
      <w:r w:rsidR="00786775" w:rsidRPr="00DF3430">
        <w:rPr>
          <w:rFonts w:ascii="Arial" w:hAnsi="Arial" w:cs="Arial"/>
          <w:bCs/>
          <w:sz w:val="24"/>
          <w:szCs w:val="24"/>
        </w:rPr>
        <w:t>key stakeholders</w:t>
      </w:r>
      <w:r w:rsidRPr="00DF3430">
        <w:rPr>
          <w:rFonts w:ascii="Arial" w:hAnsi="Arial" w:cs="Arial"/>
          <w:bCs/>
          <w:sz w:val="24"/>
          <w:szCs w:val="24"/>
        </w:rPr>
        <w:t>.</w:t>
      </w:r>
    </w:p>
    <w:p w14:paraId="4120918A" w14:textId="4774FC35" w:rsidR="00786775" w:rsidRPr="00DF3430" w:rsidRDefault="00F71DDF"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Collaboration between </w:t>
      </w:r>
      <w:r w:rsidR="00786775" w:rsidRPr="00DF3430">
        <w:rPr>
          <w:rFonts w:ascii="Arial" w:hAnsi="Arial" w:cs="Arial"/>
          <w:bCs/>
          <w:sz w:val="24"/>
          <w:szCs w:val="24"/>
        </w:rPr>
        <w:t>sport and recreation organisations</w:t>
      </w:r>
      <w:r w:rsidR="008A2EB3" w:rsidRPr="00DF3430">
        <w:rPr>
          <w:rFonts w:ascii="Arial" w:hAnsi="Arial" w:cs="Arial"/>
          <w:bCs/>
          <w:sz w:val="24"/>
          <w:szCs w:val="24"/>
        </w:rPr>
        <w:t>.</w:t>
      </w:r>
    </w:p>
    <w:p w14:paraId="197C1F3F" w14:textId="438DFFEA" w:rsidR="00786775" w:rsidRPr="00DF3430" w:rsidRDefault="008A2EB3"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Engagement with r</w:t>
      </w:r>
      <w:r w:rsidR="00786775" w:rsidRPr="00DF3430">
        <w:rPr>
          <w:rFonts w:ascii="Arial" w:hAnsi="Arial" w:cs="Arial"/>
          <w:bCs/>
          <w:sz w:val="24"/>
          <w:szCs w:val="24"/>
        </w:rPr>
        <w:t xml:space="preserve">egional networks </w:t>
      </w:r>
      <w:r w:rsidR="00853282" w:rsidRPr="00DF3430">
        <w:rPr>
          <w:rFonts w:ascii="Arial" w:hAnsi="Arial" w:cs="Arial"/>
          <w:bCs/>
          <w:sz w:val="24"/>
          <w:szCs w:val="24"/>
        </w:rPr>
        <w:t>and place-based support</w:t>
      </w:r>
      <w:r w:rsidR="00E353C4" w:rsidRPr="00DF3430">
        <w:rPr>
          <w:rFonts w:ascii="Arial" w:hAnsi="Arial" w:cs="Arial"/>
          <w:bCs/>
          <w:sz w:val="24"/>
          <w:szCs w:val="24"/>
        </w:rPr>
        <w:t>s.</w:t>
      </w:r>
    </w:p>
    <w:p w14:paraId="03DDBD82" w14:textId="7AD282FC" w:rsidR="00BD3853" w:rsidRPr="00694E43" w:rsidRDefault="00A84A95" w:rsidP="00BD3853">
      <w:pPr>
        <w:spacing w:before="60" w:after="0" w:line="21" w:lineRule="atLeast"/>
        <w:rPr>
          <w:rFonts w:ascii="Arial" w:hAnsi="Arial" w:cs="Arial"/>
          <w:b/>
          <w:bCs/>
          <w:sz w:val="24"/>
          <w:szCs w:val="24"/>
        </w:rPr>
      </w:pPr>
      <w:r w:rsidRPr="0080395F">
        <w:rPr>
          <w:rFonts w:ascii="Arial" w:hAnsi="Arial" w:cs="Arial"/>
          <w:b/>
          <w:bCs/>
          <w:sz w:val="24"/>
          <w:szCs w:val="24"/>
        </w:rPr>
        <w:t>Capacity</w:t>
      </w:r>
      <w:r w:rsidRPr="0080395F">
        <w:rPr>
          <w:rFonts w:ascii="Arial" w:hAnsi="Arial" w:cs="Arial"/>
          <w:b/>
          <w:sz w:val="24"/>
          <w:szCs w:val="24"/>
        </w:rPr>
        <w:t xml:space="preserve"> and</w:t>
      </w:r>
      <w:r w:rsidRPr="0080395F">
        <w:rPr>
          <w:rFonts w:ascii="Arial" w:hAnsi="Arial" w:cs="Arial"/>
          <w:sz w:val="24"/>
          <w:szCs w:val="24"/>
        </w:rPr>
        <w:t xml:space="preserve"> </w:t>
      </w:r>
      <w:r w:rsidRPr="0080395F">
        <w:rPr>
          <w:rFonts w:ascii="Arial" w:hAnsi="Arial" w:cs="Arial"/>
          <w:b/>
          <w:sz w:val="24"/>
          <w:szCs w:val="24"/>
        </w:rPr>
        <w:t>capability</w:t>
      </w:r>
      <w:r w:rsidR="00BD3853">
        <w:rPr>
          <w:rFonts w:ascii="Arial" w:hAnsi="Arial" w:cs="Arial"/>
          <w:b/>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5E2C68DD" w14:textId="6CBBCA83" w:rsidR="00645E85" w:rsidRPr="00C70C48" w:rsidRDefault="00366B03" w:rsidP="00BD3853">
      <w:pPr>
        <w:spacing w:before="60" w:after="0" w:line="21" w:lineRule="atLeast"/>
        <w:rPr>
          <w:rFonts w:ascii="Arial" w:hAnsi="Arial" w:cs="Arial"/>
          <w:sz w:val="24"/>
          <w:szCs w:val="24"/>
        </w:rPr>
      </w:pPr>
      <w:r>
        <w:rPr>
          <w:rFonts w:ascii="Arial" w:hAnsi="Arial" w:cs="Arial"/>
          <w:sz w:val="24"/>
          <w:szCs w:val="24"/>
        </w:rPr>
        <w:t>O</w:t>
      </w:r>
      <w:r w:rsidR="00645E85" w:rsidRPr="00C70C48">
        <w:rPr>
          <w:rFonts w:ascii="Arial" w:hAnsi="Arial" w:cs="Arial"/>
          <w:sz w:val="24"/>
          <w:szCs w:val="24"/>
        </w:rPr>
        <w:t>rganisation readiness and ability to deliver</w:t>
      </w:r>
      <w:r w:rsidR="0084471E">
        <w:rPr>
          <w:rFonts w:ascii="Arial" w:hAnsi="Arial" w:cs="Arial"/>
          <w:sz w:val="24"/>
          <w:szCs w:val="24"/>
        </w:rPr>
        <w:t>.</w:t>
      </w:r>
      <w:r w:rsidR="00645E85" w:rsidRPr="00C70C48">
        <w:rPr>
          <w:rFonts w:ascii="Arial" w:hAnsi="Arial" w:cs="Arial"/>
          <w:sz w:val="24"/>
          <w:szCs w:val="24"/>
        </w:rPr>
        <w:t xml:space="preserve"> </w:t>
      </w:r>
    </w:p>
    <w:p w14:paraId="68BFC55E" w14:textId="12AB9F29" w:rsidR="00645E85" w:rsidRPr="00DF3430" w:rsidRDefault="00897728"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Clear </w:t>
      </w:r>
      <w:r w:rsidR="00645E85" w:rsidRPr="00DF3430">
        <w:rPr>
          <w:rFonts w:ascii="Arial" w:hAnsi="Arial" w:cs="Arial"/>
          <w:bCs/>
          <w:sz w:val="24"/>
          <w:szCs w:val="24"/>
        </w:rPr>
        <w:t>project plan</w:t>
      </w:r>
      <w:r w:rsidRPr="00DF3430">
        <w:rPr>
          <w:rFonts w:ascii="Arial" w:hAnsi="Arial" w:cs="Arial"/>
          <w:bCs/>
          <w:sz w:val="24"/>
          <w:szCs w:val="24"/>
        </w:rPr>
        <w:t>, promotion and evaluation</w:t>
      </w:r>
      <w:r w:rsidR="000367BB" w:rsidRPr="00DF3430">
        <w:rPr>
          <w:rFonts w:ascii="Arial" w:hAnsi="Arial" w:cs="Arial"/>
          <w:bCs/>
          <w:sz w:val="24"/>
          <w:szCs w:val="24"/>
        </w:rPr>
        <w:t xml:space="preserve"> strategy.</w:t>
      </w:r>
    </w:p>
    <w:p w14:paraId="131816C2" w14:textId="428F5059" w:rsidR="00C70C48" w:rsidRPr="00DF3430" w:rsidRDefault="000367B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S</w:t>
      </w:r>
      <w:r w:rsidR="00645E85" w:rsidRPr="00DF3430">
        <w:rPr>
          <w:rFonts w:ascii="Arial" w:hAnsi="Arial" w:cs="Arial"/>
          <w:bCs/>
          <w:sz w:val="24"/>
          <w:szCs w:val="24"/>
        </w:rPr>
        <w:t>ound budget and value for money.</w:t>
      </w:r>
    </w:p>
    <w:p w14:paraId="65E77278" w14:textId="20FB2E16" w:rsidR="00C70C48" w:rsidRPr="00BD3853" w:rsidRDefault="0080395F" w:rsidP="00BD3853">
      <w:pPr>
        <w:spacing w:before="60" w:after="0" w:line="21" w:lineRule="atLeast"/>
        <w:rPr>
          <w:rFonts w:ascii="Arial" w:hAnsi="Arial" w:cs="Arial"/>
          <w:b/>
          <w:bCs/>
          <w:sz w:val="24"/>
          <w:szCs w:val="24"/>
        </w:rPr>
      </w:pPr>
      <w:r w:rsidRPr="0080395F">
        <w:rPr>
          <w:rFonts w:ascii="Arial" w:hAnsi="Arial" w:cs="Arial"/>
          <w:b/>
          <w:bCs/>
          <w:sz w:val="24"/>
          <w:szCs w:val="24"/>
        </w:rPr>
        <w:t>Lasting impact</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3881AFBB" w14:textId="3D784C02" w:rsidR="00145911" w:rsidRPr="00DF3430" w:rsidRDefault="001D383F"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Sustainability</w:t>
      </w:r>
      <w:r w:rsidR="00145911" w:rsidRPr="00DF3430">
        <w:rPr>
          <w:rFonts w:ascii="Arial" w:hAnsi="Arial" w:cs="Arial"/>
          <w:bCs/>
          <w:sz w:val="24"/>
          <w:szCs w:val="24"/>
        </w:rPr>
        <w:t xml:space="preserve"> beyond the </w:t>
      </w:r>
      <w:r w:rsidRPr="00DF3430">
        <w:rPr>
          <w:rFonts w:ascii="Arial" w:hAnsi="Arial" w:cs="Arial"/>
          <w:bCs/>
          <w:sz w:val="24"/>
          <w:szCs w:val="24"/>
        </w:rPr>
        <w:t>f</w:t>
      </w:r>
      <w:r w:rsidR="00145911" w:rsidRPr="00DF3430">
        <w:rPr>
          <w:rFonts w:ascii="Arial" w:hAnsi="Arial" w:cs="Arial"/>
          <w:bCs/>
          <w:sz w:val="24"/>
          <w:szCs w:val="24"/>
        </w:rPr>
        <w:t xml:space="preserve">unding period. </w:t>
      </w:r>
    </w:p>
    <w:p w14:paraId="3834E183" w14:textId="78B8645F" w:rsidR="001A3E76" w:rsidRPr="00DF3430" w:rsidRDefault="00173345"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T</w:t>
      </w:r>
      <w:r w:rsidR="00145911" w:rsidRPr="00DF3430">
        <w:rPr>
          <w:rFonts w:ascii="Arial" w:hAnsi="Arial" w:cs="Arial"/>
          <w:bCs/>
          <w:sz w:val="24"/>
          <w:szCs w:val="24"/>
        </w:rPr>
        <w:t>angible imp</w:t>
      </w:r>
      <w:r w:rsidRPr="00DF3430">
        <w:rPr>
          <w:rFonts w:ascii="Arial" w:hAnsi="Arial" w:cs="Arial"/>
          <w:bCs/>
          <w:sz w:val="24"/>
          <w:szCs w:val="24"/>
        </w:rPr>
        <w:t xml:space="preserve">rovements in access, inclusion </w:t>
      </w:r>
      <w:r w:rsidR="00694F19" w:rsidRPr="00DF3430">
        <w:rPr>
          <w:rFonts w:ascii="Arial" w:hAnsi="Arial" w:cs="Arial"/>
          <w:bCs/>
          <w:sz w:val="24"/>
          <w:szCs w:val="24"/>
        </w:rPr>
        <w:t>and c</w:t>
      </w:r>
      <w:r w:rsidR="00145911" w:rsidRPr="00DF3430">
        <w:rPr>
          <w:rFonts w:ascii="Arial" w:hAnsi="Arial" w:cs="Arial"/>
          <w:bCs/>
          <w:sz w:val="24"/>
          <w:szCs w:val="24"/>
        </w:rPr>
        <w:t>apability</w:t>
      </w:r>
      <w:r w:rsidR="00694F19" w:rsidRPr="00DF3430">
        <w:rPr>
          <w:rFonts w:ascii="Arial" w:hAnsi="Arial" w:cs="Arial"/>
          <w:bCs/>
          <w:sz w:val="24"/>
          <w:szCs w:val="24"/>
        </w:rPr>
        <w:t>.</w:t>
      </w:r>
    </w:p>
    <w:p w14:paraId="5FAF7CA2" w14:textId="11A02FF7" w:rsidR="00BD3853" w:rsidRPr="00694E43" w:rsidRDefault="00D07345" w:rsidP="00BD3853">
      <w:pPr>
        <w:spacing w:before="60" w:after="0" w:line="21" w:lineRule="atLeast"/>
        <w:rPr>
          <w:rFonts w:ascii="Arial" w:hAnsi="Arial" w:cs="Arial"/>
          <w:b/>
          <w:bCs/>
          <w:sz w:val="24"/>
          <w:szCs w:val="24"/>
        </w:rPr>
      </w:pPr>
      <w:r w:rsidRPr="006411C2">
        <w:rPr>
          <w:rFonts w:ascii="Arial" w:hAnsi="Arial" w:cs="Arial"/>
          <w:b/>
          <w:bCs/>
          <w:sz w:val="24"/>
          <w:szCs w:val="24"/>
        </w:rPr>
        <w:t>Program priorities</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441CF406" w14:textId="0DF6860D" w:rsidR="006411C2" w:rsidRPr="00DF3430" w:rsidRDefault="005D257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D</w:t>
      </w:r>
      <w:r w:rsidR="006411C2" w:rsidRPr="00DF3430">
        <w:rPr>
          <w:rFonts w:ascii="Arial" w:hAnsi="Arial" w:cs="Arial"/>
          <w:bCs/>
          <w:sz w:val="24"/>
          <w:szCs w:val="24"/>
        </w:rPr>
        <w:t>isability</w:t>
      </w:r>
      <w:r w:rsidR="00344DF6" w:rsidRPr="00DF3430">
        <w:rPr>
          <w:rFonts w:ascii="Arial" w:hAnsi="Arial" w:cs="Arial"/>
          <w:bCs/>
          <w:sz w:val="24"/>
          <w:szCs w:val="24"/>
        </w:rPr>
        <w:t>-led or co-designed projects.</w:t>
      </w:r>
    </w:p>
    <w:p w14:paraId="25CA6D9D" w14:textId="393A1A23" w:rsidR="006411C2" w:rsidRPr="00DF3430" w:rsidRDefault="00F0043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I</w:t>
      </w:r>
      <w:r w:rsidR="006411C2" w:rsidRPr="00DF3430">
        <w:rPr>
          <w:rFonts w:ascii="Arial" w:hAnsi="Arial" w:cs="Arial"/>
          <w:bCs/>
          <w:sz w:val="24"/>
          <w:szCs w:val="24"/>
        </w:rPr>
        <w:t>ntersectional</w:t>
      </w:r>
      <w:r w:rsidR="007F0B1C" w:rsidRPr="00DF3430">
        <w:rPr>
          <w:rFonts w:ascii="Arial" w:hAnsi="Arial" w:cs="Arial"/>
          <w:bCs/>
          <w:sz w:val="24"/>
          <w:szCs w:val="24"/>
        </w:rPr>
        <w:t xml:space="preserve"> </w:t>
      </w:r>
      <w:r w:rsidR="006411C2" w:rsidRPr="00DF3430">
        <w:rPr>
          <w:rFonts w:ascii="Arial" w:hAnsi="Arial" w:cs="Arial"/>
          <w:bCs/>
          <w:sz w:val="24"/>
          <w:szCs w:val="24"/>
        </w:rPr>
        <w:t>inclu</w:t>
      </w:r>
      <w:r w:rsidR="007F0B1C" w:rsidRPr="00DF3430">
        <w:rPr>
          <w:rFonts w:ascii="Arial" w:hAnsi="Arial" w:cs="Arial"/>
          <w:bCs/>
          <w:sz w:val="24"/>
          <w:szCs w:val="24"/>
        </w:rPr>
        <w:t>sion,</w:t>
      </w:r>
      <w:r w:rsidR="006411C2" w:rsidRPr="00DF3430">
        <w:rPr>
          <w:rFonts w:ascii="Arial" w:hAnsi="Arial" w:cs="Arial"/>
          <w:bCs/>
          <w:sz w:val="24"/>
          <w:szCs w:val="24"/>
        </w:rPr>
        <w:t xml:space="preserve"> </w:t>
      </w:r>
      <w:r w:rsidR="007F0B1C" w:rsidRPr="00DF3430">
        <w:rPr>
          <w:rFonts w:ascii="Arial" w:hAnsi="Arial" w:cs="Arial"/>
          <w:bCs/>
          <w:sz w:val="24"/>
          <w:szCs w:val="24"/>
        </w:rPr>
        <w:t xml:space="preserve">including </w:t>
      </w:r>
      <w:r w:rsidR="006411C2" w:rsidRPr="00DF3430">
        <w:rPr>
          <w:rFonts w:ascii="Arial" w:hAnsi="Arial" w:cs="Arial"/>
          <w:bCs/>
          <w:sz w:val="24"/>
          <w:szCs w:val="24"/>
        </w:rPr>
        <w:t>women and girls, Aboriginal and Torres Strait Islander</w:t>
      </w:r>
      <w:r w:rsidR="00657862" w:rsidRPr="00DF3430">
        <w:rPr>
          <w:rFonts w:ascii="Arial" w:hAnsi="Arial" w:cs="Arial"/>
          <w:bCs/>
          <w:sz w:val="24"/>
          <w:szCs w:val="24"/>
        </w:rPr>
        <w:t xml:space="preserve"> peoples,</w:t>
      </w:r>
      <w:r w:rsidR="006411C2" w:rsidRPr="00DF3430">
        <w:rPr>
          <w:rFonts w:ascii="Arial" w:hAnsi="Arial" w:cs="Arial"/>
          <w:bCs/>
          <w:sz w:val="24"/>
          <w:szCs w:val="24"/>
        </w:rPr>
        <w:t xml:space="preserve"> culturally and linguistically diverse communities, LGBTQIA+ </w:t>
      </w:r>
      <w:r w:rsidR="00F21EE0" w:rsidRPr="00DF3430">
        <w:rPr>
          <w:rFonts w:ascii="Arial" w:hAnsi="Arial" w:cs="Arial"/>
          <w:bCs/>
          <w:sz w:val="24"/>
          <w:szCs w:val="24"/>
        </w:rPr>
        <w:t xml:space="preserve">individuals </w:t>
      </w:r>
      <w:r w:rsidR="006411C2" w:rsidRPr="00DF3430">
        <w:rPr>
          <w:rFonts w:ascii="Arial" w:hAnsi="Arial" w:cs="Arial"/>
          <w:bCs/>
          <w:sz w:val="24"/>
          <w:szCs w:val="24"/>
        </w:rPr>
        <w:t>and older adults.</w:t>
      </w:r>
    </w:p>
    <w:p w14:paraId="0251919E" w14:textId="4D126A90" w:rsidR="00A336C8" w:rsidRPr="00DF3430" w:rsidRDefault="006411C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Organisations in areas </w:t>
      </w:r>
      <w:r w:rsidR="00F21EE0" w:rsidRPr="00DF3430">
        <w:rPr>
          <w:rFonts w:ascii="Arial" w:hAnsi="Arial" w:cs="Arial"/>
          <w:bCs/>
          <w:sz w:val="24"/>
          <w:szCs w:val="24"/>
        </w:rPr>
        <w:t xml:space="preserve">of </w:t>
      </w:r>
      <w:r w:rsidRPr="00DF3430">
        <w:rPr>
          <w:rFonts w:ascii="Arial" w:hAnsi="Arial" w:cs="Arial"/>
          <w:bCs/>
          <w:sz w:val="24"/>
          <w:szCs w:val="24"/>
        </w:rPr>
        <w:t xml:space="preserve">high </w:t>
      </w:r>
      <w:r w:rsidR="00EE74C9" w:rsidRPr="00DF3430">
        <w:rPr>
          <w:rFonts w:ascii="Arial" w:hAnsi="Arial" w:cs="Arial"/>
          <w:bCs/>
          <w:sz w:val="24"/>
          <w:szCs w:val="24"/>
        </w:rPr>
        <w:t>s</w:t>
      </w:r>
      <w:r w:rsidRPr="00DF3430">
        <w:rPr>
          <w:rFonts w:ascii="Arial" w:hAnsi="Arial" w:cs="Arial"/>
          <w:bCs/>
          <w:sz w:val="24"/>
          <w:szCs w:val="24"/>
        </w:rPr>
        <w:t>ocio-economic disadvantage</w:t>
      </w:r>
      <w:r w:rsidR="00EE74C9" w:rsidRPr="00DF3430">
        <w:rPr>
          <w:rFonts w:ascii="Arial" w:hAnsi="Arial" w:cs="Arial"/>
          <w:bCs/>
          <w:sz w:val="24"/>
          <w:szCs w:val="24"/>
        </w:rPr>
        <w:t xml:space="preserve">, as identified by the </w:t>
      </w:r>
      <w:r w:rsidRPr="00DF3430">
        <w:rPr>
          <w:rFonts w:ascii="Arial" w:hAnsi="Arial" w:cs="Arial"/>
          <w:bCs/>
          <w:sz w:val="24"/>
          <w:szCs w:val="24"/>
        </w:rPr>
        <w:t>2021 Australian Bureau of Statistics Census data.</w:t>
      </w:r>
    </w:p>
    <w:p w14:paraId="1414D32C" w14:textId="77777777" w:rsidR="00A336C8" w:rsidRDefault="00A336C8">
      <w:pPr>
        <w:rPr>
          <w:rFonts w:ascii="Arial" w:hAnsi="Arial" w:cs="Arial"/>
        </w:rPr>
      </w:pPr>
    </w:p>
    <w:p w14:paraId="5F834CC0" w14:textId="77777777" w:rsidR="00D2789D" w:rsidRDefault="00D2789D">
      <w:pPr>
        <w:rPr>
          <w:rFonts w:ascii="Arial" w:hAnsi="Arial" w:cs="Arial"/>
        </w:rPr>
      </w:pPr>
    </w:p>
    <w:p w14:paraId="4B02DF84" w14:textId="77777777" w:rsidR="00D2789D" w:rsidRDefault="00D2789D">
      <w:pPr>
        <w:rPr>
          <w:rFonts w:ascii="Arial" w:hAnsi="Arial" w:cs="Arial"/>
        </w:rPr>
      </w:pPr>
    </w:p>
    <w:p w14:paraId="314BC2E1" w14:textId="77777777" w:rsidR="00D2789D" w:rsidRDefault="00D2789D">
      <w:pPr>
        <w:rPr>
          <w:rFonts w:ascii="Arial" w:hAnsi="Arial" w:cs="Arial"/>
        </w:rPr>
      </w:pPr>
    </w:p>
    <w:p w14:paraId="0167F170" w14:textId="3028743E" w:rsidR="00A336C8" w:rsidRPr="007655A8" w:rsidRDefault="00A336C8" w:rsidP="00A85083">
      <w:pPr>
        <w:pStyle w:val="Heading1"/>
        <w:tabs>
          <w:tab w:val="left" w:pos="2475"/>
        </w:tabs>
        <w:spacing w:after="0"/>
        <w:ind w:left="431" w:hanging="431"/>
        <w:contextualSpacing/>
        <w:rPr>
          <w:rFonts w:ascii="Arial" w:hAnsi="Arial" w:cs="Arial"/>
          <w:b/>
          <w:bCs/>
          <w:color w:val="000000" w:themeColor="text1"/>
          <w:sz w:val="34"/>
          <w:szCs w:val="34"/>
        </w:rPr>
      </w:pPr>
      <w:bookmarkStart w:id="39" w:name="_Toc167976982"/>
      <w:bookmarkStart w:id="40" w:name="_Toc168051562"/>
      <w:bookmarkStart w:id="41" w:name="_Toc209096651"/>
      <w:r w:rsidRPr="007655A8">
        <w:rPr>
          <w:rFonts w:ascii="Arial" w:hAnsi="Arial" w:cs="Arial"/>
          <w:b/>
          <w:bCs/>
          <w:color w:val="000000" w:themeColor="text1"/>
          <w:sz w:val="34"/>
          <w:szCs w:val="34"/>
        </w:rPr>
        <w:lastRenderedPageBreak/>
        <w:t xml:space="preserve">9. </w:t>
      </w:r>
      <w:bookmarkEnd w:id="39"/>
      <w:bookmarkEnd w:id="40"/>
      <w:r w:rsidR="002C12AF">
        <w:rPr>
          <w:rFonts w:ascii="Arial" w:hAnsi="Arial" w:cs="Arial"/>
          <w:b/>
          <w:bCs/>
          <w:color w:val="000000" w:themeColor="text1"/>
          <w:sz w:val="34"/>
          <w:szCs w:val="34"/>
        </w:rPr>
        <w:t>What your application must include</w:t>
      </w:r>
      <w:bookmarkEnd w:id="41"/>
    </w:p>
    <w:p w14:paraId="0C463B2F" w14:textId="65C73C95" w:rsidR="008F6950" w:rsidRPr="008F6950" w:rsidRDefault="00464C30" w:rsidP="00A85083">
      <w:pPr>
        <w:spacing w:after="0"/>
        <w:rPr>
          <w:rFonts w:ascii="Arial" w:hAnsi="Arial" w:cs="Arial"/>
          <w:sz w:val="24"/>
          <w:szCs w:val="24"/>
        </w:rPr>
      </w:pPr>
      <w:r>
        <w:rPr>
          <w:rFonts w:ascii="Arial" w:hAnsi="Arial" w:cs="Arial"/>
          <w:sz w:val="24"/>
          <w:szCs w:val="24"/>
        </w:rPr>
        <w:t>To be considered for fundin</w:t>
      </w:r>
      <w:r w:rsidR="00A4078D">
        <w:rPr>
          <w:rFonts w:ascii="Arial" w:hAnsi="Arial" w:cs="Arial"/>
          <w:sz w:val="24"/>
          <w:szCs w:val="24"/>
        </w:rPr>
        <w:t>g, your application must clearly describe the project you plan to deliver and the associated costs</w:t>
      </w:r>
      <w:r w:rsidR="008F6950" w:rsidRPr="008F6950">
        <w:rPr>
          <w:rFonts w:ascii="Arial" w:hAnsi="Arial" w:cs="Arial"/>
          <w:sz w:val="24"/>
          <w:szCs w:val="24"/>
        </w:rPr>
        <w:t xml:space="preserve">. </w:t>
      </w:r>
    </w:p>
    <w:p w14:paraId="7D5930C5" w14:textId="569579A4" w:rsidR="008F6950" w:rsidRPr="008F6950" w:rsidRDefault="00A85083" w:rsidP="0092572C">
      <w:pPr>
        <w:spacing w:after="0"/>
        <w:rPr>
          <w:rFonts w:ascii="Arial" w:hAnsi="Arial" w:cs="Arial"/>
          <w:sz w:val="24"/>
          <w:szCs w:val="24"/>
        </w:rPr>
      </w:pPr>
      <w:r>
        <w:rPr>
          <w:rFonts w:ascii="Arial" w:hAnsi="Arial" w:cs="Arial"/>
          <w:sz w:val="24"/>
          <w:szCs w:val="24"/>
        </w:rPr>
        <w:t>Each application</w:t>
      </w:r>
      <w:r w:rsidR="008F6950" w:rsidRPr="008F6950">
        <w:rPr>
          <w:rFonts w:ascii="Arial" w:hAnsi="Arial" w:cs="Arial"/>
          <w:sz w:val="24"/>
          <w:szCs w:val="24"/>
        </w:rPr>
        <w:t xml:space="preserve"> m</w:t>
      </w:r>
      <w:r>
        <w:rPr>
          <w:rFonts w:ascii="Arial" w:hAnsi="Arial" w:cs="Arial"/>
          <w:sz w:val="24"/>
          <w:szCs w:val="24"/>
        </w:rPr>
        <w:t>ust</w:t>
      </w:r>
      <w:r w:rsidR="008F6950" w:rsidRPr="008F6950">
        <w:rPr>
          <w:rFonts w:ascii="Arial" w:hAnsi="Arial" w:cs="Arial"/>
          <w:sz w:val="24"/>
          <w:szCs w:val="24"/>
        </w:rPr>
        <w:t xml:space="preserve"> include:</w:t>
      </w:r>
    </w:p>
    <w:p w14:paraId="0AAC4331" w14:textId="77777777" w:rsidR="0092572C" w:rsidRPr="005E3228" w:rsidRDefault="0092572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plan</w:t>
      </w:r>
    </w:p>
    <w:p w14:paraId="6C3DB8AB" w14:textId="77777777" w:rsidR="0092572C" w:rsidRPr="005E3228" w:rsidRDefault="0092572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Budget</w:t>
      </w:r>
    </w:p>
    <w:p w14:paraId="6B69A75E" w14:textId="77777777" w:rsidR="0092572C" w:rsidRPr="005E3228" w:rsidRDefault="0092572C" w:rsidP="009C78D6">
      <w:pPr>
        <w:pStyle w:val="ListParagraph"/>
        <w:numPr>
          <w:ilvl w:val="0"/>
          <w:numId w:val="48"/>
        </w:numPr>
        <w:spacing w:line="240" w:lineRule="auto"/>
        <w:textAlignment w:val="baseline"/>
        <w:rPr>
          <w:rFonts w:ascii="Arial" w:hAnsi="Arial" w:cs="Arial"/>
          <w:bCs/>
          <w:sz w:val="24"/>
          <w:szCs w:val="24"/>
        </w:rPr>
      </w:pPr>
      <w:r w:rsidRPr="005E3228">
        <w:rPr>
          <w:rFonts w:ascii="Arial" w:hAnsi="Arial" w:cs="Arial"/>
          <w:bCs/>
          <w:sz w:val="24"/>
          <w:szCs w:val="24"/>
        </w:rPr>
        <w:t>Quotes</w:t>
      </w:r>
    </w:p>
    <w:p w14:paraId="2319CAC2" w14:textId="77777777" w:rsidR="0092572C" w:rsidRDefault="0092572C" w:rsidP="006940B1">
      <w:pPr>
        <w:spacing w:after="0"/>
        <w:rPr>
          <w:rFonts w:ascii="Arial" w:hAnsi="Arial" w:cs="Arial"/>
          <w:b/>
          <w:bCs/>
          <w:sz w:val="24"/>
          <w:szCs w:val="24"/>
        </w:rPr>
      </w:pPr>
      <w:r w:rsidRPr="0092572C">
        <w:rPr>
          <w:rFonts w:ascii="Arial" w:hAnsi="Arial" w:cs="Arial"/>
          <w:b/>
          <w:bCs/>
          <w:sz w:val="24"/>
          <w:szCs w:val="24"/>
        </w:rPr>
        <w:t>Mandatory Support documentation</w:t>
      </w:r>
    </w:p>
    <w:p w14:paraId="408AB089" w14:textId="5EAF0798" w:rsidR="006940B1" w:rsidRDefault="006940B1" w:rsidP="006940B1">
      <w:pPr>
        <w:spacing w:after="0"/>
        <w:rPr>
          <w:rFonts w:ascii="Arial" w:hAnsi="Arial" w:cs="Arial"/>
          <w:b/>
          <w:bCs/>
          <w:sz w:val="24"/>
          <w:szCs w:val="24"/>
        </w:rPr>
      </w:pPr>
      <w:r w:rsidRPr="006411C2">
        <w:rPr>
          <w:rFonts w:ascii="Arial" w:hAnsi="Arial" w:cs="Arial"/>
          <w:b/>
          <w:bCs/>
          <w:sz w:val="24"/>
          <w:szCs w:val="24"/>
        </w:rPr>
        <w:t>Pro</w:t>
      </w:r>
      <w:r>
        <w:rPr>
          <w:rFonts w:ascii="Arial" w:hAnsi="Arial" w:cs="Arial"/>
          <w:b/>
          <w:bCs/>
          <w:sz w:val="24"/>
          <w:szCs w:val="24"/>
        </w:rPr>
        <w:t>ject Plan</w:t>
      </w:r>
    </w:p>
    <w:p w14:paraId="4C1E7575" w14:textId="77777777" w:rsidR="00A43885" w:rsidRPr="00A43885" w:rsidRDefault="00A43885" w:rsidP="00A43885">
      <w:pPr>
        <w:spacing w:after="0" w:line="276" w:lineRule="auto"/>
        <w:contextualSpacing/>
        <w:rPr>
          <w:rFonts w:ascii="Arial" w:hAnsi="Arial" w:cs="Arial"/>
          <w:sz w:val="24"/>
          <w:szCs w:val="24"/>
        </w:rPr>
      </w:pPr>
      <w:r w:rsidRPr="00A43885">
        <w:rPr>
          <w:rFonts w:ascii="Arial" w:hAnsi="Arial" w:cs="Arial"/>
          <w:sz w:val="24"/>
          <w:szCs w:val="24"/>
        </w:rPr>
        <w:t xml:space="preserve">You may use this </w:t>
      </w:r>
      <w:hyperlink r:id="rId45">
        <w:r w:rsidRPr="00A43885">
          <w:rPr>
            <w:rStyle w:val="Hyperlink"/>
            <w:rFonts w:cs="Arial"/>
            <w:b/>
            <w:bCs/>
            <w:szCs w:val="24"/>
          </w:rPr>
          <w:t>Project Plan Template</w:t>
        </w:r>
      </w:hyperlink>
      <w:r w:rsidRPr="00A43885">
        <w:rPr>
          <w:rFonts w:ascii="Arial" w:hAnsi="Arial" w:cs="Arial"/>
          <w:sz w:val="24"/>
          <w:szCs w:val="24"/>
        </w:rPr>
        <w:t xml:space="preserve"> or submit your own format.</w:t>
      </w:r>
    </w:p>
    <w:p w14:paraId="70CD93A0" w14:textId="3357019F" w:rsidR="00B5645C" w:rsidRPr="00B5645C" w:rsidRDefault="00A43885" w:rsidP="00A43885">
      <w:pPr>
        <w:spacing w:after="0" w:line="276" w:lineRule="auto"/>
        <w:contextualSpacing/>
        <w:rPr>
          <w:rFonts w:ascii="Arial" w:hAnsi="Arial" w:cs="Arial"/>
          <w:sz w:val="24"/>
          <w:szCs w:val="24"/>
        </w:rPr>
      </w:pPr>
      <w:r w:rsidRPr="00A43885">
        <w:rPr>
          <w:rFonts w:ascii="Arial" w:hAnsi="Arial" w:cs="Arial"/>
          <w:sz w:val="24"/>
          <w:szCs w:val="24"/>
        </w:rPr>
        <w:t>The project plan must include:</w:t>
      </w:r>
    </w:p>
    <w:p w14:paraId="2DF2AE4F" w14:textId="6761F7D8" w:rsidR="00EF5AB6" w:rsidRPr="005E3228" w:rsidRDefault="00EF5AB6"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name and location.</w:t>
      </w:r>
    </w:p>
    <w:p w14:paraId="5215EB8F" w14:textId="743FD752" w:rsidR="00EF5AB6" w:rsidRPr="005E3228" w:rsidRDefault="00F91221"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Scope and</w:t>
      </w:r>
      <w:r w:rsidR="00EF5AB6" w:rsidRPr="005E3228">
        <w:rPr>
          <w:rFonts w:ascii="Arial" w:hAnsi="Arial" w:cs="Arial"/>
          <w:bCs/>
          <w:sz w:val="24"/>
          <w:szCs w:val="24"/>
        </w:rPr>
        <w:t xml:space="preserve"> overview</w:t>
      </w:r>
      <w:r w:rsidRPr="005E3228">
        <w:rPr>
          <w:rFonts w:ascii="Arial" w:hAnsi="Arial" w:cs="Arial"/>
          <w:bCs/>
          <w:sz w:val="24"/>
          <w:szCs w:val="24"/>
        </w:rPr>
        <w:t>, including</w:t>
      </w:r>
      <w:r w:rsidR="00EF5AB6" w:rsidRPr="005E3228">
        <w:rPr>
          <w:rFonts w:ascii="Arial" w:hAnsi="Arial" w:cs="Arial"/>
          <w:bCs/>
          <w:sz w:val="24"/>
          <w:szCs w:val="24"/>
        </w:rPr>
        <w:t xml:space="preserve"> commitments.</w:t>
      </w:r>
    </w:p>
    <w:p w14:paraId="656D89E1" w14:textId="2D3E80B4" w:rsidR="00EF5AB6" w:rsidRPr="005E3228" w:rsidRDefault="00F91221"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Key stakeholders </w:t>
      </w:r>
      <w:r w:rsidR="00EF5AB6" w:rsidRPr="005E3228">
        <w:rPr>
          <w:rFonts w:ascii="Arial" w:hAnsi="Arial" w:cs="Arial"/>
          <w:bCs/>
          <w:sz w:val="24"/>
          <w:szCs w:val="24"/>
        </w:rPr>
        <w:t>beneficiaries including project partners</w:t>
      </w:r>
      <w:r w:rsidR="001E76B1" w:rsidRPr="005E3228">
        <w:rPr>
          <w:rFonts w:ascii="Arial" w:hAnsi="Arial" w:cs="Arial"/>
          <w:bCs/>
          <w:sz w:val="24"/>
          <w:szCs w:val="24"/>
        </w:rPr>
        <w:t>.</w:t>
      </w:r>
    </w:p>
    <w:p w14:paraId="364F6916" w14:textId="77777777" w:rsidR="00EF5AB6" w:rsidRPr="005E3228" w:rsidRDefault="00EF5AB6"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timelines.</w:t>
      </w:r>
    </w:p>
    <w:p w14:paraId="1F7F3D7F" w14:textId="38821599" w:rsidR="00EF5AB6" w:rsidRPr="005E3228" w:rsidRDefault="00EF5AB6" w:rsidP="009C78D6">
      <w:pPr>
        <w:pStyle w:val="ListParagraph"/>
        <w:numPr>
          <w:ilvl w:val="0"/>
          <w:numId w:val="48"/>
        </w:numPr>
        <w:spacing w:line="240" w:lineRule="auto"/>
        <w:textAlignment w:val="baseline"/>
        <w:rPr>
          <w:rFonts w:ascii="Arial" w:hAnsi="Arial" w:cs="Arial"/>
          <w:bCs/>
          <w:sz w:val="24"/>
          <w:szCs w:val="24"/>
        </w:rPr>
      </w:pPr>
      <w:r w:rsidRPr="005E3228">
        <w:rPr>
          <w:rFonts w:ascii="Arial" w:hAnsi="Arial" w:cs="Arial"/>
          <w:bCs/>
          <w:sz w:val="24"/>
          <w:szCs w:val="24"/>
        </w:rPr>
        <w:t xml:space="preserve">Estimated </w:t>
      </w:r>
      <w:r w:rsidR="00471F6A" w:rsidRPr="005E3228">
        <w:rPr>
          <w:rFonts w:ascii="Arial" w:hAnsi="Arial" w:cs="Arial"/>
          <w:bCs/>
          <w:sz w:val="24"/>
          <w:szCs w:val="24"/>
        </w:rPr>
        <w:t xml:space="preserve">date for </w:t>
      </w:r>
      <w:r w:rsidRPr="005E3228">
        <w:rPr>
          <w:rFonts w:ascii="Arial" w:hAnsi="Arial" w:cs="Arial"/>
          <w:bCs/>
          <w:sz w:val="24"/>
          <w:szCs w:val="24"/>
        </w:rPr>
        <w:t>grant evaluation</w:t>
      </w:r>
      <w:r w:rsidR="00471F6A" w:rsidRPr="005E3228">
        <w:rPr>
          <w:rFonts w:ascii="Arial" w:hAnsi="Arial" w:cs="Arial"/>
          <w:bCs/>
          <w:sz w:val="24"/>
          <w:szCs w:val="24"/>
        </w:rPr>
        <w:t>.</w:t>
      </w:r>
    </w:p>
    <w:p w14:paraId="039B5D6E" w14:textId="77777777" w:rsidR="007C1775" w:rsidRPr="007C1775" w:rsidRDefault="007C1775" w:rsidP="007C1775">
      <w:pPr>
        <w:spacing w:after="0"/>
        <w:rPr>
          <w:rFonts w:ascii="Arial" w:hAnsi="Arial" w:cs="Arial"/>
          <w:b/>
          <w:bCs/>
          <w:sz w:val="24"/>
          <w:szCs w:val="24"/>
        </w:rPr>
      </w:pPr>
      <w:r w:rsidRPr="007C1775">
        <w:rPr>
          <w:rFonts w:ascii="Arial" w:hAnsi="Arial" w:cs="Arial"/>
          <w:b/>
          <w:bCs/>
          <w:sz w:val="24"/>
          <w:szCs w:val="24"/>
        </w:rPr>
        <w:t>Budget</w:t>
      </w:r>
    </w:p>
    <w:p w14:paraId="45885800" w14:textId="77777777" w:rsidR="001F636C" w:rsidRDefault="007C1775" w:rsidP="007C1775">
      <w:pPr>
        <w:spacing w:after="0"/>
        <w:rPr>
          <w:rFonts w:ascii="Arial" w:hAnsi="Arial" w:cs="Arial"/>
          <w:sz w:val="24"/>
          <w:szCs w:val="24"/>
        </w:rPr>
      </w:pPr>
      <w:r w:rsidRPr="008C2DAA">
        <w:rPr>
          <w:rFonts w:ascii="Arial" w:hAnsi="Arial" w:cs="Arial"/>
          <w:sz w:val="24"/>
          <w:szCs w:val="24"/>
        </w:rPr>
        <w:t xml:space="preserve">The budget </w:t>
      </w:r>
      <w:r w:rsidR="008059AF">
        <w:rPr>
          <w:rFonts w:ascii="Arial" w:hAnsi="Arial" w:cs="Arial"/>
          <w:sz w:val="24"/>
          <w:szCs w:val="24"/>
        </w:rPr>
        <w:t>must outline:</w:t>
      </w:r>
    </w:p>
    <w:p w14:paraId="0F64C641" w14:textId="5D40C2A1" w:rsidR="001F636C" w:rsidRPr="005E3228" w:rsidRDefault="001F636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All income and expenses</w:t>
      </w:r>
      <w:r w:rsidR="00747320" w:rsidRPr="005E3228">
        <w:rPr>
          <w:rFonts w:ascii="Arial" w:hAnsi="Arial" w:cs="Arial"/>
          <w:bCs/>
          <w:sz w:val="24"/>
          <w:szCs w:val="24"/>
        </w:rPr>
        <w:t xml:space="preserve"> related to the project.</w:t>
      </w:r>
    </w:p>
    <w:p w14:paraId="32E9CE4B" w14:textId="6534677B" w:rsidR="007C1775" w:rsidRPr="005E3228" w:rsidRDefault="00747320"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In-kind contributions and other funding sources.</w:t>
      </w:r>
    </w:p>
    <w:p w14:paraId="5002A9BB" w14:textId="3CFC4ABE" w:rsidR="007C1775" w:rsidRPr="008C2DAA" w:rsidRDefault="00AE6B65" w:rsidP="00894788">
      <w:pPr>
        <w:spacing w:after="0"/>
        <w:rPr>
          <w:rFonts w:ascii="Arial" w:hAnsi="Arial" w:cs="Arial"/>
          <w:sz w:val="24"/>
          <w:szCs w:val="24"/>
        </w:rPr>
      </w:pPr>
      <w:r>
        <w:rPr>
          <w:rFonts w:ascii="Arial" w:hAnsi="Arial" w:cs="Arial"/>
          <w:sz w:val="24"/>
          <w:szCs w:val="24"/>
        </w:rPr>
        <w:t>If exact costs are not known, the budget requires estimate costs with itemised breakdowns</w:t>
      </w:r>
      <w:r w:rsidR="005470FF">
        <w:rPr>
          <w:rFonts w:ascii="Arial" w:hAnsi="Arial" w:cs="Arial"/>
          <w:sz w:val="24"/>
          <w:szCs w:val="24"/>
        </w:rPr>
        <w:t xml:space="preserve">. The costs </w:t>
      </w:r>
      <w:r w:rsidR="007C1775" w:rsidRPr="008C2DAA">
        <w:rPr>
          <w:rFonts w:ascii="Arial" w:hAnsi="Arial" w:cs="Arial"/>
          <w:sz w:val="24"/>
          <w:szCs w:val="24"/>
        </w:rPr>
        <w:t>may include:</w:t>
      </w:r>
    </w:p>
    <w:p w14:paraId="11364E37" w14:textId="77777777" w:rsidR="007C1775" w:rsidRPr="008C2DAA" w:rsidRDefault="007C1775" w:rsidP="00926AE2">
      <w:pPr>
        <w:pStyle w:val="ListParagraph"/>
        <w:numPr>
          <w:ilvl w:val="1"/>
          <w:numId w:val="3"/>
        </w:numPr>
        <w:suppressAutoHyphens/>
        <w:autoSpaceDE w:val="0"/>
        <w:autoSpaceDN w:val="0"/>
        <w:adjustRightInd w:val="0"/>
        <w:spacing w:after="0" w:line="240" w:lineRule="auto"/>
        <w:textAlignment w:val="center"/>
        <w:rPr>
          <w:rFonts w:ascii="Arial" w:hAnsi="Arial" w:cs="Arial"/>
          <w:sz w:val="24"/>
          <w:szCs w:val="24"/>
        </w:rPr>
      </w:pPr>
      <w:r w:rsidRPr="008C2DAA">
        <w:rPr>
          <w:rFonts w:ascii="Arial" w:hAnsi="Arial" w:cs="Arial"/>
          <w:sz w:val="24"/>
          <w:szCs w:val="24"/>
        </w:rPr>
        <w:t>Fuel or transit.</w:t>
      </w:r>
    </w:p>
    <w:p w14:paraId="6B63614E" w14:textId="77777777" w:rsidR="007C1775" w:rsidRPr="008C2DAA" w:rsidRDefault="007C1775" w:rsidP="005E3228">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8C2DAA">
        <w:rPr>
          <w:rFonts w:ascii="Arial" w:hAnsi="Arial" w:cs="Arial"/>
          <w:sz w:val="24"/>
          <w:szCs w:val="24"/>
        </w:rPr>
        <w:t>Leases or hire arrangements.</w:t>
      </w:r>
    </w:p>
    <w:p w14:paraId="28B8BD18" w14:textId="7828FCEA" w:rsidR="007C1775" w:rsidRPr="002A1B2D" w:rsidRDefault="007C1775" w:rsidP="005E3228">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8C2DAA">
        <w:rPr>
          <w:rFonts w:ascii="Arial" w:hAnsi="Arial" w:cs="Arial"/>
          <w:sz w:val="24"/>
          <w:szCs w:val="24"/>
        </w:rPr>
        <w:t>Promotional material estimates.</w:t>
      </w:r>
    </w:p>
    <w:p w14:paraId="523AFEB6" w14:textId="77777777" w:rsidR="007C1775" w:rsidRPr="008C2DAA" w:rsidRDefault="007C1775" w:rsidP="009C78D6">
      <w:pPr>
        <w:pStyle w:val="ListParagraph"/>
        <w:numPr>
          <w:ilvl w:val="1"/>
          <w:numId w:val="3"/>
        </w:numPr>
        <w:suppressAutoHyphens/>
        <w:autoSpaceDE w:val="0"/>
        <w:autoSpaceDN w:val="0"/>
        <w:adjustRightInd w:val="0"/>
        <w:spacing w:line="240" w:lineRule="auto"/>
        <w:textAlignment w:val="center"/>
        <w:rPr>
          <w:rFonts w:ascii="Arial" w:hAnsi="Arial" w:cs="Arial"/>
          <w:sz w:val="24"/>
          <w:szCs w:val="24"/>
        </w:rPr>
      </w:pPr>
      <w:r w:rsidRPr="008C2DAA">
        <w:rPr>
          <w:rFonts w:ascii="Arial" w:hAnsi="Arial" w:cs="Arial"/>
          <w:sz w:val="24"/>
          <w:szCs w:val="24"/>
        </w:rPr>
        <w:t>Wage estimates or salaries.</w:t>
      </w:r>
    </w:p>
    <w:p w14:paraId="531480CF" w14:textId="77777777" w:rsidR="000E1DCA" w:rsidRPr="000E1DCA" w:rsidRDefault="000E1DCA" w:rsidP="000E1DCA">
      <w:pPr>
        <w:spacing w:after="0"/>
        <w:rPr>
          <w:rFonts w:ascii="Arial" w:hAnsi="Arial" w:cs="Arial"/>
          <w:b/>
          <w:bCs/>
          <w:sz w:val="24"/>
          <w:szCs w:val="24"/>
        </w:rPr>
      </w:pPr>
      <w:r w:rsidRPr="000E1DCA">
        <w:rPr>
          <w:rFonts w:ascii="Arial" w:hAnsi="Arial" w:cs="Arial"/>
          <w:b/>
          <w:bCs/>
          <w:sz w:val="24"/>
          <w:szCs w:val="24"/>
        </w:rPr>
        <w:t>Quotes</w:t>
      </w:r>
    </w:p>
    <w:p w14:paraId="549E6B53" w14:textId="56FB61AC" w:rsidR="000E1DCA" w:rsidRPr="000E153B" w:rsidRDefault="000E1DCA" w:rsidP="000E1DCA">
      <w:pPr>
        <w:spacing w:after="0"/>
        <w:rPr>
          <w:rFonts w:ascii="Arial" w:hAnsi="Arial" w:cs="Arial"/>
          <w:sz w:val="24"/>
          <w:szCs w:val="24"/>
        </w:rPr>
      </w:pPr>
      <w:r w:rsidRPr="000E153B">
        <w:rPr>
          <w:rFonts w:ascii="Arial" w:hAnsi="Arial" w:cs="Arial"/>
          <w:sz w:val="24"/>
          <w:szCs w:val="24"/>
        </w:rPr>
        <w:t>Quotes must:</w:t>
      </w:r>
    </w:p>
    <w:p w14:paraId="5C883F18" w14:textId="693066B8" w:rsidR="000E1DCA" w:rsidRPr="005E3228" w:rsidRDefault="000C36AF"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Match the costs requested funding.</w:t>
      </w:r>
    </w:p>
    <w:p w14:paraId="16B38B20" w14:textId="77777777" w:rsidR="00256482" w:rsidRPr="005E3228" w:rsidRDefault="00407F9B"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b</w:t>
      </w:r>
      <w:r w:rsidR="000E1DCA" w:rsidRPr="005E3228">
        <w:rPr>
          <w:rFonts w:ascii="Arial" w:hAnsi="Arial" w:cs="Arial"/>
          <w:bCs/>
          <w:sz w:val="24"/>
          <w:szCs w:val="24"/>
        </w:rPr>
        <w:t xml:space="preserve">e </w:t>
      </w:r>
      <w:r w:rsidRPr="005E3228">
        <w:rPr>
          <w:rFonts w:ascii="Arial" w:hAnsi="Arial" w:cs="Arial"/>
          <w:bCs/>
          <w:sz w:val="24"/>
          <w:szCs w:val="24"/>
        </w:rPr>
        <w:t xml:space="preserve">equal to or greater than the funding requested. </w:t>
      </w:r>
    </w:p>
    <w:p w14:paraId="71E963CB" w14:textId="34A4160C" w:rsidR="000E1DCA" w:rsidRPr="005E3228" w:rsidRDefault="00256482"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Be </w:t>
      </w:r>
      <w:r w:rsidR="000E1DCA" w:rsidRPr="005E3228">
        <w:rPr>
          <w:rFonts w:ascii="Arial" w:hAnsi="Arial" w:cs="Arial"/>
          <w:bCs/>
          <w:sz w:val="24"/>
          <w:szCs w:val="24"/>
        </w:rPr>
        <w:t xml:space="preserve">dated from </w:t>
      </w:r>
      <w:r w:rsidR="008B49D5">
        <w:rPr>
          <w:rFonts w:ascii="Arial" w:hAnsi="Arial" w:cs="Arial"/>
          <w:bCs/>
          <w:sz w:val="24"/>
          <w:szCs w:val="24"/>
        </w:rPr>
        <w:t>October</w:t>
      </w:r>
      <w:r w:rsidR="000E1DCA" w:rsidRPr="008B49D5">
        <w:rPr>
          <w:rFonts w:ascii="Arial" w:hAnsi="Arial" w:cs="Arial"/>
          <w:bCs/>
          <w:sz w:val="24"/>
          <w:szCs w:val="24"/>
        </w:rPr>
        <w:t xml:space="preserve"> 202</w:t>
      </w:r>
      <w:r w:rsidRPr="008B49D5">
        <w:rPr>
          <w:rFonts w:ascii="Arial" w:hAnsi="Arial" w:cs="Arial"/>
          <w:bCs/>
          <w:sz w:val="24"/>
          <w:szCs w:val="24"/>
        </w:rPr>
        <w:t>5</w:t>
      </w:r>
      <w:r w:rsidR="000E1DCA" w:rsidRPr="008B49D5">
        <w:rPr>
          <w:rFonts w:ascii="Arial" w:hAnsi="Arial" w:cs="Arial"/>
          <w:bCs/>
          <w:sz w:val="24"/>
          <w:szCs w:val="24"/>
        </w:rPr>
        <w:t>.</w:t>
      </w:r>
    </w:p>
    <w:p w14:paraId="21A6480D" w14:textId="60CE5CE5" w:rsidR="000E1DCA" w:rsidRPr="005E3228" w:rsidRDefault="000E1DCA"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Include</w:t>
      </w:r>
      <w:r w:rsidR="00F00B7D" w:rsidRPr="005E3228">
        <w:rPr>
          <w:rFonts w:ascii="Arial" w:hAnsi="Arial" w:cs="Arial"/>
          <w:bCs/>
          <w:sz w:val="24"/>
          <w:szCs w:val="24"/>
        </w:rPr>
        <w:t xml:space="preserve">: </w:t>
      </w:r>
      <w:r w:rsidRPr="005E3228">
        <w:rPr>
          <w:rFonts w:ascii="Arial" w:hAnsi="Arial" w:cs="Arial"/>
          <w:bCs/>
          <w:sz w:val="24"/>
          <w:szCs w:val="24"/>
        </w:rPr>
        <w:t>item description, quantity, unit and total costs</w:t>
      </w:r>
      <w:r w:rsidR="002B4F23" w:rsidRPr="005E3228">
        <w:rPr>
          <w:rFonts w:ascii="Arial" w:hAnsi="Arial" w:cs="Arial"/>
          <w:bCs/>
          <w:sz w:val="24"/>
          <w:szCs w:val="24"/>
        </w:rPr>
        <w:t>,</w:t>
      </w:r>
      <w:r w:rsidRPr="005E3228">
        <w:rPr>
          <w:rFonts w:ascii="Arial" w:hAnsi="Arial" w:cs="Arial"/>
          <w:bCs/>
          <w:sz w:val="24"/>
          <w:szCs w:val="24"/>
        </w:rPr>
        <w:t xml:space="preserve"> supplier’s business details (name, ABN, and/or website).</w:t>
      </w:r>
    </w:p>
    <w:p w14:paraId="52339BFD" w14:textId="77777777" w:rsidR="00AE1709" w:rsidRPr="005E3228" w:rsidRDefault="000E1DCA"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Be unpaid – </w:t>
      </w:r>
      <w:r w:rsidR="00D90CC1" w:rsidRPr="005E3228">
        <w:rPr>
          <w:rFonts w:ascii="Arial" w:hAnsi="Arial" w:cs="Arial"/>
          <w:bCs/>
          <w:sz w:val="24"/>
          <w:szCs w:val="24"/>
        </w:rPr>
        <w:t xml:space="preserve">funding will not cover costs for </w:t>
      </w:r>
      <w:r w:rsidRPr="005E3228">
        <w:rPr>
          <w:rFonts w:ascii="Arial" w:hAnsi="Arial" w:cs="Arial"/>
          <w:bCs/>
          <w:sz w:val="24"/>
          <w:szCs w:val="24"/>
        </w:rPr>
        <w:t>activities</w:t>
      </w:r>
      <w:r w:rsidR="00D90CC1" w:rsidRPr="005E3228">
        <w:rPr>
          <w:rFonts w:ascii="Arial" w:hAnsi="Arial" w:cs="Arial"/>
          <w:bCs/>
          <w:sz w:val="24"/>
          <w:szCs w:val="24"/>
        </w:rPr>
        <w:t xml:space="preserve"> already</w:t>
      </w:r>
      <w:r w:rsidR="00AE1709" w:rsidRPr="005E3228">
        <w:rPr>
          <w:rFonts w:ascii="Arial" w:hAnsi="Arial" w:cs="Arial"/>
          <w:bCs/>
          <w:sz w:val="24"/>
          <w:szCs w:val="24"/>
        </w:rPr>
        <w:t xml:space="preserve"> started. </w:t>
      </w:r>
    </w:p>
    <w:p w14:paraId="1737B0B6" w14:textId="77777777" w:rsidR="00AE1709" w:rsidRDefault="00AE1709" w:rsidP="00AE1709">
      <w:pPr>
        <w:spacing w:after="0"/>
        <w:rPr>
          <w:rFonts w:ascii="Arial" w:hAnsi="Arial" w:cs="Arial"/>
          <w:sz w:val="24"/>
          <w:szCs w:val="24"/>
        </w:rPr>
      </w:pPr>
      <w:r>
        <w:rPr>
          <w:rFonts w:ascii="Arial" w:hAnsi="Arial" w:cs="Arial"/>
          <w:sz w:val="24"/>
          <w:szCs w:val="24"/>
        </w:rPr>
        <w:t>Acceptable formats include:</w:t>
      </w:r>
    </w:p>
    <w:p w14:paraId="601BD191" w14:textId="77777777" w:rsidR="002D6A97" w:rsidRPr="005E3228" w:rsidRDefault="002D6A97"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Website shopping carts and screenshots</w:t>
      </w:r>
    </w:p>
    <w:p w14:paraId="489B42E8" w14:textId="77777777" w:rsidR="002D6A97" w:rsidRPr="005E3228" w:rsidRDefault="002D6A97"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Unpaid invoices</w:t>
      </w:r>
    </w:p>
    <w:p w14:paraId="0326E462" w14:textId="147BCBAF" w:rsidR="000E1DCA" w:rsidRPr="00617B57" w:rsidRDefault="002D6A97" w:rsidP="009C78D6">
      <w:pPr>
        <w:pStyle w:val="ListParagraph"/>
        <w:numPr>
          <w:ilvl w:val="0"/>
          <w:numId w:val="48"/>
        </w:numPr>
        <w:spacing w:line="240" w:lineRule="auto"/>
        <w:textAlignment w:val="baseline"/>
        <w:rPr>
          <w:rFonts w:ascii="Arial" w:hAnsi="Arial" w:cs="Arial"/>
          <w:sz w:val="24"/>
          <w:szCs w:val="24"/>
        </w:rPr>
      </w:pPr>
      <w:r w:rsidRPr="00617B57">
        <w:rPr>
          <w:rFonts w:ascii="Arial" w:hAnsi="Arial" w:cs="Arial"/>
          <w:bCs/>
          <w:sz w:val="24"/>
          <w:szCs w:val="24"/>
        </w:rPr>
        <w:t>Emal confirmations</w:t>
      </w:r>
    </w:p>
    <w:p w14:paraId="2642985D" w14:textId="22B951EA" w:rsidR="002D0201" w:rsidRPr="00435FE9" w:rsidRDefault="00E77DE2" w:rsidP="00617B57">
      <w:pPr>
        <w:pStyle w:val="Heading2"/>
        <w:spacing w:before="0" w:after="0"/>
        <w:rPr>
          <w:rFonts w:ascii="Arial" w:hAnsi="Arial" w:cs="Arial"/>
          <w:b/>
          <w:bCs/>
          <w:color w:val="auto"/>
        </w:rPr>
      </w:pPr>
      <w:bookmarkStart w:id="42" w:name="_Toc209096652"/>
      <w:r w:rsidRPr="00435FE9">
        <w:rPr>
          <w:rFonts w:ascii="Arial" w:hAnsi="Arial" w:cs="Arial"/>
          <w:b/>
          <w:bCs/>
          <w:color w:val="auto"/>
        </w:rPr>
        <w:t>9.1</w:t>
      </w:r>
      <w:r w:rsidR="002D0201" w:rsidRPr="00435FE9">
        <w:rPr>
          <w:rFonts w:ascii="Arial" w:hAnsi="Arial" w:cs="Arial"/>
          <w:b/>
          <w:bCs/>
          <w:color w:val="auto"/>
        </w:rPr>
        <w:t xml:space="preserve"> Mandatory Support Documentation</w:t>
      </w:r>
      <w:bookmarkEnd w:id="42"/>
    </w:p>
    <w:p w14:paraId="3C45D879" w14:textId="27352C7C" w:rsidR="00384D9C" w:rsidRPr="009762D7" w:rsidRDefault="00A6314B" w:rsidP="00435FE9">
      <w:pPr>
        <w:spacing w:after="0"/>
        <w:rPr>
          <w:rFonts w:ascii="Arial" w:hAnsi="Arial" w:cs="Arial"/>
          <w:sz w:val="24"/>
          <w:szCs w:val="24"/>
        </w:rPr>
      </w:pPr>
      <w:r>
        <w:rPr>
          <w:rFonts w:ascii="Arial" w:hAnsi="Arial" w:cs="Arial"/>
          <w:sz w:val="24"/>
          <w:szCs w:val="24"/>
        </w:rPr>
        <w:t xml:space="preserve">While not mandatory, the following documents may strengthen your application. </w:t>
      </w:r>
    </w:p>
    <w:p w14:paraId="216602C3" w14:textId="77777777" w:rsidR="00177D38" w:rsidRPr="00926AE2"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Letters of support</w:t>
      </w:r>
    </w:p>
    <w:p w14:paraId="6184C52F" w14:textId="77777777" w:rsidR="00177D38" w:rsidRPr="00926AE2"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Partnership agreements</w:t>
      </w:r>
    </w:p>
    <w:p w14:paraId="3D8D8DD1" w14:textId="77777777" w:rsidR="00177D38" w:rsidRPr="00926AE2"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Endorsements from local organisations or community leaders.</w:t>
      </w:r>
    </w:p>
    <w:p w14:paraId="1E5E857A" w14:textId="77777777" w:rsidR="009762D7" w:rsidRDefault="009762D7">
      <w:pPr>
        <w:rPr>
          <w:rFonts w:ascii="Arial" w:hAnsi="Arial" w:cs="Arial"/>
        </w:rPr>
      </w:pPr>
    </w:p>
    <w:p w14:paraId="78BAEE17" w14:textId="77777777" w:rsidR="009762D7" w:rsidRDefault="009762D7">
      <w:pPr>
        <w:rPr>
          <w:rFonts w:ascii="Arial" w:hAnsi="Arial" w:cs="Arial"/>
        </w:rPr>
      </w:pPr>
    </w:p>
    <w:p w14:paraId="53AEBE2F" w14:textId="3D9F84CD" w:rsidR="00A336C8" w:rsidRDefault="00A336C8" w:rsidP="00A336C8">
      <w:pPr>
        <w:pStyle w:val="Heading1"/>
        <w:spacing w:before="100" w:beforeAutospacing="1"/>
        <w:contextualSpacing/>
        <w:rPr>
          <w:rFonts w:ascii="Arial" w:hAnsi="Arial" w:cs="Arial"/>
          <w:b/>
          <w:bCs/>
          <w:color w:val="000000" w:themeColor="text1"/>
          <w:sz w:val="34"/>
          <w:szCs w:val="34"/>
        </w:rPr>
      </w:pPr>
      <w:bookmarkStart w:id="43" w:name="_Toc167976984"/>
      <w:bookmarkStart w:id="44" w:name="_Toc168051564"/>
      <w:bookmarkStart w:id="45" w:name="_Toc209096653"/>
      <w:r w:rsidRPr="007655A8">
        <w:rPr>
          <w:rFonts w:ascii="Arial" w:hAnsi="Arial" w:cs="Arial"/>
          <w:b/>
          <w:bCs/>
          <w:color w:val="000000" w:themeColor="text1"/>
          <w:sz w:val="34"/>
          <w:szCs w:val="34"/>
        </w:rPr>
        <w:lastRenderedPageBreak/>
        <w:t>1</w:t>
      </w:r>
      <w:r w:rsidR="005D1390">
        <w:rPr>
          <w:rFonts w:ascii="Arial" w:hAnsi="Arial" w:cs="Arial"/>
          <w:b/>
          <w:bCs/>
          <w:color w:val="000000" w:themeColor="text1"/>
          <w:sz w:val="34"/>
          <w:szCs w:val="34"/>
        </w:rPr>
        <w:t>0</w:t>
      </w:r>
      <w:r w:rsidRPr="007655A8">
        <w:rPr>
          <w:rFonts w:ascii="Arial" w:hAnsi="Arial" w:cs="Arial"/>
          <w:b/>
          <w:bCs/>
          <w:color w:val="000000" w:themeColor="text1"/>
          <w:sz w:val="34"/>
          <w:szCs w:val="34"/>
        </w:rPr>
        <w:t xml:space="preserve">. </w:t>
      </w:r>
      <w:bookmarkEnd w:id="43"/>
      <w:bookmarkEnd w:id="44"/>
      <w:r w:rsidR="009762D7">
        <w:rPr>
          <w:rFonts w:ascii="Arial" w:hAnsi="Arial" w:cs="Arial"/>
          <w:b/>
          <w:bCs/>
          <w:color w:val="000000" w:themeColor="text1"/>
          <w:sz w:val="34"/>
          <w:szCs w:val="34"/>
        </w:rPr>
        <w:t>Child abuse insurance</w:t>
      </w:r>
      <w:bookmarkEnd w:id="45"/>
    </w:p>
    <w:p w14:paraId="05D53948" w14:textId="08A02C8F" w:rsidR="005D1390" w:rsidRPr="005D1390" w:rsidRDefault="005D1390" w:rsidP="001724E3">
      <w:pPr>
        <w:pStyle w:val="Heading2"/>
        <w:spacing w:before="0" w:after="0"/>
      </w:pPr>
      <w:bookmarkStart w:id="46" w:name="_Toc209096654"/>
      <w:r>
        <w:rPr>
          <w:rFonts w:ascii="Arial" w:hAnsi="Arial" w:cs="Arial"/>
          <w:b/>
          <w:bCs/>
          <w:color w:val="auto"/>
        </w:rPr>
        <w:t>10</w:t>
      </w:r>
      <w:r w:rsidRPr="00435FE9">
        <w:rPr>
          <w:rFonts w:ascii="Arial" w:hAnsi="Arial" w:cs="Arial"/>
          <w:b/>
          <w:bCs/>
          <w:color w:val="auto"/>
        </w:rPr>
        <w:t xml:space="preserve">.1 </w:t>
      </w:r>
      <w:r>
        <w:rPr>
          <w:rFonts w:ascii="Arial" w:hAnsi="Arial" w:cs="Arial"/>
          <w:b/>
          <w:bCs/>
          <w:color w:val="auto"/>
        </w:rPr>
        <w:t>When is Child Abuse Insurance required?</w:t>
      </w:r>
      <w:bookmarkEnd w:id="46"/>
    </w:p>
    <w:p w14:paraId="72E203B8" w14:textId="33774B4A" w:rsidR="00CE01DF" w:rsidRDefault="00CE01DF" w:rsidP="00E97BEA">
      <w:pPr>
        <w:spacing w:line="276" w:lineRule="auto"/>
        <w:rPr>
          <w:rFonts w:ascii="Arial" w:eastAsia="Arial" w:hAnsi="Arial" w:cs="Arial"/>
          <w:color w:val="000000" w:themeColor="text1"/>
          <w:sz w:val="24"/>
          <w:szCs w:val="24"/>
        </w:rPr>
      </w:pPr>
      <w:r w:rsidRPr="00CE01DF">
        <w:rPr>
          <w:rFonts w:ascii="Arial" w:eastAsia="Arial" w:hAnsi="Arial" w:cs="Arial"/>
          <w:color w:val="000000" w:themeColor="text1"/>
          <w:sz w:val="24"/>
          <w:szCs w:val="24"/>
        </w:rPr>
        <w:t xml:space="preserve">Child abuse insurance is required if your project </w:t>
      </w:r>
      <w:r w:rsidR="004F771D">
        <w:rPr>
          <w:rFonts w:ascii="Arial" w:eastAsia="Arial" w:hAnsi="Arial" w:cs="Arial"/>
          <w:color w:val="000000" w:themeColor="text1"/>
          <w:sz w:val="24"/>
          <w:szCs w:val="24"/>
        </w:rPr>
        <w:t xml:space="preserve">involves </w:t>
      </w:r>
      <w:r w:rsidRPr="00CE01DF">
        <w:rPr>
          <w:rFonts w:ascii="Arial" w:eastAsia="Arial" w:hAnsi="Arial" w:cs="Arial"/>
          <w:color w:val="000000" w:themeColor="text1"/>
          <w:sz w:val="24"/>
          <w:szCs w:val="24"/>
        </w:rPr>
        <w:t>deliver</w:t>
      </w:r>
      <w:r w:rsidR="004F771D">
        <w:rPr>
          <w:rFonts w:ascii="Arial" w:eastAsia="Arial" w:hAnsi="Arial" w:cs="Arial"/>
          <w:color w:val="000000" w:themeColor="text1"/>
          <w:sz w:val="24"/>
          <w:szCs w:val="24"/>
        </w:rPr>
        <w:t>ing ongoing or recurring</w:t>
      </w:r>
      <w:r w:rsidRPr="00CE01DF">
        <w:rPr>
          <w:rFonts w:ascii="Arial" w:eastAsia="Arial" w:hAnsi="Arial" w:cs="Arial"/>
          <w:color w:val="000000" w:themeColor="text1"/>
          <w:sz w:val="24"/>
          <w:szCs w:val="24"/>
        </w:rPr>
        <w:t xml:space="preserve"> services </w:t>
      </w:r>
      <w:r w:rsidR="00372853">
        <w:rPr>
          <w:rFonts w:ascii="Arial" w:eastAsia="Arial" w:hAnsi="Arial" w:cs="Arial"/>
          <w:color w:val="000000" w:themeColor="text1"/>
          <w:sz w:val="24"/>
          <w:szCs w:val="24"/>
        </w:rPr>
        <w:t xml:space="preserve">or programs to children under 18 years of age. </w:t>
      </w:r>
      <w:r w:rsidRPr="00CE01DF">
        <w:rPr>
          <w:rFonts w:ascii="Arial" w:eastAsia="Arial" w:hAnsi="Arial" w:cs="Arial"/>
          <w:color w:val="000000" w:themeColor="text1"/>
          <w:sz w:val="24"/>
          <w:szCs w:val="24"/>
        </w:rPr>
        <w:t xml:space="preserve"> </w:t>
      </w:r>
    </w:p>
    <w:p w14:paraId="4D249B2F" w14:textId="77777777" w:rsidR="00AB3E7C" w:rsidRDefault="00372853" w:rsidP="001724E3">
      <w:pPr>
        <w:pStyle w:val="Heading2"/>
        <w:spacing w:before="0" w:after="0"/>
        <w:rPr>
          <w:rFonts w:ascii="Arial" w:hAnsi="Arial" w:cs="Arial"/>
          <w:b/>
          <w:bCs/>
          <w:color w:val="auto"/>
        </w:rPr>
      </w:pPr>
      <w:bookmarkStart w:id="47" w:name="_Toc209096655"/>
      <w:r>
        <w:rPr>
          <w:rFonts w:ascii="Arial" w:hAnsi="Arial" w:cs="Arial"/>
          <w:b/>
          <w:bCs/>
          <w:color w:val="auto"/>
        </w:rPr>
        <w:t>10</w:t>
      </w:r>
      <w:r w:rsidRPr="00435FE9">
        <w:rPr>
          <w:rFonts w:ascii="Arial" w:hAnsi="Arial" w:cs="Arial"/>
          <w:b/>
          <w:bCs/>
          <w:color w:val="auto"/>
        </w:rPr>
        <w:t>.</w:t>
      </w:r>
      <w:r>
        <w:rPr>
          <w:rFonts w:ascii="Arial" w:hAnsi="Arial" w:cs="Arial"/>
          <w:b/>
          <w:bCs/>
          <w:color w:val="auto"/>
        </w:rPr>
        <w:t>2</w:t>
      </w:r>
      <w:r w:rsidRPr="00435FE9">
        <w:rPr>
          <w:rFonts w:ascii="Arial" w:hAnsi="Arial" w:cs="Arial"/>
          <w:b/>
          <w:bCs/>
          <w:color w:val="auto"/>
        </w:rPr>
        <w:t xml:space="preserve"> </w:t>
      </w:r>
      <w:r w:rsidR="00AB3E7C">
        <w:rPr>
          <w:rFonts w:ascii="Arial" w:hAnsi="Arial" w:cs="Arial"/>
          <w:b/>
          <w:bCs/>
          <w:color w:val="auto"/>
        </w:rPr>
        <w:t>What does ‘recuring services’ or ‘programs’ mean?</w:t>
      </w:r>
      <w:bookmarkEnd w:id="47"/>
    </w:p>
    <w:p w14:paraId="31C1E272" w14:textId="667CD3AB" w:rsidR="00106FEA" w:rsidRPr="00106FEA" w:rsidRDefault="00106FEA" w:rsidP="00694514">
      <w:pPr>
        <w:spacing w:after="0" w:line="276" w:lineRule="auto"/>
        <w:rPr>
          <w:rFonts w:ascii="Arial" w:eastAsia="Arial" w:hAnsi="Arial" w:cs="Arial"/>
          <w:color w:val="000000" w:themeColor="text1"/>
          <w:sz w:val="24"/>
          <w:szCs w:val="24"/>
        </w:rPr>
      </w:pPr>
      <w:r w:rsidRPr="00106FEA">
        <w:rPr>
          <w:rFonts w:ascii="Arial" w:eastAsia="Arial" w:hAnsi="Arial" w:cs="Arial"/>
          <w:color w:val="000000" w:themeColor="text1"/>
          <w:sz w:val="24"/>
          <w:szCs w:val="24"/>
        </w:rPr>
        <w:t xml:space="preserve">These are activities where your organisation has ongoing responsibility or supervision of children, and the engagement happens regularly, not just once. </w:t>
      </w:r>
    </w:p>
    <w:p w14:paraId="11A994E5" w14:textId="13E23102" w:rsidR="00106FEA" w:rsidRDefault="0064519B" w:rsidP="00694514">
      <w:pPr>
        <w:spacing w:after="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This includes:</w:t>
      </w:r>
    </w:p>
    <w:p w14:paraId="712F1C45" w14:textId="769F3EB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Weekly sports programs.</w:t>
      </w:r>
    </w:p>
    <w:p w14:paraId="375C6CB8" w14:textId="380017D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 xml:space="preserve">Regular coaching clinics or training. </w:t>
      </w:r>
    </w:p>
    <w:p w14:paraId="6FC39DBE" w14:textId="68163BC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Structured holiday programs delivered over multiple days or weeks.</w:t>
      </w:r>
    </w:p>
    <w:p w14:paraId="5930F57D" w14:textId="3018818E" w:rsidR="00694514" w:rsidRDefault="00694514" w:rsidP="00694514">
      <w:pPr>
        <w:pStyle w:val="Heading2"/>
        <w:spacing w:after="0"/>
        <w:rPr>
          <w:rFonts w:ascii="Arial" w:hAnsi="Arial" w:cs="Arial"/>
          <w:b/>
          <w:bCs/>
          <w:color w:val="auto"/>
        </w:rPr>
      </w:pPr>
      <w:bookmarkStart w:id="48" w:name="_Toc209096656"/>
      <w:r>
        <w:rPr>
          <w:rFonts w:ascii="Arial" w:hAnsi="Arial" w:cs="Arial"/>
          <w:b/>
          <w:bCs/>
          <w:color w:val="auto"/>
        </w:rPr>
        <w:t>10</w:t>
      </w:r>
      <w:r w:rsidRPr="00435FE9">
        <w:rPr>
          <w:rFonts w:ascii="Arial" w:hAnsi="Arial" w:cs="Arial"/>
          <w:b/>
          <w:bCs/>
          <w:color w:val="auto"/>
        </w:rPr>
        <w:t>.</w:t>
      </w:r>
      <w:r>
        <w:rPr>
          <w:rFonts w:ascii="Arial" w:hAnsi="Arial" w:cs="Arial"/>
          <w:b/>
          <w:bCs/>
          <w:color w:val="auto"/>
        </w:rPr>
        <w:t>3</w:t>
      </w:r>
      <w:r w:rsidRPr="00435FE9">
        <w:rPr>
          <w:rFonts w:ascii="Arial" w:hAnsi="Arial" w:cs="Arial"/>
          <w:b/>
          <w:bCs/>
          <w:color w:val="auto"/>
        </w:rPr>
        <w:t xml:space="preserve"> </w:t>
      </w:r>
      <w:r>
        <w:rPr>
          <w:rFonts w:ascii="Arial" w:hAnsi="Arial" w:cs="Arial"/>
          <w:b/>
          <w:bCs/>
          <w:color w:val="auto"/>
        </w:rPr>
        <w:t>Do I need child abuse insurance for one-off events?</w:t>
      </w:r>
      <w:bookmarkEnd w:id="48"/>
    </w:p>
    <w:p w14:paraId="75FAACF8" w14:textId="791BED8B" w:rsidR="00C60AD5" w:rsidRPr="00C60AD5" w:rsidRDefault="00C60AD5" w:rsidP="00FC7831">
      <w:pPr>
        <w:spacing w:after="0" w:line="276" w:lineRule="auto"/>
        <w:rPr>
          <w:rFonts w:ascii="Arial" w:eastAsia="Arial" w:hAnsi="Arial" w:cs="Arial"/>
          <w:color w:val="000000" w:themeColor="text1"/>
          <w:sz w:val="24"/>
        </w:rPr>
      </w:pPr>
      <w:r w:rsidRPr="00C60AD5">
        <w:rPr>
          <w:rFonts w:ascii="Arial" w:eastAsia="Arial" w:hAnsi="Arial" w:cs="Arial"/>
          <w:color w:val="000000" w:themeColor="text1"/>
          <w:sz w:val="24"/>
          <w:szCs w:val="24"/>
        </w:rPr>
        <w:t>The following projects do not require child abuse insurance:</w:t>
      </w:r>
    </w:p>
    <w:p w14:paraId="3DD7C9D4" w14:textId="11EBF15E"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A single come-and-try day</w:t>
      </w:r>
      <w:r w:rsidR="001724E3" w:rsidRPr="00D9747F">
        <w:rPr>
          <w:rFonts w:ascii="Arial" w:hAnsi="Arial" w:cs="Arial"/>
          <w:bCs/>
          <w:sz w:val="24"/>
          <w:szCs w:val="24"/>
        </w:rPr>
        <w:t>.</w:t>
      </w:r>
    </w:p>
    <w:p w14:paraId="1A66AFEC" w14:textId="239759FF"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A standalone community festival</w:t>
      </w:r>
      <w:r w:rsidR="001724E3" w:rsidRPr="00D9747F">
        <w:rPr>
          <w:rFonts w:ascii="Arial" w:hAnsi="Arial" w:cs="Arial"/>
          <w:bCs/>
          <w:sz w:val="24"/>
          <w:szCs w:val="24"/>
        </w:rPr>
        <w:t>.</w:t>
      </w:r>
    </w:p>
    <w:p w14:paraId="7077A568" w14:textId="20D12101"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Occasional incidental contact with children during broader community activities</w:t>
      </w:r>
      <w:r w:rsidR="001724E3" w:rsidRPr="00D9747F">
        <w:rPr>
          <w:rFonts w:ascii="Arial" w:hAnsi="Arial" w:cs="Arial"/>
          <w:bCs/>
          <w:sz w:val="24"/>
          <w:szCs w:val="24"/>
        </w:rPr>
        <w:t>.</w:t>
      </w:r>
    </w:p>
    <w:p w14:paraId="7A549192" w14:textId="52B2786C" w:rsidR="00FC7831" w:rsidRDefault="00FC7831" w:rsidP="00EE031C">
      <w:pPr>
        <w:pStyle w:val="Heading2"/>
        <w:rPr>
          <w:rFonts w:ascii="Arial" w:hAnsi="Arial" w:cs="Arial"/>
          <w:b/>
          <w:bCs/>
          <w:color w:val="auto"/>
        </w:rPr>
      </w:pPr>
      <w:bookmarkStart w:id="49" w:name="_Toc209096657"/>
      <w:r>
        <w:rPr>
          <w:rFonts w:ascii="Arial" w:hAnsi="Arial" w:cs="Arial"/>
          <w:b/>
          <w:bCs/>
          <w:color w:val="auto"/>
        </w:rPr>
        <w:t>10</w:t>
      </w:r>
      <w:r w:rsidRPr="00435FE9">
        <w:rPr>
          <w:rFonts w:ascii="Arial" w:hAnsi="Arial" w:cs="Arial"/>
          <w:b/>
          <w:bCs/>
          <w:color w:val="auto"/>
        </w:rPr>
        <w:t>.</w:t>
      </w:r>
      <w:r>
        <w:rPr>
          <w:rFonts w:ascii="Arial" w:hAnsi="Arial" w:cs="Arial"/>
          <w:b/>
          <w:bCs/>
          <w:color w:val="auto"/>
        </w:rPr>
        <w:t>4</w:t>
      </w:r>
      <w:r w:rsidRPr="00435FE9">
        <w:rPr>
          <w:rFonts w:ascii="Arial" w:hAnsi="Arial" w:cs="Arial"/>
          <w:b/>
          <w:bCs/>
          <w:color w:val="auto"/>
        </w:rPr>
        <w:t xml:space="preserve"> </w:t>
      </w:r>
      <w:r w:rsidR="00384524">
        <w:rPr>
          <w:rFonts w:ascii="Arial" w:hAnsi="Arial" w:cs="Arial"/>
          <w:b/>
          <w:bCs/>
          <w:color w:val="auto"/>
        </w:rPr>
        <w:t>Child Abuse Insurance by funding categor</w:t>
      </w:r>
      <w:r w:rsidR="00593A1A">
        <w:rPr>
          <w:rFonts w:ascii="Arial" w:hAnsi="Arial" w:cs="Arial"/>
          <w:b/>
          <w:bCs/>
          <w:color w:val="auto"/>
        </w:rPr>
        <w:t>y</w:t>
      </w:r>
      <w:bookmarkEnd w:id="49"/>
    </w:p>
    <w:p w14:paraId="2E834F2D" w14:textId="77777777" w:rsidR="00C36DDB" w:rsidRPr="00CB2A87" w:rsidRDefault="00C36DDB" w:rsidP="00CB2A87">
      <w:pPr>
        <w:pStyle w:val="Heading3"/>
        <w:rPr>
          <w:rFonts w:ascii="Arial" w:hAnsi="Arial" w:cs="Arial"/>
          <w:b/>
          <w:bCs/>
          <w:color w:val="auto"/>
          <w:sz w:val="24"/>
          <w:szCs w:val="24"/>
        </w:rPr>
      </w:pPr>
      <w:bookmarkStart w:id="50" w:name="_Toc209096658"/>
      <w:r w:rsidRPr="00CB2A87">
        <w:rPr>
          <w:rFonts w:ascii="Arial" w:hAnsi="Arial" w:cs="Arial"/>
          <w:b/>
          <w:bCs/>
          <w:color w:val="auto"/>
          <w:sz w:val="24"/>
          <w:szCs w:val="24"/>
        </w:rPr>
        <w:t>Category 1: Equipment and Travel</w:t>
      </w:r>
      <w:bookmarkEnd w:id="50"/>
    </w:p>
    <w:p w14:paraId="17B28E1A" w14:textId="0710BD78" w:rsidR="005F62A0" w:rsidRPr="00003DEB" w:rsidRDefault="00003DEB" w:rsidP="00EE031C">
      <w:pPr>
        <w:rPr>
          <w:rFonts w:ascii="Arial" w:hAnsi="Arial" w:cs="Arial"/>
          <w:sz w:val="24"/>
          <w:szCs w:val="24"/>
        </w:rPr>
      </w:pPr>
      <w:r w:rsidRPr="00003DEB">
        <w:rPr>
          <w:rFonts w:ascii="Arial" w:hAnsi="Arial" w:cs="Arial"/>
          <w:sz w:val="24"/>
          <w:szCs w:val="24"/>
        </w:rPr>
        <w:t xml:space="preserve">Insurance is </w:t>
      </w:r>
      <w:r w:rsidRPr="00E739F0">
        <w:rPr>
          <w:rFonts w:ascii="Arial" w:hAnsi="Arial" w:cs="Arial"/>
          <w:b/>
          <w:bCs/>
          <w:color w:val="00B050"/>
          <w:sz w:val="24"/>
          <w:szCs w:val="24"/>
        </w:rPr>
        <w:t>not required</w:t>
      </w:r>
      <w:r w:rsidRPr="00E739F0">
        <w:rPr>
          <w:rFonts w:ascii="Arial" w:hAnsi="Arial" w:cs="Arial"/>
          <w:color w:val="00B050"/>
          <w:sz w:val="24"/>
          <w:szCs w:val="24"/>
        </w:rPr>
        <w:t xml:space="preserve"> </w:t>
      </w:r>
      <w:r w:rsidRPr="00003DEB">
        <w:rPr>
          <w:rFonts w:ascii="Arial" w:hAnsi="Arial" w:cs="Arial"/>
          <w:sz w:val="24"/>
          <w:szCs w:val="24"/>
        </w:rPr>
        <w:t>for this category</w:t>
      </w:r>
    </w:p>
    <w:p w14:paraId="7E813946" w14:textId="4E08BEC2" w:rsidR="00C36DDB" w:rsidRDefault="00C36DDB" w:rsidP="00C36DDB">
      <w:pPr>
        <w:spacing w:after="0" w:line="240" w:lineRule="auto"/>
        <w:rPr>
          <w:rFonts w:ascii="Arial" w:hAnsi="Arial" w:cs="Arial"/>
          <w:sz w:val="24"/>
          <w:szCs w:val="24"/>
        </w:rPr>
      </w:pPr>
      <w:r w:rsidRPr="00DE53CE">
        <w:rPr>
          <w:rFonts w:ascii="Arial" w:hAnsi="Arial" w:cs="Arial"/>
          <w:sz w:val="24"/>
          <w:szCs w:val="24"/>
        </w:rPr>
        <w:t xml:space="preserve">This category supports the purchase of equipment </w:t>
      </w:r>
      <w:r w:rsidR="00B21F34">
        <w:rPr>
          <w:rFonts w:ascii="Arial" w:hAnsi="Arial" w:cs="Arial"/>
          <w:sz w:val="24"/>
          <w:szCs w:val="24"/>
        </w:rPr>
        <w:t>or travel</w:t>
      </w:r>
      <w:r w:rsidR="007B7723">
        <w:rPr>
          <w:rFonts w:ascii="Arial" w:hAnsi="Arial" w:cs="Arial"/>
          <w:sz w:val="24"/>
          <w:szCs w:val="24"/>
        </w:rPr>
        <w:t>.</w:t>
      </w:r>
    </w:p>
    <w:p w14:paraId="2807C6A7" w14:textId="77777777" w:rsidR="00A646B8" w:rsidRPr="00A646B8" w:rsidRDefault="0015309B" w:rsidP="00A646B8">
      <w:pPr>
        <w:pStyle w:val="ListParagraph"/>
        <w:numPr>
          <w:ilvl w:val="0"/>
          <w:numId w:val="48"/>
        </w:numPr>
        <w:spacing w:after="0" w:line="240" w:lineRule="auto"/>
        <w:textAlignment w:val="baseline"/>
        <w:rPr>
          <w:rFonts w:ascii="Arial" w:hAnsi="Arial" w:cs="Arial"/>
          <w:bCs/>
          <w:sz w:val="24"/>
          <w:szCs w:val="24"/>
        </w:rPr>
      </w:pPr>
      <w:r w:rsidRPr="00A646B8">
        <w:rPr>
          <w:rFonts w:ascii="Arial" w:hAnsi="Arial" w:cs="Arial"/>
          <w:bCs/>
          <w:sz w:val="24"/>
          <w:szCs w:val="24"/>
        </w:rPr>
        <w:t>Example</w:t>
      </w:r>
    </w:p>
    <w:p w14:paraId="631D4600" w14:textId="015EAC61" w:rsidR="00E671C7" w:rsidRPr="00A646B8" w:rsidRDefault="00E671C7" w:rsidP="00A646B8">
      <w:pPr>
        <w:pStyle w:val="ListParagraph"/>
        <w:spacing w:after="0" w:line="240" w:lineRule="auto"/>
        <w:ind w:left="558"/>
        <w:textAlignment w:val="baseline"/>
        <w:rPr>
          <w:rFonts w:ascii="Arial" w:hAnsi="Arial" w:cs="Arial"/>
          <w:b/>
          <w:bCs/>
          <w:sz w:val="24"/>
          <w:szCs w:val="24"/>
        </w:rPr>
      </w:pPr>
      <w:r w:rsidRPr="00A646B8">
        <w:rPr>
          <w:rFonts w:ascii="Arial" w:hAnsi="Arial" w:cs="Arial"/>
          <w:sz w:val="24"/>
        </w:rPr>
        <w:t>Buying modified equipment for an all-abilities team.</w:t>
      </w:r>
    </w:p>
    <w:p w14:paraId="2BEE4C0C" w14:textId="77777777" w:rsidR="00EE031C" w:rsidRPr="00D9747F" w:rsidRDefault="001B2EC5" w:rsidP="00A646B8">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Why not required</w:t>
      </w:r>
    </w:p>
    <w:p w14:paraId="4D065EC2" w14:textId="1224E192" w:rsidR="005140DD" w:rsidRPr="00EE031C" w:rsidRDefault="005F62A0" w:rsidP="00EE031C">
      <w:pPr>
        <w:pStyle w:val="ListParagraph"/>
        <w:ind w:left="558"/>
        <w:rPr>
          <w:rFonts w:ascii="Arial" w:hAnsi="Arial" w:cs="Arial"/>
          <w:b/>
          <w:bCs/>
          <w:sz w:val="24"/>
          <w:szCs w:val="24"/>
        </w:rPr>
      </w:pPr>
      <w:r w:rsidRPr="00EE031C">
        <w:rPr>
          <w:rFonts w:ascii="Arial" w:hAnsi="Arial" w:cs="Arial"/>
          <w:sz w:val="24"/>
        </w:rPr>
        <w:t>These activities do not involve direct, recurring service delivery to children.</w:t>
      </w:r>
    </w:p>
    <w:p w14:paraId="752A9E52" w14:textId="67F90D19" w:rsidR="005140DD" w:rsidRPr="00CB2A87" w:rsidRDefault="005140DD" w:rsidP="00CB2A87">
      <w:pPr>
        <w:pStyle w:val="Heading3"/>
        <w:rPr>
          <w:rFonts w:ascii="Arial" w:hAnsi="Arial" w:cs="Arial"/>
          <w:b/>
          <w:bCs/>
          <w:color w:val="auto"/>
          <w:sz w:val="24"/>
          <w:szCs w:val="24"/>
        </w:rPr>
      </w:pPr>
      <w:bookmarkStart w:id="51" w:name="_Toc209096659"/>
      <w:r w:rsidRPr="00CB2A87">
        <w:rPr>
          <w:rFonts w:ascii="Arial" w:hAnsi="Arial" w:cs="Arial"/>
          <w:b/>
          <w:bCs/>
          <w:color w:val="auto"/>
          <w:sz w:val="24"/>
          <w:szCs w:val="24"/>
        </w:rPr>
        <w:t>Category 2: Inclusion Workforce</w:t>
      </w:r>
      <w:bookmarkEnd w:id="51"/>
    </w:p>
    <w:p w14:paraId="151F4856" w14:textId="27348A4B" w:rsidR="00CA4111" w:rsidRPr="00D66CCB" w:rsidRDefault="00003DEB" w:rsidP="00D66CCB">
      <w:pPr>
        <w:rPr>
          <w:rFonts w:ascii="Arial" w:hAnsi="Arial" w:cs="Arial"/>
          <w:b/>
          <w:bCs/>
          <w:color w:val="FF0000"/>
          <w:sz w:val="24"/>
          <w:szCs w:val="24"/>
        </w:rPr>
      </w:pPr>
      <w:r w:rsidRPr="00D66CCB">
        <w:rPr>
          <w:rFonts w:ascii="Arial" w:hAnsi="Arial" w:cs="Arial"/>
          <w:b/>
          <w:bCs/>
          <w:color w:val="FF0000"/>
          <w:sz w:val="24"/>
          <w:szCs w:val="24"/>
        </w:rPr>
        <w:t>Insura</w:t>
      </w:r>
      <w:r w:rsidR="00D66CCB" w:rsidRPr="00D66CCB">
        <w:rPr>
          <w:rFonts w:ascii="Arial" w:hAnsi="Arial" w:cs="Arial"/>
          <w:b/>
          <w:bCs/>
          <w:color w:val="FF0000"/>
          <w:sz w:val="24"/>
          <w:szCs w:val="24"/>
        </w:rPr>
        <w:t>nce required</w:t>
      </w:r>
    </w:p>
    <w:p w14:paraId="6F777544" w14:textId="77777777" w:rsidR="00C569D3" w:rsidRPr="00C569D3" w:rsidRDefault="00C569D3" w:rsidP="007346E1">
      <w:pPr>
        <w:spacing w:after="0" w:line="240" w:lineRule="auto"/>
        <w:rPr>
          <w:rFonts w:ascii="Arial" w:hAnsi="Arial" w:cs="Arial"/>
          <w:sz w:val="24"/>
          <w:szCs w:val="24"/>
        </w:rPr>
      </w:pPr>
      <w:r w:rsidRPr="00C569D3">
        <w:rPr>
          <w:rFonts w:ascii="Arial" w:hAnsi="Arial" w:cs="Arial"/>
          <w:sz w:val="24"/>
          <w:szCs w:val="24"/>
        </w:rPr>
        <w:t>This category supports workforce development</w:t>
      </w:r>
    </w:p>
    <w:p w14:paraId="73E76911" w14:textId="77777777" w:rsidR="00C569D3" w:rsidRDefault="00C569D3" w:rsidP="00C569D3">
      <w:pPr>
        <w:spacing w:after="0"/>
        <w:rPr>
          <w:rFonts w:ascii="Arial" w:hAnsi="Arial" w:cs="Arial"/>
          <w:b/>
          <w:bCs/>
          <w:sz w:val="24"/>
          <w:szCs w:val="24"/>
        </w:rPr>
      </w:pPr>
      <w:r w:rsidRPr="0015309B">
        <w:rPr>
          <w:rFonts w:ascii="Arial" w:hAnsi="Arial" w:cs="Arial"/>
          <w:b/>
          <w:bCs/>
          <w:sz w:val="24"/>
          <w:szCs w:val="24"/>
        </w:rPr>
        <w:t>Example</w:t>
      </w:r>
    </w:p>
    <w:p w14:paraId="7F7D8EB4" w14:textId="10AC7CCA" w:rsidR="003F04A6" w:rsidRPr="007346E1" w:rsidRDefault="003F04A6" w:rsidP="004958CF">
      <w:pPr>
        <w:pStyle w:val="ListParagraph"/>
        <w:numPr>
          <w:ilvl w:val="0"/>
          <w:numId w:val="48"/>
        </w:numPr>
        <w:spacing w:after="0" w:line="240" w:lineRule="auto"/>
        <w:textAlignment w:val="baseline"/>
        <w:rPr>
          <w:rFonts w:ascii="Arial" w:hAnsi="Arial" w:cs="Arial"/>
          <w:bCs/>
          <w:sz w:val="24"/>
          <w:szCs w:val="24"/>
        </w:rPr>
      </w:pPr>
      <w:r w:rsidRPr="007346E1">
        <w:rPr>
          <w:rFonts w:ascii="Arial" w:hAnsi="Arial" w:cs="Arial"/>
          <w:bCs/>
          <w:sz w:val="24"/>
          <w:szCs w:val="24"/>
        </w:rPr>
        <w:t>Hiring an inclusion officer to run weekly adaptive sport sessions for children with disability.</w:t>
      </w:r>
    </w:p>
    <w:p w14:paraId="41C28470" w14:textId="18BA8D7F" w:rsidR="00C569D3" w:rsidRPr="0001335D" w:rsidRDefault="00C569D3" w:rsidP="0001335D">
      <w:pPr>
        <w:spacing w:after="0"/>
        <w:rPr>
          <w:rFonts w:ascii="Arial" w:hAnsi="Arial" w:cs="Arial"/>
          <w:b/>
          <w:bCs/>
          <w:sz w:val="24"/>
          <w:szCs w:val="24"/>
        </w:rPr>
      </w:pPr>
      <w:r>
        <w:rPr>
          <w:rFonts w:ascii="Arial" w:hAnsi="Arial" w:cs="Arial"/>
          <w:b/>
          <w:bCs/>
          <w:sz w:val="24"/>
          <w:szCs w:val="24"/>
        </w:rPr>
        <w:t>Why required</w:t>
      </w:r>
    </w:p>
    <w:p w14:paraId="31BCB1F2" w14:textId="2F036B0E" w:rsidR="0001335D" w:rsidRPr="004958CF" w:rsidRDefault="0001335D" w:rsidP="000D2F56">
      <w:pPr>
        <w:pStyle w:val="ListParagraph"/>
        <w:numPr>
          <w:ilvl w:val="0"/>
          <w:numId w:val="48"/>
        </w:numPr>
        <w:spacing w:line="240" w:lineRule="auto"/>
        <w:textAlignment w:val="baseline"/>
        <w:rPr>
          <w:rFonts w:ascii="Arial" w:hAnsi="Arial" w:cs="Arial"/>
          <w:bCs/>
          <w:sz w:val="24"/>
          <w:szCs w:val="24"/>
        </w:rPr>
      </w:pPr>
      <w:r w:rsidRPr="007346E1">
        <w:rPr>
          <w:rFonts w:ascii="Arial" w:hAnsi="Arial" w:cs="Arial"/>
          <w:bCs/>
          <w:sz w:val="24"/>
          <w:szCs w:val="24"/>
        </w:rPr>
        <w:t>If the inclusion officer is under the age of 18 years or the inclusion officer role involves</w:t>
      </w:r>
      <w:r w:rsidRPr="004958CF">
        <w:rPr>
          <w:rFonts w:ascii="Arial" w:hAnsi="Arial" w:cs="Arial"/>
          <w:bCs/>
          <w:sz w:val="24"/>
          <w:szCs w:val="24"/>
        </w:rPr>
        <w:t xml:space="preserve"> ongoing supervision and direct service delivery to children.</w:t>
      </w:r>
    </w:p>
    <w:p w14:paraId="5C59FFD6" w14:textId="10460550" w:rsidR="0001335D" w:rsidRPr="00CB2A87" w:rsidRDefault="0001335D" w:rsidP="00CB2A87">
      <w:pPr>
        <w:pStyle w:val="Heading3"/>
        <w:rPr>
          <w:rFonts w:ascii="Arial" w:hAnsi="Arial" w:cs="Arial"/>
          <w:b/>
          <w:bCs/>
          <w:color w:val="auto"/>
          <w:sz w:val="24"/>
          <w:szCs w:val="24"/>
        </w:rPr>
      </w:pPr>
      <w:bookmarkStart w:id="52" w:name="_Toc209096660"/>
      <w:r w:rsidRPr="00CB2A87">
        <w:rPr>
          <w:rFonts w:ascii="Arial" w:hAnsi="Arial" w:cs="Arial"/>
          <w:b/>
          <w:bCs/>
          <w:color w:val="auto"/>
          <w:sz w:val="24"/>
          <w:szCs w:val="24"/>
        </w:rPr>
        <w:t>Category 3: Programs and Disability-led initiatives</w:t>
      </w:r>
      <w:bookmarkEnd w:id="52"/>
    </w:p>
    <w:p w14:paraId="6A543174" w14:textId="11506AF0" w:rsidR="00611193" w:rsidRPr="00611193" w:rsidRDefault="00611193" w:rsidP="00D66CCB">
      <w:pPr>
        <w:spacing w:line="240" w:lineRule="auto"/>
        <w:rPr>
          <w:rFonts w:ascii="Arial" w:hAnsi="Arial" w:cs="Arial"/>
          <w:sz w:val="24"/>
          <w:szCs w:val="24"/>
        </w:rPr>
      </w:pPr>
      <w:r w:rsidRPr="00611193">
        <w:rPr>
          <w:rFonts w:ascii="Arial" w:hAnsi="Arial" w:cs="Arial"/>
          <w:sz w:val="24"/>
          <w:szCs w:val="24"/>
        </w:rPr>
        <w:t>This category funds programs that increase participation</w:t>
      </w:r>
    </w:p>
    <w:p w14:paraId="47E40B26" w14:textId="0F44BA03" w:rsidR="00003DEB" w:rsidRPr="00A043E8" w:rsidRDefault="00800829" w:rsidP="00003DEB">
      <w:pPr>
        <w:spacing w:after="0"/>
        <w:rPr>
          <w:rFonts w:ascii="Arial" w:hAnsi="Arial" w:cs="Arial"/>
          <w:b/>
          <w:bCs/>
          <w:color w:val="FF0000"/>
          <w:sz w:val="24"/>
          <w:szCs w:val="24"/>
        </w:rPr>
      </w:pPr>
      <w:r w:rsidRPr="00A043E8">
        <w:rPr>
          <w:rFonts w:ascii="Arial" w:hAnsi="Arial" w:cs="Arial"/>
          <w:b/>
          <w:bCs/>
          <w:color w:val="FF0000"/>
          <w:sz w:val="24"/>
          <w:szCs w:val="24"/>
        </w:rPr>
        <w:t>Insurance required</w:t>
      </w:r>
    </w:p>
    <w:p w14:paraId="21000F0D" w14:textId="77777777" w:rsidR="004C0C6C" w:rsidRDefault="004C0C6C" w:rsidP="004C0C6C">
      <w:pPr>
        <w:spacing w:after="0"/>
        <w:rPr>
          <w:rFonts w:ascii="Arial" w:hAnsi="Arial" w:cs="Arial"/>
          <w:b/>
          <w:bCs/>
          <w:sz w:val="24"/>
          <w:szCs w:val="24"/>
        </w:rPr>
      </w:pPr>
      <w:r w:rsidRPr="0015309B">
        <w:rPr>
          <w:rFonts w:ascii="Arial" w:hAnsi="Arial" w:cs="Arial"/>
          <w:b/>
          <w:bCs/>
          <w:sz w:val="24"/>
          <w:szCs w:val="24"/>
        </w:rPr>
        <w:t>Example</w:t>
      </w:r>
    </w:p>
    <w:p w14:paraId="6921D3E5" w14:textId="2D343802" w:rsidR="000F1C1B" w:rsidRPr="004958CF" w:rsidRDefault="000F1C1B" w:rsidP="004958CF">
      <w:pPr>
        <w:pStyle w:val="ListParagraph"/>
        <w:numPr>
          <w:ilvl w:val="0"/>
          <w:numId w:val="48"/>
        </w:numPr>
        <w:spacing w:after="0" w:line="240" w:lineRule="auto"/>
        <w:textAlignment w:val="baseline"/>
        <w:rPr>
          <w:rFonts w:ascii="Arial" w:hAnsi="Arial" w:cs="Arial"/>
          <w:bCs/>
          <w:sz w:val="24"/>
          <w:szCs w:val="24"/>
        </w:rPr>
      </w:pPr>
      <w:r w:rsidRPr="004958CF">
        <w:rPr>
          <w:rFonts w:ascii="Arial" w:hAnsi="Arial" w:cs="Arial"/>
          <w:bCs/>
          <w:sz w:val="24"/>
          <w:szCs w:val="24"/>
        </w:rPr>
        <w:t>A term-based swimming program for children with disability</w:t>
      </w:r>
    </w:p>
    <w:p w14:paraId="4681CDA4" w14:textId="102FAEC1" w:rsidR="004C0C6C" w:rsidRPr="0001335D" w:rsidRDefault="004C0C6C" w:rsidP="004C0C6C">
      <w:pPr>
        <w:spacing w:after="0"/>
        <w:rPr>
          <w:rFonts w:ascii="Arial" w:hAnsi="Arial" w:cs="Arial"/>
          <w:b/>
          <w:bCs/>
          <w:sz w:val="24"/>
          <w:szCs w:val="24"/>
        </w:rPr>
      </w:pPr>
      <w:r>
        <w:rPr>
          <w:rFonts w:ascii="Arial" w:hAnsi="Arial" w:cs="Arial"/>
          <w:b/>
          <w:bCs/>
          <w:sz w:val="24"/>
          <w:szCs w:val="24"/>
        </w:rPr>
        <w:t>Why required</w:t>
      </w:r>
    </w:p>
    <w:p w14:paraId="7CBAE0DE" w14:textId="20FEDAC4" w:rsidR="004C0C6C" w:rsidRPr="004958CF" w:rsidRDefault="00E504B0" w:rsidP="004958CF">
      <w:pPr>
        <w:pStyle w:val="ListParagraph"/>
        <w:numPr>
          <w:ilvl w:val="0"/>
          <w:numId w:val="48"/>
        </w:numPr>
        <w:spacing w:after="0" w:line="240" w:lineRule="auto"/>
        <w:textAlignment w:val="baseline"/>
        <w:rPr>
          <w:rFonts w:ascii="Arial" w:hAnsi="Arial" w:cs="Arial"/>
          <w:bCs/>
          <w:sz w:val="24"/>
          <w:szCs w:val="24"/>
        </w:rPr>
      </w:pPr>
      <w:r w:rsidRPr="004958CF">
        <w:rPr>
          <w:rFonts w:ascii="Arial" w:hAnsi="Arial" w:cs="Arial"/>
          <w:bCs/>
          <w:sz w:val="24"/>
          <w:szCs w:val="24"/>
        </w:rPr>
        <w:t>The program involves repeated, structured engagement with people under the age of 18 years.</w:t>
      </w:r>
    </w:p>
    <w:p w14:paraId="04030568" w14:textId="547FCFC7" w:rsidR="00A63C0D" w:rsidRDefault="00A63C0D" w:rsidP="00A63C0D">
      <w:pPr>
        <w:pStyle w:val="Heading2"/>
        <w:spacing w:after="0"/>
        <w:rPr>
          <w:rFonts w:ascii="Arial" w:hAnsi="Arial" w:cs="Arial"/>
          <w:b/>
          <w:bCs/>
          <w:color w:val="auto"/>
        </w:rPr>
      </w:pPr>
      <w:r>
        <w:rPr>
          <w:rFonts w:ascii="Arial" w:hAnsi="Arial" w:cs="Arial"/>
          <w:b/>
          <w:bCs/>
          <w:color w:val="auto"/>
        </w:rPr>
        <w:lastRenderedPageBreak/>
        <w:t>10</w:t>
      </w:r>
      <w:r w:rsidRPr="00435FE9">
        <w:rPr>
          <w:rFonts w:ascii="Arial" w:hAnsi="Arial" w:cs="Arial"/>
          <w:b/>
          <w:bCs/>
          <w:color w:val="auto"/>
        </w:rPr>
        <w:t>.</w:t>
      </w:r>
      <w:r w:rsidR="00B23421">
        <w:rPr>
          <w:rFonts w:ascii="Arial" w:hAnsi="Arial" w:cs="Arial"/>
          <w:b/>
          <w:bCs/>
          <w:color w:val="auto"/>
        </w:rPr>
        <w:t>5</w:t>
      </w:r>
      <w:r w:rsidRPr="00435FE9">
        <w:rPr>
          <w:rFonts w:ascii="Arial" w:hAnsi="Arial" w:cs="Arial"/>
          <w:b/>
          <w:bCs/>
          <w:color w:val="auto"/>
        </w:rPr>
        <w:t xml:space="preserve"> </w:t>
      </w:r>
      <w:r w:rsidR="00B23421">
        <w:rPr>
          <w:rFonts w:ascii="Arial" w:hAnsi="Arial" w:cs="Arial"/>
          <w:b/>
          <w:bCs/>
          <w:color w:val="auto"/>
        </w:rPr>
        <w:t xml:space="preserve">Our project needs </w:t>
      </w:r>
      <w:r>
        <w:rPr>
          <w:rFonts w:ascii="Arial" w:hAnsi="Arial" w:cs="Arial"/>
          <w:b/>
          <w:bCs/>
          <w:color w:val="auto"/>
        </w:rPr>
        <w:t>Child Abuse Insurance</w:t>
      </w:r>
      <w:r w:rsidR="00B23421">
        <w:rPr>
          <w:rFonts w:ascii="Arial" w:hAnsi="Arial" w:cs="Arial"/>
          <w:b/>
          <w:bCs/>
          <w:color w:val="auto"/>
        </w:rPr>
        <w:t>, what are the requirements?</w:t>
      </w:r>
    </w:p>
    <w:p w14:paraId="3CBDDE4C" w14:textId="77777777" w:rsidR="00BB6E07" w:rsidRPr="00BB6E07" w:rsidRDefault="00BB6E07" w:rsidP="00240C60">
      <w:pPr>
        <w:spacing w:after="0" w:line="276" w:lineRule="auto"/>
        <w:rPr>
          <w:rFonts w:ascii="Arial" w:hAnsi="Arial" w:cs="Arial"/>
        </w:rPr>
      </w:pPr>
      <w:r w:rsidRPr="00BB6E07">
        <w:rPr>
          <w:rFonts w:ascii="Arial" w:eastAsia="Arial" w:hAnsi="Arial" w:cs="Arial"/>
          <w:color w:val="000000" w:themeColor="text1"/>
          <w:sz w:val="24"/>
          <w:szCs w:val="24"/>
        </w:rPr>
        <w:t xml:space="preserve">If your project requires child abuse insurance, your organisation must hold a Child Abuse Insurance Policy with: </w:t>
      </w:r>
    </w:p>
    <w:p w14:paraId="78DE12E8"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Minimum $5 million per claim.</w:t>
      </w:r>
    </w:p>
    <w:p w14:paraId="7A884065"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Minimum $10 million aggregate coverage. This is in addition to public liability insurance.</w:t>
      </w:r>
    </w:p>
    <w:p w14:paraId="581B551B"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Provide written confirmation from your insurance provider, uploaded with your application. The full insurance policy is required — not just the certificate of currency.</w:t>
      </w:r>
    </w:p>
    <w:p w14:paraId="3D2EC1E0" w14:textId="77777777" w:rsidR="00240C60" w:rsidRDefault="00240C60" w:rsidP="00BB6E07"/>
    <w:p w14:paraId="25FA66CB" w14:textId="77777777" w:rsidR="00240C60" w:rsidRDefault="00240C60" w:rsidP="00BB6E07"/>
    <w:p w14:paraId="183DFB6D" w14:textId="77777777" w:rsidR="000D2F56" w:rsidRDefault="000D2F56" w:rsidP="00BB6E07"/>
    <w:p w14:paraId="57495BC6" w14:textId="77777777" w:rsidR="000D2F56" w:rsidRDefault="000D2F56" w:rsidP="00BB6E07"/>
    <w:p w14:paraId="638328CD" w14:textId="77777777" w:rsidR="000D2F56" w:rsidRDefault="000D2F56" w:rsidP="00BB6E07"/>
    <w:p w14:paraId="40A53A87" w14:textId="77777777" w:rsidR="000D2F56" w:rsidRDefault="000D2F56" w:rsidP="00BB6E07"/>
    <w:p w14:paraId="61C048E5" w14:textId="77777777" w:rsidR="000D2F56" w:rsidRDefault="000D2F56" w:rsidP="00BB6E07"/>
    <w:p w14:paraId="6A009C93" w14:textId="77777777" w:rsidR="000D2F56" w:rsidRDefault="000D2F56" w:rsidP="00BB6E07"/>
    <w:p w14:paraId="38D67247" w14:textId="77777777" w:rsidR="000D2F56" w:rsidRDefault="000D2F56" w:rsidP="00BB6E07"/>
    <w:p w14:paraId="6FAE048E" w14:textId="77777777" w:rsidR="000D2F56" w:rsidRDefault="000D2F56" w:rsidP="00BB6E07"/>
    <w:p w14:paraId="30DDD038" w14:textId="77777777" w:rsidR="000D2F56" w:rsidRDefault="000D2F56" w:rsidP="00BB6E07"/>
    <w:p w14:paraId="671FC79F" w14:textId="77777777" w:rsidR="000D2F56" w:rsidRDefault="000D2F56" w:rsidP="00BB6E07"/>
    <w:p w14:paraId="5344981D" w14:textId="77777777" w:rsidR="000D2F56" w:rsidRDefault="000D2F56" w:rsidP="00BB6E07"/>
    <w:p w14:paraId="2A69C80F" w14:textId="77777777" w:rsidR="00240C60" w:rsidRDefault="00240C60" w:rsidP="00BB6E07"/>
    <w:p w14:paraId="4A8FEA99" w14:textId="77777777" w:rsidR="00240C60" w:rsidRDefault="00240C60" w:rsidP="00BB6E07"/>
    <w:p w14:paraId="286C9A24" w14:textId="77777777" w:rsidR="00240C60" w:rsidRDefault="00240C60" w:rsidP="00BB6E07"/>
    <w:p w14:paraId="72750D29" w14:textId="77777777" w:rsidR="00240C60" w:rsidRDefault="00240C60" w:rsidP="00BB6E07"/>
    <w:p w14:paraId="3FDE86A0" w14:textId="77777777" w:rsidR="00240C60" w:rsidRDefault="00240C60" w:rsidP="00BB6E07"/>
    <w:p w14:paraId="577B530C" w14:textId="77777777" w:rsidR="00240C60" w:rsidRDefault="00240C60" w:rsidP="00BB6E07"/>
    <w:p w14:paraId="482B2C69" w14:textId="77777777" w:rsidR="00240C60" w:rsidRPr="00BB6E07" w:rsidRDefault="00240C60" w:rsidP="00BB6E07"/>
    <w:p w14:paraId="115D0BF6" w14:textId="77777777" w:rsidR="00A336C8" w:rsidRDefault="00A336C8">
      <w:pPr>
        <w:rPr>
          <w:rFonts w:ascii="Arial" w:hAnsi="Arial" w:cs="Arial"/>
        </w:rPr>
      </w:pPr>
    </w:p>
    <w:p w14:paraId="06CA1009" w14:textId="77777777" w:rsidR="00FC42B1" w:rsidRPr="007655A8" w:rsidRDefault="00FC42B1">
      <w:pPr>
        <w:rPr>
          <w:rFonts w:ascii="Arial" w:hAnsi="Arial" w:cs="Arial"/>
        </w:rPr>
      </w:pPr>
    </w:p>
    <w:p w14:paraId="62280734" w14:textId="77777777" w:rsidR="00A336C8" w:rsidRPr="007655A8" w:rsidRDefault="00A336C8">
      <w:pPr>
        <w:rPr>
          <w:rFonts w:ascii="Arial" w:hAnsi="Arial" w:cs="Arial"/>
        </w:rPr>
      </w:pPr>
    </w:p>
    <w:p w14:paraId="23FE3DA8" w14:textId="109B5C25" w:rsidR="00A336C8" w:rsidRDefault="00A336C8" w:rsidP="00A336C8">
      <w:pPr>
        <w:pStyle w:val="Heading1"/>
        <w:spacing w:before="100" w:beforeAutospacing="1"/>
        <w:contextualSpacing/>
        <w:rPr>
          <w:rFonts w:ascii="Arial" w:hAnsi="Arial" w:cs="Arial"/>
          <w:b/>
          <w:bCs/>
          <w:color w:val="000000" w:themeColor="text1"/>
          <w:sz w:val="34"/>
          <w:szCs w:val="34"/>
        </w:rPr>
      </w:pPr>
      <w:bookmarkStart w:id="53" w:name="_Toc167976986"/>
      <w:bookmarkStart w:id="54" w:name="_Toc168051565"/>
      <w:bookmarkStart w:id="55" w:name="_Toc209096662"/>
      <w:r w:rsidRPr="007655A8">
        <w:rPr>
          <w:rFonts w:ascii="Arial" w:hAnsi="Arial" w:cs="Arial"/>
          <w:b/>
          <w:bCs/>
          <w:color w:val="000000" w:themeColor="text1"/>
          <w:sz w:val="34"/>
          <w:szCs w:val="34"/>
        </w:rPr>
        <w:lastRenderedPageBreak/>
        <w:t>1</w:t>
      </w:r>
      <w:r w:rsidR="00240C60">
        <w:rPr>
          <w:rFonts w:ascii="Arial" w:hAnsi="Arial" w:cs="Arial"/>
          <w:b/>
          <w:bCs/>
          <w:color w:val="000000" w:themeColor="text1"/>
          <w:sz w:val="34"/>
          <w:szCs w:val="34"/>
        </w:rPr>
        <w:t>1</w:t>
      </w:r>
      <w:r w:rsidRPr="007655A8">
        <w:rPr>
          <w:rFonts w:ascii="Arial" w:hAnsi="Arial" w:cs="Arial"/>
          <w:b/>
          <w:bCs/>
          <w:color w:val="000000" w:themeColor="text1"/>
          <w:sz w:val="34"/>
          <w:szCs w:val="34"/>
        </w:rPr>
        <w:t xml:space="preserve">. </w:t>
      </w:r>
      <w:bookmarkEnd w:id="53"/>
      <w:bookmarkEnd w:id="54"/>
      <w:r w:rsidR="00757448">
        <w:rPr>
          <w:rFonts w:ascii="Arial" w:hAnsi="Arial" w:cs="Arial"/>
          <w:b/>
          <w:bCs/>
          <w:color w:val="000000" w:themeColor="text1"/>
          <w:sz w:val="34"/>
          <w:szCs w:val="34"/>
        </w:rPr>
        <w:t>How to apply</w:t>
      </w:r>
      <w:bookmarkEnd w:id="55"/>
    </w:p>
    <w:p w14:paraId="75A70307" w14:textId="77777777" w:rsidR="00757448" w:rsidRPr="00757448" w:rsidRDefault="00757448" w:rsidP="0031127C">
      <w:pPr>
        <w:keepNext/>
        <w:suppressAutoHyphens/>
        <w:spacing w:after="0" w:line="276" w:lineRule="auto"/>
        <w:rPr>
          <w:rFonts w:ascii="Arial" w:eastAsia="MS Mincho" w:hAnsi="Arial" w:cs="Arial"/>
          <w:b/>
          <w:spacing w:val="-4"/>
          <w:kern w:val="0"/>
          <w:sz w:val="28"/>
          <w:szCs w:val="28"/>
          <w14:ligatures w14:val="none"/>
        </w:rPr>
      </w:pPr>
      <w:r w:rsidRPr="00757448">
        <w:rPr>
          <w:rFonts w:ascii="Arial" w:eastAsia="MS Mincho" w:hAnsi="Arial" w:cs="Arial"/>
          <w:b/>
          <w:spacing w:val="-4"/>
          <w:kern w:val="0"/>
          <w:sz w:val="28"/>
          <w:szCs w:val="28"/>
          <w14:ligatures w14:val="none"/>
        </w:rPr>
        <w:t>Applicants must submit a completed online application via the Department’s Grants Portal</w:t>
      </w:r>
    </w:p>
    <w:p w14:paraId="232C2219" w14:textId="44A15622" w:rsidR="00757448" w:rsidRPr="000D2F56" w:rsidRDefault="00757448"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 xml:space="preserve">To start a new application, </w:t>
      </w:r>
      <w:r w:rsidR="005F7EE2" w:rsidRPr="000D2F56">
        <w:rPr>
          <w:rFonts w:ascii="Arial" w:hAnsi="Arial" w:cs="Arial"/>
          <w:bCs/>
          <w:sz w:val="24"/>
          <w:szCs w:val="24"/>
        </w:rPr>
        <w:t>V</w:t>
      </w:r>
      <w:r w:rsidRPr="000D2F56">
        <w:rPr>
          <w:rFonts w:ascii="Arial" w:hAnsi="Arial" w:cs="Arial"/>
          <w:bCs/>
          <w:sz w:val="24"/>
          <w:szCs w:val="24"/>
        </w:rPr>
        <w:t xml:space="preserve">isit the </w:t>
      </w:r>
      <w:hyperlink r:id="rId46" w:tooltip="Link to Sport and Recreation Victoria website" w:history="1">
        <w:r w:rsidR="00E15B3F" w:rsidRPr="00E15B3F">
          <w:rPr>
            <w:rStyle w:val="Hyperlink"/>
            <w:rFonts w:cs="Arial"/>
            <w:bCs/>
            <w:szCs w:val="24"/>
          </w:rPr>
          <w:t>Regional All Abilities Participation Grants webpage</w:t>
        </w:r>
      </w:hyperlink>
      <w:r w:rsidR="00E15B3F" w:rsidRPr="00E15B3F">
        <w:rPr>
          <w:rFonts w:ascii="Arial" w:hAnsi="Arial" w:cs="Arial"/>
          <w:bCs/>
          <w:sz w:val="24"/>
          <w:szCs w:val="24"/>
        </w:rPr>
        <w:t xml:space="preserve"> </w:t>
      </w:r>
      <w:r w:rsidRPr="000D2F56">
        <w:rPr>
          <w:rFonts w:ascii="Arial" w:hAnsi="Arial" w:cs="Arial"/>
          <w:bCs/>
          <w:sz w:val="24"/>
          <w:szCs w:val="24"/>
        </w:rPr>
        <w:t xml:space="preserve">and click on ‘Start a new application’ for </w:t>
      </w:r>
      <w:r w:rsidR="00FC42B1" w:rsidRPr="000D2F56">
        <w:rPr>
          <w:rFonts w:ascii="Arial" w:hAnsi="Arial" w:cs="Arial"/>
          <w:bCs/>
          <w:sz w:val="24"/>
          <w:szCs w:val="24"/>
        </w:rPr>
        <w:t xml:space="preserve">your chosen </w:t>
      </w:r>
      <w:r w:rsidRPr="000D2F56">
        <w:rPr>
          <w:rFonts w:ascii="Arial" w:hAnsi="Arial" w:cs="Arial"/>
          <w:bCs/>
          <w:sz w:val="24"/>
          <w:szCs w:val="24"/>
        </w:rPr>
        <w:t>category.</w:t>
      </w:r>
    </w:p>
    <w:p w14:paraId="6102E175" w14:textId="77777777" w:rsidR="00FC42B1" w:rsidRPr="000D2F56" w:rsidRDefault="00FC42B1"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 xml:space="preserve">Log in or create a Grants Portal account. </w:t>
      </w:r>
    </w:p>
    <w:p w14:paraId="3288CA1B" w14:textId="77777777" w:rsidR="001E59B0" w:rsidRPr="000D2F56" w:rsidRDefault="00E11BA9"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You can save and return to your d</w:t>
      </w:r>
      <w:r w:rsidR="00757448" w:rsidRPr="000D2F56">
        <w:rPr>
          <w:rFonts w:ascii="Arial" w:hAnsi="Arial" w:cs="Arial"/>
          <w:bCs/>
          <w:sz w:val="24"/>
          <w:szCs w:val="24"/>
        </w:rPr>
        <w:t>raft</w:t>
      </w:r>
      <w:r w:rsidRPr="000D2F56">
        <w:rPr>
          <w:rFonts w:ascii="Arial" w:hAnsi="Arial" w:cs="Arial"/>
          <w:bCs/>
          <w:sz w:val="24"/>
          <w:szCs w:val="24"/>
        </w:rPr>
        <w:t>,</w:t>
      </w:r>
      <w:r w:rsidR="00757448" w:rsidRPr="000D2F56">
        <w:rPr>
          <w:rFonts w:ascii="Arial" w:hAnsi="Arial" w:cs="Arial"/>
          <w:bCs/>
          <w:sz w:val="24"/>
          <w:szCs w:val="24"/>
        </w:rPr>
        <w:t xml:space="preserve"> </w:t>
      </w:r>
      <w:r w:rsidRPr="000D2F56">
        <w:rPr>
          <w:rFonts w:ascii="Arial" w:hAnsi="Arial" w:cs="Arial"/>
          <w:bCs/>
          <w:sz w:val="24"/>
          <w:szCs w:val="24"/>
        </w:rPr>
        <w:t xml:space="preserve">but </w:t>
      </w:r>
      <w:r w:rsidR="00E95732" w:rsidRPr="000D2F56">
        <w:rPr>
          <w:rFonts w:ascii="Arial" w:hAnsi="Arial" w:cs="Arial"/>
          <w:bCs/>
          <w:sz w:val="24"/>
          <w:szCs w:val="24"/>
        </w:rPr>
        <w:t xml:space="preserve">it must be submitted before the closing date. Access drafts via the </w:t>
      </w:r>
      <w:hyperlink r:id="rId47" w:tooltip="Link to Department’s Grants Portal webpage" w:history="1">
        <w:r w:rsidR="00757448" w:rsidRPr="00E15B3F">
          <w:rPr>
            <w:rStyle w:val="Hyperlink"/>
          </w:rPr>
          <w:t>Department’s Grants Portal</w:t>
        </w:r>
      </w:hyperlink>
      <w:r w:rsidR="00757448" w:rsidRPr="00E15B3F">
        <w:rPr>
          <w:rStyle w:val="Hyperlink"/>
        </w:rPr>
        <w:t>.</w:t>
      </w:r>
    </w:p>
    <w:p w14:paraId="7657671D" w14:textId="7A7696EC" w:rsidR="00757448" w:rsidRPr="000D2F56" w:rsidRDefault="00757448" w:rsidP="00E92707">
      <w:pPr>
        <w:pStyle w:val="ListParagraph"/>
        <w:numPr>
          <w:ilvl w:val="0"/>
          <w:numId w:val="48"/>
        </w:numPr>
        <w:spacing w:line="240" w:lineRule="auto"/>
        <w:textAlignment w:val="baseline"/>
        <w:rPr>
          <w:rFonts w:ascii="Arial" w:hAnsi="Arial" w:cs="Arial"/>
          <w:bCs/>
          <w:sz w:val="24"/>
          <w:szCs w:val="24"/>
        </w:rPr>
      </w:pPr>
      <w:r w:rsidRPr="000D2F56">
        <w:rPr>
          <w:rFonts w:ascii="Arial" w:hAnsi="Arial" w:cs="Arial"/>
          <w:bCs/>
          <w:sz w:val="24"/>
          <w:szCs w:val="24"/>
        </w:rPr>
        <w:t>A</w:t>
      </w:r>
      <w:r w:rsidR="00FD4BB3" w:rsidRPr="000D2F56">
        <w:rPr>
          <w:rFonts w:ascii="Arial" w:hAnsi="Arial" w:cs="Arial"/>
          <w:bCs/>
          <w:sz w:val="24"/>
          <w:szCs w:val="24"/>
        </w:rPr>
        <w:t>fter submitting, you’ll receive a confirmation email. If not, contact</w:t>
      </w:r>
      <w:r w:rsidRPr="000D2F56">
        <w:rPr>
          <w:rFonts w:ascii="Arial" w:hAnsi="Arial" w:cs="Arial"/>
          <w:bCs/>
          <w:sz w:val="24"/>
          <w:szCs w:val="24"/>
        </w:rPr>
        <w:t xml:space="preserve"> </w:t>
      </w:r>
      <w:hyperlink r:id="rId48" w:tooltip="Link to Sport and Recreation Victoria email address" w:history="1">
        <w:r w:rsidRPr="00E15B3F">
          <w:rPr>
            <w:rStyle w:val="Hyperlink"/>
          </w:rPr>
          <w:t>Sport and Recreation Victoria</w:t>
        </w:r>
      </w:hyperlink>
      <w:r w:rsidRPr="00E15B3F">
        <w:rPr>
          <w:rStyle w:val="Hyperlink"/>
        </w:rPr>
        <w:t xml:space="preserve"> </w:t>
      </w:r>
      <w:r w:rsidR="00FD4BB3" w:rsidRPr="000D2F56">
        <w:rPr>
          <w:rFonts w:ascii="Arial" w:hAnsi="Arial" w:cs="Arial"/>
          <w:bCs/>
          <w:sz w:val="24"/>
          <w:szCs w:val="24"/>
        </w:rPr>
        <w:t xml:space="preserve">with your application reference number. </w:t>
      </w:r>
    </w:p>
    <w:p w14:paraId="325E2F13" w14:textId="015C7B69" w:rsidR="00FD4BB3" w:rsidRPr="00FD4BB3" w:rsidRDefault="00FD4BB3" w:rsidP="00AC2867">
      <w:pPr>
        <w:suppressAutoHyphens/>
        <w:autoSpaceDE w:val="0"/>
        <w:autoSpaceDN w:val="0"/>
        <w:adjustRightInd w:val="0"/>
        <w:spacing w:after="0" w:line="276" w:lineRule="auto"/>
        <w:textAlignment w:val="center"/>
        <w:rPr>
          <w:rFonts w:ascii="Arial" w:eastAsiaTheme="majorEastAsia" w:hAnsi="Arial" w:cs="Arial"/>
          <w:b/>
          <w:bCs/>
          <w:sz w:val="32"/>
          <w:szCs w:val="32"/>
        </w:rPr>
      </w:pPr>
      <w:r w:rsidRPr="00FD4BB3">
        <w:rPr>
          <w:rFonts w:ascii="Arial" w:eastAsiaTheme="majorEastAsia" w:hAnsi="Arial" w:cs="Arial"/>
          <w:b/>
          <w:bCs/>
          <w:sz w:val="32"/>
          <w:szCs w:val="32"/>
        </w:rPr>
        <w:t>1</w:t>
      </w:r>
      <w:r>
        <w:rPr>
          <w:rFonts w:ascii="Arial" w:eastAsiaTheme="majorEastAsia" w:hAnsi="Arial" w:cs="Arial"/>
          <w:b/>
          <w:bCs/>
          <w:sz w:val="32"/>
          <w:szCs w:val="32"/>
        </w:rPr>
        <w:t>1</w:t>
      </w:r>
      <w:r w:rsidRPr="00FD4BB3">
        <w:rPr>
          <w:rFonts w:ascii="Arial" w:eastAsiaTheme="majorEastAsia" w:hAnsi="Arial" w:cs="Arial"/>
          <w:b/>
          <w:bCs/>
          <w:sz w:val="32"/>
          <w:szCs w:val="32"/>
        </w:rPr>
        <w:t>.</w:t>
      </w:r>
      <w:r>
        <w:rPr>
          <w:rFonts w:ascii="Arial" w:eastAsiaTheme="majorEastAsia" w:hAnsi="Arial" w:cs="Arial"/>
          <w:b/>
          <w:bCs/>
          <w:sz w:val="32"/>
          <w:szCs w:val="32"/>
        </w:rPr>
        <w:t>1</w:t>
      </w:r>
      <w:r w:rsidRPr="00FD4BB3">
        <w:rPr>
          <w:rFonts w:ascii="Arial" w:eastAsiaTheme="majorEastAsia" w:hAnsi="Arial" w:cs="Arial"/>
          <w:b/>
          <w:bCs/>
          <w:sz w:val="32"/>
          <w:szCs w:val="32"/>
        </w:rPr>
        <w:t xml:space="preserve"> </w:t>
      </w:r>
      <w:r>
        <w:rPr>
          <w:rFonts w:ascii="Arial" w:eastAsiaTheme="majorEastAsia" w:hAnsi="Arial" w:cs="Arial"/>
          <w:b/>
          <w:bCs/>
          <w:sz w:val="32"/>
          <w:szCs w:val="32"/>
        </w:rPr>
        <w:t>Important information for applicants</w:t>
      </w:r>
    </w:p>
    <w:p w14:paraId="29852969" w14:textId="2FE852FB" w:rsidR="00FD4BB3" w:rsidRDefault="00942852" w:rsidP="00942852">
      <w:pPr>
        <w:spacing w:after="0"/>
        <w:rPr>
          <w:rFonts w:ascii="Arial" w:hAnsi="Arial" w:cs="Arial"/>
          <w:b/>
          <w:bCs/>
          <w:sz w:val="24"/>
          <w:szCs w:val="24"/>
        </w:rPr>
      </w:pPr>
      <w:r w:rsidRPr="00942852">
        <w:rPr>
          <w:rFonts w:ascii="Arial" w:hAnsi="Arial" w:cs="Arial"/>
          <w:b/>
          <w:bCs/>
          <w:sz w:val="24"/>
          <w:szCs w:val="24"/>
        </w:rPr>
        <w:t>Third-party grant writers</w:t>
      </w:r>
    </w:p>
    <w:p w14:paraId="7F264BE3" w14:textId="77777777" w:rsidR="00BC589A"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You may engage a third-party grant writer or consultant to help prepare your application, but applications must be submitted by the applicant—not by the third party.</w:t>
      </w:r>
    </w:p>
    <w:p w14:paraId="7B3A4670" w14:textId="77777777" w:rsidR="00BC589A"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Only the applicant can agree to the funding terms and conditions and must submit the application themselves.</w:t>
      </w:r>
    </w:p>
    <w:p w14:paraId="63641A97" w14:textId="05AD2403" w:rsidR="00942852"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The Department will communicate only with the applicant’s authorised representative.</w:t>
      </w:r>
    </w:p>
    <w:p w14:paraId="73B80764" w14:textId="4A116E55" w:rsidR="00942852" w:rsidRPr="00BC589A" w:rsidRDefault="00BC589A" w:rsidP="00BC589A">
      <w:pPr>
        <w:spacing w:after="0"/>
        <w:rPr>
          <w:rFonts w:ascii="Arial" w:hAnsi="Arial" w:cs="Arial"/>
          <w:b/>
          <w:bCs/>
          <w:sz w:val="24"/>
          <w:szCs w:val="24"/>
        </w:rPr>
      </w:pPr>
      <w:r w:rsidRPr="00BC589A">
        <w:rPr>
          <w:rFonts w:ascii="Arial" w:hAnsi="Arial" w:cs="Arial"/>
          <w:b/>
          <w:bCs/>
          <w:sz w:val="24"/>
          <w:szCs w:val="24"/>
        </w:rPr>
        <w:t>GST</w:t>
      </w:r>
    </w:p>
    <w:p w14:paraId="36163BC9" w14:textId="77777777" w:rsidR="002C6D5C"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All grants under the Regional All Abilities Participation Grants are paid excluding GST, regardless of whether your organisation is registered for GST.</w:t>
      </w:r>
    </w:p>
    <w:p w14:paraId="0E005C2C" w14:textId="77777777" w:rsidR="002C6D5C"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This means the grant amount you request must include any GST costs your organisation expects to incur, as payments will not include additional GST.</w:t>
      </w:r>
    </w:p>
    <w:p w14:paraId="32C14481" w14:textId="3EDCC8C5" w:rsidR="00FD4BB3"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These grants are classified as ‘not for a supply’, meaning they are not provided in exchange for goods or services.</w:t>
      </w:r>
    </w:p>
    <w:p w14:paraId="7359A732" w14:textId="77777777" w:rsidR="00A336C8" w:rsidRPr="003523F9" w:rsidRDefault="00A336C8" w:rsidP="003523F9">
      <w:pPr>
        <w:pStyle w:val="ListParagraph"/>
        <w:spacing w:after="0" w:line="240" w:lineRule="auto"/>
        <w:textAlignment w:val="baseline"/>
        <w:rPr>
          <w:rFonts w:ascii="Arial" w:hAnsi="Arial" w:cs="Arial"/>
          <w:bCs/>
          <w:sz w:val="24"/>
          <w:szCs w:val="24"/>
        </w:rPr>
      </w:pPr>
    </w:p>
    <w:p w14:paraId="52D97BF8" w14:textId="77777777" w:rsidR="00A336C8" w:rsidRPr="007655A8" w:rsidRDefault="00A336C8">
      <w:pPr>
        <w:rPr>
          <w:rFonts w:ascii="Arial" w:hAnsi="Arial" w:cs="Arial"/>
        </w:rPr>
      </w:pPr>
    </w:p>
    <w:p w14:paraId="4BEDDA85" w14:textId="77777777" w:rsidR="00A336C8" w:rsidRPr="007655A8" w:rsidRDefault="00A336C8">
      <w:pPr>
        <w:rPr>
          <w:rFonts w:ascii="Arial" w:hAnsi="Arial" w:cs="Arial"/>
        </w:rPr>
      </w:pPr>
    </w:p>
    <w:p w14:paraId="31B3DE53" w14:textId="77777777" w:rsidR="00A336C8" w:rsidRPr="007655A8" w:rsidRDefault="00A336C8">
      <w:pPr>
        <w:rPr>
          <w:rFonts w:ascii="Arial" w:hAnsi="Arial" w:cs="Arial"/>
        </w:rPr>
      </w:pPr>
    </w:p>
    <w:p w14:paraId="25FEC477" w14:textId="77777777" w:rsidR="00A336C8" w:rsidRPr="007655A8" w:rsidRDefault="00A336C8">
      <w:pPr>
        <w:rPr>
          <w:rFonts w:ascii="Arial" w:hAnsi="Arial" w:cs="Arial"/>
        </w:rPr>
      </w:pPr>
    </w:p>
    <w:p w14:paraId="2A38C33B" w14:textId="77777777" w:rsidR="00A336C8" w:rsidRPr="007655A8" w:rsidRDefault="00A336C8">
      <w:pPr>
        <w:rPr>
          <w:rFonts w:ascii="Arial" w:hAnsi="Arial" w:cs="Arial"/>
        </w:rPr>
      </w:pPr>
    </w:p>
    <w:p w14:paraId="33C14E62" w14:textId="77777777" w:rsidR="00A336C8" w:rsidRPr="007655A8" w:rsidRDefault="00A336C8">
      <w:pPr>
        <w:rPr>
          <w:rFonts w:ascii="Arial" w:hAnsi="Arial" w:cs="Arial"/>
        </w:rPr>
      </w:pPr>
    </w:p>
    <w:p w14:paraId="11EE3079" w14:textId="77777777" w:rsidR="00A336C8" w:rsidRPr="007655A8" w:rsidRDefault="00A336C8">
      <w:pPr>
        <w:rPr>
          <w:rFonts w:ascii="Arial" w:hAnsi="Arial" w:cs="Arial"/>
        </w:rPr>
      </w:pPr>
    </w:p>
    <w:p w14:paraId="47487AA6" w14:textId="77777777" w:rsidR="00A336C8" w:rsidRPr="007655A8" w:rsidRDefault="00A336C8">
      <w:pPr>
        <w:rPr>
          <w:rFonts w:ascii="Arial" w:hAnsi="Arial" w:cs="Arial"/>
        </w:rPr>
      </w:pPr>
    </w:p>
    <w:p w14:paraId="13A71EBC" w14:textId="77777777" w:rsidR="00A336C8" w:rsidRPr="007655A8" w:rsidRDefault="00A336C8">
      <w:pPr>
        <w:rPr>
          <w:rFonts w:ascii="Arial" w:hAnsi="Arial" w:cs="Arial"/>
        </w:rPr>
      </w:pPr>
    </w:p>
    <w:p w14:paraId="3BE749B0" w14:textId="77777777" w:rsidR="00A336C8" w:rsidRPr="007655A8" w:rsidRDefault="00A336C8">
      <w:pPr>
        <w:rPr>
          <w:rFonts w:ascii="Arial" w:hAnsi="Arial" w:cs="Arial"/>
        </w:rPr>
      </w:pPr>
    </w:p>
    <w:p w14:paraId="0AD3B02D" w14:textId="77777777" w:rsidR="00A336C8" w:rsidRPr="007655A8" w:rsidRDefault="00A336C8">
      <w:pPr>
        <w:rPr>
          <w:rFonts w:ascii="Arial" w:hAnsi="Arial" w:cs="Arial"/>
        </w:rPr>
      </w:pPr>
    </w:p>
    <w:p w14:paraId="6DFC63C0" w14:textId="77777777" w:rsidR="00A336C8" w:rsidRDefault="00A336C8">
      <w:pPr>
        <w:rPr>
          <w:rFonts w:ascii="Arial" w:hAnsi="Arial" w:cs="Arial"/>
        </w:rPr>
      </w:pPr>
    </w:p>
    <w:p w14:paraId="75FCD073" w14:textId="77777777" w:rsidR="007655A8" w:rsidRPr="007655A8" w:rsidRDefault="007655A8">
      <w:pPr>
        <w:rPr>
          <w:rFonts w:ascii="Arial" w:hAnsi="Arial" w:cs="Arial"/>
        </w:rPr>
      </w:pPr>
    </w:p>
    <w:p w14:paraId="3A162BCD" w14:textId="6D9C8DAE" w:rsidR="00A336C8" w:rsidRDefault="0031127C" w:rsidP="0031127C">
      <w:pPr>
        <w:pStyle w:val="Heading1"/>
        <w:spacing w:before="100" w:beforeAutospacing="1"/>
        <w:contextualSpacing/>
        <w:rPr>
          <w:rFonts w:ascii="Arial" w:hAnsi="Arial" w:cs="Arial"/>
          <w:b/>
          <w:bCs/>
          <w:color w:val="000000" w:themeColor="text1"/>
          <w:sz w:val="34"/>
          <w:szCs w:val="34"/>
        </w:rPr>
      </w:pPr>
      <w:bookmarkStart w:id="56" w:name="_Toc209096663"/>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2</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Due diligence checks</w:t>
      </w:r>
      <w:bookmarkEnd w:id="56"/>
    </w:p>
    <w:p w14:paraId="42599C98" w14:textId="77777777" w:rsidR="001F493F" w:rsidRPr="001F493F" w:rsidRDefault="001F493F" w:rsidP="001F493F">
      <w:pPr>
        <w:spacing w:after="0" w:line="240" w:lineRule="auto"/>
        <w:rPr>
          <w:rFonts w:ascii="Arial" w:hAnsi="Arial" w:cs="Arial"/>
          <w:sz w:val="24"/>
          <w:szCs w:val="24"/>
        </w:rPr>
      </w:pPr>
      <w:r w:rsidRPr="001F493F">
        <w:rPr>
          <w:rFonts w:ascii="Arial" w:hAnsi="Arial" w:cs="Arial"/>
          <w:sz w:val="24"/>
          <w:szCs w:val="24"/>
        </w:rPr>
        <w:t xml:space="preserve">Applicants may be subject to due diligence checks to enable the department to assess financial and other non-financial risks associated with the application. </w:t>
      </w:r>
    </w:p>
    <w:p w14:paraId="02D95142" w14:textId="77777777" w:rsidR="001F493F" w:rsidRPr="001F493F" w:rsidRDefault="001F493F" w:rsidP="00347C5C">
      <w:pPr>
        <w:spacing w:after="0" w:line="240" w:lineRule="auto"/>
        <w:rPr>
          <w:rFonts w:ascii="Arial" w:hAnsi="Arial" w:cs="Arial"/>
          <w:sz w:val="24"/>
          <w:szCs w:val="24"/>
        </w:rPr>
      </w:pPr>
      <w:r w:rsidRPr="001F493F">
        <w:rPr>
          <w:rFonts w:ascii="Arial" w:hAnsi="Arial" w:cs="Arial"/>
          <w:sz w:val="24"/>
          <w:szCs w:val="24"/>
        </w:rPr>
        <w:t>Such checks may include:</w:t>
      </w:r>
    </w:p>
    <w:p w14:paraId="660F02E0"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potential for reputational risk to the State</w:t>
      </w:r>
    </w:p>
    <w:p w14:paraId="68EE4A87"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risk profile, financial viability and management capacity of the applicant’s business over the duration of the proposed activity</w:t>
      </w:r>
    </w:p>
    <w:p w14:paraId="18AE1741"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where the proposal has already been fully funded by the applicant through other means </w:t>
      </w:r>
    </w:p>
    <w:p w14:paraId="69BED5E7" w14:textId="77777777" w:rsidR="001F493F" w:rsidRPr="00E15B3F" w:rsidRDefault="001F493F"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 xml:space="preserve">the delivery performance of other grants contracted with the Victorian Government and whether the applicant has failed to meet key contractual obligations. </w:t>
      </w:r>
    </w:p>
    <w:p w14:paraId="5920EF16" w14:textId="77777777" w:rsidR="001F493F" w:rsidRPr="001F493F" w:rsidRDefault="001F493F" w:rsidP="00347C5C">
      <w:pPr>
        <w:spacing w:after="0" w:line="240" w:lineRule="auto"/>
        <w:rPr>
          <w:rFonts w:ascii="Arial" w:hAnsi="Arial" w:cs="Arial"/>
          <w:sz w:val="24"/>
          <w:szCs w:val="24"/>
        </w:rPr>
      </w:pPr>
      <w:r w:rsidRPr="001F493F">
        <w:rPr>
          <w:rFonts w:ascii="Arial" w:hAnsi="Arial" w:cs="Arial"/>
          <w:sz w:val="24"/>
          <w:szCs w:val="24"/>
        </w:rPr>
        <w:t>Outcomes from such assessments may be taken into account in any decision to recommend or award a grant and in contracting with successful applicants.</w:t>
      </w:r>
    </w:p>
    <w:p w14:paraId="5F80F59C" w14:textId="77777777" w:rsidR="001F493F" w:rsidRPr="001F493F" w:rsidRDefault="001F493F" w:rsidP="001F493F">
      <w:pPr>
        <w:spacing w:after="0" w:line="240" w:lineRule="auto"/>
        <w:rPr>
          <w:rFonts w:ascii="Arial" w:hAnsi="Arial" w:cs="Arial"/>
          <w:sz w:val="24"/>
          <w:szCs w:val="24"/>
        </w:rPr>
      </w:pPr>
      <w:r w:rsidRPr="001F493F">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1919533B" w14:textId="77777777" w:rsidR="0031127C" w:rsidRDefault="0031127C" w:rsidP="00302DE7">
      <w:pPr>
        <w:spacing w:after="0" w:line="240" w:lineRule="auto"/>
      </w:pPr>
    </w:p>
    <w:p w14:paraId="065F07F4" w14:textId="77777777" w:rsidR="00347C5C" w:rsidRDefault="00347C5C" w:rsidP="0031127C"/>
    <w:p w14:paraId="2F2F740D" w14:textId="77777777" w:rsidR="00347C5C" w:rsidRDefault="00347C5C" w:rsidP="0031127C"/>
    <w:p w14:paraId="2F0F1F73" w14:textId="77777777" w:rsidR="00347C5C" w:rsidRDefault="00347C5C" w:rsidP="0031127C"/>
    <w:p w14:paraId="2D2C7A41" w14:textId="77777777" w:rsidR="00347C5C" w:rsidRDefault="00347C5C" w:rsidP="0031127C"/>
    <w:p w14:paraId="72C864E9" w14:textId="77777777" w:rsidR="00347C5C" w:rsidRDefault="00347C5C" w:rsidP="0031127C"/>
    <w:p w14:paraId="764B4C8E" w14:textId="77777777" w:rsidR="00347C5C" w:rsidRDefault="00347C5C" w:rsidP="0031127C"/>
    <w:p w14:paraId="5FDF30AA" w14:textId="77777777" w:rsidR="00347C5C" w:rsidRDefault="00347C5C" w:rsidP="0031127C"/>
    <w:p w14:paraId="7A056BA7" w14:textId="77777777" w:rsidR="00347C5C" w:rsidRDefault="00347C5C" w:rsidP="0031127C"/>
    <w:p w14:paraId="549BB511" w14:textId="77777777" w:rsidR="00347C5C" w:rsidRDefault="00347C5C" w:rsidP="0031127C"/>
    <w:p w14:paraId="1AEC69DB" w14:textId="77777777" w:rsidR="00347C5C" w:rsidRDefault="00347C5C" w:rsidP="0031127C"/>
    <w:p w14:paraId="3B8B20A6" w14:textId="77777777" w:rsidR="00347C5C" w:rsidRDefault="00347C5C" w:rsidP="0031127C"/>
    <w:p w14:paraId="1F3019C1" w14:textId="77777777" w:rsidR="00347C5C" w:rsidRDefault="00347C5C" w:rsidP="0031127C"/>
    <w:p w14:paraId="1C7C90A6" w14:textId="77777777" w:rsidR="00347C5C" w:rsidRDefault="00347C5C" w:rsidP="0031127C"/>
    <w:p w14:paraId="4F287FE4" w14:textId="77777777" w:rsidR="00347C5C" w:rsidRDefault="00347C5C" w:rsidP="0031127C"/>
    <w:p w14:paraId="6D61FC0E" w14:textId="77777777" w:rsidR="00347C5C" w:rsidRDefault="00347C5C" w:rsidP="0031127C"/>
    <w:p w14:paraId="7FEE840D" w14:textId="77777777" w:rsidR="00347C5C" w:rsidRDefault="00347C5C" w:rsidP="0031127C"/>
    <w:p w14:paraId="7B39600F" w14:textId="77777777" w:rsidR="00347C5C" w:rsidRDefault="00347C5C" w:rsidP="0031127C"/>
    <w:p w14:paraId="6B6F97A7" w14:textId="77777777" w:rsidR="00347C5C" w:rsidRDefault="00347C5C" w:rsidP="0031127C"/>
    <w:p w14:paraId="55F52CA1" w14:textId="77777777" w:rsidR="00347C5C" w:rsidRDefault="00347C5C" w:rsidP="0031127C"/>
    <w:p w14:paraId="35A98A83" w14:textId="77777777" w:rsidR="00347C5C" w:rsidRDefault="00347C5C" w:rsidP="0031127C"/>
    <w:p w14:paraId="0328C8CF" w14:textId="77777777" w:rsidR="00347C5C" w:rsidRDefault="00347C5C" w:rsidP="0031127C"/>
    <w:p w14:paraId="0409F7D5" w14:textId="2EA92B7A" w:rsidR="00A336C8" w:rsidRPr="007655A8" w:rsidRDefault="00A336C8" w:rsidP="00A336C8">
      <w:pPr>
        <w:pStyle w:val="Heading1"/>
        <w:spacing w:before="100" w:beforeAutospacing="1"/>
        <w:contextualSpacing/>
        <w:rPr>
          <w:rFonts w:ascii="Arial" w:hAnsi="Arial" w:cs="Arial"/>
          <w:b/>
          <w:bCs/>
          <w:color w:val="000000" w:themeColor="text1"/>
          <w:sz w:val="34"/>
          <w:szCs w:val="34"/>
        </w:rPr>
      </w:pPr>
      <w:bookmarkStart w:id="57" w:name="_Toc167976988"/>
      <w:bookmarkStart w:id="58" w:name="_Toc168051566"/>
      <w:bookmarkStart w:id="59" w:name="_Toc209096664"/>
      <w:r w:rsidRPr="007655A8">
        <w:rPr>
          <w:rFonts w:ascii="Arial" w:hAnsi="Arial" w:cs="Arial"/>
          <w:b/>
          <w:bCs/>
          <w:color w:val="000000" w:themeColor="text1"/>
          <w:sz w:val="34"/>
          <w:szCs w:val="34"/>
        </w:rPr>
        <w:lastRenderedPageBreak/>
        <w:t xml:space="preserve">13. </w:t>
      </w:r>
      <w:bookmarkEnd w:id="57"/>
      <w:bookmarkEnd w:id="58"/>
      <w:r w:rsidR="001B54D2">
        <w:rPr>
          <w:rFonts w:ascii="Arial" w:hAnsi="Arial" w:cs="Arial"/>
          <w:b/>
          <w:bCs/>
          <w:color w:val="000000" w:themeColor="text1"/>
          <w:sz w:val="34"/>
          <w:szCs w:val="34"/>
        </w:rPr>
        <w:t>Conditions that apply to applications and funding</w:t>
      </w:r>
      <w:bookmarkEnd w:id="59"/>
    </w:p>
    <w:p w14:paraId="2B4330D0" w14:textId="18BB92E6" w:rsidR="00377C6C" w:rsidRPr="009F30B7" w:rsidRDefault="00377C6C" w:rsidP="00AC2867">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9F30B7">
        <w:rPr>
          <w:rFonts w:ascii="Arial" w:eastAsia="Arial" w:hAnsi="Arial" w:cs="Arial"/>
          <w:color w:val="000000"/>
          <w:kern w:val="0"/>
          <w:sz w:val="24"/>
          <w:szCs w:val="24"/>
          <w14:ligatures w14:val="none"/>
        </w:rPr>
        <w:t xml:space="preserve">The following conditions together with the detailed </w:t>
      </w:r>
      <w:hyperlink r:id="rId49" w:history="1">
        <w:r w:rsidRPr="009F30B7">
          <w:rPr>
            <w:rFonts w:ascii="Arial" w:eastAsia="Arial" w:hAnsi="Arial" w:cs="Arial"/>
            <w:color w:val="004C97"/>
            <w:kern w:val="0"/>
            <w:sz w:val="24"/>
            <w:szCs w:val="24"/>
            <w:u w:val="single"/>
            <w14:ligatures w14:val="none"/>
          </w:rPr>
          <w:t>conditions of grant</w:t>
        </w:r>
      </w:hyperlink>
      <w:r w:rsidRPr="009F30B7">
        <w:rPr>
          <w:rFonts w:ascii="Arial" w:eastAsia="Arial" w:hAnsi="Arial" w:cs="Arial"/>
          <w:color w:val="000000"/>
          <w:kern w:val="0"/>
          <w:sz w:val="24"/>
          <w:szCs w:val="24"/>
          <w14:ligatures w14:val="none"/>
        </w:rPr>
        <w:t xml:space="preserve"> will apply to projects for which a grant is provided.</w:t>
      </w:r>
    </w:p>
    <w:p w14:paraId="4BB45D93" w14:textId="6FCBD935"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As part of the application process, an authorised representative of the applicant must accept and</w:t>
      </w:r>
      <w:r w:rsidR="00302DE7" w:rsidRPr="009F30B7">
        <w:rPr>
          <w:rFonts w:ascii="Arial" w:hAnsi="Arial" w:cs="Arial"/>
          <w:bCs/>
          <w:sz w:val="24"/>
          <w:szCs w:val="24"/>
        </w:rPr>
        <w:t xml:space="preserve"> </w:t>
      </w:r>
      <w:r w:rsidRPr="009F30B7">
        <w:rPr>
          <w:rFonts w:ascii="Arial" w:hAnsi="Arial" w:cs="Arial"/>
          <w:bCs/>
          <w:sz w:val="24"/>
          <w:szCs w:val="24"/>
        </w:rPr>
        <w:t xml:space="preserve">agree to be bound by the terms and </w:t>
      </w:r>
      <w:hyperlink r:id="rId50" w:history="1">
        <w:r w:rsidR="00834772" w:rsidRPr="009F30B7">
          <w:rPr>
            <w:rFonts w:ascii="Arial" w:eastAsia="Arial" w:hAnsi="Arial" w:cs="Arial"/>
            <w:color w:val="004C97"/>
            <w:kern w:val="0"/>
            <w:sz w:val="24"/>
            <w:szCs w:val="24"/>
            <w:u w:val="single"/>
            <w14:ligatures w14:val="none"/>
          </w:rPr>
          <w:t>conditions of grant</w:t>
        </w:r>
      </w:hyperlink>
      <w:r w:rsidR="00834772" w:rsidRPr="009F30B7">
        <w:rPr>
          <w:rFonts w:ascii="Arial" w:eastAsia="Arial" w:hAnsi="Arial" w:cs="Arial"/>
          <w:color w:val="004C97"/>
          <w:kern w:val="0"/>
          <w:sz w:val="24"/>
          <w:szCs w:val="24"/>
          <w:u w:val="single"/>
          <w14:ligatures w14:val="none"/>
        </w:rPr>
        <w:t xml:space="preserve"> </w:t>
      </w:r>
      <w:r w:rsidRPr="009F30B7">
        <w:rPr>
          <w:rFonts w:ascii="Arial" w:hAnsi="Arial" w:cs="Arial"/>
          <w:bCs/>
          <w:sz w:val="24"/>
          <w:szCs w:val="24"/>
        </w:rPr>
        <w:t>and these guidelines. By completing the application form the applicant is making an offer to the Department and will be bound by the terms of the offer if accepted by the Department.</w:t>
      </w:r>
    </w:p>
    <w:p w14:paraId="6176AB37" w14:textId="2392D410"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w:t>
      </w:r>
      <w:r w:rsidR="00A6114F" w:rsidRPr="009F30B7">
        <w:rPr>
          <w:rFonts w:ascii="Arial" w:hAnsi="Arial" w:cs="Arial"/>
          <w:bCs/>
          <w:sz w:val="24"/>
          <w:szCs w:val="24"/>
        </w:rPr>
        <w:t xml:space="preserve"> </w:t>
      </w:r>
      <w:hyperlink r:id="rId51" w:history="1">
        <w:r w:rsidR="00A6114F" w:rsidRPr="009F30B7">
          <w:rPr>
            <w:rFonts w:ascii="Arial" w:eastAsia="Arial" w:hAnsi="Arial" w:cs="Arial"/>
            <w:color w:val="004C97"/>
            <w:kern w:val="0"/>
            <w:sz w:val="24"/>
            <w:szCs w:val="24"/>
            <w:u w:val="single"/>
            <w14:ligatures w14:val="none"/>
          </w:rPr>
          <w:t>conditions of grant</w:t>
        </w:r>
      </w:hyperlink>
      <w:r w:rsidR="00A6114F" w:rsidRPr="009F30B7">
        <w:rPr>
          <w:rFonts w:ascii="Arial" w:eastAsia="Arial" w:hAnsi="Arial" w:cs="Arial"/>
          <w:color w:val="004C97"/>
          <w:kern w:val="0"/>
          <w:sz w:val="24"/>
          <w:szCs w:val="24"/>
          <w:u w:val="single"/>
          <w14:ligatures w14:val="none"/>
        </w:rPr>
        <w:t>.</w:t>
      </w:r>
      <w:r w:rsidR="00A6114F" w:rsidRPr="009F30B7">
        <w:rPr>
          <w:rFonts w:ascii="Arial" w:hAnsi="Arial" w:cs="Arial"/>
          <w:bCs/>
          <w:sz w:val="24"/>
          <w:szCs w:val="24"/>
        </w:rPr>
        <w:t xml:space="preserve"> </w:t>
      </w:r>
      <w:r w:rsidRPr="009F30B7">
        <w:rPr>
          <w:rFonts w:ascii="Arial" w:hAnsi="Arial" w:cs="Arial"/>
          <w:bCs/>
          <w:sz w:val="24"/>
          <w:szCs w:val="24"/>
        </w:rPr>
        <w:t xml:space="preserve"> An authorised representative of the applican</w:t>
      </w:r>
      <w:r w:rsidR="009102F2" w:rsidRPr="009F30B7">
        <w:rPr>
          <w:rFonts w:ascii="Arial" w:hAnsi="Arial" w:cs="Arial"/>
          <w:bCs/>
          <w:sz w:val="24"/>
          <w:szCs w:val="24"/>
        </w:rPr>
        <w:t>t</w:t>
      </w:r>
      <w:r w:rsidRPr="009F30B7">
        <w:rPr>
          <w:rFonts w:ascii="Arial" w:hAnsi="Arial" w:cs="Arial"/>
          <w:bCs/>
          <w:sz w:val="24"/>
          <w:szCs w:val="24"/>
        </w:rPr>
        <w:t xml:space="preserve"> will need to acknowledge the Email of Acceptance.</w:t>
      </w:r>
    </w:p>
    <w:p w14:paraId="20933C84" w14:textId="77777777"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The applicant must complete the project and spend the grant funds within 12 months of acknowledging the Email of Acceptance. Any unspent funds must be returned to the Department.</w:t>
      </w:r>
    </w:p>
    <w:p w14:paraId="4B855E22" w14:textId="77777777" w:rsidR="00377C6C" w:rsidRPr="009F30B7" w:rsidRDefault="00377C6C" w:rsidP="00E15B3F">
      <w:pPr>
        <w:pStyle w:val="ListParagraph"/>
        <w:numPr>
          <w:ilvl w:val="0"/>
          <w:numId w:val="48"/>
        </w:numPr>
        <w:spacing w:line="240" w:lineRule="auto"/>
        <w:textAlignment w:val="baseline"/>
        <w:rPr>
          <w:rFonts w:ascii="Arial" w:hAnsi="Arial" w:cs="Arial"/>
          <w:bCs/>
          <w:sz w:val="24"/>
          <w:szCs w:val="24"/>
        </w:rPr>
      </w:pPr>
      <w:r w:rsidRPr="009F30B7">
        <w:rPr>
          <w:rFonts w:ascii="Arial" w:hAnsi="Arial" w:cs="Arial"/>
          <w:bCs/>
          <w:sz w:val="24"/>
          <w:szCs w:val="24"/>
        </w:rPr>
        <w:t>Funds must be spent on the project/items as described in the application. Any proposed variation to the approved project must be submitted to the Department for approval prior to implementation or purchase.</w:t>
      </w:r>
    </w:p>
    <w:p w14:paraId="7AF9D28F" w14:textId="012D9BCE" w:rsidR="00367987" w:rsidRPr="00367987" w:rsidRDefault="00367987" w:rsidP="00D225C1">
      <w:pPr>
        <w:suppressAutoHyphens/>
        <w:autoSpaceDE w:val="0"/>
        <w:autoSpaceDN w:val="0"/>
        <w:adjustRightInd w:val="0"/>
        <w:spacing w:after="0" w:line="220" w:lineRule="atLeast"/>
        <w:textAlignment w:val="center"/>
        <w:rPr>
          <w:rFonts w:ascii="Arial" w:eastAsia="Arial" w:hAnsi="Arial" w:cs="Arial"/>
          <w:color w:val="000000"/>
          <w:kern w:val="0"/>
          <w:sz w:val="28"/>
          <w:szCs w:val="28"/>
          <w14:ligatures w14:val="none"/>
        </w:rPr>
      </w:pPr>
      <w:r w:rsidRPr="00367987">
        <w:rPr>
          <w:rFonts w:ascii="Arial" w:eastAsia="Arial" w:hAnsi="Arial" w:cs="Arial"/>
          <w:b/>
          <w:color w:val="000000"/>
          <w:kern w:val="0"/>
          <w:sz w:val="28"/>
          <w:szCs w:val="28"/>
          <w14:ligatures w14:val="none"/>
        </w:rPr>
        <w:t>Where an auspice arrangement is required</w:t>
      </w:r>
    </w:p>
    <w:p w14:paraId="5D0FB12F"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auspice organisation must enter into a Grant Agreement with the Department after the Department notifies the relevant applicant that its application is successful.</w:t>
      </w:r>
    </w:p>
    <w:p w14:paraId="3E0D2E04"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Grant Agreement sets out the commitments and obligations of the parties and the general terms and conditions of funding. </w:t>
      </w:r>
    </w:p>
    <w:p w14:paraId="1AAB3668"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Different terms and conditions apply to different types of grants and grant recipients. The terms and conditions as set out in the Grant Agreement are not negotiable.</w:t>
      </w:r>
    </w:p>
    <w:p w14:paraId="28B9CCFD" w14:textId="77777777" w:rsidR="00367987" w:rsidRPr="00377C6C" w:rsidRDefault="00367987" w:rsidP="00367987">
      <w:pPr>
        <w:suppressAutoHyphens/>
        <w:autoSpaceDE w:val="0"/>
        <w:autoSpaceDN w:val="0"/>
        <w:adjustRightInd w:val="0"/>
        <w:spacing w:before="120" w:after="120" w:line="276" w:lineRule="auto"/>
        <w:textAlignment w:val="center"/>
        <w:rPr>
          <w:rFonts w:ascii="Arial" w:eastAsia="Times" w:hAnsi="Arial" w:cs="Arial"/>
          <w:kern w:val="0"/>
          <w:sz w:val="24"/>
          <w:szCs w:val="20"/>
          <w14:ligatures w14:val="none"/>
        </w:rPr>
      </w:pPr>
    </w:p>
    <w:p w14:paraId="72B8EAA9" w14:textId="77777777" w:rsidR="00A336C8" w:rsidRPr="007655A8" w:rsidRDefault="00A336C8">
      <w:pPr>
        <w:rPr>
          <w:rFonts w:ascii="Arial" w:hAnsi="Arial" w:cs="Arial"/>
        </w:rPr>
      </w:pPr>
    </w:p>
    <w:p w14:paraId="56875E00" w14:textId="77777777" w:rsidR="00A336C8" w:rsidRPr="007655A8" w:rsidRDefault="00A336C8">
      <w:pPr>
        <w:rPr>
          <w:rFonts w:ascii="Arial" w:hAnsi="Arial" w:cs="Arial"/>
        </w:rPr>
      </w:pPr>
    </w:p>
    <w:p w14:paraId="5B187D21" w14:textId="77777777" w:rsidR="00A336C8" w:rsidRPr="007655A8" w:rsidRDefault="00A336C8">
      <w:pPr>
        <w:rPr>
          <w:rFonts w:ascii="Arial" w:hAnsi="Arial" w:cs="Arial"/>
        </w:rPr>
      </w:pPr>
    </w:p>
    <w:p w14:paraId="723A1B55" w14:textId="77777777" w:rsidR="00A336C8" w:rsidRPr="007655A8" w:rsidRDefault="00A336C8">
      <w:pPr>
        <w:rPr>
          <w:rFonts w:ascii="Arial" w:hAnsi="Arial" w:cs="Arial"/>
        </w:rPr>
      </w:pPr>
    </w:p>
    <w:p w14:paraId="7D4B52B9" w14:textId="77777777" w:rsidR="00A336C8" w:rsidRPr="007655A8" w:rsidRDefault="00A336C8">
      <w:pPr>
        <w:rPr>
          <w:rFonts w:ascii="Arial" w:hAnsi="Arial" w:cs="Arial"/>
        </w:rPr>
      </w:pPr>
    </w:p>
    <w:p w14:paraId="2E923EE4" w14:textId="77777777" w:rsidR="00A336C8" w:rsidRPr="007655A8" w:rsidRDefault="00A336C8">
      <w:pPr>
        <w:rPr>
          <w:rFonts w:ascii="Arial" w:hAnsi="Arial" w:cs="Arial"/>
        </w:rPr>
      </w:pPr>
    </w:p>
    <w:p w14:paraId="3C6961F6" w14:textId="77777777" w:rsidR="00A336C8" w:rsidRPr="007655A8" w:rsidRDefault="00A336C8">
      <w:pPr>
        <w:rPr>
          <w:rFonts w:ascii="Arial" w:hAnsi="Arial" w:cs="Arial"/>
        </w:rPr>
      </w:pPr>
    </w:p>
    <w:p w14:paraId="7999B08D" w14:textId="77777777" w:rsidR="00A336C8" w:rsidRPr="007655A8" w:rsidRDefault="00A336C8">
      <w:pPr>
        <w:rPr>
          <w:rFonts w:ascii="Arial" w:hAnsi="Arial" w:cs="Arial"/>
        </w:rPr>
      </w:pPr>
    </w:p>
    <w:p w14:paraId="44979BDD" w14:textId="77777777" w:rsidR="00A336C8" w:rsidRDefault="00A336C8">
      <w:pPr>
        <w:rPr>
          <w:rFonts w:ascii="Arial" w:hAnsi="Arial" w:cs="Arial"/>
        </w:rPr>
      </w:pPr>
    </w:p>
    <w:p w14:paraId="0F8729C6" w14:textId="77777777" w:rsidR="005B13A1" w:rsidRDefault="005B13A1">
      <w:pPr>
        <w:rPr>
          <w:rFonts w:ascii="Arial" w:hAnsi="Arial" w:cs="Arial"/>
        </w:rPr>
      </w:pPr>
    </w:p>
    <w:p w14:paraId="589CB1CF" w14:textId="77777777" w:rsidR="005B13A1" w:rsidRDefault="005B13A1">
      <w:pPr>
        <w:rPr>
          <w:rFonts w:ascii="Arial" w:hAnsi="Arial" w:cs="Arial"/>
        </w:rPr>
      </w:pPr>
    </w:p>
    <w:p w14:paraId="5016B2EC" w14:textId="77777777" w:rsidR="005B13A1" w:rsidRDefault="005B13A1">
      <w:pPr>
        <w:rPr>
          <w:rFonts w:ascii="Arial" w:hAnsi="Arial" w:cs="Arial"/>
        </w:rPr>
      </w:pPr>
    </w:p>
    <w:p w14:paraId="1579D12A" w14:textId="77777777" w:rsidR="005B13A1" w:rsidRDefault="005B13A1">
      <w:pPr>
        <w:rPr>
          <w:rFonts w:ascii="Arial" w:hAnsi="Arial" w:cs="Arial"/>
        </w:rPr>
      </w:pPr>
    </w:p>
    <w:p w14:paraId="7D2B632C" w14:textId="77777777" w:rsidR="005B13A1" w:rsidRDefault="005B13A1">
      <w:pPr>
        <w:rPr>
          <w:rFonts w:ascii="Arial" w:hAnsi="Arial" w:cs="Arial"/>
        </w:rPr>
      </w:pPr>
    </w:p>
    <w:p w14:paraId="6E3A6CAB" w14:textId="5196C0E3" w:rsidR="00A336C8" w:rsidRPr="007655A8" w:rsidRDefault="00A336C8" w:rsidP="005B13A1">
      <w:pPr>
        <w:pStyle w:val="Heading1"/>
        <w:spacing w:before="100" w:beforeAutospacing="1" w:after="0"/>
        <w:ind w:left="431" w:hanging="431"/>
        <w:contextualSpacing/>
        <w:rPr>
          <w:rFonts w:ascii="Arial" w:hAnsi="Arial" w:cs="Arial"/>
          <w:b/>
          <w:bCs/>
          <w:color w:val="000000" w:themeColor="text1"/>
          <w:sz w:val="34"/>
          <w:szCs w:val="34"/>
        </w:rPr>
      </w:pPr>
      <w:bookmarkStart w:id="60" w:name="_Toc167976990"/>
      <w:bookmarkStart w:id="61" w:name="_Toc168051567"/>
      <w:bookmarkStart w:id="62" w:name="_Toc209096665"/>
      <w:r w:rsidRPr="007655A8">
        <w:rPr>
          <w:rFonts w:ascii="Arial" w:hAnsi="Arial" w:cs="Arial"/>
          <w:b/>
          <w:bCs/>
          <w:color w:val="000000" w:themeColor="text1"/>
          <w:sz w:val="34"/>
          <w:szCs w:val="34"/>
        </w:rPr>
        <w:lastRenderedPageBreak/>
        <w:t xml:space="preserve">14. </w:t>
      </w:r>
      <w:bookmarkEnd w:id="60"/>
      <w:bookmarkEnd w:id="61"/>
      <w:r w:rsidR="006C2A18">
        <w:rPr>
          <w:rFonts w:ascii="Arial" w:hAnsi="Arial" w:cs="Arial"/>
          <w:b/>
          <w:bCs/>
          <w:color w:val="000000" w:themeColor="text1"/>
          <w:sz w:val="34"/>
          <w:szCs w:val="34"/>
        </w:rPr>
        <w:t>Payments</w:t>
      </w:r>
      <w:bookmarkEnd w:id="62"/>
    </w:p>
    <w:p w14:paraId="356DE9FC"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Successful applicants will receive an Email of Acceptance from the Department. </w:t>
      </w:r>
    </w:p>
    <w:p w14:paraId="54B6313A"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An authorised representative will need to acknowledge the Email of Acceptance. In the case of auspice arrangements, successful applicants will receive a Grant Agreement via a letter of offer. An authorised representative of the auspice organisation will need to sign the Grant Agreement.</w:t>
      </w:r>
    </w:p>
    <w:p w14:paraId="6C8B5F40"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Payments of the full grant amount will be made to the nominated bank account as provided in the application form, or the auspice organisation’s nominated bank account provided on the Grant Agreement, within 28 days after the Department sends the Email of Acceptance to the applicant’s nominated email address, or the Department receives a copy of the signed Grant Agreement (for auspice arrangements).</w:t>
      </w:r>
    </w:p>
    <w:p w14:paraId="39D20AA5" w14:textId="77777777" w:rsidR="0079444A" w:rsidRPr="00E15B3F" w:rsidRDefault="0079444A"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The department reserves the right to withhold payment and terminate the agreement if the Email of Acceptance is not acknowledged by the recipient (successful applicants).</w:t>
      </w:r>
    </w:p>
    <w:p w14:paraId="49EF211A" w14:textId="77777777" w:rsidR="0079444A" w:rsidRPr="0079444A" w:rsidRDefault="0079444A" w:rsidP="007951C1">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r w:rsidRPr="0079444A">
        <w:rPr>
          <w:rFonts w:ascii="Arial" w:eastAsia="Arial" w:hAnsi="Arial" w:cs="Arial"/>
          <w:b/>
          <w:color w:val="000000"/>
          <w:kern w:val="0"/>
          <w:sz w:val="28"/>
          <w:szCs w:val="28"/>
          <w14:ligatures w14:val="none"/>
        </w:rPr>
        <w:t>Payments will be conditional on:</w:t>
      </w:r>
    </w:p>
    <w:p w14:paraId="75D5AF05"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Applicants submitting fully completed applications, including completion of the Declaration and Acknowledgement by an authorised representative of the applicant organisation; </w:t>
      </w:r>
    </w:p>
    <w:p w14:paraId="21A84516"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Grant recipients providing reports as required, or otherwise demonstrating that the activity is progressing as expected;</w:t>
      </w:r>
    </w:p>
    <w:p w14:paraId="4F6F109E"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Terms and conditions of funding continuing to be met; and</w:t>
      </w:r>
    </w:p>
    <w:p w14:paraId="72DD5D01" w14:textId="7572B3CE" w:rsidR="0079444A" w:rsidRPr="00E15B3F" w:rsidRDefault="0079444A"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 xml:space="preserve">Grant recipients without an active Australian Business Number providing a completed Australian Tax Office </w:t>
      </w:r>
      <w:hyperlink r:id="rId52" w:history="1">
        <w:r w:rsidR="000F4392" w:rsidRPr="00E15B3F">
          <w:rPr>
            <w:rFonts w:ascii="Arial" w:hAnsi="Arial" w:cs="Arial"/>
            <w:bCs/>
            <w:sz w:val="24"/>
            <w:szCs w:val="24"/>
          </w:rPr>
          <w:t>Statement of supplier not quoting an ABN ’</w:t>
        </w:r>
      </w:hyperlink>
      <w:r w:rsidR="00D81301" w:rsidRPr="00E15B3F">
        <w:rPr>
          <w:rFonts w:ascii="Arial" w:hAnsi="Arial" w:cs="Arial"/>
          <w:bCs/>
          <w:sz w:val="24"/>
          <w:szCs w:val="24"/>
        </w:rPr>
        <w:t xml:space="preserve"> form in</w:t>
      </w:r>
      <w:r w:rsidRPr="00E15B3F">
        <w:rPr>
          <w:rFonts w:ascii="Arial" w:hAnsi="Arial" w:cs="Arial"/>
          <w:bCs/>
          <w:sz w:val="24"/>
          <w:szCs w:val="24"/>
        </w:rPr>
        <w:t>dicating that no tax is or will be withheld from any grant payments.</w:t>
      </w:r>
    </w:p>
    <w:p w14:paraId="3145E6E0" w14:textId="77777777" w:rsidR="0079444A" w:rsidRPr="0079444A" w:rsidRDefault="0079444A" w:rsidP="001D6F0C">
      <w:pPr>
        <w:spacing w:after="120" w:line="276" w:lineRule="auto"/>
        <w:rPr>
          <w:rFonts w:ascii="Arial" w:eastAsia="Times" w:hAnsi="Arial" w:cs="Arial"/>
          <w:color w:val="000000"/>
          <w:kern w:val="0"/>
          <w:sz w:val="24"/>
          <w:szCs w:val="24"/>
          <w14:ligatures w14:val="none"/>
        </w:rPr>
      </w:pPr>
      <w:r w:rsidRPr="0079444A">
        <w:rPr>
          <w:rFonts w:ascii="Arial" w:eastAsia="Times" w:hAnsi="Arial" w:cs="Arial"/>
          <w:color w:val="000000"/>
          <w:kern w:val="0"/>
          <w:sz w:val="24"/>
          <w:szCs w:val="24"/>
          <w14:ligatures w14:val="none"/>
        </w:rPr>
        <w:t>Grant payments made under this program will be provided exclusive of GST, regardless of an applicant’s GST status. If funding will be used to pay expenses attracting GST, the funding application should include all GST that will be payable by the applicant organisation for that supply.</w:t>
      </w:r>
    </w:p>
    <w:p w14:paraId="73DA4618" w14:textId="77777777" w:rsidR="00A336C8" w:rsidRPr="007655A8" w:rsidRDefault="00A336C8">
      <w:pPr>
        <w:rPr>
          <w:rFonts w:ascii="Arial" w:hAnsi="Arial" w:cs="Arial"/>
        </w:rPr>
      </w:pPr>
    </w:p>
    <w:p w14:paraId="3B832CBE" w14:textId="77777777" w:rsidR="00A336C8" w:rsidRPr="007655A8" w:rsidRDefault="00A336C8">
      <w:pPr>
        <w:rPr>
          <w:rFonts w:ascii="Arial" w:hAnsi="Arial" w:cs="Arial"/>
        </w:rPr>
      </w:pPr>
    </w:p>
    <w:p w14:paraId="7FF3302C" w14:textId="77777777" w:rsidR="00A336C8" w:rsidRPr="007655A8" w:rsidRDefault="00A336C8">
      <w:pPr>
        <w:rPr>
          <w:rFonts w:ascii="Arial" w:hAnsi="Arial" w:cs="Arial"/>
        </w:rPr>
      </w:pPr>
    </w:p>
    <w:p w14:paraId="271DAE0D" w14:textId="77777777" w:rsidR="00A336C8" w:rsidRPr="007655A8" w:rsidRDefault="00A336C8">
      <w:pPr>
        <w:rPr>
          <w:rFonts w:ascii="Arial" w:hAnsi="Arial" w:cs="Arial"/>
        </w:rPr>
      </w:pPr>
    </w:p>
    <w:p w14:paraId="0F3B71C7" w14:textId="77777777" w:rsidR="00A336C8" w:rsidRPr="007655A8" w:rsidRDefault="00A336C8">
      <w:pPr>
        <w:rPr>
          <w:rFonts w:ascii="Arial" w:hAnsi="Arial" w:cs="Arial"/>
        </w:rPr>
      </w:pPr>
    </w:p>
    <w:p w14:paraId="72702A58" w14:textId="77777777" w:rsidR="00A336C8" w:rsidRPr="007655A8" w:rsidRDefault="00A336C8">
      <w:pPr>
        <w:rPr>
          <w:rFonts w:ascii="Arial" w:hAnsi="Arial" w:cs="Arial"/>
        </w:rPr>
      </w:pPr>
    </w:p>
    <w:p w14:paraId="55A75548" w14:textId="77777777" w:rsidR="00A336C8" w:rsidRPr="007655A8" w:rsidRDefault="00A336C8">
      <w:pPr>
        <w:rPr>
          <w:rFonts w:ascii="Arial" w:hAnsi="Arial" w:cs="Arial"/>
        </w:rPr>
      </w:pPr>
    </w:p>
    <w:p w14:paraId="2CC17DEB" w14:textId="77777777" w:rsidR="00A336C8" w:rsidRPr="007655A8" w:rsidRDefault="00A336C8">
      <w:pPr>
        <w:rPr>
          <w:rFonts w:ascii="Arial" w:hAnsi="Arial" w:cs="Arial"/>
        </w:rPr>
      </w:pPr>
    </w:p>
    <w:p w14:paraId="5CCCAC3B" w14:textId="77777777" w:rsidR="00A336C8" w:rsidRPr="007655A8" w:rsidRDefault="00A336C8">
      <w:pPr>
        <w:rPr>
          <w:rFonts w:ascii="Arial" w:hAnsi="Arial" w:cs="Arial"/>
        </w:rPr>
      </w:pPr>
    </w:p>
    <w:p w14:paraId="1BF60457" w14:textId="77777777" w:rsidR="00A336C8" w:rsidRDefault="00A336C8">
      <w:pPr>
        <w:rPr>
          <w:rFonts w:ascii="Arial" w:hAnsi="Arial" w:cs="Arial"/>
        </w:rPr>
      </w:pPr>
    </w:p>
    <w:p w14:paraId="0A641799" w14:textId="77777777" w:rsidR="001D6F0C" w:rsidRDefault="001D6F0C">
      <w:pPr>
        <w:rPr>
          <w:rFonts w:ascii="Arial" w:hAnsi="Arial" w:cs="Arial"/>
        </w:rPr>
      </w:pPr>
    </w:p>
    <w:p w14:paraId="7A5D3BC0" w14:textId="77777777" w:rsidR="001D6F0C" w:rsidRDefault="001D6F0C">
      <w:pPr>
        <w:rPr>
          <w:rFonts w:ascii="Arial" w:hAnsi="Arial" w:cs="Arial"/>
        </w:rPr>
      </w:pPr>
    </w:p>
    <w:p w14:paraId="1AF0B449" w14:textId="77777777" w:rsidR="001D6F0C" w:rsidRDefault="001D6F0C">
      <w:pPr>
        <w:rPr>
          <w:rFonts w:ascii="Arial" w:hAnsi="Arial" w:cs="Arial"/>
        </w:rPr>
      </w:pPr>
    </w:p>
    <w:p w14:paraId="3CD3D741" w14:textId="50134EBA" w:rsidR="0079444A" w:rsidRDefault="0079444A" w:rsidP="00D57E71">
      <w:pPr>
        <w:pStyle w:val="Heading1"/>
        <w:spacing w:before="100" w:beforeAutospacing="1" w:after="0"/>
        <w:ind w:left="431" w:hanging="431"/>
        <w:contextualSpacing/>
        <w:rPr>
          <w:rFonts w:ascii="Arial" w:hAnsi="Arial" w:cs="Arial"/>
          <w:b/>
          <w:bCs/>
          <w:color w:val="000000" w:themeColor="text1"/>
          <w:sz w:val="34"/>
          <w:szCs w:val="34"/>
        </w:rPr>
      </w:pPr>
      <w:bookmarkStart w:id="63" w:name="_Toc209096666"/>
      <w:r w:rsidRPr="007655A8">
        <w:rPr>
          <w:rFonts w:ascii="Arial" w:hAnsi="Arial" w:cs="Arial"/>
          <w:b/>
          <w:bCs/>
          <w:color w:val="000000" w:themeColor="text1"/>
          <w:sz w:val="34"/>
          <w:szCs w:val="34"/>
        </w:rPr>
        <w:lastRenderedPageBreak/>
        <w:t>1</w:t>
      </w:r>
      <w:r w:rsidR="00993ECF">
        <w:rPr>
          <w:rFonts w:ascii="Arial" w:hAnsi="Arial" w:cs="Arial"/>
          <w:b/>
          <w:bCs/>
          <w:color w:val="000000" w:themeColor="text1"/>
          <w:sz w:val="34"/>
          <w:szCs w:val="34"/>
        </w:rPr>
        <w:t>5</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Child safe standards</w:t>
      </w:r>
      <w:bookmarkEnd w:id="63"/>
    </w:p>
    <w:p w14:paraId="37663ADC"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Department is a child safe organisation. All engagements with funded organisations and delivery of funded activities and programs must be conducted in a way that complies with the Child Safe Standards. </w:t>
      </w:r>
    </w:p>
    <w:p w14:paraId="67ECE2EF"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05CAE2F0"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5370CB2E"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during the course of the funded activity. </w:t>
      </w:r>
    </w:p>
    <w:p w14:paraId="292F942E"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Department will take action if a funded organisation does not meet required child safety and wellbeing standards. </w:t>
      </w:r>
    </w:p>
    <w:p w14:paraId="29F8D7D9" w14:textId="77777777" w:rsidR="00A336C8" w:rsidRPr="007655A8" w:rsidRDefault="00A336C8">
      <w:pPr>
        <w:rPr>
          <w:rFonts w:ascii="Arial" w:hAnsi="Arial" w:cs="Arial"/>
        </w:rPr>
      </w:pPr>
    </w:p>
    <w:p w14:paraId="468FBCC0" w14:textId="77777777" w:rsidR="00A336C8" w:rsidRPr="007655A8" w:rsidRDefault="00A336C8">
      <w:pPr>
        <w:rPr>
          <w:rFonts w:ascii="Arial" w:hAnsi="Arial" w:cs="Arial"/>
        </w:rPr>
      </w:pPr>
    </w:p>
    <w:p w14:paraId="6CBFB157" w14:textId="77777777" w:rsidR="00A336C8" w:rsidRPr="007655A8" w:rsidRDefault="00A336C8">
      <w:pPr>
        <w:rPr>
          <w:rFonts w:ascii="Arial" w:hAnsi="Arial" w:cs="Arial"/>
        </w:rPr>
      </w:pPr>
    </w:p>
    <w:p w14:paraId="44C7BBBE" w14:textId="77777777" w:rsidR="00A336C8" w:rsidRPr="007655A8" w:rsidRDefault="00A336C8">
      <w:pPr>
        <w:rPr>
          <w:rFonts w:ascii="Arial" w:hAnsi="Arial" w:cs="Arial"/>
        </w:rPr>
      </w:pPr>
    </w:p>
    <w:p w14:paraId="188512B5" w14:textId="77777777" w:rsidR="00A336C8" w:rsidRPr="007655A8" w:rsidRDefault="00A336C8">
      <w:pPr>
        <w:rPr>
          <w:rFonts w:ascii="Arial" w:hAnsi="Arial" w:cs="Arial"/>
        </w:rPr>
      </w:pPr>
    </w:p>
    <w:p w14:paraId="4FAFC614" w14:textId="77777777" w:rsidR="00A336C8" w:rsidRPr="007655A8" w:rsidRDefault="00A336C8">
      <w:pPr>
        <w:rPr>
          <w:rFonts w:ascii="Arial" w:hAnsi="Arial" w:cs="Arial"/>
        </w:rPr>
      </w:pPr>
    </w:p>
    <w:p w14:paraId="5A36489C" w14:textId="77777777" w:rsidR="00A336C8" w:rsidRPr="007655A8" w:rsidRDefault="00A336C8">
      <w:pPr>
        <w:rPr>
          <w:rFonts w:ascii="Arial" w:hAnsi="Arial" w:cs="Arial"/>
        </w:rPr>
      </w:pPr>
    </w:p>
    <w:p w14:paraId="7838E6EC" w14:textId="77777777" w:rsidR="00A336C8" w:rsidRPr="007655A8" w:rsidRDefault="00A336C8">
      <w:pPr>
        <w:rPr>
          <w:rFonts w:ascii="Arial" w:hAnsi="Arial" w:cs="Arial"/>
        </w:rPr>
      </w:pPr>
    </w:p>
    <w:p w14:paraId="2878BA0B" w14:textId="77777777" w:rsidR="00A336C8" w:rsidRPr="007655A8" w:rsidRDefault="00A336C8">
      <w:pPr>
        <w:rPr>
          <w:rFonts w:ascii="Arial" w:hAnsi="Arial" w:cs="Arial"/>
        </w:rPr>
      </w:pPr>
    </w:p>
    <w:p w14:paraId="3FDAE4CB" w14:textId="77777777" w:rsidR="00A336C8" w:rsidRPr="007655A8" w:rsidRDefault="00A336C8">
      <w:pPr>
        <w:rPr>
          <w:rFonts w:ascii="Arial" w:hAnsi="Arial" w:cs="Arial"/>
        </w:rPr>
      </w:pPr>
    </w:p>
    <w:p w14:paraId="3C61E2A9" w14:textId="77777777" w:rsidR="00A336C8" w:rsidRPr="007655A8" w:rsidRDefault="00A336C8">
      <w:pPr>
        <w:rPr>
          <w:rFonts w:ascii="Arial" w:hAnsi="Arial" w:cs="Arial"/>
        </w:rPr>
      </w:pPr>
    </w:p>
    <w:p w14:paraId="6C3FC703" w14:textId="77777777" w:rsidR="00A336C8" w:rsidRPr="007655A8" w:rsidRDefault="00A336C8">
      <w:pPr>
        <w:rPr>
          <w:rFonts w:ascii="Arial" w:hAnsi="Arial" w:cs="Arial"/>
        </w:rPr>
      </w:pPr>
    </w:p>
    <w:p w14:paraId="77A41C1A" w14:textId="77777777" w:rsidR="00A336C8" w:rsidRPr="007655A8" w:rsidRDefault="00A336C8">
      <w:pPr>
        <w:rPr>
          <w:rFonts w:ascii="Arial" w:hAnsi="Arial" w:cs="Arial"/>
        </w:rPr>
      </w:pPr>
    </w:p>
    <w:p w14:paraId="3C3E0DAF" w14:textId="77777777" w:rsidR="00A336C8" w:rsidRPr="007655A8" w:rsidRDefault="00A336C8">
      <w:pPr>
        <w:rPr>
          <w:rFonts w:ascii="Arial" w:hAnsi="Arial" w:cs="Arial"/>
        </w:rPr>
      </w:pPr>
    </w:p>
    <w:p w14:paraId="10D439D3" w14:textId="77777777" w:rsidR="00A336C8" w:rsidRPr="007655A8" w:rsidRDefault="00A336C8">
      <w:pPr>
        <w:rPr>
          <w:rFonts w:ascii="Arial" w:hAnsi="Arial" w:cs="Arial"/>
        </w:rPr>
      </w:pPr>
    </w:p>
    <w:p w14:paraId="7D602860" w14:textId="77777777" w:rsidR="00A336C8" w:rsidRPr="007655A8" w:rsidRDefault="00A336C8">
      <w:pPr>
        <w:rPr>
          <w:rFonts w:ascii="Arial" w:hAnsi="Arial" w:cs="Arial"/>
        </w:rPr>
      </w:pPr>
    </w:p>
    <w:p w14:paraId="4BD5E357" w14:textId="77777777" w:rsidR="00A336C8" w:rsidRPr="007655A8" w:rsidRDefault="00A336C8">
      <w:pPr>
        <w:rPr>
          <w:rFonts w:ascii="Arial" w:hAnsi="Arial" w:cs="Arial"/>
        </w:rPr>
      </w:pPr>
    </w:p>
    <w:p w14:paraId="19B270A0" w14:textId="77777777" w:rsidR="00A336C8" w:rsidRPr="007655A8" w:rsidRDefault="00A336C8">
      <w:pPr>
        <w:rPr>
          <w:rFonts w:ascii="Arial" w:hAnsi="Arial" w:cs="Arial"/>
        </w:rPr>
      </w:pPr>
    </w:p>
    <w:p w14:paraId="65E4B783" w14:textId="2CE658A8" w:rsidR="00993ECF" w:rsidRDefault="00993ECF" w:rsidP="001876AA">
      <w:pPr>
        <w:pStyle w:val="Heading1"/>
        <w:spacing w:before="100" w:beforeAutospacing="1" w:after="0"/>
        <w:ind w:left="431" w:hanging="431"/>
        <w:contextualSpacing/>
        <w:rPr>
          <w:rFonts w:ascii="Arial" w:hAnsi="Arial" w:cs="Arial"/>
          <w:b/>
          <w:bCs/>
          <w:color w:val="000000" w:themeColor="text1"/>
          <w:sz w:val="34"/>
          <w:szCs w:val="34"/>
        </w:rPr>
      </w:pPr>
      <w:bookmarkStart w:id="64" w:name="_Toc209096667"/>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6</w:t>
      </w:r>
      <w:r w:rsidRPr="007655A8">
        <w:rPr>
          <w:rFonts w:ascii="Arial" w:hAnsi="Arial" w:cs="Arial"/>
          <w:b/>
          <w:bCs/>
          <w:color w:val="000000" w:themeColor="text1"/>
          <w:sz w:val="34"/>
          <w:szCs w:val="34"/>
        </w:rPr>
        <w:t xml:space="preserve">. </w:t>
      </w:r>
      <w:r w:rsidR="00955149" w:rsidRPr="00955149">
        <w:rPr>
          <w:rFonts w:ascii="Arial" w:hAnsi="Arial" w:cs="Arial"/>
          <w:b/>
          <w:bCs/>
          <w:color w:val="000000" w:themeColor="text1"/>
          <w:sz w:val="34"/>
          <w:szCs w:val="34"/>
        </w:rPr>
        <w:t>Acknowledging the government’s support and promoting successes</w:t>
      </w:r>
      <w:bookmarkEnd w:id="64"/>
    </w:p>
    <w:p w14:paraId="15BBD625"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 </w:t>
      </w:r>
    </w:p>
    <w:p w14:paraId="62130FCC"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Grant recipients must obtain written approval from the Department before making public announcements about receiving the grant.</w:t>
      </w:r>
    </w:p>
    <w:p w14:paraId="1051F475"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4AE57180" w14:textId="19BC8844" w:rsidR="009730F7" w:rsidRPr="009730F7" w:rsidRDefault="00427FC2" w:rsidP="009730F7">
      <w:pPr>
        <w:pStyle w:val="ListParagraph"/>
        <w:numPr>
          <w:ilvl w:val="0"/>
          <w:numId w:val="48"/>
        </w:numPr>
        <w:spacing w:after="0"/>
        <w:textAlignment w:val="baseline"/>
        <w:rPr>
          <w:rFonts w:ascii="Arial" w:hAnsi="Arial" w:cs="Arial"/>
          <w:bCs/>
          <w:sz w:val="24"/>
          <w:szCs w:val="24"/>
        </w:rPr>
      </w:pPr>
      <w:r w:rsidRPr="00E15B3F">
        <w:rPr>
          <w:rFonts w:ascii="Arial" w:hAnsi="Arial" w:cs="Arial"/>
          <w:bCs/>
          <w:sz w:val="24"/>
          <w:szCs w:val="24"/>
        </w:rPr>
        <w:t>For full details and logos, download the</w:t>
      </w:r>
      <w:r w:rsidR="009730F7">
        <w:rPr>
          <w:rFonts w:ascii="Arial" w:hAnsi="Arial" w:cs="Arial"/>
          <w:bCs/>
          <w:sz w:val="24"/>
          <w:szCs w:val="24"/>
        </w:rPr>
        <w:t xml:space="preserve"> </w:t>
      </w:r>
      <w:hyperlink r:id="rId53" w:history="1">
        <w:r w:rsidR="009730F7" w:rsidRPr="009730F7">
          <w:rPr>
            <w:rStyle w:val="Hyperlink"/>
            <w:rFonts w:cs="Arial"/>
            <w:bCs/>
            <w:szCs w:val="24"/>
          </w:rPr>
          <w:t>acknowledgement and publicity guidelines for Sport and Recreation Victoria grant recipients</w:t>
        </w:r>
      </w:hyperlink>
      <w:r w:rsidR="009730F7" w:rsidRPr="009730F7">
        <w:rPr>
          <w:rFonts w:ascii="Arial" w:hAnsi="Arial" w:cs="Arial"/>
          <w:bCs/>
          <w:sz w:val="24"/>
          <w:szCs w:val="24"/>
        </w:rPr>
        <w:t>.</w:t>
      </w:r>
    </w:p>
    <w:p w14:paraId="331BDCD5" w14:textId="70C44F40" w:rsidR="00427FC2" w:rsidRPr="00E15B3F" w:rsidRDefault="00427FC2" w:rsidP="009730F7">
      <w:pPr>
        <w:pStyle w:val="ListParagraph"/>
        <w:spacing w:after="0" w:line="240" w:lineRule="auto"/>
        <w:textAlignment w:val="baseline"/>
        <w:rPr>
          <w:rFonts w:ascii="Arial" w:hAnsi="Arial" w:cs="Arial"/>
          <w:bCs/>
          <w:sz w:val="24"/>
          <w:szCs w:val="24"/>
        </w:rPr>
      </w:pPr>
    </w:p>
    <w:p w14:paraId="11236BD0" w14:textId="77777777" w:rsidR="00955149" w:rsidRPr="00955149" w:rsidRDefault="00955149" w:rsidP="00955149"/>
    <w:p w14:paraId="66080AEC" w14:textId="77777777" w:rsidR="00A336C8" w:rsidRPr="007655A8" w:rsidRDefault="00A336C8">
      <w:pPr>
        <w:rPr>
          <w:rFonts w:ascii="Arial" w:hAnsi="Arial" w:cs="Arial"/>
        </w:rPr>
      </w:pPr>
    </w:p>
    <w:p w14:paraId="277C9751" w14:textId="77777777" w:rsidR="00A336C8" w:rsidRDefault="00A336C8"/>
    <w:p w14:paraId="01727D07" w14:textId="77777777" w:rsidR="00427FC2" w:rsidRDefault="00427FC2"/>
    <w:p w14:paraId="677FA20E" w14:textId="77777777" w:rsidR="00427FC2" w:rsidRDefault="00427FC2"/>
    <w:p w14:paraId="052AACED" w14:textId="77777777" w:rsidR="00427FC2" w:rsidRDefault="00427FC2"/>
    <w:p w14:paraId="05C131ED" w14:textId="77777777" w:rsidR="00427FC2" w:rsidRDefault="00427FC2"/>
    <w:p w14:paraId="5799597D" w14:textId="77777777" w:rsidR="00427FC2" w:rsidRDefault="00427FC2"/>
    <w:p w14:paraId="0C841702" w14:textId="77777777" w:rsidR="00427FC2" w:rsidRDefault="00427FC2"/>
    <w:p w14:paraId="610E0E13" w14:textId="77777777" w:rsidR="00427FC2" w:rsidRDefault="00427FC2"/>
    <w:p w14:paraId="4D8211D9" w14:textId="77777777" w:rsidR="00427FC2" w:rsidRDefault="00427FC2"/>
    <w:p w14:paraId="458D2AD0" w14:textId="77777777" w:rsidR="00427FC2" w:rsidRDefault="00427FC2"/>
    <w:p w14:paraId="2E81B724" w14:textId="77777777" w:rsidR="00427FC2" w:rsidRDefault="00427FC2"/>
    <w:p w14:paraId="7496D975" w14:textId="77777777" w:rsidR="00427FC2" w:rsidRDefault="00427FC2"/>
    <w:p w14:paraId="4BB60A47" w14:textId="77777777" w:rsidR="00427FC2" w:rsidRDefault="00427FC2"/>
    <w:p w14:paraId="3E20A94A" w14:textId="77777777" w:rsidR="00427FC2" w:rsidRDefault="00427FC2"/>
    <w:p w14:paraId="7AFB965A" w14:textId="77777777" w:rsidR="00427FC2" w:rsidRDefault="00427FC2"/>
    <w:p w14:paraId="7A219E70" w14:textId="77777777" w:rsidR="00477694" w:rsidRDefault="00477694"/>
    <w:p w14:paraId="7C20EADF" w14:textId="43D6F2AA" w:rsidR="00427FC2" w:rsidRDefault="00427FC2" w:rsidP="00477694">
      <w:pPr>
        <w:pStyle w:val="Heading1"/>
        <w:spacing w:before="100" w:beforeAutospacing="1" w:after="0"/>
        <w:ind w:left="431" w:hanging="431"/>
        <w:contextualSpacing/>
        <w:rPr>
          <w:rFonts w:ascii="Arial" w:hAnsi="Arial" w:cs="Arial"/>
          <w:b/>
          <w:bCs/>
          <w:color w:val="000000" w:themeColor="text1"/>
          <w:sz w:val="34"/>
          <w:szCs w:val="34"/>
        </w:rPr>
      </w:pPr>
      <w:bookmarkStart w:id="65" w:name="_Toc209096668"/>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7</w:t>
      </w:r>
      <w:r w:rsidRPr="007655A8">
        <w:rPr>
          <w:rFonts w:ascii="Arial" w:hAnsi="Arial" w:cs="Arial"/>
          <w:b/>
          <w:bCs/>
          <w:color w:val="000000" w:themeColor="text1"/>
          <w:sz w:val="34"/>
          <w:szCs w:val="34"/>
        </w:rPr>
        <w:t xml:space="preserve">. </w:t>
      </w:r>
      <w:r w:rsidR="00237681">
        <w:rPr>
          <w:rFonts w:ascii="Arial" w:hAnsi="Arial" w:cs="Arial"/>
          <w:b/>
          <w:bCs/>
          <w:color w:val="000000" w:themeColor="text1"/>
          <w:sz w:val="34"/>
          <w:szCs w:val="34"/>
        </w:rPr>
        <w:t>Post project evaluation</w:t>
      </w:r>
      <w:bookmarkEnd w:id="65"/>
    </w:p>
    <w:p w14:paraId="75393B61" w14:textId="77777777" w:rsidR="00125E73"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By submitting an application, all grant recipients agree to comply with the Department’s performance monitoring and evaluation procedures. </w:t>
      </w:r>
    </w:p>
    <w:p w14:paraId="2FA7DD51" w14:textId="77777777" w:rsidR="00125E73"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Successful recipients through the 2024-25 Regional All Abilities Participation Grants must acquit each approved project to the satisfaction of the Department, to be eligible to apply and receive funding for future rounds of the program. Where a program acquittal (end of project report) has not been completed. The applicant organisation will be ineligible for future grant funding under this program.</w:t>
      </w:r>
    </w:p>
    <w:p w14:paraId="292E7BED" w14:textId="77777777" w:rsidR="00CF43FA"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grant recipient may receive an evaluation survey up to 24-months following the issue of the grant. Program evaluation activities are non-negotiable for recipients of the Regional All Abilities Participation Grants. Non-compliance could impact future applications to the Department’s programs.</w:t>
      </w:r>
    </w:p>
    <w:p w14:paraId="1D3101DB" w14:textId="76E77989" w:rsidR="00427FC2"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Grant recipients may also be required to contribute information on project outcomes for use in program evaluation reviews and the Department’s marketing materials.</w:t>
      </w:r>
    </w:p>
    <w:p w14:paraId="235E1C29" w14:textId="77777777" w:rsidR="00125E73" w:rsidRDefault="00125E73" w:rsidP="00125E73">
      <w:pPr>
        <w:spacing w:line="276" w:lineRule="auto"/>
      </w:pPr>
    </w:p>
    <w:p w14:paraId="748354DD" w14:textId="77777777" w:rsidR="00237681" w:rsidRDefault="00237681" w:rsidP="00125E73">
      <w:pPr>
        <w:spacing w:line="276" w:lineRule="auto"/>
      </w:pPr>
    </w:p>
    <w:p w14:paraId="6DF9F83A" w14:textId="77777777" w:rsidR="00237681" w:rsidRDefault="00237681" w:rsidP="00125E73">
      <w:pPr>
        <w:spacing w:line="276" w:lineRule="auto"/>
      </w:pPr>
    </w:p>
    <w:p w14:paraId="13DFFF1E" w14:textId="77777777" w:rsidR="00237681" w:rsidRDefault="00237681" w:rsidP="00125E73">
      <w:pPr>
        <w:spacing w:line="276" w:lineRule="auto"/>
      </w:pPr>
    </w:p>
    <w:p w14:paraId="37F4408A" w14:textId="77777777" w:rsidR="00237681" w:rsidRDefault="00237681" w:rsidP="00125E73">
      <w:pPr>
        <w:spacing w:line="276" w:lineRule="auto"/>
      </w:pPr>
    </w:p>
    <w:p w14:paraId="731FC53D" w14:textId="77777777" w:rsidR="00237681" w:rsidRDefault="00237681" w:rsidP="00125E73">
      <w:pPr>
        <w:spacing w:line="276" w:lineRule="auto"/>
      </w:pPr>
    </w:p>
    <w:p w14:paraId="0BA1C7FC" w14:textId="77777777" w:rsidR="00237681" w:rsidRDefault="00237681" w:rsidP="00125E73">
      <w:pPr>
        <w:spacing w:line="276" w:lineRule="auto"/>
      </w:pPr>
    </w:p>
    <w:p w14:paraId="0744B79A" w14:textId="77777777" w:rsidR="00237681" w:rsidRDefault="00237681" w:rsidP="00125E73">
      <w:pPr>
        <w:spacing w:line="276" w:lineRule="auto"/>
      </w:pPr>
    </w:p>
    <w:p w14:paraId="40C04EE1" w14:textId="77777777" w:rsidR="00237681" w:rsidRDefault="00237681" w:rsidP="00125E73">
      <w:pPr>
        <w:spacing w:line="276" w:lineRule="auto"/>
      </w:pPr>
    </w:p>
    <w:p w14:paraId="6726EA6F" w14:textId="77777777" w:rsidR="00237681" w:rsidRDefault="00237681" w:rsidP="00125E73">
      <w:pPr>
        <w:spacing w:line="276" w:lineRule="auto"/>
      </w:pPr>
    </w:p>
    <w:p w14:paraId="292F617E" w14:textId="77777777" w:rsidR="00237681" w:rsidRDefault="00237681" w:rsidP="00125E73">
      <w:pPr>
        <w:spacing w:line="276" w:lineRule="auto"/>
      </w:pPr>
    </w:p>
    <w:p w14:paraId="59210905" w14:textId="77777777" w:rsidR="00237681" w:rsidRDefault="00237681" w:rsidP="00125E73">
      <w:pPr>
        <w:spacing w:line="276" w:lineRule="auto"/>
      </w:pPr>
    </w:p>
    <w:p w14:paraId="0A6FD88D" w14:textId="77777777" w:rsidR="00237681" w:rsidRDefault="00237681" w:rsidP="00125E73">
      <w:pPr>
        <w:spacing w:line="276" w:lineRule="auto"/>
      </w:pPr>
    </w:p>
    <w:p w14:paraId="679147F0" w14:textId="77777777" w:rsidR="00237681" w:rsidRDefault="00237681" w:rsidP="00125E73">
      <w:pPr>
        <w:spacing w:line="276" w:lineRule="auto"/>
      </w:pPr>
    </w:p>
    <w:p w14:paraId="4C16C77B" w14:textId="77777777" w:rsidR="00237681" w:rsidRDefault="00237681" w:rsidP="00125E73">
      <w:pPr>
        <w:spacing w:line="276" w:lineRule="auto"/>
      </w:pPr>
    </w:p>
    <w:p w14:paraId="1D4270DF" w14:textId="77777777" w:rsidR="009730F7" w:rsidRDefault="009730F7" w:rsidP="00125E73">
      <w:pPr>
        <w:spacing w:line="276" w:lineRule="auto"/>
      </w:pPr>
    </w:p>
    <w:p w14:paraId="68F7C589" w14:textId="77777777" w:rsidR="009730F7" w:rsidRDefault="009730F7" w:rsidP="00125E73">
      <w:pPr>
        <w:spacing w:line="276" w:lineRule="auto"/>
      </w:pPr>
    </w:p>
    <w:p w14:paraId="2531685E" w14:textId="77777777" w:rsidR="00237681" w:rsidRDefault="00237681" w:rsidP="00125E73">
      <w:pPr>
        <w:spacing w:line="276" w:lineRule="auto"/>
      </w:pPr>
    </w:p>
    <w:p w14:paraId="34CF6736" w14:textId="77777777" w:rsidR="00237681" w:rsidRDefault="00237681" w:rsidP="00125E73">
      <w:pPr>
        <w:spacing w:line="276" w:lineRule="auto"/>
      </w:pPr>
    </w:p>
    <w:p w14:paraId="78D66F0A" w14:textId="77777777" w:rsidR="00237681" w:rsidRDefault="00237681" w:rsidP="00125E73">
      <w:pPr>
        <w:spacing w:line="276" w:lineRule="auto"/>
      </w:pPr>
    </w:p>
    <w:p w14:paraId="536DD4A3" w14:textId="74F3B39C" w:rsidR="00237681" w:rsidRDefault="00237681" w:rsidP="00237681">
      <w:pPr>
        <w:pStyle w:val="Heading1"/>
        <w:spacing w:before="100" w:beforeAutospacing="1"/>
        <w:ind w:left="431" w:hanging="431"/>
        <w:contextualSpacing/>
        <w:rPr>
          <w:rFonts w:ascii="Arial" w:hAnsi="Arial" w:cs="Arial"/>
          <w:b/>
          <w:bCs/>
          <w:color w:val="000000" w:themeColor="text1"/>
          <w:sz w:val="34"/>
          <w:szCs w:val="34"/>
        </w:rPr>
      </w:pPr>
      <w:bookmarkStart w:id="66" w:name="_Toc209096669"/>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8</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Compliance and audit</w:t>
      </w:r>
      <w:bookmarkEnd w:id="66"/>
    </w:p>
    <w:p w14:paraId="1065F08D" w14:textId="77777777" w:rsidR="00313DE0"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other applicable regulator or registrar. </w:t>
      </w:r>
    </w:p>
    <w:p w14:paraId="0E94B1A3" w14:textId="77777777" w:rsidR="007341C7"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Grant recipients, including applicants that enter into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24CE400B" w14:textId="1F8A1001" w:rsidR="00237681"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If any information provided in an application to the Regional All Abilities Participation Grants is found to be false or misleading, or grants are not applied for the purposes of the applicant in accordance with the terms of funding as set out in these guidelines and the submitted application, the grant will be repayable on demand.</w:t>
      </w:r>
    </w:p>
    <w:p w14:paraId="3A0353DF" w14:textId="77777777" w:rsidR="00313DE0" w:rsidRDefault="00313DE0" w:rsidP="00313DE0">
      <w:pPr>
        <w:rPr>
          <w:rFonts w:ascii="Arial" w:eastAsia="Times" w:hAnsi="Arial" w:cs="Arial"/>
          <w:color w:val="000000"/>
          <w:kern w:val="0"/>
          <w:sz w:val="24"/>
          <w:szCs w:val="24"/>
          <w14:ligatures w14:val="none"/>
        </w:rPr>
      </w:pPr>
    </w:p>
    <w:p w14:paraId="56AF7E9D" w14:textId="77777777" w:rsidR="00313DE0" w:rsidRDefault="00313DE0" w:rsidP="00313DE0">
      <w:pPr>
        <w:rPr>
          <w:rFonts w:ascii="Arial" w:eastAsia="Times" w:hAnsi="Arial" w:cs="Arial"/>
          <w:color w:val="000000"/>
          <w:kern w:val="0"/>
          <w:sz w:val="24"/>
          <w:szCs w:val="24"/>
          <w14:ligatures w14:val="none"/>
        </w:rPr>
      </w:pPr>
    </w:p>
    <w:p w14:paraId="7F611D6A" w14:textId="77777777" w:rsidR="00313DE0" w:rsidRDefault="00313DE0" w:rsidP="00313DE0">
      <w:pPr>
        <w:rPr>
          <w:rFonts w:ascii="Arial" w:eastAsia="Times" w:hAnsi="Arial" w:cs="Arial"/>
          <w:color w:val="000000"/>
          <w:kern w:val="0"/>
          <w:sz w:val="24"/>
          <w:szCs w:val="24"/>
          <w14:ligatures w14:val="none"/>
        </w:rPr>
      </w:pPr>
    </w:p>
    <w:p w14:paraId="142915E8" w14:textId="77777777" w:rsidR="00313DE0" w:rsidRDefault="00313DE0" w:rsidP="00313DE0">
      <w:pPr>
        <w:rPr>
          <w:rFonts w:ascii="Arial" w:eastAsia="Times" w:hAnsi="Arial" w:cs="Arial"/>
          <w:color w:val="000000"/>
          <w:kern w:val="0"/>
          <w:sz w:val="24"/>
          <w:szCs w:val="24"/>
          <w14:ligatures w14:val="none"/>
        </w:rPr>
      </w:pPr>
    </w:p>
    <w:p w14:paraId="5A8CBF61" w14:textId="77777777" w:rsidR="00313DE0" w:rsidRDefault="00313DE0" w:rsidP="00313DE0">
      <w:pPr>
        <w:rPr>
          <w:rFonts w:ascii="Arial" w:eastAsia="Times" w:hAnsi="Arial" w:cs="Arial"/>
          <w:color w:val="000000"/>
          <w:kern w:val="0"/>
          <w:sz w:val="24"/>
          <w:szCs w:val="24"/>
          <w14:ligatures w14:val="none"/>
        </w:rPr>
      </w:pPr>
    </w:p>
    <w:p w14:paraId="0B197253" w14:textId="77777777" w:rsidR="00313DE0" w:rsidRDefault="00313DE0" w:rsidP="00313DE0">
      <w:pPr>
        <w:rPr>
          <w:rFonts w:ascii="Arial" w:eastAsia="Times" w:hAnsi="Arial" w:cs="Arial"/>
          <w:color w:val="000000"/>
          <w:kern w:val="0"/>
          <w:sz w:val="24"/>
          <w:szCs w:val="24"/>
          <w14:ligatures w14:val="none"/>
        </w:rPr>
      </w:pPr>
    </w:p>
    <w:p w14:paraId="3C32CFF2" w14:textId="77777777" w:rsidR="00313DE0" w:rsidRDefault="00313DE0" w:rsidP="00313DE0">
      <w:pPr>
        <w:rPr>
          <w:rFonts w:ascii="Arial" w:eastAsia="Times" w:hAnsi="Arial" w:cs="Arial"/>
          <w:color w:val="000000"/>
          <w:kern w:val="0"/>
          <w:sz w:val="24"/>
          <w:szCs w:val="24"/>
          <w14:ligatures w14:val="none"/>
        </w:rPr>
      </w:pPr>
    </w:p>
    <w:p w14:paraId="7DD0303D" w14:textId="77777777" w:rsidR="00313DE0" w:rsidRDefault="00313DE0" w:rsidP="00313DE0">
      <w:pPr>
        <w:rPr>
          <w:rFonts w:ascii="Arial" w:eastAsia="Times" w:hAnsi="Arial" w:cs="Arial"/>
          <w:color w:val="000000"/>
          <w:kern w:val="0"/>
          <w:sz w:val="24"/>
          <w:szCs w:val="24"/>
          <w14:ligatures w14:val="none"/>
        </w:rPr>
      </w:pPr>
    </w:p>
    <w:p w14:paraId="078EA3AC" w14:textId="77777777" w:rsidR="00313DE0" w:rsidRDefault="00313DE0" w:rsidP="00313DE0">
      <w:pPr>
        <w:rPr>
          <w:rFonts w:ascii="Arial" w:eastAsia="Times" w:hAnsi="Arial" w:cs="Arial"/>
          <w:color w:val="000000"/>
          <w:kern w:val="0"/>
          <w:sz w:val="24"/>
          <w:szCs w:val="24"/>
          <w14:ligatures w14:val="none"/>
        </w:rPr>
      </w:pPr>
    </w:p>
    <w:p w14:paraId="06F8503E" w14:textId="77777777" w:rsidR="00313DE0" w:rsidRDefault="00313DE0" w:rsidP="00313DE0">
      <w:pPr>
        <w:rPr>
          <w:rFonts w:ascii="Arial" w:eastAsia="Times" w:hAnsi="Arial" w:cs="Arial"/>
          <w:color w:val="000000"/>
          <w:kern w:val="0"/>
          <w:sz w:val="24"/>
          <w:szCs w:val="24"/>
          <w14:ligatures w14:val="none"/>
        </w:rPr>
      </w:pPr>
    </w:p>
    <w:p w14:paraId="335A3570" w14:textId="77777777" w:rsidR="00313DE0" w:rsidRDefault="00313DE0" w:rsidP="00313DE0">
      <w:pPr>
        <w:rPr>
          <w:rFonts w:ascii="Arial" w:eastAsia="Times" w:hAnsi="Arial" w:cs="Arial"/>
          <w:color w:val="000000"/>
          <w:kern w:val="0"/>
          <w:sz w:val="24"/>
          <w:szCs w:val="24"/>
          <w14:ligatures w14:val="none"/>
        </w:rPr>
      </w:pPr>
    </w:p>
    <w:p w14:paraId="4FFF8E0F" w14:textId="77777777" w:rsidR="00313DE0" w:rsidRDefault="00313DE0" w:rsidP="00313DE0">
      <w:pPr>
        <w:rPr>
          <w:rFonts w:ascii="Arial" w:eastAsia="Times" w:hAnsi="Arial" w:cs="Arial"/>
          <w:color w:val="000000"/>
          <w:kern w:val="0"/>
          <w:sz w:val="24"/>
          <w:szCs w:val="24"/>
          <w14:ligatures w14:val="none"/>
        </w:rPr>
      </w:pPr>
    </w:p>
    <w:p w14:paraId="1E1F1505" w14:textId="77777777" w:rsidR="00313DE0" w:rsidRDefault="00313DE0" w:rsidP="00313DE0">
      <w:pPr>
        <w:rPr>
          <w:rFonts w:ascii="Arial" w:eastAsia="Times" w:hAnsi="Arial" w:cs="Arial"/>
          <w:color w:val="000000"/>
          <w:kern w:val="0"/>
          <w:sz w:val="24"/>
          <w:szCs w:val="24"/>
          <w14:ligatures w14:val="none"/>
        </w:rPr>
      </w:pPr>
    </w:p>
    <w:p w14:paraId="31D2D479" w14:textId="77777777" w:rsidR="00313DE0" w:rsidRDefault="00313DE0" w:rsidP="00313DE0">
      <w:pPr>
        <w:rPr>
          <w:rFonts w:ascii="Arial" w:eastAsia="Times" w:hAnsi="Arial" w:cs="Arial"/>
          <w:color w:val="000000"/>
          <w:kern w:val="0"/>
          <w:sz w:val="24"/>
          <w:szCs w:val="24"/>
          <w14:ligatures w14:val="none"/>
        </w:rPr>
      </w:pPr>
    </w:p>
    <w:p w14:paraId="7B9376A1" w14:textId="77777777" w:rsidR="00313DE0" w:rsidRDefault="00313DE0" w:rsidP="00313DE0">
      <w:pPr>
        <w:rPr>
          <w:rFonts w:ascii="Arial" w:eastAsia="Times" w:hAnsi="Arial" w:cs="Arial"/>
          <w:color w:val="000000"/>
          <w:kern w:val="0"/>
          <w:sz w:val="24"/>
          <w:szCs w:val="24"/>
          <w14:ligatures w14:val="none"/>
        </w:rPr>
      </w:pPr>
    </w:p>
    <w:p w14:paraId="67C2BE05" w14:textId="77777777" w:rsidR="00313DE0" w:rsidRDefault="00313DE0" w:rsidP="00313DE0">
      <w:pPr>
        <w:rPr>
          <w:rFonts w:ascii="Arial" w:eastAsia="Times" w:hAnsi="Arial" w:cs="Arial"/>
          <w:color w:val="000000"/>
          <w:kern w:val="0"/>
          <w:sz w:val="24"/>
          <w:szCs w:val="24"/>
          <w14:ligatures w14:val="none"/>
        </w:rPr>
      </w:pPr>
    </w:p>
    <w:p w14:paraId="29D78315" w14:textId="77777777" w:rsidR="009730F7" w:rsidRDefault="009730F7" w:rsidP="00313DE0">
      <w:pPr>
        <w:rPr>
          <w:rFonts w:ascii="Arial" w:eastAsia="Times" w:hAnsi="Arial" w:cs="Arial"/>
          <w:color w:val="000000"/>
          <w:kern w:val="0"/>
          <w:sz w:val="24"/>
          <w:szCs w:val="24"/>
          <w14:ligatures w14:val="none"/>
        </w:rPr>
      </w:pPr>
    </w:p>
    <w:p w14:paraId="7E401E9B" w14:textId="77777777" w:rsidR="009730F7" w:rsidRDefault="009730F7" w:rsidP="00313DE0">
      <w:pPr>
        <w:rPr>
          <w:rFonts w:ascii="Arial" w:eastAsia="Times" w:hAnsi="Arial" w:cs="Arial"/>
          <w:color w:val="000000"/>
          <w:kern w:val="0"/>
          <w:sz w:val="24"/>
          <w:szCs w:val="24"/>
          <w14:ligatures w14:val="none"/>
        </w:rPr>
      </w:pPr>
    </w:p>
    <w:p w14:paraId="2E498B72" w14:textId="77777777" w:rsidR="009730F7" w:rsidRDefault="009730F7" w:rsidP="00313DE0">
      <w:pPr>
        <w:rPr>
          <w:rFonts w:ascii="Arial" w:eastAsia="Times" w:hAnsi="Arial" w:cs="Arial"/>
          <w:color w:val="000000"/>
          <w:kern w:val="0"/>
          <w:sz w:val="24"/>
          <w:szCs w:val="24"/>
          <w14:ligatures w14:val="none"/>
        </w:rPr>
      </w:pPr>
    </w:p>
    <w:p w14:paraId="77BCB660" w14:textId="77777777" w:rsidR="00313DE0" w:rsidRDefault="00313DE0" w:rsidP="00313DE0">
      <w:pPr>
        <w:rPr>
          <w:rFonts w:ascii="Arial" w:eastAsia="Times" w:hAnsi="Arial" w:cs="Arial"/>
          <w:color w:val="000000"/>
          <w:kern w:val="0"/>
          <w:sz w:val="24"/>
          <w:szCs w:val="24"/>
          <w14:ligatures w14:val="none"/>
        </w:rPr>
      </w:pPr>
    </w:p>
    <w:p w14:paraId="24408DCF" w14:textId="77777777" w:rsidR="00313DE0" w:rsidRDefault="00313DE0" w:rsidP="00313DE0">
      <w:pPr>
        <w:rPr>
          <w:rFonts w:ascii="Arial" w:eastAsia="Times" w:hAnsi="Arial" w:cs="Arial"/>
          <w:color w:val="000000"/>
          <w:kern w:val="0"/>
          <w:sz w:val="24"/>
          <w:szCs w:val="24"/>
          <w14:ligatures w14:val="none"/>
        </w:rPr>
      </w:pPr>
    </w:p>
    <w:p w14:paraId="4C74573E" w14:textId="017B7032" w:rsidR="00095F32" w:rsidRDefault="00095F32" w:rsidP="00095F32">
      <w:pPr>
        <w:pStyle w:val="Heading1"/>
        <w:spacing w:before="100" w:beforeAutospacing="1"/>
        <w:ind w:left="431" w:hanging="431"/>
        <w:contextualSpacing/>
        <w:rPr>
          <w:rFonts w:ascii="Arial" w:hAnsi="Arial" w:cs="Arial"/>
          <w:b/>
          <w:bCs/>
          <w:color w:val="000000" w:themeColor="text1"/>
          <w:sz w:val="34"/>
          <w:szCs w:val="34"/>
        </w:rPr>
      </w:pPr>
      <w:bookmarkStart w:id="67" w:name="_Toc209096670"/>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9</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Privacy statement</w:t>
      </w:r>
      <w:bookmarkEnd w:id="67"/>
    </w:p>
    <w:p w14:paraId="7EE0B546" w14:textId="77777777" w:rsidR="00C95A2A" w:rsidRPr="009730F7" w:rsidRDefault="00C95A2A"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Any personal information provided for the Regional All Abilities Participation Grants will be collected and used by the Department for the purposes of assessing eligibility, program administration, program review and evaluation. </w:t>
      </w:r>
    </w:p>
    <w:p w14:paraId="0D974228" w14:textId="77777777" w:rsidR="00C95A2A" w:rsidRPr="009730F7" w:rsidRDefault="00C95A2A"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09EB9F35"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2F475B5E"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Department collects demographic information for economic reporting purposes. No personal information is used in reporting; all reports are presented with aggregated data.</w:t>
      </w:r>
    </w:p>
    <w:p w14:paraId="5F88F7F1"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249CCDBE" w14:textId="65EA3534"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Enquiries about access or correction to your personal information, can be emailed to </w:t>
      </w:r>
      <w:hyperlink r:id="rId54" w:history="1">
        <w:r w:rsidR="00DD6824" w:rsidRPr="008E609E">
          <w:rPr>
            <w:rStyle w:val="Hyperlink"/>
            <w:rFonts w:cs="Arial"/>
            <w:bCs/>
            <w:szCs w:val="24"/>
          </w:rPr>
          <w:t>SRVgrants@sport.vic.gov.au</w:t>
        </w:r>
      </w:hyperlink>
    </w:p>
    <w:p w14:paraId="2E8DA8CC" w14:textId="2031B6A9" w:rsidR="003F29D0" w:rsidRPr="00DD6824" w:rsidRDefault="003F29D0" w:rsidP="009730F7">
      <w:pPr>
        <w:pStyle w:val="ListParagraph"/>
        <w:numPr>
          <w:ilvl w:val="0"/>
          <w:numId w:val="48"/>
        </w:numPr>
        <w:spacing w:after="0" w:line="240" w:lineRule="auto"/>
        <w:textAlignment w:val="baseline"/>
        <w:rPr>
          <w:rStyle w:val="Hyperlink"/>
        </w:rPr>
      </w:pPr>
      <w:r w:rsidRPr="009730F7">
        <w:rPr>
          <w:rFonts w:ascii="Arial" w:hAnsi="Arial" w:cs="Arial"/>
          <w:bCs/>
          <w:sz w:val="24"/>
          <w:szCs w:val="24"/>
        </w:rPr>
        <w:t xml:space="preserve">Other concerns regarding the privacy of personal information, can be emailed to the Department’s </w:t>
      </w:r>
      <w:hyperlink r:id="rId55" w:history="1">
        <w:r w:rsidRPr="00DD6824">
          <w:rPr>
            <w:rStyle w:val="Hyperlink"/>
          </w:rPr>
          <w:t>Privacy Unit</w:t>
        </w:r>
      </w:hyperlink>
      <w:r w:rsidRPr="00DD6824">
        <w:rPr>
          <w:rStyle w:val="Hyperlink"/>
        </w:rPr>
        <w:t>.</w:t>
      </w:r>
      <w:r w:rsidRPr="009730F7">
        <w:rPr>
          <w:rFonts w:ascii="Arial" w:hAnsi="Arial" w:cs="Arial"/>
          <w:bCs/>
          <w:sz w:val="24"/>
          <w:szCs w:val="24"/>
        </w:rPr>
        <w:t xml:space="preserve"> The Department’s privacy policy is also available by emailing the Department’s </w:t>
      </w:r>
      <w:hyperlink r:id="rId56" w:history="1">
        <w:r w:rsidRPr="00DD6824">
          <w:rPr>
            <w:rStyle w:val="Hyperlink"/>
          </w:rPr>
          <w:t>Privacy Unit</w:t>
        </w:r>
      </w:hyperlink>
      <w:r w:rsidRPr="00DD6824">
        <w:rPr>
          <w:rStyle w:val="Hyperlink"/>
        </w:rPr>
        <w:t>.</w:t>
      </w:r>
    </w:p>
    <w:p w14:paraId="173971E4" w14:textId="77777777" w:rsidR="00237681" w:rsidRDefault="00237681" w:rsidP="00125E73">
      <w:pPr>
        <w:spacing w:line="276" w:lineRule="auto"/>
      </w:pPr>
    </w:p>
    <w:p w14:paraId="62944CC6" w14:textId="77777777" w:rsidR="00237681" w:rsidRDefault="00237681" w:rsidP="00125E73">
      <w:pPr>
        <w:spacing w:line="276" w:lineRule="auto"/>
      </w:pPr>
    </w:p>
    <w:p w14:paraId="626D837E" w14:textId="77777777" w:rsidR="003F29D0" w:rsidRDefault="003F29D0" w:rsidP="00125E73">
      <w:pPr>
        <w:spacing w:line="276" w:lineRule="auto"/>
      </w:pPr>
    </w:p>
    <w:p w14:paraId="037C61C8" w14:textId="77777777" w:rsidR="003F29D0" w:rsidRDefault="003F29D0" w:rsidP="00125E73">
      <w:pPr>
        <w:spacing w:line="276" w:lineRule="auto"/>
      </w:pPr>
    </w:p>
    <w:p w14:paraId="3EA1AC0D" w14:textId="77777777" w:rsidR="003F29D0" w:rsidRDefault="003F29D0" w:rsidP="00125E73">
      <w:pPr>
        <w:spacing w:line="276" w:lineRule="auto"/>
      </w:pPr>
    </w:p>
    <w:p w14:paraId="7BF08DED" w14:textId="77777777" w:rsidR="003F29D0" w:rsidRDefault="003F29D0" w:rsidP="00125E73">
      <w:pPr>
        <w:spacing w:line="276" w:lineRule="auto"/>
      </w:pPr>
    </w:p>
    <w:p w14:paraId="4787C47B" w14:textId="77777777" w:rsidR="003F29D0" w:rsidRDefault="003F29D0" w:rsidP="00125E73">
      <w:pPr>
        <w:spacing w:line="276" w:lineRule="auto"/>
      </w:pPr>
    </w:p>
    <w:p w14:paraId="39952835" w14:textId="77777777" w:rsidR="003F29D0" w:rsidRDefault="003F29D0" w:rsidP="00125E73">
      <w:pPr>
        <w:spacing w:line="276" w:lineRule="auto"/>
      </w:pPr>
    </w:p>
    <w:p w14:paraId="353667F3" w14:textId="77777777" w:rsidR="003F29D0" w:rsidRDefault="003F29D0" w:rsidP="00125E73">
      <w:pPr>
        <w:spacing w:line="276" w:lineRule="auto"/>
      </w:pPr>
    </w:p>
    <w:p w14:paraId="17A879E0" w14:textId="77777777" w:rsidR="003F29D0" w:rsidRDefault="003F29D0" w:rsidP="00125E73">
      <w:pPr>
        <w:spacing w:line="276" w:lineRule="auto"/>
      </w:pPr>
    </w:p>
    <w:p w14:paraId="144BAD66" w14:textId="77777777" w:rsidR="003F29D0" w:rsidRDefault="003F29D0" w:rsidP="00125E73">
      <w:pPr>
        <w:spacing w:line="276" w:lineRule="auto"/>
      </w:pPr>
    </w:p>
    <w:p w14:paraId="7FC8B231" w14:textId="77777777" w:rsidR="003F29D0" w:rsidRDefault="003F29D0" w:rsidP="00125E73">
      <w:pPr>
        <w:spacing w:line="276" w:lineRule="auto"/>
      </w:pPr>
    </w:p>
    <w:p w14:paraId="4A5747D2" w14:textId="77777777" w:rsidR="00DD6824" w:rsidRDefault="00DD6824" w:rsidP="00125E73">
      <w:pPr>
        <w:spacing w:line="276" w:lineRule="auto"/>
      </w:pPr>
    </w:p>
    <w:p w14:paraId="5415BA7F" w14:textId="77777777" w:rsidR="00DD6824" w:rsidRDefault="00DD6824" w:rsidP="00125E73">
      <w:pPr>
        <w:spacing w:line="276" w:lineRule="auto"/>
      </w:pPr>
    </w:p>
    <w:p w14:paraId="4398BC75" w14:textId="77777777" w:rsidR="003F29D0" w:rsidRDefault="003F29D0" w:rsidP="00125E73">
      <w:pPr>
        <w:spacing w:line="276" w:lineRule="auto"/>
      </w:pPr>
    </w:p>
    <w:p w14:paraId="411BAC2E" w14:textId="048F2683" w:rsidR="00F0313F" w:rsidRDefault="00F0313F" w:rsidP="005A5642">
      <w:pPr>
        <w:pStyle w:val="Heading1"/>
        <w:spacing w:before="100" w:beforeAutospacing="1" w:after="0"/>
        <w:ind w:left="431" w:hanging="431"/>
        <w:contextualSpacing/>
        <w:rPr>
          <w:rFonts w:ascii="Arial" w:hAnsi="Arial" w:cs="Arial"/>
          <w:b/>
          <w:bCs/>
          <w:color w:val="000000" w:themeColor="text1"/>
          <w:sz w:val="34"/>
          <w:szCs w:val="34"/>
        </w:rPr>
      </w:pPr>
      <w:bookmarkStart w:id="68" w:name="_Toc209096671"/>
      <w:r>
        <w:rPr>
          <w:rFonts w:ascii="Arial" w:hAnsi="Arial" w:cs="Arial"/>
          <w:b/>
          <w:bCs/>
          <w:color w:val="000000" w:themeColor="text1"/>
          <w:sz w:val="34"/>
          <w:szCs w:val="34"/>
        </w:rPr>
        <w:lastRenderedPageBreak/>
        <w:t>20</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Terms of applying</w:t>
      </w:r>
      <w:bookmarkEnd w:id="68"/>
    </w:p>
    <w:p w14:paraId="3708E49C" w14:textId="04622AF4" w:rsidR="00F0313F" w:rsidRPr="00F934CB" w:rsidRDefault="00F0313F" w:rsidP="004200A0">
      <w:pPr>
        <w:pStyle w:val="Heading2"/>
        <w:spacing w:before="0" w:after="0"/>
        <w:rPr>
          <w:rFonts w:ascii="Arial" w:hAnsi="Arial" w:cs="Arial"/>
          <w:b/>
          <w:bCs/>
          <w:color w:val="auto"/>
        </w:rPr>
      </w:pPr>
      <w:bookmarkStart w:id="69" w:name="_Toc209096672"/>
      <w:r>
        <w:rPr>
          <w:rFonts w:ascii="Arial" w:hAnsi="Arial" w:cs="Arial"/>
          <w:b/>
          <w:bCs/>
          <w:color w:val="auto"/>
        </w:rPr>
        <w:t>20.1</w:t>
      </w:r>
      <w:r w:rsidRPr="00F934CB">
        <w:rPr>
          <w:rFonts w:ascii="Arial" w:hAnsi="Arial" w:cs="Arial"/>
          <w:b/>
          <w:bCs/>
          <w:color w:val="auto"/>
        </w:rPr>
        <w:t xml:space="preserve"> </w:t>
      </w:r>
      <w:r w:rsidR="008E696F" w:rsidRPr="008E696F">
        <w:rPr>
          <w:rFonts w:ascii="Arial" w:hAnsi="Arial" w:cs="Arial"/>
          <w:b/>
          <w:bCs/>
          <w:color w:val="auto"/>
          <w:sz w:val="28"/>
          <w:szCs w:val="28"/>
        </w:rPr>
        <w:t>Department probity and decision-making</w:t>
      </w:r>
      <w:bookmarkEnd w:id="69"/>
    </w:p>
    <w:p w14:paraId="2A0AE699"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The Victorian Government makes every effort to ensure the grant application and assessment process is fair and undertaken in line with these program guidelines.</w:t>
      </w:r>
    </w:p>
    <w:p w14:paraId="7F3D32CD"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Decisions in recommending and awarding grant funding under the Regional All Abilities Participation Grants are at the Minister’s and Department’s discretion. This includes not making any funding available or approving a lesser amount than that applied for.</w:t>
      </w:r>
    </w:p>
    <w:p w14:paraId="69D2DDA7"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These guidelines and application terms may be changed from time to time, as appropriate.</w:t>
      </w:r>
    </w:p>
    <w:p w14:paraId="598E412F" w14:textId="77777777" w:rsidR="004E45C0" w:rsidRPr="00DD6824" w:rsidRDefault="004E45C0" w:rsidP="00DD6824">
      <w:pPr>
        <w:pStyle w:val="ListParagraph"/>
        <w:numPr>
          <w:ilvl w:val="0"/>
          <w:numId w:val="48"/>
        </w:numPr>
        <w:spacing w:line="240" w:lineRule="auto"/>
        <w:textAlignment w:val="baseline"/>
        <w:rPr>
          <w:rFonts w:ascii="Arial" w:hAnsi="Arial" w:cs="Arial"/>
          <w:bCs/>
          <w:sz w:val="24"/>
          <w:szCs w:val="24"/>
        </w:rPr>
      </w:pPr>
      <w:r w:rsidRPr="00DD6824">
        <w:rPr>
          <w:rFonts w:ascii="Arial" w:hAnsi="Arial" w:cs="Arial"/>
          <w:bCs/>
          <w:sz w:val="24"/>
          <w:szCs w:val="24"/>
        </w:rPr>
        <w:t>The Department may request the applicant provide further information should it be necessary to assess an application to the Program’s policy objectives.</w:t>
      </w:r>
    </w:p>
    <w:p w14:paraId="218C274B" w14:textId="74E6A545" w:rsidR="00B34FC7" w:rsidRPr="00F934CB" w:rsidRDefault="00B34FC7" w:rsidP="00DD6824">
      <w:pPr>
        <w:pStyle w:val="Heading2"/>
        <w:spacing w:before="0" w:after="0"/>
        <w:rPr>
          <w:rFonts w:ascii="Arial" w:hAnsi="Arial" w:cs="Arial"/>
          <w:b/>
          <w:bCs/>
          <w:color w:val="auto"/>
        </w:rPr>
      </w:pPr>
      <w:bookmarkStart w:id="70" w:name="_Toc209096673"/>
      <w:r>
        <w:rPr>
          <w:rFonts w:ascii="Arial" w:hAnsi="Arial" w:cs="Arial"/>
          <w:b/>
          <w:bCs/>
          <w:color w:val="auto"/>
        </w:rPr>
        <w:t>20.2</w:t>
      </w:r>
      <w:r w:rsidRPr="00F934CB">
        <w:rPr>
          <w:rFonts w:ascii="Arial" w:hAnsi="Arial" w:cs="Arial"/>
          <w:b/>
          <w:bCs/>
          <w:color w:val="auto"/>
        </w:rPr>
        <w:t xml:space="preserve"> </w:t>
      </w:r>
      <w:r w:rsidR="008B5D11">
        <w:rPr>
          <w:rFonts w:ascii="Arial" w:hAnsi="Arial" w:cs="Arial"/>
          <w:b/>
          <w:bCs/>
          <w:color w:val="auto"/>
          <w:sz w:val="28"/>
          <w:szCs w:val="28"/>
        </w:rPr>
        <w:t>Applicant conflicts of interest</w:t>
      </w:r>
      <w:bookmarkEnd w:id="70"/>
    </w:p>
    <w:p w14:paraId="2F234252" w14:textId="51A45812" w:rsidR="008B5D11"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 conflict of interest arises where a person makes a decision,</w:t>
      </w:r>
      <w:r w:rsidR="008D4C71" w:rsidRPr="00DD6824">
        <w:rPr>
          <w:rFonts w:ascii="Arial" w:hAnsi="Arial" w:cs="Arial"/>
          <w:bCs/>
          <w:sz w:val="24"/>
          <w:szCs w:val="24"/>
        </w:rPr>
        <w:t xml:space="preserve"> </w:t>
      </w:r>
      <w:r w:rsidRPr="00DD6824">
        <w:rPr>
          <w:rFonts w:ascii="Arial" w:hAnsi="Arial" w:cs="Arial"/>
          <w:bCs/>
          <w:sz w:val="24"/>
          <w:szCs w:val="24"/>
        </w:rPr>
        <w:t xml:space="preserve">or exercises a power in a way that may be, or may be perceived to be, influenced by either material personal interests (financial or non-financial) or material personal associations. </w:t>
      </w:r>
    </w:p>
    <w:p w14:paraId="76B422DF" w14:textId="77777777" w:rsidR="008B5D11"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 conflict of interest may arise where a grant applicant:</w:t>
      </w:r>
    </w:p>
    <w:p w14:paraId="77AAB21B" w14:textId="77777777" w:rsidR="008B5D11" w:rsidRPr="0033328D" w:rsidRDefault="008B5D11" w:rsidP="00DD682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33328D">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6A7FA1A1" w14:textId="77777777" w:rsidR="008B5D11" w:rsidRPr="0033328D" w:rsidRDefault="008B5D11" w:rsidP="00DD682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33328D">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161C1B07" w14:textId="4FF4EB3A" w:rsidR="00733653"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Applicants must advise the Department of any actual, potential, or perceived conflicts of interest</w:t>
      </w:r>
      <w:r w:rsidR="00733653" w:rsidRPr="00DD6824">
        <w:rPr>
          <w:rFonts w:ascii="Arial" w:hAnsi="Arial" w:cs="Arial"/>
          <w:bCs/>
          <w:sz w:val="24"/>
          <w:szCs w:val="24"/>
        </w:rPr>
        <w:t xml:space="preserve"> </w:t>
      </w:r>
      <w:r w:rsidRPr="00DD6824">
        <w:rPr>
          <w:rFonts w:ascii="Arial" w:hAnsi="Arial" w:cs="Arial"/>
          <w:bCs/>
          <w:sz w:val="24"/>
          <w:szCs w:val="24"/>
        </w:rPr>
        <w:t>relating to a project for which it has applied for funding.</w:t>
      </w:r>
    </w:p>
    <w:p w14:paraId="5CEB16DC" w14:textId="75032E82" w:rsidR="00F0313F"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100B674B" w14:textId="77777777" w:rsidR="003F29D0" w:rsidRDefault="003F29D0" w:rsidP="00125E73">
      <w:pPr>
        <w:spacing w:line="276" w:lineRule="auto"/>
      </w:pPr>
    </w:p>
    <w:p w14:paraId="5D657AC8" w14:textId="77777777" w:rsidR="003F29D0" w:rsidRDefault="003F29D0" w:rsidP="00125E73">
      <w:pPr>
        <w:spacing w:line="276" w:lineRule="auto"/>
      </w:pPr>
    </w:p>
    <w:p w14:paraId="15DA2B70" w14:textId="77777777" w:rsidR="008B5D11" w:rsidRDefault="008B5D11" w:rsidP="00125E73">
      <w:pPr>
        <w:spacing w:line="276" w:lineRule="auto"/>
      </w:pPr>
    </w:p>
    <w:p w14:paraId="27976543" w14:textId="77777777" w:rsidR="008B5D11" w:rsidRDefault="008B5D11" w:rsidP="00125E73">
      <w:pPr>
        <w:spacing w:line="276" w:lineRule="auto"/>
      </w:pPr>
    </w:p>
    <w:p w14:paraId="0DEE1FEC" w14:textId="77777777" w:rsidR="008B5D11" w:rsidRDefault="008B5D11" w:rsidP="00125E73">
      <w:pPr>
        <w:spacing w:line="276" w:lineRule="auto"/>
      </w:pPr>
    </w:p>
    <w:p w14:paraId="7C5D681D" w14:textId="77777777" w:rsidR="008B5D11" w:rsidRDefault="008B5D11" w:rsidP="00125E73">
      <w:pPr>
        <w:spacing w:line="276" w:lineRule="auto"/>
      </w:pPr>
    </w:p>
    <w:p w14:paraId="20BE0149" w14:textId="77777777" w:rsidR="00625499" w:rsidRDefault="00625499" w:rsidP="00125E73">
      <w:pPr>
        <w:spacing w:line="276" w:lineRule="auto"/>
      </w:pPr>
    </w:p>
    <w:p w14:paraId="343C9664" w14:textId="77777777" w:rsidR="00625499" w:rsidRDefault="00625499" w:rsidP="00125E73">
      <w:pPr>
        <w:spacing w:line="276" w:lineRule="auto"/>
      </w:pPr>
    </w:p>
    <w:p w14:paraId="3B8666D9" w14:textId="77777777" w:rsidR="00625499" w:rsidRDefault="00625499" w:rsidP="00125E73">
      <w:pPr>
        <w:spacing w:line="276" w:lineRule="auto"/>
      </w:pPr>
    </w:p>
    <w:p w14:paraId="478F06F7" w14:textId="77777777" w:rsidR="00625499" w:rsidRDefault="00625499" w:rsidP="00125E73">
      <w:pPr>
        <w:spacing w:line="276" w:lineRule="auto"/>
      </w:pPr>
    </w:p>
    <w:p w14:paraId="23F5AFA5" w14:textId="77777777" w:rsidR="00625499" w:rsidRDefault="00625499" w:rsidP="00125E73">
      <w:pPr>
        <w:spacing w:line="276" w:lineRule="auto"/>
      </w:pPr>
    </w:p>
    <w:p w14:paraId="368988B2" w14:textId="77777777" w:rsidR="00625499" w:rsidRDefault="00625499" w:rsidP="00125E73">
      <w:pPr>
        <w:spacing w:line="276" w:lineRule="auto"/>
      </w:pPr>
    </w:p>
    <w:p w14:paraId="2AB511AC" w14:textId="77777777" w:rsidR="00625499" w:rsidRDefault="00625499" w:rsidP="00125E73">
      <w:pPr>
        <w:spacing w:line="276" w:lineRule="auto"/>
      </w:pPr>
    </w:p>
    <w:p w14:paraId="2787CB69" w14:textId="5280D929" w:rsidR="00F01741" w:rsidRDefault="00F01741" w:rsidP="00625499">
      <w:pPr>
        <w:pStyle w:val="Heading1"/>
        <w:spacing w:before="100" w:beforeAutospacing="1" w:after="0"/>
        <w:ind w:left="431" w:hanging="431"/>
        <w:contextualSpacing/>
        <w:rPr>
          <w:rFonts w:ascii="Arial" w:hAnsi="Arial" w:cs="Arial"/>
          <w:b/>
          <w:bCs/>
          <w:color w:val="000000" w:themeColor="text1"/>
          <w:sz w:val="34"/>
          <w:szCs w:val="34"/>
        </w:rPr>
      </w:pPr>
      <w:bookmarkStart w:id="71" w:name="_Toc209096674"/>
      <w:r>
        <w:rPr>
          <w:rFonts w:ascii="Arial" w:hAnsi="Arial" w:cs="Arial"/>
          <w:b/>
          <w:bCs/>
          <w:color w:val="000000" w:themeColor="text1"/>
          <w:sz w:val="34"/>
          <w:szCs w:val="34"/>
        </w:rPr>
        <w:lastRenderedPageBreak/>
        <w:t>21</w:t>
      </w:r>
      <w:r w:rsidRPr="007655A8">
        <w:rPr>
          <w:rFonts w:ascii="Arial" w:hAnsi="Arial" w:cs="Arial"/>
          <w:b/>
          <w:bCs/>
          <w:color w:val="000000" w:themeColor="text1"/>
          <w:sz w:val="34"/>
          <w:szCs w:val="34"/>
        </w:rPr>
        <w:t xml:space="preserve">. </w:t>
      </w:r>
      <w:r w:rsidR="00875D5A">
        <w:rPr>
          <w:rFonts w:ascii="Arial" w:hAnsi="Arial" w:cs="Arial"/>
          <w:b/>
          <w:bCs/>
          <w:color w:val="000000" w:themeColor="text1"/>
          <w:sz w:val="34"/>
          <w:szCs w:val="34"/>
        </w:rPr>
        <w:t>Complaints</w:t>
      </w:r>
      <w:bookmarkEnd w:id="71"/>
    </w:p>
    <w:p w14:paraId="2C8A8C39" w14:textId="04B49D5E" w:rsidR="00B660B5" w:rsidRPr="00DD6824" w:rsidRDefault="00B660B5"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 xml:space="preserve">If an applicant wants to lodge a complaint about the process for a grant application, requests can be made to the Department by sending a written request (with an application GA reference number) to </w:t>
      </w:r>
      <w:hyperlink r:id="rId57" w:history="1">
        <w:r w:rsidR="006A5F36" w:rsidRPr="006A5F36">
          <w:rPr>
            <w:rStyle w:val="Hyperlink"/>
            <w:rFonts w:cs="Arial"/>
            <w:bCs/>
            <w:szCs w:val="24"/>
          </w:rPr>
          <w:t>srvgrants@sport.vic.gov.au</w:t>
        </w:r>
      </w:hyperlink>
    </w:p>
    <w:p w14:paraId="5D943DB5" w14:textId="7B88073C" w:rsidR="00875D5A" w:rsidRPr="00DD6824" w:rsidRDefault="00875D5A"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Requests can be made in relation to any of the following:</w:t>
      </w:r>
    </w:p>
    <w:p w14:paraId="1B103986"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Dissatisfaction with the process and/or timeliness of the process;</w:t>
      </w:r>
    </w:p>
    <w:p w14:paraId="587B8B51"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Communication provided by the Department; or</w:t>
      </w:r>
    </w:p>
    <w:p w14:paraId="169C80C3"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Adherence to the published program guidelines.</w:t>
      </w:r>
    </w:p>
    <w:p w14:paraId="2907035E" w14:textId="77777777" w:rsidR="00EE22C6" w:rsidRPr="006A5F36" w:rsidRDefault="00875D5A" w:rsidP="006A5F36">
      <w:pPr>
        <w:pStyle w:val="ListParagraph"/>
        <w:numPr>
          <w:ilvl w:val="0"/>
          <w:numId w:val="48"/>
        </w:numPr>
        <w:spacing w:after="0" w:line="240" w:lineRule="auto"/>
        <w:textAlignment w:val="baseline"/>
        <w:rPr>
          <w:rFonts w:ascii="Arial" w:hAnsi="Arial" w:cs="Arial"/>
          <w:bCs/>
          <w:sz w:val="24"/>
          <w:szCs w:val="24"/>
        </w:rPr>
      </w:pPr>
      <w:r w:rsidRPr="006A5F36">
        <w:rPr>
          <w:rFonts w:ascii="Arial" w:hAnsi="Arial" w:cs="Arial"/>
          <w:bCs/>
          <w:sz w:val="24"/>
          <w:szCs w:val="24"/>
        </w:rPr>
        <w:t>The Department aims to respond to all complaints within 28 business days. Re-assessment of an application or overturning of a funding decision for a merit-based grant, will not be considered through the complaints process.</w:t>
      </w:r>
    </w:p>
    <w:p w14:paraId="5486AE97" w14:textId="5DB8D0ED" w:rsidR="00875D5A" w:rsidRPr="006A5F36" w:rsidRDefault="00875D5A" w:rsidP="006A5F36">
      <w:pPr>
        <w:pStyle w:val="ListParagraph"/>
        <w:numPr>
          <w:ilvl w:val="0"/>
          <w:numId w:val="48"/>
        </w:numPr>
        <w:spacing w:after="0" w:line="240" w:lineRule="auto"/>
        <w:textAlignment w:val="baseline"/>
        <w:rPr>
          <w:rFonts w:ascii="Arial" w:hAnsi="Arial" w:cs="Arial"/>
          <w:bCs/>
          <w:sz w:val="24"/>
          <w:szCs w:val="24"/>
        </w:rPr>
      </w:pPr>
      <w:r w:rsidRPr="006A5F36">
        <w:rPr>
          <w:rFonts w:ascii="Arial" w:hAnsi="Arial" w:cs="Arial"/>
          <w:bCs/>
          <w:sz w:val="24"/>
          <w:szCs w:val="24"/>
        </w:rPr>
        <w:t>Once your complaint has been received by the department, it will be acknowledged within 2 business days</w:t>
      </w:r>
      <w:r w:rsidR="00F06910" w:rsidRPr="006A5F36">
        <w:rPr>
          <w:rFonts w:ascii="Arial" w:hAnsi="Arial" w:cs="Arial"/>
          <w:bCs/>
          <w:sz w:val="24"/>
          <w:szCs w:val="24"/>
        </w:rPr>
        <w:t>.</w:t>
      </w:r>
    </w:p>
    <w:p w14:paraId="04F2E57B" w14:textId="77777777" w:rsidR="008B5D11" w:rsidRDefault="008B5D11" w:rsidP="00125E73">
      <w:pPr>
        <w:spacing w:line="276" w:lineRule="auto"/>
      </w:pPr>
    </w:p>
    <w:p w14:paraId="26ECF547" w14:textId="77777777" w:rsidR="008B5D11" w:rsidRDefault="008B5D11" w:rsidP="00125E73">
      <w:pPr>
        <w:spacing w:line="276" w:lineRule="auto"/>
      </w:pPr>
    </w:p>
    <w:sectPr w:rsidR="008B5D11" w:rsidSect="00B80B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6B41" w14:textId="77777777" w:rsidR="007A4E54" w:rsidRDefault="007A4E54" w:rsidP="00D33CFD">
      <w:pPr>
        <w:spacing w:after="0" w:line="240" w:lineRule="auto"/>
      </w:pPr>
      <w:r>
        <w:separator/>
      </w:r>
    </w:p>
  </w:endnote>
  <w:endnote w:type="continuationSeparator" w:id="0">
    <w:p w14:paraId="54BDAD3B" w14:textId="77777777" w:rsidR="007A4E54" w:rsidRDefault="007A4E54" w:rsidP="00D33CFD">
      <w:pPr>
        <w:spacing w:after="0" w:line="240" w:lineRule="auto"/>
      </w:pPr>
      <w:r>
        <w:continuationSeparator/>
      </w:r>
    </w:p>
  </w:endnote>
  <w:endnote w:type="continuationNotice" w:id="1">
    <w:p w14:paraId="4D85C0E1" w14:textId="77777777" w:rsidR="007A4E54" w:rsidRDefault="007A4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DC209CD">
              <v:stroke joinstyle="miter"/>
              <v:path gradientshapeok="t" o:connecttype="rect"/>
            </v:shapetype>
            <v:shape id="Text Box 5"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v:textbox style="mso-fit-shape-to-text:t" inset="0,0,0,15pt">
                <w:txbxContent>
                  <w:p w:rsidRPr="00A336C8" w:rsidR="00A336C8" w:rsidP="00A336C8" w:rsidRDefault="00A336C8" w14:paraId="4D03C0EE" w14:textId="240D5071">
                    <w:pPr>
                      <w:spacing w:after="0"/>
                      <w:rPr>
                        <w:rFonts w:ascii="Arial" w:hAnsi="Arial" w:eastAsia="Arial" w:cs="Arial"/>
                        <w:noProof/>
                        <w:color w:val="000000"/>
                        <w:sz w:val="24"/>
                        <w:szCs w:val="24"/>
                      </w:rPr>
                    </w:pPr>
                    <w:r w:rsidRPr="00A336C8">
                      <w:rPr>
                        <w:rFonts w:ascii="Arial" w:hAnsi="Arial"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C74F60C">
              <v:stroke joinstyle="miter"/>
              <v:path gradientshapeok="t" o:connecttype="rect"/>
            </v:shapetype>
            <v:shape id="Text Box 4"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v:textbox style="mso-fit-shape-to-text:t" inset="0,0,0,15pt">
                <w:txbxContent>
                  <w:p w:rsidRPr="00A336C8" w:rsidR="00A336C8" w:rsidP="00A336C8" w:rsidRDefault="00A336C8" w14:paraId="3C6B05CC" w14:textId="70CA44E3">
                    <w:pPr>
                      <w:spacing w:after="0"/>
                      <w:rPr>
                        <w:rFonts w:ascii="Arial" w:hAnsi="Arial" w:eastAsia="Arial" w:cs="Arial"/>
                        <w:noProof/>
                        <w:color w:val="000000"/>
                        <w:sz w:val="24"/>
                        <w:szCs w:val="24"/>
                      </w:rPr>
                    </w:pPr>
                    <w:r w:rsidRPr="00A336C8">
                      <w:rPr>
                        <w:rFonts w:ascii="Arial" w:hAnsi="Arial"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5148" w14:textId="77777777" w:rsidR="007A4E54" w:rsidRDefault="007A4E54" w:rsidP="00D33CFD">
      <w:pPr>
        <w:spacing w:after="0" w:line="240" w:lineRule="auto"/>
      </w:pPr>
      <w:r>
        <w:separator/>
      </w:r>
    </w:p>
  </w:footnote>
  <w:footnote w:type="continuationSeparator" w:id="0">
    <w:p w14:paraId="232EFD79" w14:textId="77777777" w:rsidR="007A4E54" w:rsidRDefault="007A4E54" w:rsidP="00D33CFD">
      <w:pPr>
        <w:spacing w:after="0" w:line="240" w:lineRule="auto"/>
      </w:pPr>
      <w:r>
        <w:continuationSeparator/>
      </w:r>
    </w:p>
  </w:footnote>
  <w:footnote w:type="continuationNotice" w:id="1">
    <w:p w14:paraId="1DE87B10" w14:textId="77777777" w:rsidR="007A4E54" w:rsidRDefault="007A4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D6CB761">
              <v:stroke joinstyle="miter"/>
              <v:path gradientshapeok="t" o:connecttype="rect"/>
            </v:shapetype>
            <v:shape id="Text Box 2"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v:textbox style="mso-fit-shape-to-text:t" inset="0,15pt,0,0">
                <w:txbxContent>
                  <w:p w:rsidRPr="00A336C8" w:rsidR="00A336C8" w:rsidP="00A336C8" w:rsidRDefault="00A336C8" w14:paraId="4110F7E7" w14:textId="43033468">
                    <w:pPr>
                      <w:spacing w:after="0"/>
                      <w:rPr>
                        <w:rFonts w:ascii="Arial" w:hAnsi="Arial" w:eastAsia="Arial" w:cs="Arial"/>
                        <w:noProof/>
                        <w:color w:val="000000"/>
                        <w:sz w:val="24"/>
                        <w:szCs w:val="24"/>
                      </w:rPr>
                    </w:pPr>
                    <w:r w:rsidRPr="00A336C8">
                      <w:rPr>
                        <w:rFonts w:ascii="Arial" w:hAnsi="Arial"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B260EFB">
              <v:stroke joinstyle="miter"/>
              <v:path gradientshapeok="t" o:connecttype="rect"/>
            </v:shapetype>
            <v:shape id="Text Box 1"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v:textbox style="mso-fit-shape-to-text:t" inset="0,15pt,0,0">
                <w:txbxContent>
                  <w:p w:rsidRPr="00A336C8" w:rsidR="00A336C8" w:rsidP="00A336C8" w:rsidRDefault="00A336C8" w14:paraId="037383A2" w14:textId="018D9142">
                    <w:pPr>
                      <w:spacing w:after="0"/>
                      <w:rPr>
                        <w:rFonts w:ascii="Arial" w:hAnsi="Arial" w:eastAsia="Arial" w:cs="Arial"/>
                        <w:noProof/>
                        <w:color w:val="000000"/>
                        <w:sz w:val="24"/>
                        <w:szCs w:val="24"/>
                      </w:rPr>
                    </w:pPr>
                    <w:r w:rsidRPr="00A336C8">
                      <w:rPr>
                        <w:rFonts w:ascii="Arial" w:hAnsi="Arial"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12A"/>
    <w:multiLevelType w:val="hybridMultilevel"/>
    <w:tmpl w:val="CE96D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A61641"/>
    <w:multiLevelType w:val="hybridMultilevel"/>
    <w:tmpl w:val="D9E47B7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843DD"/>
    <w:multiLevelType w:val="hybridMultilevel"/>
    <w:tmpl w:val="213ED14C"/>
    <w:lvl w:ilvl="0" w:tplc="FE70C23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CA4AF"/>
    <w:multiLevelType w:val="hybridMultilevel"/>
    <w:tmpl w:val="D92861CA"/>
    <w:lvl w:ilvl="0" w:tplc="F386E0AE">
      <w:start w:val="1"/>
      <w:numFmt w:val="bullet"/>
      <w:lvlText w:val=""/>
      <w:lvlJc w:val="left"/>
      <w:pPr>
        <w:ind w:left="720" w:hanging="360"/>
      </w:pPr>
      <w:rPr>
        <w:rFonts w:ascii="Symbol" w:hAnsi="Symbol" w:hint="default"/>
        <w:sz w:val="20"/>
        <w:szCs w:val="20"/>
      </w:rPr>
    </w:lvl>
    <w:lvl w:ilvl="1" w:tplc="079407EE">
      <w:start w:val="1"/>
      <w:numFmt w:val="bullet"/>
      <w:lvlText w:val="o"/>
      <w:lvlJc w:val="left"/>
      <w:pPr>
        <w:ind w:left="1440" w:hanging="360"/>
      </w:pPr>
      <w:rPr>
        <w:rFonts w:ascii="Courier New" w:hAnsi="Courier New" w:hint="default"/>
      </w:rPr>
    </w:lvl>
    <w:lvl w:ilvl="2" w:tplc="71461FC4">
      <w:start w:val="1"/>
      <w:numFmt w:val="bullet"/>
      <w:lvlText w:val=""/>
      <w:lvlJc w:val="left"/>
      <w:pPr>
        <w:ind w:left="2160" w:hanging="360"/>
      </w:pPr>
      <w:rPr>
        <w:rFonts w:ascii="Wingdings" w:hAnsi="Wingdings" w:hint="default"/>
      </w:rPr>
    </w:lvl>
    <w:lvl w:ilvl="3" w:tplc="E344293E">
      <w:start w:val="1"/>
      <w:numFmt w:val="bullet"/>
      <w:lvlText w:val=""/>
      <w:lvlJc w:val="left"/>
      <w:pPr>
        <w:ind w:left="2880" w:hanging="360"/>
      </w:pPr>
      <w:rPr>
        <w:rFonts w:ascii="Symbol" w:hAnsi="Symbol" w:hint="default"/>
      </w:rPr>
    </w:lvl>
    <w:lvl w:ilvl="4" w:tplc="89A28292">
      <w:start w:val="1"/>
      <w:numFmt w:val="bullet"/>
      <w:lvlText w:val="o"/>
      <w:lvlJc w:val="left"/>
      <w:pPr>
        <w:ind w:left="3600" w:hanging="360"/>
      </w:pPr>
      <w:rPr>
        <w:rFonts w:ascii="Courier New" w:hAnsi="Courier New" w:hint="default"/>
      </w:rPr>
    </w:lvl>
    <w:lvl w:ilvl="5" w:tplc="8E444246">
      <w:start w:val="1"/>
      <w:numFmt w:val="bullet"/>
      <w:lvlText w:val=""/>
      <w:lvlJc w:val="left"/>
      <w:pPr>
        <w:ind w:left="4320" w:hanging="360"/>
      </w:pPr>
      <w:rPr>
        <w:rFonts w:ascii="Wingdings" w:hAnsi="Wingdings" w:hint="default"/>
      </w:rPr>
    </w:lvl>
    <w:lvl w:ilvl="6" w:tplc="C95A2F98">
      <w:start w:val="1"/>
      <w:numFmt w:val="bullet"/>
      <w:lvlText w:val=""/>
      <w:lvlJc w:val="left"/>
      <w:pPr>
        <w:ind w:left="5040" w:hanging="360"/>
      </w:pPr>
      <w:rPr>
        <w:rFonts w:ascii="Symbol" w:hAnsi="Symbol" w:hint="default"/>
      </w:rPr>
    </w:lvl>
    <w:lvl w:ilvl="7" w:tplc="55422358">
      <w:start w:val="1"/>
      <w:numFmt w:val="bullet"/>
      <w:lvlText w:val="o"/>
      <w:lvlJc w:val="left"/>
      <w:pPr>
        <w:ind w:left="5760" w:hanging="360"/>
      </w:pPr>
      <w:rPr>
        <w:rFonts w:ascii="Courier New" w:hAnsi="Courier New" w:hint="default"/>
      </w:rPr>
    </w:lvl>
    <w:lvl w:ilvl="8" w:tplc="454CD522">
      <w:start w:val="1"/>
      <w:numFmt w:val="bullet"/>
      <w:lvlText w:val=""/>
      <w:lvlJc w:val="left"/>
      <w:pPr>
        <w:ind w:left="6480" w:hanging="360"/>
      </w:pPr>
      <w:rPr>
        <w:rFonts w:ascii="Wingdings" w:hAnsi="Wingdings" w:hint="default"/>
      </w:rPr>
    </w:lvl>
  </w:abstractNum>
  <w:abstractNum w:abstractNumId="4" w15:restartNumberingAfterBreak="0">
    <w:nsid w:val="048B6CF3"/>
    <w:multiLevelType w:val="hybridMultilevel"/>
    <w:tmpl w:val="039A92F8"/>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554ED"/>
    <w:multiLevelType w:val="hybridMultilevel"/>
    <w:tmpl w:val="94142804"/>
    <w:lvl w:ilvl="0" w:tplc="0C090003">
      <w:start w:val="1"/>
      <w:numFmt w:val="bullet"/>
      <w:lvlText w:val="o"/>
      <w:lvlJc w:val="left"/>
      <w:pPr>
        <w:ind w:left="927" w:hanging="360"/>
      </w:pPr>
      <w:rPr>
        <w:rFonts w:ascii="Courier New" w:hAnsi="Courier New" w:cs="Courier New"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ABA42D2"/>
    <w:multiLevelType w:val="hybridMultilevel"/>
    <w:tmpl w:val="87DA579A"/>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D694B"/>
    <w:multiLevelType w:val="hybridMultilevel"/>
    <w:tmpl w:val="8452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736A2"/>
    <w:multiLevelType w:val="hybridMultilevel"/>
    <w:tmpl w:val="4E1C21C8"/>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F46B5"/>
    <w:multiLevelType w:val="hybridMultilevel"/>
    <w:tmpl w:val="AEB25F48"/>
    <w:lvl w:ilvl="0" w:tplc="EC5C41BC">
      <w:start w:val="1"/>
      <w:numFmt w:val="bullet"/>
      <w:lvlText w:val=""/>
      <w:lvlJc w:val="left"/>
      <w:pPr>
        <w:ind w:left="3609" w:hanging="360"/>
      </w:pPr>
      <w:rPr>
        <w:rFonts w:ascii="Symbol" w:hAnsi="Symbol" w:hint="default"/>
        <w:sz w:val="24"/>
        <w:szCs w:val="24"/>
      </w:rPr>
    </w:lvl>
    <w:lvl w:ilvl="1" w:tplc="0C090003">
      <w:start w:val="1"/>
      <w:numFmt w:val="bullet"/>
      <w:lvlText w:val="o"/>
      <w:lvlJc w:val="left"/>
      <w:pPr>
        <w:ind w:left="1326" w:hanging="360"/>
      </w:pPr>
      <w:rPr>
        <w:rFonts w:ascii="Courier New" w:hAnsi="Courier New" w:cs="Courier New" w:hint="default"/>
      </w:rPr>
    </w:lvl>
    <w:lvl w:ilvl="2" w:tplc="0C090005">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10" w15:restartNumberingAfterBreak="0">
    <w:nsid w:val="0F2C43A2"/>
    <w:multiLevelType w:val="hybridMultilevel"/>
    <w:tmpl w:val="A1ACC01E"/>
    <w:lvl w:ilvl="0" w:tplc="0C090003">
      <w:start w:val="1"/>
      <w:numFmt w:val="bullet"/>
      <w:lvlText w:val="o"/>
      <w:lvlJc w:val="left"/>
      <w:pPr>
        <w:ind w:left="1434" w:hanging="360"/>
      </w:pPr>
      <w:rPr>
        <w:rFonts w:ascii="Courier New" w:hAnsi="Courier New" w:cs="Courier New" w:hint="default"/>
        <w:sz w:val="20"/>
        <w:szCs w:val="20"/>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10B3567A"/>
    <w:multiLevelType w:val="hybridMultilevel"/>
    <w:tmpl w:val="BC4421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167A9C"/>
    <w:multiLevelType w:val="hybridMultilevel"/>
    <w:tmpl w:val="12D4C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26739A"/>
    <w:multiLevelType w:val="hybridMultilevel"/>
    <w:tmpl w:val="446E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102C70"/>
    <w:multiLevelType w:val="hybridMultilevel"/>
    <w:tmpl w:val="157A5D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5A1D08"/>
    <w:multiLevelType w:val="hybridMultilevel"/>
    <w:tmpl w:val="E83AB36E"/>
    <w:lvl w:ilvl="0" w:tplc="0C090003">
      <w:start w:val="1"/>
      <w:numFmt w:val="bullet"/>
      <w:lvlText w:val="o"/>
      <w:lvlJc w:val="left"/>
      <w:pPr>
        <w:ind w:left="1326" w:hanging="360"/>
      </w:pPr>
      <w:rPr>
        <w:rFonts w:ascii="Courier New" w:hAnsi="Courier New" w:cs="Courier New" w:hint="default"/>
        <w:sz w:val="20"/>
        <w:szCs w:val="20"/>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abstractNum w:abstractNumId="16" w15:restartNumberingAfterBreak="0">
    <w:nsid w:val="23191E5B"/>
    <w:multiLevelType w:val="hybridMultilevel"/>
    <w:tmpl w:val="70BE8416"/>
    <w:lvl w:ilvl="0" w:tplc="9F981FDC">
      <w:start w:val="1"/>
      <w:numFmt w:val="bullet"/>
      <w:lvlText w:val=""/>
      <w:lvlJc w:val="left"/>
      <w:pPr>
        <w:tabs>
          <w:tab w:val="num" w:pos="284"/>
        </w:tabs>
        <w:ind w:left="284" w:hanging="284"/>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04EB6"/>
    <w:multiLevelType w:val="hybridMultilevel"/>
    <w:tmpl w:val="77F69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87021"/>
    <w:multiLevelType w:val="hybridMultilevel"/>
    <w:tmpl w:val="F3628692"/>
    <w:lvl w:ilvl="0" w:tplc="4C26D304">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00198"/>
    <w:multiLevelType w:val="hybridMultilevel"/>
    <w:tmpl w:val="BED8FE0C"/>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A4CA0"/>
    <w:multiLevelType w:val="hybridMultilevel"/>
    <w:tmpl w:val="C7D82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25089"/>
    <w:multiLevelType w:val="hybridMultilevel"/>
    <w:tmpl w:val="9EB61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985752"/>
    <w:multiLevelType w:val="multilevel"/>
    <w:tmpl w:val="66F42A1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50B0F6"/>
    <w:multiLevelType w:val="hybridMultilevel"/>
    <w:tmpl w:val="D5EA1930"/>
    <w:lvl w:ilvl="0" w:tplc="A28EB3E0">
      <w:start w:val="1"/>
      <w:numFmt w:val="bullet"/>
      <w:lvlText w:val=""/>
      <w:lvlJc w:val="left"/>
      <w:pPr>
        <w:ind w:left="360" w:hanging="360"/>
      </w:pPr>
      <w:rPr>
        <w:rFonts w:ascii="Symbol" w:hAnsi="Symbol" w:hint="default"/>
        <w:sz w:val="18"/>
        <w:szCs w:val="18"/>
      </w:rPr>
    </w:lvl>
    <w:lvl w:ilvl="1" w:tplc="E264A788">
      <w:start w:val="1"/>
      <w:numFmt w:val="bullet"/>
      <w:lvlText w:val="o"/>
      <w:lvlJc w:val="left"/>
      <w:pPr>
        <w:ind w:left="1080" w:hanging="360"/>
      </w:pPr>
      <w:rPr>
        <w:rFonts w:ascii="Courier New" w:hAnsi="Courier New" w:hint="default"/>
      </w:rPr>
    </w:lvl>
    <w:lvl w:ilvl="2" w:tplc="A8F2FA36">
      <w:start w:val="1"/>
      <w:numFmt w:val="bullet"/>
      <w:lvlText w:val=""/>
      <w:lvlJc w:val="left"/>
      <w:pPr>
        <w:ind w:left="1800" w:hanging="360"/>
      </w:pPr>
      <w:rPr>
        <w:rFonts w:ascii="Wingdings" w:hAnsi="Wingdings" w:hint="default"/>
      </w:rPr>
    </w:lvl>
    <w:lvl w:ilvl="3" w:tplc="B21E990A">
      <w:start w:val="1"/>
      <w:numFmt w:val="bullet"/>
      <w:lvlText w:val=""/>
      <w:lvlJc w:val="left"/>
      <w:pPr>
        <w:ind w:left="2520" w:hanging="360"/>
      </w:pPr>
      <w:rPr>
        <w:rFonts w:ascii="Symbol" w:hAnsi="Symbol" w:hint="default"/>
      </w:rPr>
    </w:lvl>
    <w:lvl w:ilvl="4" w:tplc="8E560952">
      <w:start w:val="1"/>
      <w:numFmt w:val="bullet"/>
      <w:lvlText w:val="o"/>
      <w:lvlJc w:val="left"/>
      <w:pPr>
        <w:ind w:left="3240" w:hanging="360"/>
      </w:pPr>
      <w:rPr>
        <w:rFonts w:ascii="Courier New" w:hAnsi="Courier New" w:hint="default"/>
      </w:rPr>
    </w:lvl>
    <w:lvl w:ilvl="5" w:tplc="F8C4194E">
      <w:start w:val="1"/>
      <w:numFmt w:val="bullet"/>
      <w:lvlText w:val=""/>
      <w:lvlJc w:val="left"/>
      <w:pPr>
        <w:ind w:left="3960" w:hanging="360"/>
      </w:pPr>
      <w:rPr>
        <w:rFonts w:ascii="Wingdings" w:hAnsi="Wingdings" w:hint="default"/>
      </w:rPr>
    </w:lvl>
    <w:lvl w:ilvl="6" w:tplc="1DEA0426">
      <w:start w:val="1"/>
      <w:numFmt w:val="bullet"/>
      <w:lvlText w:val=""/>
      <w:lvlJc w:val="left"/>
      <w:pPr>
        <w:ind w:left="4680" w:hanging="360"/>
      </w:pPr>
      <w:rPr>
        <w:rFonts w:ascii="Symbol" w:hAnsi="Symbol" w:hint="default"/>
      </w:rPr>
    </w:lvl>
    <w:lvl w:ilvl="7" w:tplc="657CAF5A">
      <w:start w:val="1"/>
      <w:numFmt w:val="bullet"/>
      <w:lvlText w:val="o"/>
      <w:lvlJc w:val="left"/>
      <w:pPr>
        <w:ind w:left="5400" w:hanging="360"/>
      </w:pPr>
      <w:rPr>
        <w:rFonts w:ascii="Courier New" w:hAnsi="Courier New" w:hint="default"/>
      </w:rPr>
    </w:lvl>
    <w:lvl w:ilvl="8" w:tplc="C3A8B2D0">
      <w:start w:val="1"/>
      <w:numFmt w:val="bullet"/>
      <w:lvlText w:val=""/>
      <w:lvlJc w:val="left"/>
      <w:pPr>
        <w:ind w:left="6120" w:hanging="360"/>
      </w:pPr>
      <w:rPr>
        <w:rFonts w:ascii="Wingdings" w:hAnsi="Wingdings" w:hint="default"/>
      </w:rPr>
    </w:lvl>
  </w:abstractNum>
  <w:abstractNum w:abstractNumId="24" w15:restartNumberingAfterBreak="0">
    <w:nsid w:val="2B3010D9"/>
    <w:multiLevelType w:val="hybridMultilevel"/>
    <w:tmpl w:val="F19C7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F20086"/>
    <w:multiLevelType w:val="hybridMultilevel"/>
    <w:tmpl w:val="FAC04C4A"/>
    <w:lvl w:ilvl="0" w:tplc="4B16F2CE">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69E0CAD"/>
    <w:multiLevelType w:val="multilevel"/>
    <w:tmpl w:val="1B9220B0"/>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39B76FC9"/>
    <w:multiLevelType w:val="hybridMultilevel"/>
    <w:tmpl w:val="7F72D230"/>
    <w:lvl w:ilvl="0" w:tplc="18DAEC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B3358"/>
    <w:multiLevelType w:val="hybridMultilevel"/>
    <w:tmpl w:val="D396B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13E34B3"/>
    <w:multiLevelType w:val="hybridMultilevel"/>
    <w:tmpl w:val="051EA772"/>
    <w:lvl w:ilvl="0" w:tplc="21AE52F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751908"/>
    <w:multiLevelType w:val="hybridMultilevel"/>
    <w:tmpl w:val="75E06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9E31B6"/>
    <w:multiLevelType w:val="hybridMultilevel"/>
    <w:tmpl w:val="5DFE3164"/>
    <w:lvl w:ilvl="0" w:tplc="FFFFFFFF">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C7433D"/>
    <w:multiLevelType w:val="hybridMultilevel"/>
    <w:tmpl w:val="E3B09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EF2EDC"/>
    <w:multiLevelType w:val="multilevel"/>
    <w:tmpl w:val="DC7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E761A3"/>
    <w:multiLevelType w:val="hybridMultilevel"/>
    <w:tmpl w:val="AC860390"/>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275BD5"/>
    <w:multiLevelType w:val="hybridMultilevel"/>
    <w:tmpl w:val="91B2D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670965"/>
    <w:multiLevelType w:val="hybridMultilevel"/>
    <w:tmpl w:val="35623C68"/>
    <w:lvl w:ilvl="0" w:tplc="E8A0E048">
      <w:start w:val="1"/>
      <w:numFmt w:val="bullet"/>
      <w:lvlText w:val=""/>
      <w:lvlJc w:val="left"/>
      <w:pPr>
        <w:ind w:left="720" w:hanging="360"/>
      </w:pPr>
      <w:rPr>
        <w:rFonts w:ascii="Symbol" w:hAnsi="Symbol" w:hint="default"/>
        <w:color w:val="000000" w:themeColor="text1"/>
        <w:sz w:val="18"/>
        <w:szCs w:val="18"/>
      </w:rPr>
    </w:lvl>
    <w:lvl w:ilvl="1" w:tplc="8910D08C">
      <w:start w:val="1"/>
      <w:numFmt w:val="bullet"/>
      <w:lvlText w:val="o"/>
      <w:lvlJc w:val="left"/>
      <w:pPr>
        <w:ind w:left="1440" w:hanging="360"/>
      </w:pPr>
      <w:rPr>
        <w:rFonts w:ascii="Courier New" w:hAnsi="Courier New" w:hint="default"/>
      </w:rPr>
    </w:lvl>
    <w:lvl w:ilvl="2" w:tplc="2F5C5634">
      <w:start w:val="1"/>
      <w:numFmt w:val="bullet"/>
      <w:lvlText w:val=""/>
      <w:lvlJc w:val="left"/>
      <w:pPr>
        <w:ind w:left="2160" w:hanging="360"/>
      </w:pPr>
      <w:rPr>
        <w:rFonts w:ascii="Wingdings" w:hAnsi="Wingdings" w:hint="default"/>
      </w:rPr>
    </w:lvl>
    <w:lvl w:ilvl="3" w:tplc="992A8C42">
      <w:start w:val="1"/>
      <w:numFmt w:val="bullet"/>
      <w:lvlText w:val=""/>
      <w:lvlJc w:val="left"/>
      <w:pPr>
        <w:ind w:left="2880" w:hanging="360"/>
      </w:pPr>
      <w:rPr>
        <w:rFonts w:ascii="Symbol" w:hAnsi="Symbol" w:hint="default"/>
      </w:rPr>
    </w:lvl>
    <w:lvl w:ilvl="4" w:tplc="614C3332">
      <w:start w:val="1"/>
      <w:numFmt w:val="bullet"/>
      <w:lvlText w:val="o"/>
      <w:lvlJc w:val="left"/>
      <w:pPr>
        <w:ind w:left="3600" w:hanging="360"/>
      </w:pPr>
      <w:rPr>
        <w:rFonts w:ascii="Courier New" w:hAnsi="Courier New" w:hint="default"/>
      </w:rPr>
    </w:lvl>
    <w:lvl w:ilvl="5" w:tplc="691CD9E8">
      <w:start w:val="1"/>
      <w:numFmt w:val="bullet"/>
      <w:lvlText w:val=""/>
      <w:lvlJc w:val="left"/>
      <w:pPr>
        <w:ind w:left="4320" w:hanging="360"/>
      </w:pPr>
      <w:rPr>
        <w:rFonts w:ascii="Wingdings" w:hAnsi="Wingdings" w:hint="default"/>
      </w:rPr>
    </w:lvl>
    <w:lvl w:ilvl="6" w:tplc="25907F64">
      <w:start w:val="1"/>
      <w:numFmt w:val="bullet"/>
      <w:lvlText w:val=""/>
      <w:lvlJc w:val="left"/>
      <w:pPr>
        <w:ind w:left="5040" w:hanging="360"/>
      </w:pPr>
      <w:rPr>
        <w:rFonts w:ascii="Symbol" w:hAnsi="Symbol" w:hint="default"/>
      </w:rPr>
    </w:lvl>
    <w:lvl w:ilvl="7" w:tplc="8F5679A8">
      <w:start w:val="1"/>
      <w:numFmt w:val="bullet"/>
      <w:lvlText w:val="o"/>
      <w:lvlJc w:val="left"/>
      <w:pPr>
        <w:ind w:left="5760" w:hanging="360"/>
      </w:pPr>
      <w:rPr>
        <w:rFonts w:ascii="Courier New" w:hAnsi="Courier New" w:hint="default"/>
      </w:rPr>
    </w:lvl>
    <w:lvl w:ilvl="8" w:tplc="8DF201B6">
      <w:start w:val="1"/>
      <w:numFmt w:val="bullet"/>
      <w:lvlText w:val=""/>
      <w:lvlJc w:val="left"/>
      <w:pPr>
        <w:ind w:left="6480" w:hanging="360"/>
      </w:pPr>
      <w:rPr>
        <w:rFonts w:ascii="Wingdings" w:hAnsi="Wingdings" w:hint="default"/>
      </w:rPr>
    </w:lvl>
  </w:abstractNum>
  <w:abstractNum w:abstractNumId="38" w15:restartNumberingAfterBreak="0">
    <w:nsid w:val="536D4434"/>
    <w:multiLevelType w:val="hybridMultilevel"/>
    <w:tmpl w:val="5EF2C8A2"/>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558" w:hanging="360"/>
      </w:pPr>
      <w:rPr>
        <w:rFonts w:ascii="Courier New" w:hAnsi="Courier New" w:cs="Courier New" w:hint="default"/>
      </w:rPr>
    </w:lvl>
    <w:lvl w:ilvl="2" w:tplc="0C090005" w:tentative="1">
      <w:start w:val="1"/>
      <w:numFmt w:val="bullet"/>
      <w:lvlText w:val=""/>
      <w:lvlJc w:val="left"/>
      <w:pPr>
        <w:ind w:left="1278" w:hanging="360"/>
      </w:pPr>
      <w:rPr>
        <w:rFonts w:ascii="Wingdings" w:hAnsi="Wingdings" w:hint="default"/>
      </w:rPr>
    </w:lvl>
    <w:lvl w:ilvl="3" w:tplc="0C090001" w:tentative="1">
      <w:start w:val="1"/>
      <w:numFmt w:val="bullet"/>
      <w:lvlText w:val=""/>
      <w:lvlJc w:val="left"/>
      <w:pPr>
        <w:ind w:left="1998" w:hanging="360"/>
      </w:pPr>
      <w:rPr>
        <w:rFonts w:ascii="Symbol" w:hAnsi="Symbol" w:hint="default"/>
      </w:rPr>
    </w:lvl>
    <w:lvl w:ilvl="4" w:tplc="0C090003" w:tentative="1">
      <w:start w:val="1"/>
      <w:numFmt w:val="bullet"/>
      <w:lvlText w:val="o"/>
      <w:lvlJc w:val="left"/>
      <w:pPr>
        <w:ind w:left="2718" w:hanging="360"/>
      </w:pPr>
      <w:rPr>
        <w:rFonts w:ascii="Courier New" w:hAnsi="Courier New" w:cs="Courier New" w:hint="default"/>
      </w:rPr>
    </w:lvl>
    <w:lvl w:ilvl="5" w:tplc="0C090005" w:tentative="1">
      <w:start w:val="1"/>
      <w:numFmt w:val="bullet"/>
      <w:lvlText w:val=""/>
      <w:lvlJc w:val="left"/>
      <w:pPr>
        <w:ind w:left="3438" w:hanging="360"/>
      </w:pPr>
      <w:rPr>
        <w:rFonts w:ascii="Wingdings" w:hAnsi="Wingdings" w:hint="default"/>
      </w:rPr>
    </w:lvl>
    <w:lvl w:ilvl="6" w:tplc="0C090001" w:tentative="1">
      <w:start w:val="1"/>
      <w:numFmt w:val="bullet"/>
      <w:lvlText w:val=""/>
      <w:lvlJc w:val="left"/>
      <w:pPr>
        <w:ind w:left="4158" w:hanging="360"/>
      </w:pPr>
      <w:rPr>
        <w:rFonts w:ascii="Symbol" w:hAnsi="Symbol" w:hint="default"/>
      </w:rPr>
    </w:lvl>
    <w:lvl w:ilvl="7" w:tplc="0C090003" w:tentative="1">
      <w:start w:val="1"/>
      <w:numFmt w:val="bullet"/>
      <w:lvlText w:val="o"/>
      <w:lvlJc w:val="left"/>
      <w:pPr>
        <w:ind w:left="4878" w:hanging="360"/>
      </w:pPr>
      <w:rPr>
        <w:rFonts w:ascii="Courier New" w:hAnsi="Courier New" w:cs="Courier New" w:hint="default"/>
      </w:rPr>
    </w:lvl>
    <w:lvl w:ilvl="8" w:tplc="0C090005" w:tentative="1">
      <w:start w:val="1"/>
      <w:numFmt w:val="bullet"/>
      <w:lvlText w:val=""/>
      <w:lvlJc w:val="left"/>
      <w:pPr>
        <w:ind w:left="5598" w:hanging="360"/>
      </w:pPr>
      <w:rPr>
        <w:rFonts w:ascii="Wingdings" w:hAnsi="Wingdings" w:hint="default"/>
      </w:rPr>
    </w:lvl>
  </w:abstractNum>
  <w:abstractNum w:abstractNumId="39" w15:restartNumberingAfterBreak="0">
    <w:nsid w:val="5C85252A"/>
    <w:multiLevelType w:val="hybridMultilevel"/>
    <w:tmpl w:val="F31E7262"/>
    <w:lvl w:ilvl="0" w:tplc="4C26D304">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AA17EB"/>
    <w:multiLevelType w:val="hybridMultilevel"/>
    <w:tmpl w:val="7750999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62594"/>
    <w:multiLevelType w:val="hybridMultilevel"/>
    <w:tmpl w:val="97A05946"/>
    <w:lvl w:ilvl="0" w:tplc="4C26D304">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5318D9"/>
    <w:multiLevelType w:val="hybridMultilevel"/>
    <w:tmpl w:val="3912E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C04979"/>
    <w:multiLevelType w:val="hybridMultilevel"/>
    <w:tmpl w:val="E0164264"/>
    <w:lvl w:ilvl="0" w:tplc="4C26D304">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C665E6E"/>
    <w:multiLevelType w:val="hybridMultilevel"/>
    <w:tmpl w:val="EE082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D1B705F"/>
    <w:multiLevelType w:val="hybridMultilevel"/>
    <w:tmpl w:val="5740A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542797"/>
    <w:multiLevelType w:val="hybridMultilevel"/>
    <w:tmpl w:val="1C68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1F21F35"/>
    <w:multiLevelType w:val="hybridMultilevel"/>
    <w:tmpl w:val="CBBA4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A661D0"/>
    <w:multiLevelType w:val="hybridMultilevel"/>
    <w:tmpl w:val="18EC7888"/>
    <w:lvl w:ilvl="0" w:tplc="5F0CABC0">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2207290">
    <w:abstractNumId w:val="22"/>
  </w:num>
  <w:num w:numId="2" w16cid:durableId="220101458">
    <w:abstractNumId w:val="35"/>
  </w:num>
  <w:num w:numId="3" w16cid:durableId="1495146607">
    <w:abstractNumId w:val="9"/>
  </w:num>
  <w:num w:numId="4" w16cid:durableId="1894387135">
    <w:abstractNumId w:val="11"/>
  </w:num>
  <w:num w:numId="5" w16cid:durableId="647131401">
    <w:abstractNumId w:val="28"/>
  </w:num>
  <w:num w:numId="6" w16cid:durableId="1052735155">
    <w:abstractNumId w:val="2"/>
  </w:num>
  <w:num w:numId="7" w16cid:durableId="1678849370">
    <w:abstractNumId w:val="34"/>
  </w:num>
  <w:num w:numId="8" w16cid:durableId="953167870">
    <w:abstractNumId w:val="33"/>
  </w:num>
  <w:num w:numId="9" w16cid:durableId="1156846837">
    <w:abstractNumId w:val="27"/>
  </w:num>
  <w:num w:numId="10" w16cid:durableId="1955862650">
    <w:abstractNumId w:val="20"/>
  </w:num>
  <w:num w:numId="11" w16cid:durableId="83500232">
    <w:abstractNumId w:val="42"/>
  </w:num>
  <w:num w:numId="12" w16cid:durableId="1852794264">
    <w:abstractNumId w:val="36"/>
  </w:num>
  <w:num w:numId="13" w16cid:durableId="528878906">
    <w:abstractNumId w:val="24"/>
  </w:num>
  <w:num w:numId="14" w16cid:durableId="178665668">
    <w:abstractNumId w:val="46"/>
  </w:num>
  <w:num w:numId="15" w16cid:durableId="1566524882">
    <w:abstractNumId w:val="30"/>
  </w:num>
  <w:num w:numId="16" w16cid:durableId="231282401">
    <w:abstractNumId w:val="45"/>
  </w:num>
  <w:num w:numId="17" w16cid:durableId="122697884">
    <w:abstractNumId w:val="0"/>
  </w:num>
  <w:num w:numId="18" w16cid:durableId="899484512">
    <w:abstractNumId w:val="13"/>
  </w:num>
  <w:num w:numId="19" w16cid:durableId="1793937437">
    <w:abstractNumId w:val="21"/>
  </w:num>
  <w:num w:numId="20" w16cid:durableId="188296982">
    <w:abstractNumId w:val="12"/>
  </w:num>
  <w:num w:numId="21" w16cid:durableId="894898630">
    <w:abstractNumId w:val="7"/>
  </w:num>
  <w:num w:numId="22" w16cid:durableId="497622567">
    <w:abstractNumId w:val="1"/>
  </w:num>
  <w:num w:numId="23" w16cid:durableId="966621257">
    <w:abstractNumId w:val="40"/>
  </w:num>
  <w:num w:numId="24" w16cid:durableId="1341195872">
    <w:abstractNumId w:val="29"/>
  </w:num>
  <w:num w:numId="25" w16cid:durableId="1886215040">
    <w:abstractNumId w:val="8"/>
  </w:num>
  <w:num w:numId="26" w16cid:durableId="646133493">
    <w:abstractNumId w:val="6"/>
  </w:num>
  <w:num w:numId="27" w16cid:durableId="1596133259">
    <w:abstractNumId w:val="4"/>
  </w:num>
  <w:num w:numId="28" w16cid:durableId="1016888926">
    <w:abstractNumId w:val="19"/>
  </w:num>
  <w:num w:numId="29" w16cid:durableId="385372172">
    <w:abstractNumId w:val="17"/>
  </w:num>
  <w:num w:numId="30" w16cid:durableId="1561943472">
    <w:abstractNumId w:val="44"/>
  </w:num>
  <w:num w:numId="31" w16cid:durableId="14502784">
    <w:abstractNumId w:val="14"/>
  </w:num>
  <w:num w:numId="32" w16cid:durableId="1242640835">
    <w:abstractNumId w:val="5"/>
  </w:num>
  <w:num w:numId="33" w16cid:durableId="444739822">
    <w:abstractNumId w:val="37"/>
  </w:num>
  <w:num w:numId="34" w16cid:durableId="580723679">
    <w:abstractNumId w:val="26"/>
  </w:num>
  <w:num w:numId="35" w16cid:durableId="382026845">
    <w:abstractNumId w:val="43"/>
  </w:num>
  <w:num w:numId="36" w16cid:durableId="1201092812">
    <w:abstractNumId w:val="32"/>
  </w:num>
  <w:num w:numId="37" w16cid:durableId="1558280437">
    <w:abstractNumId w:val="10"/>
  </w:num>
  <w:num w:numId="38" w16cid:durableId="1469977648">
    <w:abstractNumId w:val="31"/>
  </w:num>
  <w:num w:numId="39" w16cid:durableId="581646820">
    <w:abstractNumId w:val="23"/>
  </w:num>
  <w:num w:numId="40" w16cid:durableId="1544906798">
    <w:abstractNumId w:val="48"/>
  </w:num>
  <w:num w:numId="41" w16cid:durableId="1964846642">
    <w:abstractNumId w:val="15"/>
  </w:num>
  <w:num w:numId="42" w16cid:durableId="965626581">
    <w:abstractNumId w:val="3"/>
  </w:num>
  <w:num w:numId="43" w16cid:durableId="1208420204">
    <w:abstractNumId w:val="41"/>
  </w:num>
  <w:num w:numId="44" w16cid:durableId="1252275874">
    <w:abstractNumId w:val="18"/>
  </w:num>
  <w:num w:numId="45" w16cid:durableId="1131165588">
    <w:abstractNumId w:val="39"/>
  </w:num>
  <w:num w:numId="46" w16cid:durableId="1295868423">
    <w:abstractNumId w:val="25"/>
  </w:num>
  <w:num w:numId="47" w16cid:durableId="1220164382">
    <w:abstractNumId w:val="16"/>
  </w:num>
  <w:num w:numId="48" w16cid:durableId="2083138595">
    <w:abstractNumId w:val="47"/>
  </w:num>
  <w:num w:numId="49" w16cid:durableId="863636605">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3DEB"/>
    <w:rsid w:val="0001335D"/>
    <w:rsid w:val="00013695"/>
    <w:rsid w:val="00017B77"/>
    <w:rsid w:val="00020FA8"/>
    <w:rsid w:val="00022B59"/>
    <w:rsid w:val="000267A9"/>
    <w:rsid w:val="000275A5"/>
    <w:rsid w:val="000312A3"/>
    <w:rsid w:val="00031887"/>
    <w:rsid w:val="00031C3C"/>
    <w:rsid w:val="000353E0"/>
    <w:rsid w:val="000367BB"/>
    <w:rsid w:val="00041114"/>
    <w:rsid w:val="000471D1"/>
    <w:rsid w:val="0005204D"/>
    <w:rsid w:val="00055367"/>
    <w:rsid w:val="00056E15"/>
    <w:rsid w:val="00062C50"/>
    <w:rsid w:val="0006465C"/>
    <w:rsid w:val="00072DB5"/>
    <w:rsid w:val="00074C3A"/>
    <w:rsid w:val="00075B23"/>
    <w:rsid w:val="00095F32"/>
    <w:rsid w:val="000A1260"/>
    <w:rsid w:val="000A23B4"/>
    <w:rsid w:val="000A2C6C"/>
    <w:rsid w:val="000A450E"/>
    <w:rsid w:val="000A6D7B"/>
    <w:rsid w:val="000B1F91"/>
    <w:rsid w:val="000B27B6"/>
    <w:rsid w:val="000B5F81"/>
    <w:rsid w:val="000B7B12"/>
    <w:rsid w:val="000C0D4F"/>
    <w:rsid w:val="000C1758"/>
    <w:rsid w:val="000C36AF"/>
    <w:rsid w:val="000C4BB5"/>
    <w:rsid w:val="000C53EC"/>
    <w:rsid w:val="000C6122"/>
    <w:rsid w:val="000D2AC5"/>
    <w:rsid w:val="000D2F56"/>
    <w:rsid w:val="000D6260"/>
    <w:rsid w:val="000D7332"/>
    <w:rsid w:val="000E153B"/>
    <w:rsid w:val="000E1DCA"/>
    <w:rsid w:val="000E1EFA"/>
    <w:rsid w:val="000E20C7"/>
    <w:rsid w:val="000E2201"/>
    <w:rsid w:val="000E3AF1"/>
    <w:rsid w:val="000E4492"/>
    <w:rsid w:val="000E6351"/>
    <w:rsid w:val="000F06DF"/>
    <w:rsid w:val="000F1C1B"/>
    <w:rsid w:val="000F2E0E"/>
    <w:rsid w:val="000F373E"/>
    <w:rsid w:val="000F3AD4"/>
    <w:rsid w:val="000F4392"/>
    <w:rsid w:val="000F5187"/>
    <w:rsid w:val="000F7954"/>
    <w:rsid w:val="000F7FBC"/>
    <w:rsid w:val="00100C5C"/>
    <w:rsid w:val="0010305B"/>
    <w:rsid w:val="0010381A"/>
    <w:rsid w:val="001053CB"/>
    <w:rsid w:val="00106FEA"/>
    <w:rsid w:val="001117D4"/>
    <w:rsid w:val="00115C01"/>
    <w:rsid w:val="001202F6"/>
    <w:rsid w:val="00120947"/>
    <w:rsid w:val="00123BCC"/>
    <w:rsid w:val="00125E73"/>
    <w:rsid w:val="001267EC"/>
    <w:rsid w:val="001278E2"/>
    <w:rsid w:val="0013369D"/>
    <w:rsid w:val="00137330"/>
    <w:rsid w:val="001422C1"/>
    <w:rsid w:val="00145911"/>
    <w:rsid w:val="001462AC"/>
    <w:rsid w:val="0015309B"/>
    <w:rsid w:val="00154CAF"/>
    <w:rsid w:val="001607AE"/>
    <w:rsid w:val="001610D9"/>
    <w:rsid w:val="00163CCB"/>
    <w:rsid w:val="00164F84"/>
    <w:rsid w:val="001664EF"/>
    <w:rsid w:val="00166664"/>
    <w:rsid w:val="00166FAE"/>
    <w:rsid w:val="001700E3"/>
    <w:rsid w:val="001724E3"/>
    <w:rsid w:val="00173345"/>
    <w:rsid w:val="001736FA"/>
    <w:rsid w:val="00174E5F"/>
    <w:rsid w:val="00176348"/>
    <w:rsid w:val="00177541"/>
    <w:rsid w:val="0017779B"/>
    <w:rsid w:val="00177D38"/>
    <w:rsid w:val="001801F9"/>
    <w:rsid w:val="00180424"/>
    <w:rsid w:val="00180AE2"/>
    <w:rsid w:val="0018105B"/>
    <w:rsid w:val="00181E0F"/>
    <w:rsid w:val="00186A57"/>
    <w:rsid w:val="001876AA"/>
    <w:rsid w:val="00193ACF"/>
    <w:rsid w:val="001A0537"/>
    <w:rsid w:val="001A1A67"/>
    <w:rsid w:val="001A292B"/>
    <w:rsid w:val="001A37E2"/>
    <w:rsid w:val="001A3E76"/>
    <w:rsid w:val="001A4811"/>
    <w:rsid w:val="001A658D"/>
    <w:rsid w:val="001A77DE"/>
    <w:rsid w:val="001B2EC5"/>
    <w:rsid w:val="001B4F45"/>
    <w:rsid w:val="001B54D2"/>
    <w:rsid w:val="001C606D"/>
    <w:rsid w:val="001C696C"/>
    <w:rsid w:val="001D0CAA"/>
    <w:rsid w:val="001D15D8"/>
    <w:rsid w:val="001D383F"/>
    <w:rsid w:val="001D505B"/>
    <w:rsid w:val="001D6183"/>
    <w:rsid w:val="001D6F0C"/>
    <w:rsid w:val="001D7F66"/>
    <w:rsid w:val="001E397C"/>
    <w:rsid w:val="001E4F67"/>
    <w:rsid w:val="001E59B0"/>
    <w:rsid w:val="001E76B1"/>
    <w:rsid w:val="001E7A4C"/>
    <w:rsid w:val="001F4552"/>
    <w:rsid w:val="001F493F"/>
    <w:rsid w:val="001F636C"/>
    <w:rsid w:val="001F67D5"/>
    <w:rsid w:val="0020237E"/>
    <w:rsid w:val="0021035E"/>
    <w:rsid w:val="00216AB1"/>
    <w:rsid w:val="00220AEC"/>
    <w:rsid w:val="00221C37"/>
    <w:rsid w:val="00227220"/>
    <w:rsid w:val="00227D5D"/>
    <w:rsid w:val="002333EE"/>
    <w:rsid w:val="00237681"/>
    <w:rsid w:val="00240C60"/>
    <w:rsid w:val="002411A6"/>
    <w:rsid w:val="0024128C"/>
    <w:rsid w:val="0024425A"/>
    <w:rsid w:val="002444E3"/>
    <w:rsid w:val="0024693A"/>
    <w:rsid w:val="0025188A"/>
    <w:rsid w:val="00256482"/>
    <w:rsid w:val="00257861"/>
    <w:rsid w:val="00262DF3"/>
    <w:rsid w:val="00264A7A"/>
    <w:rsid w:val="00265465"/>
    <w:rsid w:val="00272B61"/>
    <w:rsid w:val="00274613"/>
    <w:rsid w:val="00275DA7"/>
    <w:rsid w:val="00276946"/>
    <w:rsid w:val="00276A8C"/>
    <w:rsid w:val="00276FC1"/>
    <w:rsid w:val="00277266"/>
    <w:rsid w:val="00277278"/>
    <w:rsid w:val="00281167"/>
    <w:rsid w:val="002837D3"/>
    <w:rsid w:val="00284222"/>
    <w:rsid w:val="00284292"/>
    <w:rsid w:val="00286A59"/>
    <w:rsid w:val="00290C6E"/>
    <w:rsid w:val="00292578"/>
    <w:rsid w:val="00297A4A"/>
    <w:rsid w:val="002A1B2D"/>
    <w:rsid w:val="002A3DB1"/>
    <w:rsid w:val="002A4C40"/>
    <w:rsid w:val="002A6245"/>
    <w:rsid w:val="002A6EE0"/>
    <w:rsid w:val="002B27F1"/>
    <w:rsid w:val="002B4F23"/>
    <w:rsid w:val="002B7BF0"/>
    <w:rsid w:val="002C12AF"/>
    <w:rsid w:val="002C4394"/>
    <w:rsid w:val="002C6D5C"/>
    <w:rsid w:val="002D0201"/>
    <w:rsid w:val="002D08D5"/>
    <w:rsid w:val="002D23D4"/>
    <w:rsid w:val="002D6A97"/>
    <w:rsid w:val="002D7392"/>
    <w:rsid w:val="002E1539"/>
    <w:rsid w:val="002E224D"/>
    <w:rsid w:val="002F0E74"/>
    <w:rsid w:val="002F11FD"/>
    <w:rsid w:val="002F29CE"/>
    <w:rsid w:val="002F6DD7"/>
    <w:rsid w:val="00300B1D"/>
    <w:rsid w:val="0030194A"/>
    <w:rsid w:val="003028C8"/>
    <w:rsid w:val="00302DE7"/>
    <w:rsid w:val="0031127C"/>
    <w:rsid w:val="00312916"/>
    <w:rsid w:val="00313DE0"/>
    <w:rsid w:val="0031581E"/>
    <w:rsid w:val="003163D4"/>
    <w:rsid w:val="00323B5C"/>
    <w:rsid w:val="00324C61"/>
    <w:rsid w:val="0032513E"/>
    <w:rsid w:val="0032613A"/>
    <w:rsid w:val="00327B4D"/>
    <w:rsid w:val="00327F40"/>
    <w:rsid w:val="00330053"/>
    <w:rsid w:val="0033079A"/>
    <w:rsid w:val="00331839"/>
    <w:rsid w:val="00333208"/>
    <w:rsid w:val="0033328D"/>
    <w:rsid w:val="003412A7"/>
    <w:rsid w:val="00344DF6"/>
    <w:rsid w:val="00345735"/>
    <w:rsid w:val="00347C5C"/>
    <w:rsid w:val="0035150B"/>
    <w:rsid w:val="003523F9"/>
    <w:rsid w:val="00354681"/>
    <w:rsid w:val="00356007"/>
    <w:rsid w:val="003606FA"/>
    <w:rsid w:val="003613DE"/>
    <w:rsid w:val="003614BD"/>
    <w:rsid w:val="00363755"/>
    <w:rsid w:val="003658FE"/>
    <w:rsid w:val="00365B14"/>
    <w:rsid w:val="00366B03"/>
    <w:rsid w:val="00367314"/>
    <w:rsid w:val="00367987"/>
    <w:rsid w:val="00370CD4"/>
    <w:rsid w:val="00372853"/>
    <w:rsid w:val="0037408D"/>
    <w:rsid w:val="00377C6C"/>
    <w:rsid w:val="00384524"/>
    <w:rsid w:val="00384D9C"/>
    <w:rsid w:val="00385011"/>
    <w:rsid w:val="0038780D"/>
    <w:rsid w:val="00392D7A"/>
    <w:rsid w:val="00394C74"/>
    <w:rsid w:val="003967EC"/>
    <w:rsid w:val="003A0354"/>
    <w:rsid w:val="003A5470"/>
    <w:rsid w:val="003A719C"/>
    <w:rsid w:val="003A7245"/>
    <w:rsid w:val="003B3F32"/>
    <w:rsid w:val="003B4427"/>
    <w:rsid w:val="003C18B2"/>
    <w:rsid w:val="003C3E17"/>
    <w:rsid w:val="003C4DF2"/>
    <w:rsid w:val="003C7737"/>
    <w:rsid w:val="003C774C"/>
    <w:rsid w:val="003D5D8B"/>
    <w:rsid w:val="003D6029"/>
    <w:rsid w:val="003D6855"/>
    <w:rsid w:val="003D69C9"/>
    <w:rsid w:val="003D7504"/>
    <w:rsid w:val="003F04A6"/>
    <w:rsid w:val="003F29D0"/>
    <w:rsid w:val="003F7CE7"/>
    <w:rsid w:val="00407F9B"/>
    <w:rsid w:val="00411F36"/>
    <w:rsid w:val="00412D97"/>
    <w:rsid w:val="00417AB7"/>
    <w:rsid w:val="0042005D"/>
    <w:rsid w:val="004200A0"/>
    <w:rsid w:val="00426A32"/>
    <w:rsid w:val="00426DC5"/>
    <w:rsid w:val="00427595"/>
    <w:rsid w:val="00427FC2"/>
    <w:rsid w:val="00433F8D"/>
    <w:rsid w:val="00433FE0"/>
    <w:rsid w:val="00435FE9"/>
    <w:rsid w:val="004364FB"/>
    <w:rsid w:val="0044010F"/>
    <w:rsid w:val="00441D3F"/>
    <w:rsid w:val="004433F2"/>
    <w:rsid w:val="00443FBF"/>
    <w:rsid w:val="00452298"/>
    <w:rsid w:val="004524C0"/>
    <w:rsid w:val="0046325B"/>
    <w:rsid w:val="004639AB"/>
    <w:rsid w:val="004639E5"/>
    <w:rsid w:val="00464C30"/>
    <w:rsid w:val="004657FF"/>
    <w:rsid w:val="00467BC4"/>
    <w:rsid w:val="00467D2B"/>
    <w:rsid w:val="00471C04"/>
    <w:rsid w:val="00471F6A"/>
    <w:rsid w:val="00472628"/>
    <w:rsid w:val="00472C40"/>
    <w:rsid w:val="00473BF5"/>
    <w:rsid w:val="00475024"/>
    <w:rsid w:val="00477694"/>
    <w:rsid w:val="00480C1D"/>
    <w:rsid w:val="00482B0C"/>
    <w:rsid w:val="004830F8"/>
    <w:rsid w:val="004851F2"/>
    <w:rsid w:val="00486D3A"/>
    <w:rsid w:val="00490E6F"/>
    <w:rsid w:val="00490FE0"/>
    <w:rsid w:val="00491691"/>
    <w:rsid w:val="00495186"/>
    <w:rsid w:val="004958CF"/>
    <w:rsid w:val="004A3651"/>
    <w:rsid w:val="004A4651"/>
    <w:rsid w:val="004A5D5C"/>
    <w:rsid w:val="004A6A5C"/>
    <w:rsid w:val="004A72F8"/>
    <w:rsid w:val="004B0B39"/>
    <w:rsid w:val="004B13E7"/>
    <w:rsid w:val="004B47EF"/>
    <w:rsid w:val="004C0C6C"/>
    <w:rsid w:val="004C4D05"/>
    <w:rsid w:val="004C5173"/>
    <w:rsid w:val="004C5D63"/>
    <w:rsid w:val="004D09D7"/>
    <w:rsid w:val="004D5884"/>
    <w:rsid w:val="004D7450"/>
    <w:rsid w:val="004E0C78"/>
    <w:rsid w:val="004E2D0A"/>
    <w:rsid w:val="004E301E"/>
    <w:rsid w:val="004E45C0"/>
    <w:rsid w:val="004E5CD4"/>
    <w:rsid w:val="004F1286"/>
    <w:rsid w:val="004F203B"/>
    <w:rsid w:val="004F2AEC"/>
    <w:rsid w:val="004F4AE3"/>
    <w:rsid w:val="004F5744"/>
    <w:rsid w:val="004F6C34"/>
    <w:rsid w:val="004F771D"/>
    <w:rsid w:val="004F7CB3"/>
    <w:rsid w:val="005001F9"/>
    <w:rsid w:val="00500C79"/>
    <w:rsid w:val="00503543"/>
    <w:rsid w:val="005140DD"/>
    <w:rsid w:val="0051515E"/>
    <w:rsid w:val="00517838"/>
    <w:rsid w:val="005179D8"/>
    <w:rsid w:val="005255FD"/>
    <w:rsid w:val="00543A61"/>
    <w:rsid w:val="00543AC8"/>
    <w:rsid w:val="005470FF"/>
    <w:rsid w:val="00547D68"/>
    <w:rsid w:val="00547E51"/>
    <w:rsid w:val="005522D0"/>
    <w:rsid w:val="005523F8"/>
    <w:rsid w:val="005557BB"/>
    <w:rsid w:val="0057123E"/>
    <w:rsid w:val="00571F33"/>
    <w:rsid w:val="005740E0"/>
    <w:rsid w:val="005761BD"/>
    <w:rsid w:val="00577EAC"/>
    <w:rsid w:val="00581014"/>
    <w:rsid w:val="005823B4"/>
    <w:rsid w:val="0058382E"/>
    <w:rsid w:val="005866E3"/>
    <w:rsid w:val="00593A1A"/>
    <w:rsid w:val="00596214"/>
    <w:rsid w:val="005A1EE2"/>
    <w:rsid w:val="005A3322"/>
    <w:rsid w:val="005A5642"/>
    <w:rsid w:val="005A7ECE"/>
    <w:rsid w:val="005B02C4"/>
    <w:rsid w:val="005B13A1"/>
    <w:rsid w:val="005B3A70"/>
    <w:rsid w:val="005B66A9"/>
    <w:rsid w:val="005B77C7"/>
    <w:rsid w:val="005C1B17"/>
    <w:rsid w:val="005C2CC7"/>
    <w:rsid w:val="005C3D6E"/>
    <w:rsid w:val="005D1390"/>
    <w:rsid w:val="005D2572"/>
    <w:rsid w:val="005D2DA3"/>
    <w:rsid w:val="005D4317"/>
    <w:rsid w:val="005D6317"/>
    <w:rsid w:val="005D7011"/>
    <w:rsid w:val="005E0591"/>
    <w:rsid w:val="005E3228"/>
    <w:rsid w:val="005F5235"/>
    <w:rsid w:val="005F62A0"/>
    <w:rsid w:val="005F6593"/>
    <w:rsid w:val="005F7EE2"/>
    <w:rsid w:val="006003BE"/>
    <w:rsid w:val="006105F8"/>
    <w:rsid w:val="00611193"/>
    <w:rsid w:val="0061449B"/>
    <w:rsid w:val="00615217"/>
    <w:rsid w:val="00617B57"/>
    <w:rsid w:val="00622007"/>
    <w:rsid w:val="006247D2"/>
    <w:rsid w:val="00625499"/>
    <w:rsid w:val="006266E4"/>
    <w:rsid w:val="006304EA"/>
    <w:rsid w:val="00631F3D"/>
    <w:rsid w:val="00634543"/>
    <w:rsid w:val="006409CF"/>
    <w:rsid w:val="00640DC0"/>
    <w:rsid w:val="006411C2"/>
    <w:rsid w:val="006414CD"/>
    <w:rsid w:val="006425DF"/>
    <w:rsid w:val="0064519B"/>
    <w:rsid w:val="00645E85"/>
    <w:rsid w:val="00650E92"/>
    <w:rsid w:val="006510CD"/>
    <w:rsid w:val="00654025"/>
    <w:rsid w:val="00654B26"/>
    <w:rsid w:val="00657862"/>
    <w:rsid w:val="00662A90"/>
    <w:rsid w:val="006646E4"/>
    <w:rsid w:val="00671572"/>
    <w:rsid w:val="006727BA"/>
    <w:rsid w:val="00673C4B"/>
    <w:rsid w:val="00680DB0"/>
    <w:rsid w:val="0068411D"/>
    <w:rsid w:val="0068415D"/>
    <w:rsid w:val="00685741"/>
    <w:rsid w:val="00685F10"/>
    <w:rsid w:val="006924E6"/>
    <w:rsid w:val="006940B1"/>
    <w:rsid w:val="00694514"/>
    <w:rsid w:val="00694728"/>
    <w:rsid w:val="00694E43"/>
    <w:rsid w:val="00694F19"/>
    <w:rsid w:val="0069534D"/>
    <w:rsid w:val="006A5F36"/>
    <w:rsid w:val="006A6234"/>
    <w:rsid w:val="006A63DF"/>
    <w:rsid w:val="006B2D48"/>
    <w:rsid w:val="006B3242"/>
    <w:rsid w:val="006B481A"/>
    <w:rsid w:val="006B5CF8"/>
    <w:rsid w:val="006B689C"/>
    <w:rsid w:val="006C025D"/>
    <w:rsid w:val="006C291E"/>
    <w:rsid w:val="006C2A18"/>
    <w:rsid w:val="006C323C"/>
    <w:rsid w:val="006C38EA"/>
    <w:rsid w:val="006C3D65"/>
    <w:rsid w:val="006C71C7"/>
    <w:rsid w:val="006C7B6B"/>
    <w:rsid w:val="006C7D9B"/>
    <w:rsid w:val="006D1774"/>
    <w:rsid w:val="006D6DAD"/>
    <w:rsid w:val="006D7F01"/>
    <w:rsid w:val="006E59A2"/>
    <w:rsid w:val="006E6E2E"/>
    <w:rsid w:val="006F162C"/>
    <w:rsid w:val="006F38C6"/>
    <w:rsid w:val="006F72B5"/>
    <w:rsid w:val="006F7A1A"/>
    <w:rsid w:val="007025BD"/>
    <w:rsid w:val="007030E2"/>
    <w:rsid w:val="00707662"/>
    <w:rsid w:val="0071669A"/>
    <w:rsid w:val="00716C6C"/>
    <w:rsid w:val="00721143"/>
    <w:rsid w:val="007233A7"/>
    <w:rsid w:val="00724E44"/>
    <w:rsid w:val="00732511"/>
    <w:rsid w:val="00733653"/>
    <w:rsid w:val="007341C7"/>
    <w:rsid w:val="007346E1"/>
    <w:rsid w:val="00734873"/>
    <w:rsid w:val="00740793"/>
    <w:rsid w:val="00747320"/>
    <w:rsid w:val="00750949"/>
    <w:rsid w:val="0075268D"/>
    <w:rsid w:val="00752EBA"/>
    <w:rsid w:val="00753D97"/>
    <w:rsid w:val="00756EF6"/>
    <w:rsid w:val="00757448"/>
    <w:rsid w:val="00760237"/>
    <w:rsid w:val="00760592"/>
    <w:rsid w:val="00760BF2"/>
    <w:rsid w:val="0076458E"/>
    <w:rsid w:val="007646DE"/>
    <w:rsid w:val="007655A8"/>
    <w:rsid w:val="00767EEA"/>
    <w:rsid w:val="007701C2"/>
    <w:rsid w:val="00775433"/>
    <w:rsid w:val="00775B0B"/>
    <w:rsid w:val="00786775"/>
    <w:rsid w:val="0079313A"/>
    <w:rsid w:val="0079444A"/>
    <w:rsid w:val="007951C1"/>
    <w:rsid w:val="007A4E54"/>
    <w:rsid w:val="007A62AF"/>
    <w:rsid w:val="007A7257"/>
    <w:rsid w:val="007A78B7"/>
    <w:rsid w:val="007B2586"/>
    <w:rsid w:val="007B7723"/>
    <w:rsid w:val="007C170F"/>
    <w:rsid w:val="007C1775"/>
    <w:rsid w:val="007C2FED"/>
    <w:rsid w:val="007D1DDB"/>
    <w:rsid w:val="007D3B20"/>
    <w:rsid w:val="007D65BD"/>
    <w:rsid w:val="007D68C6"/>
    <w:rsid w:val="007F0B1C"/>
    <w:rsid w:val="007F1017"/>
    <w:rsid w:val="007F17D3"/>
    <w:rsid w:val="007F1F65"/>
    <w:rsid w:val="007F2CF7"/>
    <w:rsid w:val="007F3293"/>
    <w:rsid w:val="007F4D4D"/>
    <w:rsid w:val="00800490"/>
    <w:rsid w:val="00800829"/>
    <w:rsid w:val="0080296F"/>
    <w:rsid w:val="0080395F"/>
    <w:rsid w:val="00804311"/>
    <w:rsid w:val="008059AF"/>
    <w:rsid w:val="00806712"/>
    <w:rsid w:val="00815844"/>
    <w:rsid w:val="00815D4A"/>
    <w:rsid w:val="0081738D"/>
    <w:rsid w:val="00824D26"/>
    <w:rsid w:val="00834772"/>
    <w:rsid w:val="008363BE"/>
    <w:rsid w:val="008419B9"/>
    <w:rsid w:val="008429A8"/>
    <w:rsid w:val="0084471E"/>
    <w:rsid w:val="0084790C"/>
    <w:rsid w:val="00847C65"/>
    <w:rsid w:val="00853282"/>
    <w:rsid w:val="00855C74"/>
    <w:rsid w:val="00855E35"/>
    <w:rsid w:val="00860FAE"/>
    <w:rsid w:val="008633CF"/>
    <w:rsid w:val="00864BE2"/>
    <w:rsid w:val="00870B6E"/>
    <w:rsid w:val="00875D5A"/>
    <w:rsid w:val="0087694C"/>
    <w:rsid w:val="0088622A"/>
    <w:rsid w:val="008869B2"/>
    <w:rsid w:val="008907F2"/>
    <w:rsid w:val="00891C34"/>
    <w:rsid w:val="00894788"/>
    <w:rsid w:val="00897728"/>
    <w:rsid w:val="008978DE"/>
    <w:rsid w:val="008A236F"/>
    <w:rsid w:val="008A2EB3"/>
    <w:rsid w:val="008A353C"/>
    <w:rsid w:val="008A3B28"/>
    <w:rsid w:val="008A3CCC"/>
    <w:rsid w:val="008A3CE1"/>
    <w:rsid w:val="008A4A3C"/>
    <w:rsid w:val="008B3D5B"/>
    <w:rsid w:val="008B49D5"/>
    <w:rsid w:val="008B5D11"/>
    <w:rsid w:val="008B6822"/>
    <w:rsid w:val="008C154A"/>
    <w:rsid w:val="008C1E90"/>
    <w:rsid w:val="008C25A0"/>
    <w:rsid w:val="008C278F"/>
    <w:rsid w:val="008C2DAA"/>
    <w:rsid w:val="008D3CED"/>
    <w:rsid w:val="008D4C71"/>
    <w:rsid w:val="008D7CE2"/>
    <w:rsid w:val="008E543B"/>
    <w:rsid w:val="008E5ABA"/>
    <w:rsid w:val="008E696F"/>
    <w:rsid w:val="008F11FF"/>
    <w:rsid w:val="008F3D3E"/>
    <w:rsid w:val="008F476B"/>
    <w:rsid w:val="008F6950"/>
    <w:rsid w:val="008F6F37"/>
    <w:rsid w:val="009035ED"/>
    <w:rsid w:val="009102F2"/>
    <w:rsid w:val="00914DF7"/>
    <w:rsid w:val="0092381B"/>
    <w:rsid w:val="009238CD"/>
    <w:rsid w:val="0092572C"/>
    <w:rsid w:val="00926AE2"/>
    <w:rsid w:val="00927A15"/>
    <w:rsid w:val="00927BED"/>
    <w:rsid w:val="009317D7"/>
    <w:rsid w:val="00942852"/>
    <w:rsid w:val="00942913"/>
    <w:rsid w:val="00946DFD"/>
    <w:rsid w:val="009528DE"/>
    <w:rsid w:val="00955149"/>
    <w:rsid w:val="0097164E"/>
    <w:rsid w:val="009730F7"/>
    <w:rsid w:val="0097327A"/>
    <w:rsid w:val="00973518"/>
    <w:rsid w:val="009762D7"/>
    <w:rsid w:val="0097663F"/>
    <w:rsid w:val="00977304"/>
    <w:rsid w:val="00980EA3"/>
    <w:rsid w:val="00983CB2"/>
    <w:rsid w:val="009910FF"/>
    <w:rsid w:val="009915BE"/>
    <w:rsid w:val="00993ECF"/>
    <w:rsid w:val="00996B96"/>
    <w:rsid w:val="00997E37"/>
    <w:rsid w:val="009A5A57"/>
    <w:rsid w:val="009A6519"/>
    <w:rsid w:val="009B2B27"/>
    <w:rsid w:val="009B4A85"/>
    <w:rsid w:val="009C0F0A"/>
    <w:rsid w:val="009C16A0"/>
    <w:rsid w:val="009C2CED"/>
    <w:rsid w:val="009C576D"/>
    <w:rsid w:val="009C6EA4"/>
    <w:rsid w:val="009C78D6"/>
    <w:rsid w:val="009C7B1E"/>
    <w:rsid w:val="009D2AF1"/>
    <w:rsid w:val="009D2CF2"/>
    <w:rsid w:val="009E4663"/>
    <w:rsid w:val="009E610C"/>
    <w:rsid w:val="009E78D2"/>
    <w:rsid w:val="009F30B7"/>
    <w:rsid w:val="009F33C0"/>
    <w:rsid w:val="00A0021A"/>
    <w:rsid w:val="00A043E8"/>
    <w:rsid w:val="00A10676"/>
    <w:rsid w:val="00A13341"/>
    <w:rsid w:val="00A1539A"/>
    <w:rsid w:val="00A1583F"/>
    <w:rsid w:val="00A17666"/>
    <w:rsid w:val="00A24414"/>
    <w:rsid w:val="00A26253"/>
    <w:rsid w:val="00A301BB"/>
    <w:rsid w:val="00A336C8"/>
    <w:rsid w:val="00A40153"/>
    <w:rsid w:val="00A4078D"/>
    <w:rsid w:val="00A416B2"/>
    <w:rsid w:val="00A43885"/>
    <w:rsid w:val="00A45769"/>
    <w:rsid w:val="00A52233"/>
    <w:rsid w:val="00A537E9"/>
    <w:rsid w:val="00A54BFE"/>
    <w:rsid w:val="00A555D5"/>
    <w:rsid w:val="00A56F72"/>
    <w:rsid w:val="00A6114F"/>
    <w:rsid w:val="00A6314B"/>
    <w:rsid w:val="00A63C0D"/>
    <w:rsid w:val="00A646B8"/>
    <w:rsid w:val="00A6623D"/>
    <w:rsid w:val="00A702A3"/>
    <w:rsid w:val="00A703AB"/>
    <w:rsid w:val="00A727A5"/>
    <w:rsid w:val="00A75EAB"/>
    <w:rsid w:val="00A77456"/>
    <w:rsid w:val="00A81004"/>
    <w:rsid w:val="00A84A95"/>
    <w:rsid w:val="00A85083"/>
    <w:rsid w:val="00A87A8F"/>
    <w:rsid w:val="00A9384C"/>
    <w:rsid w:val="00A94472"/>
    <w:rsid w:val="00A95EB6"/>
    <w:rsid w:val="00A963D0"/>
    <w:rsid w:val="00A9791E"/>
    <w:rsid w:val="00A97AF3"/>
    <w:rsid w:val="00AA0223"/>
    <w:rsid w:val="00AA27AE"/>
    <w:rsid w:val="00AB35C9"/>
    <w:rsid w:val="00AB3E7C"/>
    <w:rsid w:val="00AB528A"/>
    <w:rsid w:val="00AB7B6D"/>
    <w:rsid w:val="00AC2867"/>
    <w:rsid w:val="00AC46C7"/>
    <w:rsid w:val="00AD4BEF"/>
    <w:rsid w:val="00AD5989"/>
    <w:rsid w:val="00AD5E66"/>
    <w:rsid w:val="00AD5ED7"/>
    <w:rsid w:val="00AE1709"/>
    <w:rsid w:val="00AE6B65"/>
    <w:rsid w:val="00AF0288"/>
    <w:rsid w:val="00AF1821"/>
    <w:rsid w:val="00AF36A0"/>
    <w:rsid w:val="00AF4B2D"/>
    <w:rsid w:val="00AF4E7B"/>
    <w:rsid w:val="00AF6447"/>
    <w:rsid w:val="00B00759"/>
    <w:rsid w:val="00B030ED"/>
    <w:rsid w:val="00B061FE"/>
    <w:rsid w:val="00B14012"/>
    <w:rsid w:val="00B1755B"/>
    <w:rsid w:val="00B17D2C"/>
    <w:rsid w:val="00B21CC2"/>
    <w:rsid w:val="00B21F34"/>
    <w:rsid w:val="00B23421"/>
    <w:rsid w:val="00B24E57"/>
    <w:rsid w:val="00B26AFA"/>
    <w:rsid w:val="00B315D5"/>
    <w:rsid w:val="00B31657"/>
    <w:rsid w:val="00B34D20"/>
    <w:rsid w:val="00B34FC7"/>
    <w:rsid w:val="00B35624"/>
    <w:rsid w:val="00B40EFC"/>
    <w:rsid w:val="00B43DF0"/>
    <w:rsid w:val="00B444B1"/>
    <w:rsid w:val="00B444D1"/>
    <w:rsid w:val="00B46156"/>
    <w:rsid w:val="00B47E4E"/>
    <w:rsid w:val="00B53652"/>
    <w:rsid w:val="00B54C4E"/>
    <w:rsid w:val="00B55C69"/>
    <w:rsid w:val="00B5645C"/>
    <w:rsid w:val="00B6069A"/>
    <w:rsid w:val="00B60F62"/>
    <w:rsid w:val="00B64638"/>
    <w:rsid w:val="00B655A6"/>
    <w:rsid w:val="00B660B5"/>
    <w:rsid w:val="00B6742E"/>
    <w:rsid w:val="00B67635"/>
    <w:rsid w:val="00B750EE"/>
    <w:rsid w:val="00B80B6A"/>
    <w:rsid w:val="00B83D74"/>
    <w:rsid w:val="00B85E9F"/>
    <w:rsid w:val="00B93BBB"/>
    <w:rsid w:val="00B95993"/>
    <w:rsid w:val="00BA3BCC"/>
    <w:rsid w:val="00BA3E62"/>
    <w:rsid w:val="00BA778C"/>
    <w:rsid w:val="00BB6E07"/>
    <w:rsid w:val="00BC589A"/>
    <w:rsid w:val="00BD3853"/>
    <w:rsid w:val="00BD4885"/>
    <w:rsid w:val="00BD6BFC"/>
    <w:rsid w:val="00BD7196"/>
    <w:rsid w:val="00BD724D"/>
    <w:rsid w:val="00BE1B45"/>
    <w:rsid w:val="00BE3042"/>
    <w:rsid w:val="00BE32D9"/>
    <w:rsid w:val="00BE4D34"/>
    <w:rsid w:val="00BE6181"/>
    <w:rsid w:val="00BE6BD2"/>
    <w:rsid w:val="00BF02D9"/>
    <w:rsid w:val="00BF7295"/>
    <w:rsid w:val="00C05A60"/>
    <w:rsid w:val="00C12646"/>
    <w:rsid w:val="00C15098"/>
    <w:rsid w:val="00C1682B"/>
    <w:rsid w:val="00C1775B"/>
    <w:rsid w:val="00C27F18"/>
    <w:rsid w:val="00C354EB"/>
    <w:rsid w:val="00C355D4"/>
    <w:rsid w:val="00C36DDB"/>
    <w:rsid w:val="00C36DEA"/>
    <w:rsid w:val="00C3792B"/>
    <w:rsid w:val="00C41E95"/>
    <w:rsid w:val="00C433DD"/>
    <w:rsid w:val="00C43DEF"/>
    <w:rsid w:val="00C453B4"/>
    <w:rsid w:val="00C569D3"/>
    <w:rsid w:val="00C60AD5"/>
    <w:rsid w:val="00C62FDD"/>
    <w:rsid w:val="00C6552E"/>
    <w:rsid w:val="00C65EF7"/>
    <w:rsid w:val="00C70C48"/>
    <w:rsid w:val="00C71754"/>
    <w:rsid w:val="00C80FF8"/>
    <w:rsid w:val="00C82A25"/>
    <w:rsid w:val="00C82B7E"/>
    <w:rsid w:val="00C85C18"/>
    <w:rsid w:val="00C90EE9"/>
    <w:rsid w:val="00C954D6"/>
    <w:rsid w:val="00C95A2A"/>
    <w:rsid w:val="00CA130D"/>
    <w:rsid w:val="00CA1880"/>
    <w:rsid w:val="00CA4111"/>
    <w:rsid w:val="00CB1C4D"/>
    <w:rsid w:val="00CB2A87"/>
    <w:rsid w:val="00CC3B41"/>
    <w:rsid w:val="00CC3C2D"/>
    <w:rsid w:val="00CD0A84"/>
    <w:rsid w:val="00CD3677"/>
    <w:rsid w:val="00CE01DF"/>
    <w:rsid w:val="00CE3B89"/>
    <w:rsid w:val="00CE498D"/>
    <w:rsid w:val="00CE4C0C"/>
    <w:rsid w:val="00CE5136"/>
    <w:rsid w:val="00CE72D5"/>
    <w:rsid w:val="00CE7B41"/>
    <w:rsid w:val="00CF3272"/>
    <w:rsid w:val="00CF3E63"/>
    <w:rsid w:val="00CF43FA"/>
    <w:rsid w:val="00D00F32"/>
    <w:rsid w:val="00D00FBD"/>
    <w:rsid w:val="00D03C51"/>
    <w:rsid w:val="00D052B4"/>
    <w:rsid w:val="00D07345"/>
    <w:rsid w:val="00D075C8"/>
    <w:rsid w:val="00D1260A"/>
    <w:rsid w:val="00D15753"/>
    <w:rsid w:val="00D15C6E"/>
    <w:rsid w:val="00D160D6"/>
    <w:rsid w:val="00D20F93"/>
    <w:rsid w:val="00D225C1"/>
    <w:rsid w:val="00D2554B"/>
    <w:rsid w:val="00D25B7B"/>
    <w:rsid w:val="00D261CA"/>
    <w:rsid w:val="00D2789D"/>
    <w:rsid w:val="00D3061C"/>
    <w:rsid w:val="00D33CFD"/>
    <w:rsid w:val="00D33D59"/>
    <w:rsid w:val="00D4027B"/>
    <w:rsid w:val="00D4043B"/>
    <w:rsid w:val="00D46821"/>
    <w:rsid w:val="00D518E9"/>
    <w:rsid w:val="00D531A6"/>
    <w:rsid w:val="00D57918"/>
    <w:rsid w:val="00D57E71"/>
    <w:rsid w:val="00D66CCB"/>
    <w:rsid w:val="00D70759"/>
    <w:rsid w:val="00D71E4B"/>
    <w:rsid w:val="00D723DE"/>
    <w:rsid w:val="00D728F9"/>
    <w:rsid w:val="00D74248"/>
    <w:rsid w:val="00D81301"/>
    <w:rsid w:val="00D838D0"/>
    <w:rsid w:val="00D865D2"/>
    <w:rsid w:val="00D90969"/>
    <w:rsid w:val="00D90CC1"/>
    <w:rsid w:val="00D9160E"/>
    <w:rsid w:val="00D91684"/>
    <w:rsid w:val="00D9285D"/>
    <w:rsid w:val="00D92CE5"/>
    <w:rsid w:val="00D9726C"/>
    <w:rsid w:val="00D9747F"/>
    <w:rsid w:val="00DA051B"/>
    <w:rsid w:val="00DB2169"/>
    <w:rsid w:val="00DB3191"/>
    <w:rsid w:val="00DB5D19"/>
    <w:rsid w:val="00DB5E3A"/>
    <w:rsid w:val="00DD2856"/>
    <w:rsid w:val="00DD4DD2"/>
    <w:rsid w:val="00DD6824"/>
    <w:rsid w:val="00DE4DEB"/>
    <w:rsid w:val="00DE53CE"/>
    <w:rsid w:val="00DE7BC8"/>
    <w:rsid w:val="00DF13DE"/>
    <w:rsid w:val="00DF3430"/>
    <w:rsid w:val="00DF4943"/>
    <w:rsid w:val="00DF73B4"/>
    <w:rsid w:val="00E04070"/>
    <w:rsid w:val="00E04E25"/>
    <w:rsid w:val="00E051BC"/>
    <w:rsid w:val="00E070AE"/>
    <w:rsid w:val="00E11BA9"/>
    <w:rsid w:val="00E12836"/>
    <w:rsid w:val="00E131F2"/>
    <w:rsid w:val="00E143F8"/>
    <w:rsid w:val="00E1511D"/>
    <w:rsid w:val="00E15B3F"/>
    <w:rsid w:val="00E17437"/>
    <w:rsid w:val="00E20C59"/>
    <w:rsid w:val="00E23AF6"/>
    <w:rsid w:val="00E23C0E"/>
    <w:rsid w:val="00E24729"/>
    <w:rsid w:val="00E3383D"/>
    <w:rsid w:val="00E33C14"/>
    <w:rsid w:val="00E347AE"/>
    <w:rsid w:val="00E353C4"/>
    <w:rsid w:val="00E40776"/>
    <w:rsid w:val="00E42AD2"/>
    <w:rsid w:val="00E4360F"/>
    <w:rsid w:val="00E45B41"/>
    <w:rsid w:val="00E47865"/>
    <w:rsid w:val="00E504B0"/>
    <w:rsid w:val="00E55208"/>
    <w:rsid w:val="00E55413"/>
    <w:rsid w:val="00E60233"/>
    <w:rsid w:val="00E6236E"/>
    <w:rsid w:val="00E64C1F"/>
    <w:rsid w:val="00E667FD"/>
    <w:rsid w:val="00E671C7"/>
    <w:rsid w:val="00E67B12"/>
    <w:rsid w:val="00E700E1"/>
    <w:rsid w:val="00E71F58"/>
    <w:rsid w:val="00E72CB1"/>
    <w:rsid w:val="00E739F0"/>
    <w:rsid w:val="00E74F28"/>
    <w:rsid w:val="00E77DE2"/>
    <w:rsid w:val="00E83606"/>
    <w:rsid w:val="00E92707"/>
    <w:rsid w:val="00E95732"/>
    <w:rsid w:val="00E97BEA"/>
    <w:rsid w:val="00EA2A92"/>
    <w:rsid w:val="00EA3CA1"/>
    <w:rsid w:val="00EA5C66"/>
    <w:rsid w:val="00EB07BE"/>
    <w:rsid w:val="00EB2CD3"/>
    <w:rsid w:val="00EC1845"/>
    <w:rsid w:val="00EC2993"/>
    <w:rsid w:val="00EC5D89"/>
    <w:rsid w:val="00ED0CF5"/>
    <w:rsid w:val="00EE031C"/>
    <w:rsid w:val="00EE03D2"/>
    <w:rsid w:val="00EE211C"/>
    <w:rsid w:val="00EE22C6"/>
    <w:rsid w:val="00EE74C9"/>
    <w:rsid w:val="00EE7B99"/>
    <w:rsid w:val="00EF0136"/>
    <w:rsid w:val="00EF0644"/>
    <w:rsid w:val="00EF0826"/>
    <w:rsid w:val="00EF40AE"/>
    <w:rsid w:val="00EF5AB6"/>
    <w:rsid w:val="00EF5C5F"/>
    <w:rsid w:val="00F0043B"/>
    <w:rsid w:val="00F00B7D"/>
    <w:rsid w:val="00F01741"/>
    <w:rsid w:val="00F029FC"/>
    <w:rsid w:val="00F0313F"/>
    <w:rsid w:val="00F055D1"/>
    <w:rsid w:val="00F06910"/>
    <w:rsid w:val="00F103A3"/>
    <w:rsid w:val="00F15C50"/>
    <w:rsid w:val="00F172D7"/>
    <w:rsid w:val="00F21EE0"/>
    <w:rsid w:val="00F22BD6"/>
    <w:rsid w:val="00F26487"/>
    <w:rsid w:val="00F35D28"/>
    <w:rsid w:val="00F36CFE"/>
    <w:rsid w:val="00F426D4"/>
    <w:rsid w:val="00F45069"/>
    <w:rsid w:val="00F45832"/>
    <w:rsid w:val="00F46CDA"/>
    <w:rsid w:val="00F47B72"/>
    <w:rsid w:val="00F54354"/>
    <w:rsid w:val="00F5533D"/>
    <w:rsid w:val="00F55D60"/>
    <w:rsid w:val="00F578F2"/>
    <w:rsid w:val="00F626FF"/>
    <w:rsid w:val="00F64DE0"/>
    <w:rsid w:val="00F64EE1"/>
    <w:rsid w:val="00F66C6F"/>
    <w:rsid w:val="00F71DDF"/>
    <w:rsid w:val="00F7273C"/>
    <w:rsid w:val="00F87BB9"/>
    <w:rsid w:val="00F91221"/>
    <w:rsid w:val="00F91F7B"/>
    <w:rsid w:val="00F92F0E"/>
    <w:rsid w:val="00F934CB"/>
    <w:rsid w:val="00F96473"/>
    <w:rsid w:val="00FA3F92"/>
    <w:rsid w:val="00FA589D"/>
    <w:rsid w:val="00FA6117"/>
    <w:rsid w:val="00FA748E"/>
    <w:rsid w:val="00FB0310"/>
    <w:rsid w:val="00FB38DA"/>
    <w:rsid w:val="00FB442E"/>
    <w:rsid w:val="00FB495B"/>
    <w:rsid w:val="00FB7C9B"/>
    <w:rsid w:val="00FC0997"/>
    <w:rsid w:val="00FC16EC"/>
    <w:rsid w:val="00FC42B1"/>
    <w:rsid w:val="00FC6C86"/>
    <w:rsid w:val="00FC7831"/>
    <w:rsid w:val="00FD4BB3"/>
    <w:rsid w:val="00FE17E2"/>
    <w:rsid w:val="00FE1981"/>
    <w:rsid w:val="00FF0C84"/>
    <w:rsid w:val="00FF1E94"/>
    <w:rsid w:val="00FF4107"/>
    <w:rsid w:val="00FF507D"/>
    <w:rsid w:val="00FF56BE"/>
    <w:rsid w:val="00FF5A80"/>
    <w:rsid w:val="00FF6424"/>
    <w:rsid w:val="0B465BDF"/>
    <w:rsid w:val="1A946F57"/>
    <w:rsid w:val="298481B4"/>
    <w:rsid w:val="2BB5A284"/>
    <w:rsid w:val="566C1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B3730BFB-3913-4BED-BB8E-71695E7F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EB"/>
  </w:style>
  <w:style w:type="paragraph" w:styleId="Heading1">
    <w:name w:val="heading 1"/>
    <w:basedOn w:val="Normal"/>
    <w:next w:val="Normal"/>
    <w:link w:val="Heading1Char"/>
    <w:autoRedefine/>
    <w:uiPriority w:val="99"/>
    <w:qFormat/>
    <w:rsid w:val="00F87BB9"/>
    <w:pPr>
      <w:keepNext/>
      <w:keepLines/>
      <w:spacing w:before="360" w:after="80"/>
      <w:outlineLvl w:val="0"/>
    </w:pPr>
    <w:rPr>
      <w:rFonts w:asciiTheme="majorHAnsi" w:eastAsiaTheme="majorEastAsia" w:hAnsiTheme="majorHAnsi" w:cstheme="majorBidi"/>
      <w:color w:val="215E99" w:themeColor="text2" w:themeTint="BF"/>
      <w:sz w:val="40"/>
      <w:szCs w:val="40"/>
    </w:rPr>
  </w:style>
  <w:style w:type="paragraph" w:styleId="Heading2">
    <w:name w:val="heading 2"/>
    <w:basedOn w:val="Normal"/>
    <w:next w:val="Normal"/>
    <w:link w:val="Heading2Char"/>
    <w:uiPriority w:val="99"/>
    <w:unhideWhenUsed/>
    <w:qFormat/>
    <w:rsid w:val="00D3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BB9"/>
    <w:rPr>
      <w:rFonts w:asciiTheme="majorHAnsi" w:eastAsiaTheme="majorEastAsia" w:hAnsiTheme="majorHAnsi" w:cstheme="majorBidi"/>
      <w:color w:val="215E99" w:themeColor="text2" w:themeTint="BF"/>
      <w:sz w:val="40"/>
      <w:szCs w:val="40"/>
    </w:rPr>
  </w:style>
  <w:style w:type="character" w:customStyle="1" w:styleId="Heading2Char">
    <w:name w:val="Heading 2 Char"/>
    <w:basedOn w:val="DefaultParagraphFont"/>
    <w:link w:val="Heading2"/>
    <w:uiPriority w:val="99"/>
    <w:rsid w:val="00D33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247D2"/>
    <w:pPr>
      <w:tabs>
        <w:tab w:val="right" w:leader="dot" w:pos="10456"/>
      </w:tabs>
      <w:spacing w:after="100"/>
    </w:pPr>
  </w:style>
  <w:style w:type="character" w:styleId="Hyperlink">
    <w:name w:val="Hyperlink"/>
    <w:basedOn w:val="DefaultParagraphFont"/>
    <w:uiPriority w:val="99"/>
    <w:unhideWhenUsed/>
    <w:rsid w:val="00680DB0"/>
    <w:rPr>
      <w:rFonts w:ascii="Arial" w:hAnsi="Arial"/>
      <w:color w:val="467886" w:themeColor="hyperlink"/>
      <w:sz w:val="24"/>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link w:val="NoSpacingChar"/>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DF73B4"/>
  </w:style>
  <w:style w:type="character" w:customStyle="1" w:styleId="normaltextrun">
    <w:name w:val="normaltextrun"/>
    <w:basedOn w:val="DefaultParagraphFont"/>
    <w:rsid w:val="00F22BD6"/>
  </w:style>
  <w:style w:type="character" w:customStyle="1" w:styleId="NoSpacingChar">
    <w:name w:val="No Spacing Char"/>
    <w:basedOn w:val="DefaultParagraphFont"/>
    <w:link w:val="NoSpacing"/>
    <w:uiPriority w:val="1"/>
    <w:rsid w:val="00A13341"/>
    <w:rPr>
      <w:kern w:val="0"/>
      <w14:ligatures w14:val="none"/>
    </w:rPr>
  </w:style>
  <w:style w:type="paragraph" w:styleId="TOC2">
    <w:name w:val="toc 2"/>
    <w:basedOn w:val="Normal"/>
    <w:next w:val="Normal"/>
    <w:autoRedefine/>
    <w:uiPriority w:val="39"/>
    <w:unhideWhenUsed/>
    <w:rsid w:val="009528DE"/>
    <w:pPr>
      <w:tabs>
        <w:tab w:val="right" w:leader="dot" w:pos="4869"/>
      </w:tabs>
      <w:spacing w:after="100"/>
      <w:ind w:left="220"/>
    </w:pPr>
    <w:rPr>
      <w:rFonts w:cs="Arial"/>
      <w:noProof/>
    </w:rPr>
  </w:style>
  <w:style w:type="character" w:customStyle="1" w:styleId="cf01">
    <w:name w:val="cf01"/>
    <w:basedOn w:val="DefaultParagraphFont"/>
    <w:rsid w:val="003A0354"/>
    <w:rPr>
      <w:rFonts w:ascii="Segoe UI" w:hAnsi="Segoe UI" w:cs="Segoe UI" w:hint="default"/>
      <w:sz w:val="18"/>
      <w:szCs w:val="18"/>
    </w:rPr>
  </w:style>
  <w:style w:type="paragraph" w:customStyle="1" w:styleId="pf0">
    <w:name w:val="pf0"/>
    <w:basedOn w:val="Normal"/>
    <w:rsid w:val="003A0354"/>
    <w:pPr>
      <w:spacing w:before="100" w:beforeAutospacing="1" w:after="100" w:afterAutospacing="1" w:line="240" w:lineRule="auto"/>
      <w:ind w:left="500"/>
    </w:pPr>
    <w:rPr>
      <w:rFonts w:ascii="Times New Roman" w:eastAsia="Times New Roman" w:hAnsi="Times New Roman" w:cs="Times New Roman"/>
      <w:kern w:val="0"/>
      <w:sz w:val="24"/>
      <w:szCs w:val="24"/>
      <w:lang w:eastAsia="en-AU"/>
      <w14:ligatures w14:val="none"/>
    </w:rPr>
  </w:style>
  <w:style w:type="paragraph" w:styleId="TOC3">
    <w:name w:val="toc 3"/>
    <w:basedOn w:val="Normal"/>
    <w:next w:val="Normal"/>
    <w:autoRedefine/>
    <w:uiPriority w:val="39"/>
    <w:unhideWhenUsed/>
    <w:rsid w:val="00491691"/>
    <w:pPr>
      <w:spacing w:after="100"/>
      <w:ind w:left="440"/>
    </w:pPr>
    <w:rPr>
      <w:rFonts w:eastAsiaTheme="minorEastAsia" w:cs="Times New Roman"/>
      <w:kern w:val="0"/>
      <w:lang w:val="en-US"/>
      <w14:ligatures w14:val="none"/>
    </w:rPr>
  </w:style>
  <w:style w:type="paragraph" w:customStyle="1" w:styleId="bullet3">
    <w:name w:val="bullet 3"/>
    <w:basedOn w:val="Normal"/>
    <w:uiPriority w:val="99"/>
    <w:rsid w:val="000A450E"/>
    <w:pPr>
      <w:numPr>
        <w:numId w:val="38"/>
      </w:numPr>
      <w:tabs>
        <w:tab w:val="clear" w:pos="851"/>
        <w:tab w:val="left" w:pos="850"/>
      </w:tabs>
      <w:suppressAutoHyphens/>
      <w:autoSpaceDE w:val="0"/>
      <w:autoSpaceDN w:val="0"/>
      <w:adjustRightInd w:val="0"/>
      <w:spacing w:line="240" w:lineRule="atLeast"/>
      <w:contextualSpacing/>
      <w:textAlignment w:val="center"/>
    </w:pPr>
    <w:rPr>
      <w:rFonts w:ascii="Arial"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rvgrants@sport.vic.gov.au" TargetMode="External"/><Relationship Id="rId26" Type="http://schemas.openxmlformats.org/officeDocument/2006/relationships/hyperlink" Target="https://www.consumer.vic.gov.au/" TargetMode="External"/><Relationship Id="rId39" Type="http://schemas.openxmlformats.org/officeDocument/2006/relationships/hyperlink" Target="https://sport.vic.gov.au/funding/regional-all-abilities-participation-grants/program-guidelines" TargetMode="External"/><Relationship Id="rId21" Type="http://schemas.openxmlformats.org/officeDocument/2006/relationships/hyperlink" Target="https://sport.vic.gov.au/funding/regional-all-abilities-participation-grants" TargetMode="External"/><Relationship Id="rId34" Type="http://schemas.openxmlformats.org/officeDocument/2006/relationships/hyperlink" Target="https://sport.vic.gov.au/our-sector" TargetMode="External"/><Relationship Id="rId42" Type="http://schemas.openxmlformats.org/officeDocument/2006/relationships/hyperlink" Target="https://sport.vic.gov.au/funding/sporting-club-grants-program" TargetMode="External"/><Relationship Id="rId47" Type="http://schemas.openxmlformats.org/officeDocument/2006/relationships/hyperlink" Target="https://grants.business.vic.gov.au/GrantsPortalLogin" TargetMode="External"/><Relationship Id="rId50" Type="http://schemas.openxmlformats.org/officeDocument/2006/relationships/hyperlink" Target="https://sport.vic.gov.au/funding/regional-all-abilities-participation-grants/conditions-of-grant" TargetMode="External"/><Relationship Id="rId55" Type="http://schemas.openxmlformats.org/officeDocument/2006/relationships/hyperlink" Target="mailto:privacy@ecodev.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to.gov.au/forms-and-instructions/statement-by-supplier-not-quoting-an-abn" TargetMode="External"/><Relationship Id="rId11" Type="http://schemas.openxmlformats.org/officeDocument/2006/relationships/header" Target="header1.xml"/><Relationship Id="rId24" Type="http://schemas.openxmlformats.org/officeDocument/2006/relationships/hyperlink" Target="https://sport.vic.gov.au/publications-and-resources/strategies/active-victoria-strategic-framework-sport-and-recreation" TargetMode="External"/><Relationship Id="rId32" Type="http://schemas.openxmlformats.org/officeDocument/2006/relationships/hyperlink" Target="https://sport.vic.gov.au/publications-and-resources/community-sport-resources/fair-play-code" TargetMode="External"/><Relationship Id="rId37" Type="http://schemas.openxmlformats.org/officeDocument/2006/relationships/hyperlink" Target="https://www.justice.vic.gov.au/policy-institutional-participation-national-redress" TargetMode="External"/><Relationship Id="rId40" Type="http://schemas.openxmlformats.org/officeDocument/2006/relationships/hyperlink" Target="https://sport.vic.gov.au/funding/together-more-active" TargetMode="External"/><Relationship Id="rId45" Type="http://schemas.openxmlformats.org/officeDocument/2006/relationships/hyperlink" Target="https://sport.vic.gov.au/funding/regional-all-abilities-participation-grants" TargetMode="External"/><Relationship Id="rId53" Type="http://schemas.openxmlformats.org/officeDocument/2006/relationships/hyperlink" Target="https://sport.vic.gov.au/resources/acknowledgment-and-publicity-guidelines-for-sport-and-recreation-victoria-grant-recipient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funding/all-abilities-workforce-and-sector-support-program" TargetMode="External"/><Relationship Id="rId27" Type="http://schemas.openxmlformats.org/officeDocument/2006/relationships/hyperlink" Target="https://asic.gov.au/" TargetMode="External"/><Relationship Id="rId30" Type="http://schemas.openxmlformats.org/officeDocument/2006/relationships/hyperlink" Target="https://www.rdv.vic.gov.au/victorias-regions" TargetMode="External"/><Relationship Id="rId35" Type="http://schemas.openxmlformats.org/officeDocument/2006/relationships/hyperlink" Target="https://changeourgame.vic.gov.au/leadership-centre/balance-the-board" TargetMode="External"/><Relationship Id="rId43" Type="http://schemas.openxmlformats.org/officeDocument/2006/relationships/hyperlink" Target="https://sport.vic.gov.au/funding/all-abilities-workforce-and-sector-support-program" TargetMode="External"/><Relationship Id="rId48" Type="http://schemas.openxmlformats.org/officeDocument/2006/relationships/hyperlink" Target="mailto:SRVGrants%40sport.vic.gov.au?subject=" TargetMode="External"/><Relationship Id="rId56" Type="http://schemas.openxmlformats.org/officeDocument/2006/relationships/hyperlink" Target="mailto:privacy@ecodev.vic.gov.au" TargetMode="External"/><Relationship Id="rId8" Type="http://schemas.openxmlformats.org/officeDocument/2006/relationships/webSettings" Target="webSettings.xml"/><Relationship Id="rId51" Type="http://schemas.openxmlformats.org/officeDocument/2006/relationships/hyperlink" Target="https://sport.vic.gov.au/funding/regional-all-abilities-participation-grants/conditions-of-grant"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srvgrants@sport.vic.gov.au" TargetMode="External"/><Relationship Id="rId25" Type="http://schemas.openxmlformats.org/officeDocument/2006/relationships/hyperlink" Target="https://sport.vic.gov.au/about-us/active-victoria-2022-2026-a-strategic-framework-for-sport-and-active-recreation-in-victoria" TargetMode="External"/><Relationship Id="rId33" Type="http://schemas.openxmlformats.org/officeDocument/2006/relationships/hyperlink" Target="https://www.sportintegrity.gov.au/what-we-do/anti-doping/world-anti-doping-code/australian-national-anti-doping-policy" TargetMode="External"/><Relationship Id="rId38" Type="http://schemas.openxmlformats.org/officeDocument/2006/relationships/hyperlink" Target="https://www.nationalredress.gov.au/about" TargetMode="External"/><Relationship Id="rId46" Type="http://schemas.openxmlformats.org/officeDocument/2006/relationships/hyperlink" Target="https://sport.vic.gov.au/funding/regional-all-abilities-participation-grants" TargetMode="External"/><Relationship Id="rId59" Type="http://schemas.openxmlformats.org/officeDocument/2006/relationships/theme" Target="theme/theme1.xml"/><Relationship Id="rId20" Type="http://schemas.openxmlformats.org/officeDocument/2006/relationships/hyperlink" Target="https://www.tisnational.gov.au/" TargetMode="External"/><Relationship Id="rId41" Type="http://schemas.openxmlformats.org/officeDocument/2006/relationships/hyperlink" Target="https://sport.vic.gov.au/funding/aboriginal-sport-participation-grant-program" TargetMode="External"/><Relationship Id="rId54" Type="http://schemas.openxmlformats.org/officeDocument/2006/relationships/hyperlink" Target="mailto:SRVgrants@sport.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port.vic.gov.au/funding/strengthening-regional-community-sport-2024-to-2027" TargetMode="External"/><Relationship Id="rId28" Type="http://schemas.openxmlformats.org/officeDocument/2006/relationships/hyperlink" Target="https://www.oric.gov.au/" TargetMode="External"/><Relationship Id="rId36" Type="http://schemas.openxmlformats.org/officeDocument/2006/relationships/hyperlink" Target="https://www.childabuseroyalcommission.gov.au/" TargetMode="External"/><Relationship Id="rId49" Type="http://schemas.openxmlformats.org/officeDocument/2006/relationships/hyperlink" Target="https://sport.vic.gov.au/funding/regional-all-abilities-participation-grants/conditions-of-grant" TargetMode="External"/><Relationship Id="rId57" Type="http://schemas.openxmlformats.org/officeDocument/2006/relationships/hyperlink" Target="mailto:srvgrants@sport.vic.gov.au" TargetMode="External"/><Relationship Id="rId10" Type="http://schemas.openxmlformats.org/officeDocument/2006/relationships/endnotes" Target="endnotes.xml"/><Relationship Id="rId31" Type="http://schemas.openxmlformats.org/officeDocument/2006/relationships/hyperlink" Target="https://ccyp.vic.gov.au/child-safe-standards/" TargetMode="External"/><Relationship Id="rId44" Type="http://schemas.openxmlformats.org/officeDocument/2006/relationships/hyperlink" Target="https://sport.vic.gov.au/funding/strengthening-regional-community-sport-2024-to-2027" TargetMode="External"/><Relationship Id="rId52" Type="http://schemas.openxmlformats.org/officeDocument/2006/relationships/hyperlink" Target="https://www.ato.gov.au/api/public/content/0a46cffad58b4b4ab08df3c3db563e42_Statement_by_a_suppli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13A26-DC0E-4DFA-BC28-04C63784DBE1}">
  <ds:schemaRefs>
    <ds:schemaRef ds:uri="http://purl.org/dc/terms/"/>
    <ds:schemaRef ds:uri="bc440a9b-ab5b-4648-9ddb-74715e1dcde9"/>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98a0cc5-c2a5-4cf9-8fa4-b0a7e7f68826"/>
    <ds:schemaRef ds:uri="http://purl.org/dc/dcmitype/"/>
  </ds:schemaRefs>
</ds:datastoreItem>
</file>

<file path=customXml/itemProps2.xml><?xml version="1.0" encoding="utf-8"?>
<ds:datastoreItem xmlns:ds="http://schemas.openxmlformats.org/officeDocument/2006/customXml" ds:itemID="{618E12B7-0127-4AF4-910D-8ACEE25EA645}">
  <ds:schemaRefs>
    <ds:schemaRef ds:uri="http://schemas.microsoft.com/sharepoint/v3/contenttype/forms"/>
  </ds:schemaRefs>
</ds:datastoreItem>
</file>

<file path=customXml/itemProps3.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customXml/itemProps4.xml><?xml version="1.0" encoding="utf-8"?>
<ds:datastoreItem xmlns:ds="http://schemas.openxmlformats.org/officeDocument/2006/customXml" ds:itemID="{B6BAE178-F7F5-4F0F-AEF7-971AD51EA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7352</Words>
  <Characters>41912</Characters>
  <Application>Microsoft Office Word</Application>
  <DocSecurity>0</DocSecurity>
  <Lines>349</Lines>
  <Paragraphs>98</Paragraphs>
  <ScaleCrop>false</ScaleCrop>
  <Company/>
  <LinksUpToDate>false</LinksUpToDate>
  <CharactersWithSpaces>49166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Megan X Almeida (DJSIR)</cp:lastModifiedBy>
  <cp:revision>624</cp:revision>
  <dcterms:created xsi:type="dcterms:W3CDTF">2024-10-22T20:00:00Z</dcterms:created>
  <dcterms:modified xsi:type="dcterms:W3CDTF">2025-10-02T03:54:00Z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