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6"/>
        </w:rPr>
        <w:id w:val="1618409018"/>
        <w:placeholder>
          <w:docPart w:val="9A9C6868494644ED852A81199086DCE4"/>
        </w:placeholder>
        <w:text/>
      </w:sdtPr>
      <w:sdtContent>
        <w:p w14:paraId="1A7EB951" w14:textId="40BC1D5A" w:rsidR="00FB68BD" w:rsidRPr="001C6364" w:rsidRDefault="001C6364" w:rsidP="001304DC">
          <w:pPr>
            <w:pStyle w:val="Title"/>
            <w:jc w:val="both"/>
            <w:rPr>
              <w:sz w:val="36"/>
              <w:szCs w:val="36"/>
            </w:rPr>
          </w:pPr>
          <w:r w:rsidRPr="001C6364">
            <w:rPr>
              <w:sz w:val="36"/>
              <w:szCs w:val="36"/>
            </w:rPr>
            <w:t>Together More Active 2023-27</w:t>
          </w:r>
        </w:p>
      </w:sdtContent>
    </w:sdt>
    <w:sdt>
      <w:sdtPr>
        <w:id w:val="-727840379"/>
        <w:placeholder>
          <w:docPart w:val="BC2C7B072E1C45818E7CC29FCD39CDE3"/>
        </w:placeholder>
      </w:sdtPr>
      <w:sdtEndPr>
        <w:rPr>
          <w:sz w:val="28"/>
          <w:szCs w:val="28"/>
        </w:rPr>
      </w:sdtEndPr>
      <w:sdtContent>
        <w:p w14:paraId="0A980F34" w14:textId="3E69BA8D" w:rsidR="0053232B" w:rsidRPr="0013125B" w:rsidRDefault="00206B8C" w:rsidP="001304DC">
          <w:pPr>
            <w:pStyle w:val="Subtitle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What can I apply for?</w:t>
          </w:r>
        </w:p>
      </w:sdtContent>
    </w:sdt>
    <w:p w14:paraId="04721DBF" w14:textId="5C9E7EA0" w:rsidR="0000440C" w:rsidRDefault="0000440C" w:rsidP="001304DC">
      <w:pPr>
        <w:jc w:val="both"/>
      </w:pPr>
      <w:r>
        <w:t>.</w:t>
      </w:r>
    </w:p>
    <w:p w14:paraId="03196FC8" w14:textId="3E70DD2B" w:rsidR="005736B7" w:rsidRPr="00385246" w:rsidRDefault="005736B7" w:rsidP="001304DC">
      <w:pPr>
        <w:pStyle w:val="Quotation"/>
        <w:jc w:val="both"/>
        <w:rPr>
          <w:sz w:val="2"/>
          <w:szCs w:val="2"/>
        </w:rPr>
      </w:pPr>
    </w:p>
    <w:p w14:paraId="77096952" w14:textId="197958A3" w:rsidR="003F152E" w:rsidRDefault="00327F8A" w:rsidP="001304DC">
      <w:pPr>
        <w:jc w:val="both"/>
        <w:rPr>
          <w:b/>
          <w:bCs/>
          <w:color w:val="0070C0"/>
          <w:sz w:val="32"/>
          <w:szCs w:val="32"/>
        </w:rPr>
      </w:pPr>
      <w:r w:rsidRPr="00265D6F">
        <w:rPr>
          <w:b/>
          <w:bCs/>
          <w:color w:val="0070C0"/>
          <w:sz w:val="32"/>
          <w:szCs w:val="32"/>
        </w:rPr>
        <w:t>Peak Bodies</w:t>
      </w:r>
    </w:p>
    <w:p w14:paraId="335466F5" w14:textId="10F053CF" w:rsidR="001F6655" w:rsidRDefault="001F6655" w:rsidP="001304DC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Vicsport, Outdoors Victoria,</w:t>
      </w:r>
      <w:r w:rsidR="00F967ED">
        <w:rPr>
          <w:b/>
          <w:bCs/>
          <w:color w:val="0070C0"/>
          <w:sz w:val="22"/>
          <w:szCs w:val="22"/>
        </w:rPr>
        <w:t xml:space="preserve"> Aquatics and Recreation Victoria and Regional Sport</w:t>
      </w:r>
      <w:r w:rsidR="00396CF7">
        <w:rPr>
          <w:b/>
          <w:bCs/>
          <w:color w:val="0070C0"/>
          <w:sz w:val="22"/>
          <w:szCs w:val="22"/>
        </w:rPr>
        <w:t xml:space="preserve"> </w:t>
      </w:r>
      <w:r w:rsidR="00F967ED">
        <w:rPr>
          <w:b/>
          <w:bCs/>
          <w:color w:val="0070C0"/>
          <w:sz w:val="22"/>
          <w:szCs w:val="22"/>
        </w:rPr>
        <w:t>Victoria</w:t>
      </w:r>
      <w:r w:rsidR="006043CD">
        <w:rPr>
          <w:b/>
          <w:bCs/>
          <w:color w:val="0070C0"/>
          <w:sz w:val="22"/>
          <w:szCs w:val="22"/>
        </w:rPr>
        <w:t xml:space="preserve"> </w:t>
      </w:r>
      <w:r w:rsidR="006043CD" w:rsidRPr="006043CD">
        <w:rPr>
          <w:sz w:val="22"/>
          <w:szCs w:val="22"/>
        </w:rPr>
        <w:t>can</w:t>
      </w:r>
      <w:r w:rsidR="006043CD">
        <w:rPr>
          <w:sz w:val="22"/>
          <w:szCs w:val="22"/>
        </w:rPr>
        <w:t xml:space="preserve"> apply under </w:t>
      </w:r>
      <w:r w:rsidR="00FC10FD">
        <w:rPr>
          <w:sz w:val="22"/>
          <w:szCs w:val="22"/>
        </w:rPr>
        <w:t xml:space="preserve">the </w:t>
      </w:r>
      <w:r w:rsidR="006043CD">
        <w:rPr>
          <w:sz w:val="22"/>
          <w:szCs w:val="22"/>
        </w:rPr>
        <w:t xml:space="preserve">Sector Capability Building </w:t>
      </w:r>
      <w:r w:rsidR="00FC10FD">
        <w:rPr>
          <w:sz w:val="22"/>
          <w:szCs w:val="22"/>
        </w:rPr>
        <w:t xml:space="preserve">funding </w:t>
      </w:r>
      <w:r w:rsidR="00396CF7">
        <w:rPr>
          <w:sz w:val="22"/>
          <w:szCs w:val="22"/>
        </w:rPr>
        <w:t>stream only.</w:t>
      </w:r>
    </w:p>
    <w:p w14:paraId="0C5CDC81" w14:textId="77777777" w:rsidR="00396CF7" w:rsidRDefault="00396CF7" w:rsidP="001304DC">
      <w:pPr>
        <w:spacing w:after="0" w:line="240" w:lineRule="auto"/>
        <w:jc w:val="both"/>
        <w:rPr>
          <w:sz w:val="22"/>
          <w:szCs w:val="22"/>
        </w:rPr>
      </w:pPr>
    </w:p>
    <w:p w14:paraId="51E16163" w14:textId="7BD22D76" w:rsidR="00396CF7" w:rsidRPr="00265D6F" w:rsidRDefault="00396CF7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 xml:space="preserve">Organisations that apply under the </w:t>
      </w:r>
      <w:r w:rsidR="001304DC">
        <w:rPr>
          <w:sz w:val="22"/>
          <w:szCs w:val="22"/>
        </w:rPr>
        <w:t>Sector Capability Building</w:t>
      </w:r>
      <w:r w:rsidRPr="00265D6F">
        <w:rPr>
          <w:sz w:val="22"/>
          <w:szCs w:val="22"/>
        </w:rPr>
        <w:t xml:space="preserve"> </w:t>
      </w:r>
      <w:r w:rsidR="00FC10FD">
        <w:rPr>
          <w:sz w:val="22"/>
          <w:szCs w:val="22"/>
        </w:rPr>
        <w:t>f</w:t>
      </w:r>
      <w:r w:rsidRPr="00265D6F">
        <w:rPr>
          <w:sz w:val="22"/>
          <w:szCs w:val="22"/>
        </w:rPr>
        <w:t xml:space="preserve">unding stream may partner with organisations applying under the Inclusive Participation and Workforce Development project funding </w:t>
      </w:r>
      <w:r w:rsidR="00A30FAE" w:rsidRPr="00265D6F">
        <w:rPr>
          <w:sz w:val="22"/>
          <w:szCs w:val="22"/>
        </w:rPr>
        <w:t>streams</w:t>
      </w:r>
      <w:r w:rsidR="00A30FAE">
        <w:rPr>
          <w:sz w:val="22"/>
          <w:szCs w:val="22"/>
        </w:rPr>
        <w:t xml:space="preserve"> but</w:t>
      </w:r>
      <w:r w:rsidRPr="00265D6F">
        <w:rPr>
          <w:sz w:val="22"/>
          <w:szCs w:val="22"/>
        </w:rPr>
        <w:t xml:space="preserve"> cannot directly apply themselves.</w:t>
      </w:r>
    </w:p>
    <w:p w14:paraId="21D49AF7" w14:textId="77777777" w:rsidR="001304DC" w:rsidRPr="001304DC" w:rsidRDefault="001304DC" w:rsidP="001304DC">
      <w:pPr>
        <w:spacing w:after="0" w:line="240" w:lineRule="auto"/>
        <w:jc w:val="both"/>
        <w:rPr>
          <w:b/>
          <w:bCs/>
          <w:color w:val="0070C0"/>
          <w:sz w:val="22"/>
          <w:szCs w:val="22"/>
        </w:rPr>
      </w:pPr>
    </w:p>
    <w:p w14:paraId="5BFB4453" w14:textId="77777777" w:rsidR="001304DC" w:rsidRDefault="001F6655" w:rsidP="001304DC">
      <w:pPr>
        <w:jc w:val="both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Regional Sports Assemblies</w:t>
      </w:r>
    </w:p>
    <w:p w14:paraId="697FBACE" w14:textId="0C9DE09B" w:rsidR="001304DC" w:rsidRPr="001304DC" w:rsidRDefault="001304DC" w:rsidP="001304DC">
      <w:pPr>
        <w:jc w:val="both"/>
        <w:rPr>
          <w:sz w:val="22"/>
          <w:szCs w:val="22"/>
        </w:rPr>
      </w:pPr>
      <w:r w:rsidRPr="001304DC">
        <w:rPr>
          <w:b/>
          <w:bCs/>
          <w:color w:val="0070C0"/>
          <w:sz w:val="22"/>
          <w:szCs w:val="22"/>
        </w:rPr>
        <w:t>Regional Sports Assemblies</w:t>
      </w:r>
      <w:r>
        <w:rPr>
          <w:sz w:val="22"/>
          <w:szCs w:val="22"/>
        </w:rPr>
        <w:t xml:space="preserve"> ca</w:t>
      </w:r>
      <w:r w:rsidRPr="006043CD">
        <w:rPr>
          <w:sz w:val="22"/>
          <w:szCs w:val="22"/>
        </w:rPr>
        <w:t>n</w:t>
      </w:r>
      <w:r>
        <w:rPr>
          <w:sz w:val="22"/>
          <w:szCs w:val="22"/>
        </w:rPr>
        <w:t xml:space="preserve"> apply under the Sector Capability Building funding stream only.</w:t>
      </w:r>
    </w:p>
    <w:p w14:paraId="605250BD" w14:textId="22ED4C20" w:rsidR="001304DC" w:rsidRPr="00265D6F" w:rsidRDefault="001304DC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 xml:space="preserve">Organisations that apply under the </w:t>
      </w:r>
      <w:r>
        <w:rPr>
          <w:sz w:val="22"/>
          <w:szCs w:val="22"/>
        </w:rPr>
        <w:t>Sector Capability Building</w:t>
      </w:r>
      <w:r w:rsidRPr="00265D6F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265D6F">
        <w:rPr>
          <w:sz w:val="22"/>
          <w:szCs w:val="22"/>
        </w:rPr>
        <w:t xml:space="preserve">unding stream may partner with organisations applying under the Inclusive Participation and Workforce Development project funding </w:t>
      </w:r>
      <w:r w:rsidR="00A30FAE" w:rsidRPr="00265D6F">
        <w:rPr>
          <w:sz w:val="22"/>
          <w:szCs w:val="22"/>
        </w:rPr>
        <w:t>streams</w:t>
      </w:r>
      <w:r w:rsidR="00A30FAE">
        <w:rPr>
          <w:sz w:val="22"/>
          <w:szCs w:val="22"/>
        </w:rPr>
        <w:t xml:space="preserve"> but</w:t>
      </w:r>
      <w:r w:rsidRPr="00265D6F">
        <w:rPr>
          <w:sz w:val="22"/>
          <w:szCs w:val="22"/>
        </w:rPr>
        <w:t xml:space="preserve"> cannot directly apply themselves.</w:t>
      </w:r>
    </w:p>
    <w:p w14:paraId="22AD959D" w14:textId="77777777" w:rsidR="00467B07" w:rsidRPr="00467B07" w:rsidRDefault="00467B07" w:rsidP="00467B07">
      <w:pPr>
        <w:spacing w:after="0" w:line="240" w:lineRule="auto"/>
        <w:jc w:val="both"/>
        <w:rPr>
          <w:b/>
          <w:bCs/>
          <w:color w:val="0070C0"/>
          <w:sz w:val="22"/>
          <w:szCs w:val="22"/>
        </w:rPr>
      </w:pPr>
    </w:p>
    <w:p w14:paraId="3DA166D6" w14:textId="283C0C38" w:rsidR="007C28F8" w:rsidRPr="00265D6F" w:rsidRDefault="00327F8A" w:rsidP="001304DC">
      <w:pPr>
        <w:jc w:val="both"/>
        <w:rPr>
          <w:b/>
          <w:bCs/>
          <w:color w:val="0070C0"/>
          <w:sz w:val="32"/>
          <w:szCs w:val="32"/>
        </w:rPr>
      </w:pPr>
      <w:r w:rsidRPr="00265D6F">
        <w:rPr>
          <w:b/>
          <w:bCs/>
          <w:color w:val="0070C0"/>
          <w:sz w:val="32"/>
          <w:szCs w:val="32"/>
        </w:rPr>
        <w:t>State Sporting Associations</w:t>
      </w:r>
    </w:p>
    <w:p w14:paraId="13B11A6C" w14:textId="5184132B" w:rsidR="002757D2" w:rsidRPr="00265D6F" w:rsidRDefault="00A00FFF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b/>
          <w:bCs/>
          <w:color w:val="0070C0"/>
          <w:sz w:val="22"/>
          <w:szCs w:val="22"/>
        </w:rPr>
        <w:t>Category 4 State Sporting Associations</w:t>
      </w:r>
      <w:r w:rsidRPr="00265D6F">
        <w:rPr>
          <w:color w:val="0070C0"/>
          <w:sz w:val="22"/>
          <w:szCs w:val="22"/>
        </w:rPr>
        <w:t xml:space="preserve"> </w:t>
      </w:r>
      <w:r w:rsidR="00066874" w:rsidRPr="00265D6F">
        <w:rPr>
          <w:sz w:val="22"/>
          <w:szCs w:val="22"/>
        </w:rPr>
        <w:t xml:space="preserve">can apply for funding under the </w:t>
      </w:r>
      <w:r w:rsidR="002757D2" w:rsidRPr="00265D6F">
        <w:rPr>
          <w:sz w:val="22"/>
          <w:szCs w:val="22"/>
        </w:rPr>
        <w:t>Inclusive Participation and Workforce Development project funding streams</w:t>
      </w:r>
      <w:r w:rsidR="00467B07">
        <w:rPr>
          <w:sz w:val="22"/>
          <w:szCs w:val="22"/>
        </w:rPr>
        <w:t xml:space="preserve"> only</w:t>
      </w:r>
      <w:r w:rsidR="002757D2" w:rsidRPr="00265D6F">
        <w:rPr>
          <w:sz w:val="22"/>
          <w:szCs w:val="22"/>
        </w:rPr>
        <w:t xml:space="preserve">. Organisations can apply for up to </w:t>
      </w:r>
      <w:r w:rsidR="002757D2" w:rsidRPr="00265D6F">
        <w:rPr>
          <w:sz w:val="22"/>
          <w:szCs w:val="22"/>
          <w:u w:val="single"/>
        </w:rPr>
        <w:t>two</w:t>
      </w:r>
      <w:r w:rsidR="002757D2" w:rsidRPr="00265D6F">
        <w:rPr>
          <w:sz w:val="22"/>
          <w:szCs w:val="22"/>
        </w:rPr>
        <w:t xml:space="preserve"> projects under each stream (four projects in total).</w:t>
      </w:r>
    </w:p>
    <w:p w14:paraId="4E06546B" w14:textId="77777777" w:rsidR="002757D2" w:rsidRPr="00265D6F" w:rsidRDefault="002757D2" w:rsidP="001304DC">
      <w:pPr>
        <w:spacing w:after="0" w:line="240" w:lineRule="auto"/>
        <w:jc w:val="both"/>
        <w:rPr>
          <w:sz w:val="22"/>
          <w:szCs w:val="22"/>
        </w:rPr>
      </w:pPr>
    </w:p>
    <w:p w14:paraId="576A43B6" w14:textId="66664E77" w:rsidR="0065737D" w:rsidRPr="00265D6F" w:rsidRDefault="002757D2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b/>
          <w:bCs/>
          <w:color w:val="0070C0"/>
          <w:sz w:val="22"/>
          <w:szCs w:val="22"/>
        </w:rPr>
        <w:t>Category 1, 2 and 3 State Sporting Associations</w:t>
      </w:r>
      <w:r w:rsidRPr="00265D6F">
        <w:rPr>
          <w:color w:val="0070C0"/>
          <w:sz w:val="22"/>
          <w:szCs w:val="22"/>
        </w:rPr>
        <w:t xml:space="preserve"> </w:t>
      </w:r>
      <w:r w:rsidRPr="00265D6F">
        <w:rPr>
          <w:sz w:val="22"/>
          <w:szCs w:val="22"/>
        </w:rPr>
        <w:t xml:space="preserve">can apply for funding under the </w:t>
      </w:r>
      <w:r w:rsidR="0065737D" w:rsidRPr="00265D6F">
        <w:rPr>
          <w:sz w:val="22"/>
          <w:szCs w:val="22"/>
        </w:rPr>
        <w:t xml:space="preserve">Foundation funding stream </w:t>
      </w:r>
      <w:r w:rsidR="0065737D" w:rsidRPr="00265D6F">
        <w:rPr>
          <w:b/>
          <w:bCs/>
          <w:sz w:val="22"/>
          <w:szCs w:val="22"/>
        </w:rPr>
        <w:t xml:space="preserve">OR </w:t>
      </w:r>
      <w:r w:rsidR="0065737D" w:rsidRPr="00265D6F">
        <w:rPr>
          <w:sz w:val="22"/>
          <w:szCs w:val="22"/>
        </w:rPr>
        <w:t>the</w:t>
      </w:r>
      <w:r w:rsidR="0065737D" w:rsidRPr="00265D6F">
        <w:rPr>
          <w:b/>
          <w:bCs/>
          <w:sz w:val="22"/>
          <w:szCs w:val="22"/>
        </w:rPr>
        <w:t xml:space="preserve"> </w:t>
      </w:r>
      <w:r w:rsidRPr="00265D6F">
        <w:rPr>
          <w:sz w:val="22"/>
          <w:szCs w:val="22"/>
        </w:rPr>
        <w:t>Inclusive Participation and Workforce Development project funding streams</w:t>
      </w:r>
      <w:r w:rsidR="0065737D" w:rsidRPr="00265D6F">
        <w:rPr>
          <w:sz w:val="22"/>
          <w:szCs w:val="22"/>
        </w:rPr>
        <w:t>, not both.</w:t>
      </w:r>
    </w:p>
    <w:p w14:paraId="51859D94" w14:textId="77777777" w:rsidR="0065737D" w:rsidRPr="00265D6F" w:rsidRDefault="0065737D" w:rsidP="001304DC">
      <w:pPr>
        <w:spacing w:after="0" w:line="240" w:lineRule="auto"/>
        <w:jc w:val="both"/>
        <w:rPr>
          <w:sz w:val="22"/>
          <w:szCs w:val="22"/>
        </w:rPr>
      </w:pPr>
    </w:p>
    <w:p w14:paraId="3F71648D" w14:textId="012C3937" w:rsidR="002757D2" w:rsidRPr="00265D6F" w:rsidRDefault="002757D2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 xml:space="preserve">Organisations </w:t>
      </w:r>
      <w:r w:rsidR="0065737D" w:rsidRPr="00265D6F">
        <w:rPr>
          <w:sz w:val="22"/>
          <w:szCs w:val="22"/>
        </w:rPr>
        <w:t>that</w:t>
      </w:r>
      <w:r w:rsidRPr="00265D6F">
        <w:rPr>
          <w:sz w:val="22"/>
          <w:szCs w:val="22"/>
        </w:rPr>
        <w:t xml:space="preserve"> apply for </w:t>
      </w:r>
      <w:r w:rsidR="0065737D" w:rsidRPr="00265D6F">
        <w:rPr>
          <w:sz w:val="22"/>
          <w:szCs w:val="22"/>
        </w:rPr>
        <w:t>the</w:t>
      </w:r>
      <w:r w:rsidR="0065737D" w:rsidRPr="00265D6F">
        <w:rPr>
          <w:b/>
          <w:bCs/>
          <w:sz w:val="22"/>
          <w:szCs w:val="22"/>
        </w:rPr>
        <w:t xml:space="preserve"> </w:t>
      </w:r>
      <w:r w:rsidR="0065737D" w:rsidRPr="00265D6F">
        <w:rPr>
          <w:sz w:val="22"/>
          <w:szCs w:val="22"/>
        </w:rPr>
        <w:t xml:space="preserve">Inclusive Participation and Workforce Development project funding streams may submit applications for </w:t>
      </w:r>
      <w:r w:rsidRPr="00265D6F">
        <w:rPr>
          <w:sz w:val="22"/>
          <w:szCs w:val="22"/>
        </w:rPr>
        <w:t xml:space="preserve">up to </w:t>
      </w:r>
      <w:r w:rsidRPr="00265D6F">
        <w:rPr>
          <w:sz w:val="22"/>
          <w:szCs w:val="22"/>
          <w:u w:val="single"/>
        </w:rPr>
        <w:t>two</w:t>
      </w:r>
      <w:r w:rsidRPr="00265D6F">
        <w:rPr>
          <w:sz w:val="22"/>
          <w:szCs w:val="22"/>
        </w:rPr>
        <w:t xml:space="preserve"> projects under each stream (four projects in total).</w:t>
      </w:r>
    </w:p>
    <w:p w14:paraId="381CAE3F" w14:textId="77777777" w:rsidR="0065737D" w:rsidRPr="00265D6F" w:rsidRDefault="0065737D" w:rsidP="001304DC">
      <w:pPr>
        <w:spacing w:after="0" w:line="240" w:lineRule="auto"/>
        <w:jc w:val="both"/>
        <w:rPr>
          <w:sz w:val="22"/>
          <w:szCs w:val="22"/>
        </w:rPr>
      </w:pPr>
    </w:p>
    <w:p w14:paraId="5A90E9A3" w14:textId="3CF1F431" w:rsidR="0065737D" w:rsidRPr="00265D6F" w:rsidRDefault="00CC14C2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 xml:space="preserve">Organisations that apply under the Foundation </w:t>
      </w:r>
      <w:r w:rsidR="00FC10FD">
        <w:rPr>
          <w:sz w:val="22"/>
          <w:szCs w:val="22"/>
        </w:rPr>
        <w:t>f</w:t>
      </w:r>
      <w:r w:rsidRPr="00265D6F">
        <w:rPr>
          <w:sz w:val="22"/>
          <w:szCs w:val="22"/>
        </w:rPr>
        <w:t xml:space="preserve">unding stream may partner with organisations </w:t>
      </w:r>
      <w:r w:rsidR="008860AA" w:rsidRPr="00265D6F">
        <w:rPr>
          <w:sz w:val="22"/>
          <w:szCs w:val="22"/>
        </w:rPr>
        <w:t xml:space="preserve">applying under the Inclusive Participation and Workforce Development project funding </w:t>
      </w:r>
      <w:r w:rsidR="00A30FAE" w:rsidRPr="00265D6F">
        <w:rPr>
          <w:sz w:val="22"/>
          <w:szCs w:val="22"/>
        </w:rPr>
        <w:t>streams</w:t>
      </w:r>
      <w:r w:rsidR="00A30FAE">
        <w:rPr>
          <w:sz w:val="22"/>
          <w:szCs w:val="22"/>
        </w:rPr>
        <w:t xml:space="preserve"> but</w:t>
      </w:r>
      <w:r w:rsidR="008860AA" w:rsidRPr="00265D6F">
        <w:rPr>
          <w:sz w:val="22"/>
          <w:szCs w:val="22"/>
        </w:rPr>
        <w:t xml:space="preserve"> cannot directly apply themselves.</w:t>
      </w:r>
    </w:p>
    <w:p w14:paraId="17E3336C" w14:textId="77777777" w:rsidR="008860AA" w:rsidRPr="00265D6F" w:rsidRDefault="008860AA" w:rsidP="001304DC">
      <w:pPr>
        <w:spacing w:after="0" w:line="240" w:lineRule="auto"/>
        <w:jc w:val="both"/>
        <w:rPr>
          <w:sz w:val="22"/>
          <w:szCs w:val="22"/>
        </w:rPr>
      </w:pPr>
    </w:p>
    <w:p w14:paraId="228B172B" w14:textId="4A7D8E1E" w:rsidR="008860AA" w:rsidRPr="00265D6F" w:rsidRDefault="008860AA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>If you are unsure of your</w:t>
      </w:r>
      <w:r w:rsidR="00F47007" w:rsidRPr="00265D6F">
        <w:rPr>
          <w:sz w:val="22"/>
          <w:szCs w:val="22"/>
        </w:rPr>
        <w:t xml:space="preserve"> organisation’s category, please contact your Sport and Recreation Victoria Relationship Manager.</w:t>
      </w:r>
    </w:p>
    <w:p w14:paraId="61770464" w14:textId="77777777" w:rsidR="004656AC" w:rsidRPr="004656AC" w:rsidRDefault="004656AC" w:rsidP="001304DC">
      <w:pPr>
        <w:spacing w:after="0" w:line="240" w:lineRule="auto"/>
        <w:jc w:val="both"/>
        <w:rPr>
          <w:color w:val="0070C0"/>
          <w:sz w:val="24"/>
          <w:szCs w:val="24"/>
        </w:rPr>
      </w:pPr>
    </w:p>
    <w:p w14:paraId="65C19156" w14:textId="291D3B41" w:rsidR="00327F8A" w:rsidRPr="00265D6F" w:rsidRDefault="00327F8A" w:rsidP="001304DC">
      <w:pPr>
        <w:jc w:val="both"/>
        <w:rPr>
          <w:b/>
          <w:bCs/>
          <w:color w:val="0070C0"/>
          <w:sz w:val="32"/>
          <w:szCs w:val="32"/>
        </w:rPr>
      </w:pPr>
      <w:r w:rsidRPr="00265D6F">
        <w:rPr>
          <w:b/>
          <w:bCs/>
          <w:color w:val="0070C0"/>
          <w:sz w:val="32"/>
          <w:szCs w:val="32"/>
        </w:rPr>
        <w:t>State Sport and Active Recreation Bodies</w:t>
      </w:r>
    </w:p>
    <w:p w14:paraId="220002DE" w14:textId="77777777" w:rsidR="004656AC" w:rsidRPr="00265D6F" w:rsidRDefault="007B6024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b/>
          <w:bCs/>
          <w:color w:val="0070C0"/>
          <w:sz w:val="22"/>
          <w:szCs w:val="22"/>
        </w:rPr>
        <w:t>State Sport and Active Recreation Bodies</w:t>
      </w:r>
      <w:r w:rsidR="004656AC" w:rsidRPr="00265D6F">
        <w:rPr>
          <w:sz w:val="22"/>
          <w:szCs w:val="22"/>
        </w:rPr>
        <w:t xml:space="preserve">, </w:t>
      </w:r>
      <w:r w:rsidRPr="00265D6F">
        <w:rPr>
          <w:sz w:val="22"/>
          <w:szCs w:val="22"/>
        </w:rPr>
        <w:t>with the</w:t>
      </w:r>
      <w:r w:rsidR="004656AC" w:rsidRPr="00265D6F">
        <w:rPr>
          <w:sz w:val="22"/>
          <w:szCs w:val="22"/>
        </w:rPr>
        <w:t xml:space="preserve"> exception of those listed below, can apply for funding under the Inclusive Participation and Workforce Development project funding streams. Organisations can apply for up to </w:t>
      </w:r>
      <w:r w:rsidR="004656AC" w:rsidRPr="00265D6F">
        <w:rPr>
          <w:sz w:val="22"/>
          <w:szCs w:val="22"/>
          <w:u w:val="single"/>
        </w:rPr>
        <w:t>two</w:t>
      </w:r>
      <w:r w:rsidR="004656AC" w:rsidRPr="00265D6F">
        <w:rPr>
          <w:sz w:val="22"/>
          <w:szCs w:val="22"/>
        </w:rPr>
        <w:t xml:space="preserve"> projects under each stream (four projects in total).</w:t>
      </w:r>
    </w:p>
    <w:p w14:paraId="786341A3" w14:textId="77777777" w:rsidR="004656AC" w:rsidRPr="00265D6F" w:rsidRDefault="004656AC" w:rsidP="001304DC">
      <w:pPr>
        <w:spacing w:after="0" w:line="240" w:lineRule="auto"/>
        <w:jc w:val="both"/>
        <w:rPr>
          <w:color w:val="0070C0"/>
          <w:sz w:val="22"/>
          <w:szCs w:val="22"/>
        </w:rPr>
      </w:pPr>
    </w:p>
    <w:p w14:paraId="10A2D135" w14:textId="15E12B0C" w:rsidR="004656AC" w:rsidRPr="00265D6F" w:rsidRDefault="00265D6F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b/>
          <w:bCs/>
          <w:color w:val="0070C0"/>
          <w:sz w:val="22"/>
          <w:szCs w:val="22"/>
        </w:rPr>
        <w:t xml:space="preserve">Disability Sport and Recreation </w:t>
      </w:r>
      <w:r w:rsidRPr="00265D6F">
        <w:rPr>
          <w:sz w:val="22"/>
          <w:szCs w:val="22"/>
        </w:rPr>
        <w:t xml:space="preserve">can apply for Sector Capability Building </w:t>
      </w:r>
      <w:r w:rsidR="00FC10FD">
        <w:rPr>
          <w:sz w:val="22"/>
          <w:szCs w:val="22"/>
        </w:rPr>
        <w:t>f</w:t>
      </w:r>
      <w:r w:rsidRPr="00265D6F">
        <w:rPr>
          <w:sz w:val="22"/>
          <w:szCs w:val="22"/>
        </w:rPr>
        <w:t>unding</w:t>
      </w:r>
      <w:r w:rsidR="00FC10FD">
        <w:rPr>
          <w:sz w:val="22"/>
          <w:szCs w:val="22"/>
        </w:rPr>
        <w:t xml:space="preserve"> stream</w:t>
      </w:r>
      <w:r w:rsidRPr="00265D6F">
        <w:rPr>
          <w:sz w:val="22"/>
          <w:szCs w:val="22"/>
        </w:rPr>
        <w:t xml:space="preserve"> only but may partner with organisations applying under the Inclusive Participation and Workforce Development project funding streams.</w:t>
      </w:r>
    </w:p>
    <w:p w14:paraId="725F3134" w14:textId="77777777" w:rsidR="00265D6F" w:rsidRPr="00265D6F" w:rsidRDefault="00265D6F" w:rsidP="001304DC">
      <w:pPr>
        <w:spacing w:after="0" w:line="240" w:lineRule="auto"/>
        <w:jc w:val="both"/>
        <w:rPr>
          <w:color w:val="0070C0"/>
          <w:sz w:val="22"/>
          <w:szCs w:val="22"/>
        </w:rPr>
      </w:pPr>
    </w:p>
    <w:p w14:paraId="744A6761" w14:textId="77777777" w:rsidR="00DB23A7" w:rsidRPr="00265D6F" w:rsidRDefault="00265D6F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b/>
          <w:bCs/>
          <w:color w:val="0070C0"/>
          <w:sz w:val="22"/>
          <w:szCs w:val="22"/>
        </w:rPr>
        <w:t>Bush</w:t>
      </w:r>
      <w:r w:rsidR="00F94181">
        <w:rPr>
          <w:b/>
          <w:bCs/>
          <w:color w:val="0070C0"/>
          <w:sz w:val="22"/>
          <w:szCs w:val="22"/>
        </w:rPr>
        <w:t>walking Victoria, Field and Game Australia</w:t>
      </w:r>
      <w:r w:rsidR="00AD0CB8">
        <w:rPr>
          <w:b/>
          <w:bCs/>
          <w:color w:val="0070C0"/>
          <w:sz w:val="22"/>
          <w:szCs w:val="22"/>
        </w:rPr>
        <w:t xml:space="preserve"> and Riding</w:t>
      </w:r>
      <w:r w:rsidR="00DB23A7">
        <w:rPr>
          <w:b/>
          <w:bCs/>
          <w:color w:val="0070C0"/>
          <w:sz w:val="22"/>
          <w:szCs w:val="22"/>
        </w:rPr>
        <w:t xml:space="preserve"> for the Disabled Association of Victoria</w:t>
      </w:r>
      <w:r w:rsidRPr="00265D6F">
        <w:rPr>
          <w:b/>
          <w:bCs/>
          <w:color w:val="0070C0"/>
          <w:sz w:val="22"/>
          <w:szCs w:val="22"/>
        </w:rPr>
        <w:t xml:space="preserve"> </w:t>
      </w:r>
      <w:r w:rsidR="00DB23A7" w:rsidRPr="00265D6F">
        <w:rPr>
          <w:sz w:val="22"/>
          <w:szCs w:val="22"/>
        </w:rPr>
        <w:t xml:space="preserve">can apply for funding under the Foundation funding stream </w:t>
      </w:r>
      <w:r w:rsidR="00DB23A7" w:rsidRPr="00265D6F">
        <w:rPr>
          <w:b/>
          <w:bCs/>
          <w:sz w:val="22"/>
          <w:szCs w:val="22"/>
        </w:rPr>
        <w:t xml:space="preserve">OR </w:t>
      </w:r>
      <w:r w:rsidR="00DB23A7" w:rsidRPr="00265D6F">
        <w:rPr>
          <w:sz w:val="22"/>
          <w:szCs w:val="22"/>
        </w:rPr>
        <w:t>the</w:t>
      </w:r>
      <w:r w:rsidR="00DB23A7" w:rsidRPr="00265D6F">
        <w:rPr>
          <w:b/>
          <w:bCs/>
          <w:sz w:val="22"/>
          <w:szCs w:val="22"/>
        </w:rPr>
        <w:t xml:space="preserve"> </w:t>
      </w:r>
      <w:r w:rsidR="00DB23A7" w:rsidRPr="00265D6F">
        <w:rPr>
          <w:sz w:val="22"/>
          <w:szCs w:val="22"/>
        </w:rPr>
        <w:t>Inclusive Participation and Workforce Development project funding streams, not both.</w:t>
      </w:r>
    </w:p>
    <w:p w14:paraId="3F9674E5" w14:textId="656CFCC1" w:rsidR="00265D6F" w:rsidRPr="00265D6F" w:rsidRDefault="00265D6F" w:rsidP="001304DC">
      <w:pPr>
        <w:spacing w:after="0" w:line="240" w:lineRule="auto"/>
        <w:jc w:val="both"/>
        <w:rPr>
          <w:b/>
          <w:bCs/>
          <w:color w:val="0070C0"/>
          <w:sz w:val="22"/>
          <w:szCs w:val="22"/>
        </w:rPr>
      </w:pPr>
    </w:p>
    <w:p w14:paraId="684B8DC3" w14:textId="77777777" w:rsidR="00360B63" w:rsidRPr="00265D6F" w:rsidRDefault="00360B63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>Organisations that apply for the</w:t>
      </w:r>
      <w:r w:rsidRPr="00265D6F">
        <w:rPr>
          <w:b/>
          <w:bCs/>
          <w:sz w:val="22"/>
          <w:szCs w:val="22"/>
        </w:rPr>
        <w:t xml:space="preserve"> </w:t>
      </w:r>
      <w:r w:rsidRPr="00265D6F">
        <w:rPr>
          <w:sz w:val="22"/>
          <w:szCs w:val="22"/>
        </w:rPr>
        <w:t xml:space="preserve">Inclusive Participation and Workforce Development project funding streams may submit applications for up to </w:t>
      </w:r>
      <w:r w:rsidRPr="00265D6F">
        <w:rPr>
          <w:sz w:val="22"/>
          <w:szCs w:val="22"/>
          <w:u w:val="single"/>
        </w:rPr>
        <w:t>two</w:t>
      </w:r>
      <w:r w:rsidRPr="00265D6F">
        <w:rPr>
          <w:sz w:val="22"/>
          <w:szCs w:val="22"/>
        </w:rPr>
        <w:t xml:space="preserve"> projects under each stream (four projects in total).</w:t>
      </w:r>
    </w:p>
    <w:p w14:paraId="358A73B1" w14:textId="77777777" w:rsidR="00360B63" w:rsidRPr="00265D6F" w:rsidRDefault="00360B63" w:rsidP="001304DC">
      <w:pPr>
        <w:spacing w:after="0" w:line="240" w:lineRule="auto"/>
        <w:jc w:val="both"/>
        <w:rPr>
          <w:sz w:val="22"/>
          <w:szCs w:val="22"/>
        </w:rPr>
      </w:pPr>
    </w:p>
    <w:p w14:paraId="1B851ED3" w14:textId="4B299E78" w:rsidR="00360B63" w:rsidRPr="00265D6F" w:rsidRDefault="00360B63" w:rsidP="001304DC">
      <w:pPr>
        <w:spacing w:after="0" w:line="240" w:lineRule="auto"/>
        <w:jc w:val="both"/>
        <w:rPr>
          <w:sz w:val="22"/>
          <w:szCs w:val="22"/>
        </w:rPr>
      </w:pPr>
      <w:r w:rsidRPr="00265D6F">
        <w:rPr>
          <w:sz w:val="22"/>
          <w:szCs w:val="22"/>
        </w:rPr>
        <w:t xml:space="preserve">Organisations that apply under the Foundation </w:t>
      </w:r>
      <w:r w:rsidR="00FC10FD">
        <w:rPr>
          <w:sz w:val="22"/>
          <w:szCs w:val="22"/>
        </w:rPr>
        <w:t>f</w:t>
      </w:r>
      <w:r w:rsidRPr="00265D6F">
        <w:rPr>
          <w:sz w:val="22"/>
          <w:szCs w:val="22"/>
        </w:rPr>
        <w:t>unding stream may partner with organisations applying under the Inclusive Participation and Workforce Development project funding streams but cannot directly apply themselves.</w:t>
      </w:r>
    </w:p>
    <w:p w14:paraId="5AEB2A3F" w14:textId="77777777" w:rsidR="00327F8A" w:rsidRPr="004656AC" w:rsidRDefault="00327F8A" w:rsidP="001304DC">
      <w:pPr>
        <w:jc w:val="both"/>
        <w:rPr>
          <w:sz w:val="24"/>
          <w:szCs w:val="24"/>
        </w:rPr>
      </w:pPr>
    </w:p>
    <w:p w14:paraId="6A3B69C9" w14:textId="5F9BCFEF" w:rsidR="00327F8A" w:rsidRDefault="00327F8A" w:rsidP="001304DC">
      <w:pPr>
        <w:jc w:val="both"/>
        <w:rPr>
          <w:b/>
          <w:bCs/>
          <w:color w:val="0070C0"/>
          <w:sz w:val="32"/>
          <w:szCs w:val="32"/>
        </w:rPr>
      </w:pPr>
      <w:r w:rsidRPr="00265D6F">
        <w:rPr>
          <w:b/>
          <w:bCs/>
          <w:color w:val="0070C0"/>
          <w:sz w:val="32"/>
          <w:szCs w:val="32"/>
        </w:rPr>
        <w:t>Regional Academies of Sport</w:t>
      </w:r>
    </w:p>
    <w:p w14:paraId="12C6AC60" w14:textId="333AE1CD" w:rsidR="00AF3C3F" w:rsidRPr="00265D6F" w:rsidRDefault="00AF3C3F" w:rsidP="001304DC">
      <w:pPr>
        <w:spacing w:after="0" w:line="240" w:lineRule="auto"/>
        <w:jc w:val="both"/>
        <w:rPr>
          <w:sz w:val="22"/>
          <w:szCs w:val="22"/>
        </w:rPr>
      </w:pPr>
      <w:r w:rsidRPr="00AF3C3F">
        <w:rPr>
          <w:b/>
          <w:bCs/>
          <w:color w:val="0070C0"/>
          <w:sz w:val="22"/>
          <w:szCs w:val="22"/>
        </w:rPr>
        <w:t>Regional Academies of Sport</w:t>
      </w:r>
      <w:r>
        <w:rPr>
          <w:sz w:val="22"/>
          <w:szCs w:val="22"/>
        </w:rPr>
        <w:t xml:space="preserve"> </w:t>
      </w:r>
      <w:r w:rsidRPr="00265D6F">
        <w:rPr>
          <w:sz w:val="22"/>
          <w:szCs w:val="22"/>
        </w:rPr>
        <w:t xml:space="preserve">can apply for funding under the Inclusive Participation and Workforce Development project funding streams. Organisations can apply for up to </w:t>
      </w:r>
      <w:r w:rsidRPr="00265D6F">
        <w:rPr>
          <w:sz w:val="22"/>
          <w:szCs w:val="22"/>
          <w:u w:val="single"/>
        </w:rPr>
        <w:t>two</w:t>
      </w:r>
      <w:r w:rsidRPr="00265D6F">
        <w:rPr>
          <w:sz w:val="22"/>
          <w:szCs w:val="22"/>
        </w:rPr>
        <w:t xml:space="preserve"> projects under each stream (four projects in total).</w:t>
      </w:r>
    </w:p>
    <w:p w14:paraId="6ACFA83A" w14:textId="77777777" w:rsidR="00AF3C3F" w:rsidRPr="00265D6F" w:rsidRDefault="00AF3C3F" w:rsidP="001304DC">
      <w:pPr>
        <w:spacing w:after="0" w:line="240" w:lineRule="auto"/>
        <w:jc w:val="both"/>
        <w:rPr>
          <w:color w:val="0070C0"/>
          <w:sz w:val="22"/>
          <w:szCs w:val="22"/>
        </w:rPr>
      </w:pPr>
    </w:p>
    <w:p w14:paraId="500D91B6" w14:textId="77777777" w:rsidR="00AF3C3F" w:rsidRPr="00265D6F" w:rsidRDefault="00AF3C3F" w:rsidP="001304DC">
      <w:pPr>
        <w:jc w:val="both"/>
        <w:rPr>
          <w:b/>
          <w:bCs/>
          <w:color w:val="0070C0"/>
          <w:sz w:val="32"/>
          <w:szCs w:val="32"/>
        </w:rPr>
      </w:pPr>
    </w:p>
    <w:sectPr w:rsidR="00AF3C3F" w:rsidRPr="00265D6F" w:rsidSect="00694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9323" w14:textId="77777777" w:rsidR="00007237" w:rsidRDefault="00007237" w:rsidP="00123BB4">
      <w:r>
        <w:separator/>
      </w:r>
    </w:p>
  </w:endnote>
  <w:endnote w:type="continuationSeparator" w:id="0">
    <w:p w14:paraId="1B66446D" w14:textId="77777777" w:rsidR="00007237" w:rsidRDefault="00007237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56B2A7D6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DDA2F2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64F3C85" wp14:editId="38D1967B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3E90B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4F3C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953E90B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08D1" w14:textId="1590820A" w:rsidR="006943D2" w:rsidRDefault="00385246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3D96829" wp14:editId="0C9ED02B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1" name="MSIPCMe9994f0fa5fbb250dc4a79b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A83F9" w14:textId="22ED095B" w:rsidR="00385246" w:rsidRPr="00385246" w:rsidRDefault="00385246" w:rsidP="00385246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385246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96829" id="_x0000_t202" coordsize="21600,21600" o:spt="202" path="m,l,21600r21600,l21600,xe">
              <v:stroke joinstyle="miter"/>
              <v:path gradientshapeok="t" o:connecttype="rect"/>
            </v:shapetype>
            <v:shape id="MSIPCMe9994f0fa5fbb250dc4a79b9" o:spid="_x0000_s1029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0A9A83F9" w14:textId="22ED095B" w:rsidR="00385246" w:rsidRPr="00385246" w:rsidRDefault="00385246" w:rsidP="00385246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385246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892496862"/>
        <w:docPartObj>
          <w:docPartGallery w:val="Page Numbers (Bottom of Page)"/>
          <w:docPartUnique/>
        </w:docPartObj>
      </w:sdtPr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Content>
            <w:tr w:rsidR="006943D2" w:rsidRPr="00FB0DEA" w14:paraId="73DF102B" w14:textId="77777777" w:rsidTr="00383BA2">
              <w:tc>
                <w:tcPr>
                  <w:tcW w:w="3402" w:type="dxa"/>
                  <w:vAlign w:val="center"/>
                </w:tcPr>
                <w:p w14:paraId="472445F7" w14:textId="56FEF444" w:rsidR="006943D2" w:rsidRPr="005723C8" w:rsidRDefault="00DA4744" w:rsidP="006943D2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A30FAE">
                      <w:rPr>
                        <w:noProof/>
                      </w:rPr>
                      <w:t>Together More Active 2023-27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559D014D" w14:textId="31C0FBA7" w:rsidR="006943D2" w:rsidRPr="005723C8" w:rsidRDefault="006943D2" w:rsidP="006943D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A30FAE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0347C862" w14:textId="77777777" w:rsidR="006943D2" w:rsidRPr="00FB0DEA" w:rsidRDefault="006943D2" w:rsidP="006943D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B86B031" wp14:editId="59223AE4">
                        <wp:extent cx="1335600" cy="402043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F7C4725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2A9C" w14:textId="68EE0C55" w:rsidR="006943D2" w:rsidRDefault="00385246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F5C060D" wp14:editId="5A9A055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2" name="MSIPCMf1fd4002b1ded097b0a3db78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E028B" w14:textId="30A6859B" w:rsidR="00385246" w:rsidRPr="00385246" w:rsidRDefault="00385246" w:rsidP="00385246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C060D" id="_x0000_t202" coordsize="21600,21600" o:spt="202" path="m,l,21600r21600,l21600,xe">
              <v:stroke joinstyle="miter"/>
              <v:path gradientshapeok="t" o:connecttype="rect"/>
            </v:shapetype>
            <v:shape id="MSIPCMf1fd4002b1ded097b0a3db78" o:spid="_x0000_s1031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02E028B" w14:textId="30A6859B" w:rsidR="00385246" w:rsidRPr="00385246" w:rsidRDefault="00385246" w:rsidP="00385246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Content>
            <w:tr w:rsidR="006943D2" w:rsidRPr="00FB0DEA" w14:paraId="42B4FA29" w14:textId="77777777" w:rsidTr="00383BA2">
              <w:tc>
                <w:tcPr>
                  <w:tcW w:w="3402" w:type="dxa"/>
                  <w:vAlign w:val="center"/>
                </w:tcPr>
                <w:p w14:paraId="1205855B" w14:textId="406FAEB2" w:rsidR="006943D2" w:rsidRPr="005723C8" w:rsidRDefault="00DA4744" w:rsidP="006943D2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000000">
                      <w:rPr>
                        <w:noProof/>
                      </w:rPr>
                      <w:t>Together More Active 2023-27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78D9B000" w14:textId="5C54286C" w:rsidR="006943D2" w:rsidRPr="005723C8" w:rsidRDefault="006943D2" w:rsidP="006943D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000000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5241D5D4" w14:textId="77777777" w:rsidR="006943D2" w:rsidRPr="00FB0DEA" w:rsidRDefault="006943D2" w:rsidP="006943D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FC19822" wp14:editId="40F64504">
                        <wp:extent cx="1335600" cy="402043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3EDD00F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2C31" w14:textId="77777777" w:rsidR="00007237" w:rsidRDefault="00007237" w:rsidP="00123BB4">
      <w:r>
        <w:separator/>
      </w:r>
    </w:p>
  </w:footnote>
  <w:footnote w:type="continuationSeparator" w:id="0">
    <w:p w14:paraId="65C27B13" w14:textId="77777777" w:rsidR="00007237" w:rsidRDefault="00007237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F7B2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2A5D72" wp14:editId="0E4FC9DD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27D4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2A5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2C27D40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6B7A" w14:textId="3162DBFC" w:rsidR="00596E3D" w:rsidRDefault="00385246" w:rsidP="003B57E0">
    <w:pPr>
      <w:pStyle w:val="Header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89E1DB3" wp14:editId="0B290C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MSIPCM00ba4fab9c88d1c9c6bb4e2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8B9BFC" w14:textId="1FC96F61" w:rsidR="00385246" w:rsidRPr="00385246" w:rsidRDefault="00385246" w:rsidP="00385246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385246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E1DB3" id="_x0000_t202" coordsize="21600,21600" o:spt="202" path="m,l,21600r21600,l21600,xe">
              <v:stroke joinstyle="miter"/>
              <v:path gradientshapeok="t" o:connecttype="rect"/>
            </v:shapetype>
            <v:shape id="MSIPCM00ba4fab9c88d1c9c6bb4e22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D8B9BFC" w14:textId="1FC96F61" w:rsidR="00385246" w:rsidRPr="00385246" w:rsidRDefault="00385246" w:rsidP="00385246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385246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25FFE8E5" wp14:editId="659669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95885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51"/>
                  <a:stretch/>
                </pic:blipFill>
                <pic:spPr bwMode="auto">
                  <a:xfrm>
                    <a:off x="0" y="0"/>
                    <a:ext cx="7553677" cy="9589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B8F2" w14:textId="05FF6A78" w:rsidR="00E6749C" w:rsidRDefault="00385246" w:rsidP="009070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32A42F59" wp14:editId="609ED7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MSIPCM08f14f8f8699d073f10bedb0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F39B88" w14:textId="7A1A9B33" w:rsidR="00385246" w:rsidRPr="00385246" w:rsidRDefault="00385246" w:rsidP="00385246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42F59" id="_x0000_t202" coordsize="21600,21600" o:spt="202" path="m,l,21600r21600,l21600,xe">
              <v:stroke joinstyle="miter"/>
              <v:path gradientshapeok="t" o:connecttype="rect"/>
            </v:shapetype>
            <v:shape id="MSIPCM08f14f8f8699d073f10bedb0" o:spid="_x0000_s103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7F39B88" w14:textId="7A1A9B33" w:rsidR="00385246" w:rsidRPr="00385246" w:rsidRDefault="00385246" w:rsidP="00385246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05A1">
      <w:rPr>
        <w:noProof/>
      </w:rPr>
      <w:drawing>
        <wp:anchor distT="0" distB="0" distL="114300" distR="114300" simplePos="0" relativeHeight="251666432" behindDoc="1" locked="1" layoutInCell="1" allowOverlap="1" wp14:anchorId="113A16AC" wp14:editId="7C846F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972058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7"/>
                  <a:stretch/>
                </pic:blipFill>
                <pic:spPr bwMode="auto">
                  <a:xfrm>
                    <a:off x="0" y="0"/>
                    <a:ext cx="7552800" cy="972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7993">
    <w:abstractNumId w:val="0"/>
  </w:num>
  <w:num w:numId="2" w16cid:durableId="32115474">
    <w:abstractNumId w:val="3"/>
  </w:num>
  <w:num w:numId="3" w16cid:durableId="2110275777">
    <w:abstractNumId w:val="2"/>
  </w:num>
  <w:num w:numId="4" w16cid:durableId="472992404">
    <w:abstractNumId w:val="5"/>
  </w:num>
  <w:num w:numId="5" w16cid:durableId="258568399">
    <w:abstractNumId w:val="1"/>
  </w:num>
  <w:num w:numId="6" w16cid:durableId="1682245870">
    <w:abstractNumId w:val="4"/>
  </w:num>
  <w:num w:numId="7" w16cid:durableId="1603490455">
    <w:abstractNumId w:val="0"/>
  </w:num>
  <w:num w:numId="8" w16cid:durableId="842356894">
    <w:abstractNumId w:val="3"/>
  </w:num>
  <w:num w:numId="9" w16cid:durableId="1594506288">
    <w:abstractNumId w:val="2"/>
  </w:num>
  <w:num w:numId="10" w16cid:durableId="43437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F1"/>
    <w:rsid w:val="0000440C"/>
    <w:rsid w:val="00007237"/>
    <w:rsid w:val="00013AF3"/>
    <w:rsid w:val="000458D8"/>
    <w:rsid w:val="00055AF1"/>
    <w:rsid w:val="000626F7"/>
    <w:rsid w:val="00066874"/>
    <w:rsid w:val="000865C3"/>
    <w:rsid w:val="000A6125"/>
    <w:rsid w:val="000D768D"/>
    <w:rsid w:val="00123BB4"/>
    <w:rsid w:val="001304DC"/>
    <w:rsid w:val="0013125B"/>
    <w:rsid w:val="00146D3C"/>
    <w:rsid w:val="001476F9"/>
    <w:rsid w:val="001833F1"/>
    <w:rsid w:val="001C6364"/>
    <w:rsid w:val="001F6655"/>
    <w:rsid w:val="00206B8C"/>
    <w:rsid w:val="00265D6F"/>
    <w:rsid w:val="002757D2"/>
    <w:rsid w:val="002E5AB6"/>
    <w:rsid w:val="00327F8A"/>
    <w:rsid w:val="00360B63"/>
    <w:rsid w:val="00385246"/>
    <w:rsid w:val="00396CF7"/>
    <w:rsid w:val="003B57E0"/>
    <w:rsid w:val="003E4AB1"/>
    <w:rsid w:val="003F152E"/>
    <w:rsid w:val="004656AC"/>
    <w:rsid w:val="00467B07"/>
    <w:rsid w:val="00484ADA"/>
    <w:rsid w:val="004A05A1"/>
    <w:rsid w:val="004E5C0C"/>
    <w:rsid w:val="0053232B"/>
    <w:rsid w:val="005736B7"/>
    <w:rsid w:val="00596E3D"/>
    <w:rsid w:val="005B359C"/>
    <w:rsid w:val="006043CD"/>
    <w:rsid w:val="0065737D"/>
    <w:rsid w:val="006943D2"/>
    <w:rsid w:val="006A08C4"/>
    <w:rsid w:val="006B1F1B"/>
    <w:rsid w:val="006C61FF"/>
    <w:rsid w:val="00766E43"/>
    <w:rsid w:val="007828BF"/>
    <w:rsid w:val="007903AB"/>
    <w:rsid w:val="007B6024"/>
    <w:rsid w:val="007C28F8"/>
    <w:rsid w:val="00822532"/>
    <w:rsid w:val="00862AF5"/>
    <w:rsid w:val="008818C5"/>
    <w:rsid w:val="008860AA"/>
    <w:rsid w:val="008F2231"/>
    <w:rsid w:val="00907005"/>
    <w:rsid w:val="00917755"/>
    <w:rsid w:val="00956EA5"/>
    <w:rsid w:val="009700BF"/>
    <w:rsid w:val="009D7819"/>
    <w:rsid w:val="00A00FFF"/>
    <w:rsid w:val="00A04157"/>
    <w:rsid w:val="00A27E6D"/>
    <w:rsid w:val="00A30FAE"/>
    <w:rsid w:val="00A6306A"/>
    <w:rsid w:val="00AD0CB8"/>
    <w:rsid w:val="00AF3C3F"/>
    <w:rsid w:val="00C40416"/>
    <w:rsid w:val="00C65486"/>
    <w:rsid w:val="00C73704"/>
    <w:rsid w:val="00C82448"/>
    <w:rsid w:val="00CC14C2"/>
    <w:rsid w:val="00D06049"/>
    <w:rsid w:val="00DA4744"/>
    <w:rsid w:val="00DB2321"/>
    <w:rsid w:val="00DB23A7"/>
    <w:rsid w:val="00DE5DBC"/>
    <w:rsid w:val="00E57DB1"/>
    <w:rsid w:val="00E6749C"/>
    <w:rsid w:val="00F16089"/>
    <w:rsid w:val="00F47007"/>
    <w:rsid w:val="00F94181"/>
    <w:rsid w:val="00F967ED"/>
    <w:rsid w:val="00FA32C5"/>
    <w:rsid w:val="00FA6E00"/>
    <w:rsid w:val="00FB68BD"/>
    <w:rsid w:val="00FC10F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A34ED"/>
  <w15:chartTrackingRefBased/>
  <w15:docId w15:val="{997DFDED-85D0-40B0-ACF8-672C414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9C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049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049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07005"/>
    <w:pPr>
      <w:spacing w:after="227" w:line="240" w:lineRule="auto"/>
      <w:ind w:right="3969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07005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05"/>
    <w:pPr>
      <w:spacing w:after="800" w:line="240" w:lineRule="auto"/>
      <w:ind w:right="3969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07005"/>
    <w:rPr>
      <w:rFonts w:ascii="Arial" w:hAnsi="Arial" w:cs="Arial"/>
      <w:noProof/>
      <w:color w:val="000000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359C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6049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6049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A04157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5B359C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6943D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5B359C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rdm\Downloads\DJSIR-FactSheets-A4-Header-M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C6868494644ED852A81199086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E038-139B-433B-8086-9EF8DDA53920}"/>
      </w:docPartPr>
      <w:docPartBody>
        <w:p w:rsidR="00C8516A" w:rsidRDefault="00C8516A">
          <w:pPr>
            <w:pStyle w:val="9A9C6868494644ED852A81199086DCE4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BC2C7B072E1C45818E7CC29FCD39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480E-C441-41AA-8A4F-BB2286A66B0C}"/>
      </w:docPartPr>
      <w:docPartBody>
        <w:p w:rsidR="00C8516A" w:rsidRDefault="00C8516A">
          <w:pPr>
            <w:pStyle w:val="BC2C7B072E1C45818E7CC29FCD39CDE3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6A"/>
    <w:rsid w:val="00092BB8"/>
    <w:rsid w:val="008D4252"/>
    <w:rsid w:val="00C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9C6868494644ED852A81199086DCE4">
    <w:name w:val="9A9C6868494644ED852A81199086DCE4"/>
  </w:style>
  <w:style w:type="paragraph" w:customStyle="1" w:styleId="BC2C7B072E1C45818E7CC29FCD39CDE3">
    <w:name w:val="BC2C7B072E1C45818E7CC29FCD39C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1" ma:contentTypeDescription="Create a new document." ma:contentTypeScope="" ma:versionID="40d11f11d2b3d6878e2ca12181493df9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ae28e2add543963d4a96dc63f4a6fd3f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0a9b-ab5b-4648-9ddb-74715e1dcde9">
      <Terms xmlns="http://schemas.microsoft.com/office/infopath/2007/PartnerControls"/>
    </lcf76f155ced4ddcb4097134ff3c332f>
    <TaxCatchAll xmlns="498a0cc5-c2a5-4cf9-8fa4-b0a7e7f68826" xsi:nil="true"/>
    <DateandTime xmlns="bc440a9b-ab5b-4648-9ddb-74715e1dcde9" xsi:nil="true"/>
    <Relationship_x0020_Manager xmlns="bc440a9b-ab5b-4648-9ddb-74715e1dcde9" xsi:nil="true"/>
    <Notes xmlns="bc440a9b-ab5b-4648-9ddb-74715e1dcde9" xsi:nil="true"/>
    <NumericalOrder xmlns="bc440a9b-ab5b-4648-9ddb-74715e1dcde9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0FA75-46BF-4733-872B-9426E8B75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3CE8A-154A-4C38-8AFC-7E40D8A2CE40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DJSIR-FactSheets-A4-Header-Mid.dotx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 Trebley (DEDJTR)</dc:creator>
  <cp:keywords/>
  <dc:description/>
  <cp:lastModifiedBy>Dom Jurcec (DJSIR)</cp:lastModifiedBy>
  <cp:revision>3</cp:revision>
  <cp:lastPrinted>2022-12-14T22:32:00Z</cp:lastPrinted>
  <dcterms:created xsi:type="dcterms:W3CDTF">2023-03-30T22:17:00Z</dcterms:created>
  <dcterms:modified xsi:type="dcterms:W3CDTF">2023-03-30T22:33:00Z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ediaServiceImageTags">
    <vt:lpwstr/>
  </property>
  <property fmtid="{D5CDD505-2E9C-101B-9397-08002B2CF9AE}" pid="10" name="_docset_NoMedatataSyncRequired">
    <vt:lpwstr>False</vt:lpwstr>
  </property>
  <property fmtid="{D5CDD505-2E9C-101B-9397-08002B2CF9AE}" pid="11" name="Replytype">
    <vt:lpwstr/>
  </property>
  <property fmtid="{D5CDD505-2E9C-101B-9397-08002B2CF9AE}" pid="12" name="MSIP_Label_d00a4df9-c942-4b09-b23a-6c1023f6de27_Enabled">
    <vt:lpwstr>true</vt:lpwstr>
  </property>
  <property fmtid="{D5CDD505-2E9C-101B-9397-08002B2CF9AE}" pid="13" name="MSIP_Label_d00a4df9-c942-4b09-b23a-6c1023f6de27_SetDate">
    <vt:lpwstr>2023-03-07T21:50:54Z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MSIP_Label_d00a4df9-c942-4b09-b23a-6c1023f6de27_Name">
    <vt:lpwstr>Official (DJPR)</vt:lpwstr>
  </property>
  <property fmtid="{D5CDD505-2E9C-101B-9397-08002B2CF9AE}" pid="16" name="MSIP_Label_d00a4df9-c942-4b09-b23a-6c1023f6de27_SiteId">
    <vt:lpwstr>722ea0be-3e1c-4b11-ad6f-9401d6856e24</vt:lpwstr>
  </property>
  <property fmtid="{D5CDD505-2E9C-101B-9397-08002B2CF9AE}" pid="17" name="MSIP_Label_d00a4df9-c942-4b09-b23a-6c1023f6de27_ActionId">
    <vt:lpwstr>96747161-219c-4017-b202-6196093a43ad</vt:lpwstr>
  </property>
  <property fmtid="{D5CDD505-2E9C-101B-9397-08002B2CF9AE}" pid="18" name="MSIP_Label_d00a4df9-c942-4b09-b23a-6c1023f6de27_ContentBits">
    <vt:lpwstr>3</vt:lpwstr>
  </property>
</Properties>
</file>