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lang w:val="en-AU"/>
        </w:rPr>
      </w:sdtEndPr>
      <w:sdtContent>
        <w:p w14:paraId="715F4DBE" w14:textId="1BC0D1C2" w:rsidR="00A976CE" w:rsidRPr="00845FAB" w:rsidRDefault="00000000" w:rsidP="002925C5">
          <w:pPr>
            <w:pStyle w:val="Title"/>
            <w:jc w:val="left"/>
          </w:pPr>
          <w:sdt>
            <w:sdtPr>
              <w:id w:val="-1805535528"/>
              <w:placeholder>
                <w:docPart w:val="AE06B5FF40D948E5BC2B5E90E239DE20"/>
              </w:placeholder>
            </w:sdtPr>
            <w:sdtContent>
              <w:r w:rsidR="009B6B7E">
                <w:t>Acknowledgement</w:t>
              </w:r>
              <w:r w:rsidR="00A75C86">
                <w:t xml:space="preserve"> and publicity</w:t>
              </w:r>
              <w:r w:rsidR="009B6B7E">
                <w:t xml:space="preserve"> guidelines for high performance and professional sport infrastructure</w:t>
              </w:r>
            </w:sdtContent>
          </w:sdt>
        </w:p>
        <w:sdt>
          <w:sdtPr>
            <w:id w:val="-518473900"/>
            <w:placeholder>
              <w:docPart w:val="81A53B55C3FD4C55A79B3B04DA93A189"/>
            </w:placeholder>
          </w:sdtPr>
          <w:sdtContent>
            <w:p w14:paraId="70365646" w14:textId="51308BAB" w:rsidR="00A976CE" w:rsidRPr="00845FAB" w:rsidRDefault="009B6B7E" w:rsidP="002925C5">
              <w:pPr>
                <w:pStyle w:val="Subtitle"/>
                <w:jc w:val="left"/>
              </w:pPr>
              <w:r>
                <w:t>sport and recreation victoria</w:t>
              </w:r>
            </w:p>
          </w:sdtContent>
        </w:sdt>
        <w:p w14:paraId="6F98BD21" w14:textId="77777777" w:rsidR="00A976CE" w:rsidRDefault="00000000" w:rsidP="00442F54">
          <w:pPr>
            <w:rPr>
              <w:sz w:val="28"/>
              <w:szCs w:val="28"/>
            </w:rPr>
            <w:sectPr w:rsidR="00A976CE" w:rsidSect="00477880">
              <w:headerReference w:type="even" r:id="rId8"/>
              <w:headerReference w:type="default" r:id="rId9"/>
              <w:footerReference w:type="even" r:id="rId10"/>
              <w:footerReference w:type="default" r:id="rId11"/>
              <w:headerReference w:type="first" r:id="rId12"/>
              <w:footerReference w:type="first" r:id="rId13"/>
              <w:pgSz w:w="11906" w:h="16838" w:code="9"/>
              <w:pgMar w:top="2268" w:right="1361" w:bottom="1701" w:left="1361" w:header="284" w:footer="340" w:gutter="0"/>
              <w:pgNumType w:start="0"/>
              <w:cols w:space="708"/>
              <w:titlePg/>
              <w:docGrid w:linePitch="360"/>
            </w:sectPr>
          </w:pPr>
        </w:p>
      </w:sdtContent>
    </w:sdt>
    <w:p w14:paraId="519C8503" w14:textId="77777777" w:rsidR="004B661B" w:rsidRPr="004B661B" w:rsidRDefault="004B661B" w:rsidP="004B661B">
      <w:pPr>
        <w:spacing w:before="1920" w:line="340" w:lineRule="atLeast"/>
        <w:rPr>
          <w:sz w:val="28"/>
          <w:szCs w:val="28"/>
        </w:rPr>
      </w:pPr>
      <w:r w:rsidRPr="004B661B">
        <w:rPr>
          <w:sz w:val="28"/>
          <w:szCs w:val="28"/>
        </w:rPr>
        <w:lastRenderedPageBreak/>
        <w:t>TABLE OF CONTENTS</w:t>
      </w:r>
    </w:p>
    <w:p w14:paraId="2E35B98B" w14:textId="5FBD656F" w:rsidR="00463187" w:rsidRDefault="0047378C">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r>
        <w:fldChar w:fldCharType="begin"/>
      </w:r>
      <w:r>
        <w:instrText xml:space="preserve"> TOC \o "1-2" \h \z \u </w:instrText>
      </w:r>
      <w:r>
        <w:fldChar w:fldCharType="separate"/>
      </w:r>
      <w:hyperlink w:anchor="_Toc200614410" w:history="1">
        <w:r w:rsidR="00463187" w:rsidRPr="00D51205">
          <w:rPr>
            <w:rStyle w:val="Hyperlink"/>
            <w:noProof/>
          </w:rPr>
          <w:t>1.</w:t>
        </w:r>
        <w:r w:rsidR="00463187">
          <w:rPr>
            <w:rFonts w:asciiTheme="minorHAnsi" w:eastAsiaTheme="minorEastAsia" w:hAnsiTheme="minorHAnsi" w:cstheme="minorBidi"/>
            <w:noProof/>
            <w:color w:val="auto"/>
            <w:kern w:val="2"/>
            <w:sz w:val="24"/>
            <w:szCs w:val="24"/>
            <w:lang w:eastAsia="en-AU"/>
            <w14:ligatures w14:val="standardContextual"/>
          </w:rPr>
          <w:tab/>
        </w:r>
        <w:r w:rsidR="00463187" w:rsidRPr="00D51205">
          <w:rPr>
            <w:rStyle w:val="Hyperlink"/>
            <w:noProof/>
          </w:rPr>
          <w:t>Introduction</w:t>
        </w:r>
        <w:r w:rsidR="00463187">
          <w:rPr>
            <w:noProof/>
            <w:webHidden/>
          </w:rPr>
          <w:tab/>
        </w:r>
        <w:r w:rsidR="00463187">
          <w:rPr>
            <w:noProof/>
            <w:webHidden/>
          </w:rPr>
          <w:fldChar w:fldCharType="begin"/>
        </w:r>
        <w:r w:rsidR="00463187">
          <w:rPr>
            <w:noProof/>
            <w:webHidden/>
          </w:rPr>
          <w:instrText xml:space="preserve"> PAGEREF _Toc200614410 \h </w:instrText>
        </w:r>
        <w:r w:rsidR="00463187">
          <w:rPr>
            <w:noProof/>
            <w:webHidden/>
          </w:rPr>
        </w:r>
        <w:r w:rsidR="00463187">
          <w:rPr>
            <w:noProof/>
            <w:webHidden/>
          </w:rPr>
          <w:fldChar w:fldCharType="separate"/>
        </w:r>
        <w:r w:rsidR="00B07F4D">
          <w:rPr>
            <w:noProof/>
            <w:webHidden/>
          </w:rPr>
          <w:t>1</w:t>
        </w:r>
        <w:r w:rsidR="00463187">
          <w:rPr>
            <w:noProof/>
            <w:webHidden/>
          </w:rPr>
          <w:fldChar w:fldCharType="end"/>
        </w:r>
      </w:hyperlink>
    </w:p>
    <w:p w14:paraId="5E1BD579" w14:textId="4B278A4B" w:rsidR="00463187" w:rsidRDefault="00463187">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1" w:history="1">
        <w:r w:rsidRPr="00D51205">
          <w:rPr>
            <w:rStyle w:val="Hyperlink"/>
            <w:noProof/>
          </w:rPr>
          <w:t>2.</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Acknowledging Victorian Government funding support</w:t>
        </w:r>
        <w:r>
          <w:rPr>
            <w:noProof/>
            <w:webHidden/>
          </w:rPr>
          <w:tab/>
        </w:r>
        <w:r>
          <w:rPr>
            <w:noProof/>
            <w:webHidden/>
          </w:rPr>
          <w:fldChar w:fldCharType="begin"/>
        </w:r>
        <w:r>
          <w:rPr>
            <w:noProof/>
            <w:webHidden/>
          </w:rPr>
          <w:instrText xml:space="preserve"> PAGEREF _Toc200614411 \h </w:instrText>
        </w:r>
        <w:r>
          <w:rPr>
            <w:noProof/>
            <w:webHidden/>
          </w:rPr>
        </w:r>
        <w:r>
          <w:rPr>
            <w:noProof/>
            <w:webHidden/>
          </w:rPr>
          <w:fldChar w:fldCharType="separate"/>
        </w:r>
        <w:r w:rsidR="00B07F4D">
          <w:rPr>
            <w:noProof/>
            <w:webHidden/>
          </w:rPr>
          <w:t>1</w:t>
        </w:r>
        <w:r>
          <w:rPr>
            <w:noProof/>
            <w:webHidden/>
          </w:rPr>
          <w:fldChar w:fldCharType="end"/>
        </w:r>
      </w:hyperlink>
    </w:p>
    <w:p w14:paraId="6CD963D6" w14:textId="2E0B3F78"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2" w:history="1">
        <w:r w:rsidRPr="00D51205">
          <w:rPr>
            <w:rStyle w:val="Hyperlink"/>
            <w:bCs/>
            <w:noProof/>
          </w:rPr>
          <w:t>2.1</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Acknowledgement text</w:t>
        </w:r>
        <w:r>
          <w:rPr>
            <w:noProof/>
            <w:webHidden/>
          </w:rPr>
          <w:tab/>
        </w:r>
        <w:r>
          <w:rPr>
            <w:noProof/>
            <w:webHidden/>
          </w:rPr>
          <w:fldChar w:fldCharType="begin"/>
        </w:r>
        <w:r>
          <w:rPr>
            <w:noProof/>
            <w:webHidden/>
          </w:rPr>
          <w:instrText xml:space="preserve"> PAGEREF _Toc200614412 \h </w:instrText>
        </w:r>
        <w:r>
          <w:rPr>
            <w:noProof/>
            <w:webHidden/>
          </w:rPr>
        </w:r>
        <w:r>
          <w:rPr>
            <w:noProof/>
            <w:webHidden/>
          </w:rPr>
          <w:fldChar w:fldCharType="separate"/>
        </w:r>
        <w:r w:rsidR="00B07F4D">
          <w:rPr>
            <w:noProof/>
            <w:webHidden/>
          </w:rPr>
          <w:t>1</w:t>
        </w:r>
        <w:r>
          <w:rPr>
            <w:noProof/>
            <w:webHidden/>
          </w:rPr>
          <w:fldChar w:fldCharType="end"/>
        </w:r>
      </w:hyperlink>
    </w:p>
    <w:p w14:paraId="6AD8039F" w14:textId="7C1B84F4"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3" w:history="1">
        <w:r w:rsidRPr="00D51205">
          <w:rPr>
            <w:rStyle w:val="Hyperlink"/>
            <w:bCs/>
            <w:noProof/>
          </w:rPr>
          <w:t>2.2</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Acknowledgement requirements during construction</w:t>
        </w:r>
        <w:r>
          <w:rPr>
            <w:noProof/>
            <w:webHidden/>
          </w:rPr>
          <w:tab/>
        </w:r>
        <w:r>
          <w:rPr>
            <w:noProof/>
            <w:webHidden/>
          </w:rPr>
          <w:fldChar w:fldCharType="begin"/>
        </w:r>
        <w:r>
          <w:rPr>
            <w:noProof/>
            <w:webHidden/>
          </w:rPr>
          <w:instrText xml:space="preserve"> PAGEREF _Toc200614413 \h </w:instrText>
        </w:r>
        <w:r>
          <w:rPr>
            <w:noProof/>
            <w:webHidden/>
          </w:rPr>
        </w:r>
        <w:r>
          <w:rPr>
            <w:noProof/>
            <w:webHidden/>
          </w:rPr>
          <w:fldChar w:fldCharType="separate"/>
        </w:r>
        <w:r w:rsidR="00B07F4D">
          <w:rPr>
            <w:noProof/>
            <w:webHidden/>
          </w:rPr>
          <w:t>3</w:t>
        </w:r>
        <w:r>
          <w:rPr>
            <w:noProof/>
            <w:webHidden/>
          </w:rPr>
          <w:fldChar w:fldCharType="end"/>
        </w:r>
      </w:hyperlink>
    </w:p>
    <w:p w14:paraId="7C0FE6C4" w14:textId="1402222D"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4" w:history="1">
        <w:r w:rsidRPr="00D51205">
          <w:rPr>
            <w:rStyle w:val="Hyperlink"/>
            <w:bCs/>
            <w:noProof/>
          </w:rPr>
          <w:t>2.3</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Acknowledgement requirements post project completion</w:t>
        </w:r>
        <w:r>
          <w:rPr>
            <w:noProof/>
            <w:webHidden/>
          </w:rPr>
          <w:tab/>
        </w:r>
        <w:r>
          <w:rPr>
            <w:noProof/>
            <w:webHidden/>
          </w:rPr>
          <w:fldChar w:fldCharType="begin"/>
        </w:r>
        <w:r>
          <w:rPr>
            <w:noProof/>
            <w:webHidden/>
          </w:rPr>
          <w:instrText xml:space="preserve"> PAGEREF _Toc200614414 \h </w:instrText>
        </w:r>
        <w:r>
          <w:rPr>
            <w:noProof/>
            <w:webHidden/>
          </w:rPr>
        </w:r>
        <w:r>
          <w:rPr>
            <w:noProof/>
            <w:webHidden/>
          </w:rPr>
          <w:fldChar w:fldCharType="separate"/>
        </w:r>
        <w:r w:rsidR="00B07F4D">
          <w:rPr>
            <w:noProof/>
            <w:webHidden/>
          </w:rPr>
          <w:t>4</w:t>
        </w:r>
        <w:r>
          <w:rPr>
            <w:noProof/>
            <w:webHidden/>
          </w:rPr>
          <w:fldChar w:fldCharType="end"/>
        </w:r>
      </w:hyperlink>
    </w:p>
    <w:p w14:paraId="0914DEB9" w14:textId="7CA379FB" w:rsidR="00463187" w:rsidRDefault="00463187">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5" w:history="1">
        <w:r w:rsidRPr="00D51205">
          <w:rPr>
            <w:rStyle w:val="Hyperlink"/>
            <w:noProof/>
          </w:rPr>
          <w:t>3.</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Further requirements</w:t>
        </w:r>
        <w:r>
          <w:rPr>
            <w:noProof/>
            <w:webHidden/>
          </w:rPr>
          <w:tab/>
        </w:r>
        <w:r>
          <w:rPr>
            <w:noProof/>
            <w:webHidden/>
          </w:rPr>
          <w:fldChar w:fldCharType="begin"/>
        </w:r>
        <w:r>
          <w:rPr>
            <w:noProof/>
            <w:webHidden/>
          </w:rPr>
          <w:instrText xml:space="preserve"> PAGEREF _Toc200614415 \h </w:instrText>
        </w:r>
        <w:r>
          <w:rPr>
            <w:noProof/>
            <w:webHidden/>
          </w:rPr>
        </w:r>
        <w:r>
          <w:rPr>
            <w:noProof/>
            <w:webHidden/>
          </w:rPr>
          <w:fldChar w:fldCharType="separate"/>
        </w:r>
        <w:r w:rsidR="00B07F4D">
          <w:rPr>
            <w:noProof/>
            <w:webHidden/>
          </w:rPr>
          <w:t>4</w:t>
        </w:r>
        <w:r>
          <w:rPr>
            <w:noProof/>
            <w:webHidden/>
          </w:rPr>
          <w:fldChar w:fldCharType="end"/>
        </w:r>
      </w:hyperlink>
    </w:p>
    <w:p w14:paraId="00B119E1" w14:textId="54FFC054"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6" w:history="1">
        <w:r w:rsidRPr="00D51205">
          <w:rPr>
            <w:rStyle w:val="Hyperlink"/>
            <w:bCs/>
            <w:noProof/>
          </w:rPr>
          <w:t>3.1</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Confidentiality of funding until a public announcement is made</w:t>
        </w:r>
        <w:r>
          <w:rPr>
            <w:noProof/>
            <w:webHidden/>
          </w:rPr>
          <w:tab/>
        </w:r>
        <w:r>
          <w:rPr>
            <w:noProof/>
            <w:webHidden/>
          </w:rPr>
          <w:fldChar w:fldCharType="begin"/>
        </w:r>
        <w:r>
          <w:rPr>
            <w:noProof/>
            <w:webHidden/>
          </w:rPr>
          <w:instrText xml:space="preserve"> PAGEREF _Toc200614416 \h </w:instrText>
        </w:r>
        <w:r>
          <w:rPr>
            <w:noProof/>
            <w:webHidden/>
          </w:rPr>
        </w:r>
        <w:r>
          <w:rPr>
            <w:noProof/>
            <w:webHidden/>
          </w:rPr>
          <w:fldChar w:fldCharType="separate"/>
        </w:r>
        <w:r w:rsidR="00B07F4D">
          <w:rPr>
            <w:noProof/>
            <w:webHidden/>
          </w:rPr>
          <w:t>4</w:t>
        </w:r>
        <w:r>
          <w:rPr>
            <w:noProof/>
            <w:webHidden/>
          </w:rPr>
          <w:fldChar w:fldCharType="end"/>
        </w:r>
      </w:hyperlink>
    </w:p>
    <w:p w14:paraId="253A88D5" w14:textId="06A88EB1"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7" w:history="1">
        <w:r w:rsidRPr="00D51205">
          <w:rPr>
            <w:rStyle w:val="Hyperlink"/>
            <w:bCs/>
            <w:noProof/>
          </w:rPr>
          <w:t>3.2</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Department approval and first right of refusal</w:t>
        </w:r>
        <w:r>
          <w:rPr>
            <w:noProof/>
            <w:webHidden/>
          </w:rPr>
          <w:tab/>
        </w:r>
        <w:r>
          <w:rPr>
            <w:noProof/>
            <w:webHidden/>
          </w:rPr>
          <w:fldChar w:fldCharType="begin"/>
        </w:r>
        <w:r>
          <w:rPr>
            <w:noProof/>
            <w:webHidden/>
          </w:rPr>
          <w:instrText xml:space="preserve"> PAGEREF _Toc200614417 \h </w:instrText>
        </w:r>
        <w:r>
          <w:rPr>
            <w:noProof/>
            <w:webHidden/>
          </w:rPr>
        </w:r>
        <w:r>
          <w:rPr>
            <w:noProof/>
            <w:webHidden/>
          </w:rPr>
          <w:fldChar w:fldCharType="separate"/>
        </w:r>
        <w:r w:rsidR="00B07F4D">
          <w:rPr>
            <w:noProof/>
            <w:webHidden/>
          </w:rPr>
          <w:t>5</w:t>
        </w:r>
        <w:r>
          <w:rPr>
            <w:noProof/>
            <w:webHidden/>
          </w:rPr>
          <w:fldChar w:fldCharType="end"/>
        </w:r>
      </w:hyperlink>
    </w:p>
    <w:p w14:paraId="51A020C8" w14:textId="698F05A2"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8" w:history="1">
        <w:r w:rsidRPr="00D51205">
          <w:rPr>
            <w:rStyle w:val="Hyperlink"/>
            <w:bCs/>
            <w:noProof/>
          </w:rPr>
          <w:t>3.3</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Attendance at project milestone events</w:t>
        </w:r>
        <w:r>
          <w:rPr>
            <w:noProof/>
            <w:webHidden/>
          </w:rPr>
          <w:tab/>
        </w:r>
        <w:r>
          <w:rPr>
            <w:noProof/>
            <w:webHidden/>
          </w:rPr>
          <w:fldChar w:fldCharType="begin"/>
        </w:r>
        <w:r>
          <w:rPr>
            <w:noProof/>
            <w:webHidden/>
          </w:rPr>
          <w:instrText xml:space="preserve"> PAGEREF _Toc200614418 \h </w:instrText>
        </w:r>
        <w:r>
          <w:rPr>
            <w:noProof/>
            <w:webHidden/>
          </w:rPr>
        </w:r>
        <w:r>
          <w:rPr>
            <w:noProof/>
            <w:webHidden/>
          </w:rPr>
          <w:fldChar w:fldCharType="separate"/>
        </w:r>
        <w:r w:rsidR="00B07F4D">
          <w:rPr>
            <w:noProof/>
            <w:webHidden/>
          </w:rPr>
          <w:t>5</w:t>
        </w:r>
        <w:r>
          <w:rPr>
            <w:noProof/>
            <w:webHidden/>
          </w:rPr>
          <w:fldChar w:fldCharType="end"/>
        </w:r>
      </w:hyperlink>
    </w:p>
    <w:p w14:paraId="07166FFD" w14:textId="30C9BDA9" w:rsidR="00463187" w:rsidRDefault="00463187">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19" w:history="1">
        <w:r w:rsidRPr="00D51205">
          <w:rPr>
            <w:rStyle w:val="Hyperlink"/>
            <w:bCs/>
            <w:noProof/>
          </w:rPr>
          <w:t>3.4</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Site tours and non-project milestone</w:t>
        </w:r>
        <w:r>
          <w:rPr>
            <w:noProof/>
            <w:webHidden/>
          </w:rPr>
          <w:tab/>
        </w:r>
        <w:r>
          <w:rPr>
            <w:noProof/>
            <w:webHidden/>
          </w:rPr>
          <w:fldChar w:fldCharType="begin"/>
        </w:r>
        <w:r>
          <w:rPr>
            <w:noProof/>
            <w:webHidden/>
          </w:rPr>
          <w:instrText xml:space="preserve"> PAGEREF _Toc200614419 \h </w:instrText>
        </w:r>
        <w:r>
          <w:rPr>
            <w:noProof/>
            <w:webHidden/>
          </w:rPr>
        </w:r>
        <w:r>
          <w:rPr>
            <w:noProof/>
            <w:webHidden/>
          </w:rPr>
          <w:fldChar w:fldCharType="separate"/>
        </w:r>
        <w:r w:rsidR="00B07F4D">
          <w:rPr>
            <w:noProof/>
            <w:webHidden/>
          </w:rPr>
          <w:t>5</w:t>
        </w:r>
        <w:r>
          <w:rPr>
            <w:noProof/>
            <w:webHidden/>
          </w:rPr>
          <w:fldChar w:fldCharType="end"/>
        </w:r>
      </w:hyperlink>
    </w:p>
    <w:p w14:paraId="02D2F81C" w14:textId="60B979B2" w:rsidR="00463187" w:rsidRDefault="00463187">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0614420" w:history="1">
        <w:r w:rsidRPr="00D51205">
          <w:rPr>
            <w:rStyle w:val="Hyperlink"/>
            <w:noProof/>
          </w:rPr>
          <w:t>4.</w:t>
        </w:r>
        <w:r>
          <w:rPr>
            <w:rFonts w:asciiTheme="minorHAnsi" w:eastAsiaTheme="minorEastAsia" w:hAnsiTheme="minorHAnsi" w:cstheme="minorBidi"/>
            <w:noProof/>
            <w:color w:val="auto"/>
            <w:kern w:val="2"/>
            <w:sz w:val="24"/>
            <w:szCs w:val="24"/>
            <w:lang w:eastAsia="en-AU"/>
            <w14:ligatures w14:val="standardContextual"/>
          </w:rPr>
          <w:tab/>
        </w:r>
        <w:r w:rsidRPr="00D51205">
          <w:rPr>
            <w:rStyle w:val="Hyperlink"/>
            <w:noProof/>
          </w:rPr>
          <w:t>Brand Victoria assets</w:t>
        </w:r>
        <w:r>
          <w:rPr>
            <w:noProof/>
            <w:webHidden/>
          </w:rPr>
          <w:tab/>
        </w:r>
        <w:r>
          <w:rPr>
            <w:noProof/>
            <w:webHidden/>
          </w:rPr>
          <w:fldChar w:fldCharType="begin"/>
        </w:r>
        <w:r>
          <w:rPr>
            <w:noProof/>
            <w:webHidden/>
          </w:rPr>
          <w:instrText xml:space="preserve"> PAGEREF _Toc200614420 \h </w:instrText>
        </w:r>
        <w:r>
          <w:rPr>
            <w:noProof/>
            <w:webHidden/>
          </w:rPr>
        </w:r>
        <w:r>
          <w:rPr>
            <w:noProof/>
            <w:webHidden/>
          </w:rPr>
          <w:fldChar w:fldCharType="separate"/>
        </w:r>
        <w:r w:rsidR="00B07F4D">
          <w:rPr>
            <w:noProof/>
            <w:webHidden/>
          </w:rPr>
          <w:t>6</w:t>
        </w:r>
        <w:r>
          <w:rPr>
            <w:noProof/>
            <w:webHidden/>
          </w:rPr>
          <w:fldChar w:fldCharType="end"/>
        </w:r>
      </w:hyperlink>
    </w:p>
    <w:p w14:paraId="3398C36D" w14:textId="7284EA50" w:rsidR="004B661B" w:rsidRDefault="0047378C" w:rsidP="004B661B">
      <w:r>
        <w:fldChar w:fldCharType="end"/>
      </w:r>
    </w:p>
    <w:p w14:paraId="068DEC37" w14:textId="77777777" w:rsidR="004B661B" w:rsidRDefault="00376434" w:rsidP="00D6748F">
      <w:pPr>
        <w:spacing w:before="2400"/>
      </w:pPr>
      <w:r>
        <w:rPr>
          <w:noProof/>
        </w:rPr>
        <mc:AlternateContent>
          <mc:Choice Requires="wps">
            <w:drawing>
              <wp:inline distT="0" distB="0" distL="0" distR="0" wp14:anchorId="01B19CCE" wp14:editId="34EC526D">
                <wp:extent cx="4648200" cy="1584000"/>
                <wp:effectExtent l="0" t="0" r="0" b="0"/>
                <wp:docPr id="10" name="Text Box 10"/>
                <wp:cNvGraphicFramePr/>
                <a:graphic xmlns:a="http://schemas.openxmlformats.org/drawingml/2006/main">
                  <a:graphicData uri="http://schemas.microsoft.com/office/word/2010/wordprocessingShape">
                    <wps:wsp>
                      <wps:cNvSpPr txBox="1"/>
                      <wps:spPr>
                        <a:xfrm>
                          <a:off x="0" y="0"/>
                          <a:ext cx="4648200" cy="1584000"/>
                        </a:xfrm>
                        <a:prstGeom prst="rect">
                          <a:avLst/>
                        </a:prstGeom>
                        <a:noFill/>
                        <a:ln w="6350">
                          <a:noFill/>
                        </a:ln>
                      </wps:spPr>
                      <wps:txbx>
                        <w:txbxContent>
                          <w:p w14:paraId="51FEEF78" w14:textId="77777777" w:rsidR="009B6B7E" w:rsidRDefault="009B6B7E" w:rsidP="009B6B7E">
                            <w:pPr>
                              <w:pStyle w:val="Authorisationtext"/>
                            </w:pPr>
                            <w:r>
                              <w:t xml:space="preserve">Authorised by the </w:t>
                            </w:r>
                            <w:sdt>
                              <w:sdtPr>
                                <w:id w:val="-394967690"/>
                                <w:placeholder>
                                  <w:docPart w:val="1D6E2AC926EF4168A72EAF0CAD883CE7"/>
                                </w:placeholder>
                              </w:sdtPr>
                              <w:sdtContent>
                                <w:r w:rsidRPr="00EF447D">
                                  <w:rPr>
                                    <w:szCs w:val="24"/>
                                  </w:rPr>
                                  <w:t>Victorian Government, 1 Treasury Place, Melbourne.</w:t>
                                </w:r>
                                <w:r>
                                  <w:rPr>
                                    <w:szCs w:val="24"/>
                                  </w:rPr>
                                  <w:t xml:space="preserve"> </w:t>
                                </w:r>
                                <w:r w:rsidRPr="00EF447D">
                                  <w:rPr>
                                    <w:szCs w:val="24"/>
                                  </w:rPr>
                                  <w:t>© State of Victoria,</w:t>
                                </w:r>
                              </w:sdtContent>
                            </w:sdt>
                            <w:r>
                              <w:t xml:space="preserve"> May 2025</w:t>
                            </w:r>
                          </w:p>
                          <w:p w14:paraId="3C35B3D3" w14:textId="77777777" w:rsidR="009B6B7E" w:rsidRDefault="009B6B7E" w:rsidP="009B6B7E">
                            <w:pPr>
                              <w:pStyle w:val="Authorisationtext"/>
                            </w:pPr>
                            <w:r>
                              <w:t>Department of Jobs, Skills, Industry and Regions, 121 Exhibition Street Melbourne Victoria 3000</w:t>
                            </w:r>
                          </w:p>
                          <w:p w14:paraId="73406856" w14:textId="77777777" w:rsidR="009B6B7E" w:rsidRDefault="009B6B7E" w:rsidP="009B6B7E">
                            <w:pPr>
                              <w:pStyle w:val="Authorisationtext"/>
                            </w:pPr>
                            <w:r>
                              <w:t>© Copyright State of Victoria,</w:t>
                            </w:r>
                          </w:p>
                          <w:p w14:paraId="08EF9E69" w14:textId="77777777" w:rsidR="009B6B7E" w:rsidRDefault="009B6B7E" w:rsidP="009B6B7E">
                            <w:pPr>
                              <w:pStyle w:val="Authorisationtext"/>
                            </w:pPr>
                            <w:r>
                              <w:t>Department of Jobs, Skills, Industry and Regions 2023</w:t>
                            </w:r>
                          </w:p>
                          <w:p w14:paraId="2511BC82" w14:textId="1E09D9CA" w:rsidR="00376434" w:rsidRDefault="009B6B7E" w:rsidP="00376434">
                            <w:pPr>
                              <w:pStyle w:val="Authorisationtext"/>
                            </w:pPr>
                            <w:r>
                              <w:t>Except for any logos, emblems, trademarks, artwork and photography this document is made available under the terms of the Creative Commons Attribution 3.0 Australia license.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01B19CCE" id="_x0000_t202" coordsize="21600,21600" o:spt="202" path="m,l,21600r21600,l21600,xe">
                <v:stroke joinstyle="miter"/>
                <v:path gradientshapeok="t" o:connecttype="rect"/>
              </v:shapetype>
              <v:shape id="Text Box 10" o:spid="_x0000_s1026" type="#_x0000_t202" style="width:366pt;height:124.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" filled="f" stroked="f" strokeweight=".5pt">
                <v:textbox inset="0,0,0,0">
                  <w:txbxContent>
                    <w:p w14:paraId="51FEEF78" w14:textId="77777777" w:rsidR="009B6B7E" w:rsidRDefault="009B6B7E" w:rsidP="009B6B7E">
                      <w:pPr>
                        <w:pStyle w:val="Authorisationtext"/>
                      </w:pPr>
                      <w:r>
                        <w:t xml:space="preserve">Authorised by the </w:t>
                      </w:r>
                      <w:sdt>
                        <w:sdtPr>
                          <w:id w:val="-394967690"/>
                          <w:placeholder>
                            <w:docPart w:val="1D6E2AC926EF4168A72EAF0CAD883CE7"/>
                          </w:placeholder>
                        </w:sdtPr>
                        <w:sdtContent>
                          <w:r w:rsidRPr="00EF447D">
                            <w:rPr>
                              <w:szCs w:val="24"/>
                            </w:rPr>
                            <w:t>Victorian Government, 1 Treasury Place, Melbourne.</w:t>
                          </w:r>
                          <w:r>
                            <w:rPr>
                              <w:szCs w:val="24"/>
                            </w:rPr>
                            <w:t xml:space="preserve"> </w:t>
                          </w:r>
                          <w:r w:rsidRPr="00EF447D">
                            <w:rPr>
                              <w:szCs w:val="24"/>
                            </w:rPr>
                            <w:t>© State of Victoria,</w:t>
                          </w:r>
                        </w:sdtContent>
                      </w:sdt>
                      <w:r>
                        <w:t xml:space="preserve"> May 2025</w:t>
                      </w:r>
                    </w:p>
                    <w:p w14:paraId="3C35B3D3" w14:textId="77777777" w:rsidR="009B6B7E" w:rsidRDefault="009B6B7E" w:rsidP="009B6B7E">
                      <w:pPr>
                        <w:pStyle w:val="Authorisationtext"/>
                      </w:pPr>
                      <w:r>
                        <w:t>Department of Jobs, Skills, Industry and Regions, 121 Exhibition Street Melbourne Victoria 3000</w:t>
                      </w:r>
                    </w:p>
                    <w:p w14:paraId="73406856" w14:textId="77777777" w:rsidR="009B6B7E" w:rsidRDefault="009B6B7E" w:rsidP="009B6B7E">
                      <w:pPr>
                        <w:pStyle w:val="Authorisationtext"/>
                      </w:pPr>
                      <w:r>
                        <w:t>© Copyright State of Victoria,</w:t>
                      </w:r>
                    </w:p>
                    <w:p w14:paraId="08EF9E69" w14:textId="77777777" w:rsidR="009B6B7E" w:rsidRDefault="009B6B7E" w:rsidP="009B6B7E">
                      <w:pPr>
                        <w:pStyle w:val="Authorisationtext"/>
                      </w:pPr>
                      <w:r>
                        <w:t>Department of Jobs, Skills, Industry and Regions 2023</w:t>
                      </w:r>
                    </w:p>
                    <w:p w14:paraId="2511BC82" w14:textId="1E09D9CA" w:rsidR="00376434" w:rsidRDefault="009B6B7E" w:rsidP="00376434">
                      <w:pPr>
                        <w:pStyle w:val="Authorisationtext"/>
                      </w:pPr>
                      <w:r>
                        <w:t>Except for any logos, emblems, trademarks, artwork and photography this document is made available under the terms of the Creative Commons Attribution 3.0 Australia license.</w:t>
                      </w:r>
                    </w:p>
                  </w:txbxContent>
                </v:textbox>
                <w10:anchorlock/>
              </v:shape>
            </w:pict>
          </mc:Fallback>
        </mc:AlternateContent>
      </w:r>
    </w:p>
    <w:p w14:paraId="0DABB5A0" w14:textId="77777777" w:rsidR="004B661B" w:rsidRPr="004B661B" w:rsidRDefault="004B661B" w:rsidP="00D6748F">
      <w:pPr>
        <w:spacing w:before="2400"/>
        <w:rPr>
          <w:lang w:val="en-GB"/>
        </w:rPr>
        <w:sectPr w:rsidR="004B661B" w:rsidRPr="004B661B" w:rsidSect="00477880">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268" w:right="1361" w:bottom="1701" w:left="1361" w:header="284" w:footer="340" w:gutter="0"/>
          <w:cols w:space="708"/>
          <w:docGrid w:linePitch="360"/>
        </w:sectPr>
      </w:pPr>
    </w:p>
    <w:p w14:paraId="77F534D1" w14:textId="43A6C787" w:rsidR="0000440C" w:rsidRPr="00536CA8" w:rsidRDefault="009B6B7E" w:rsidP="009B6B7E">
      <w:pPr>
        <w:pStyle w:val="Heading1"/>
        <w:numPr>
          <w:ilvl w:val="0"/>
          <w:numId w:val="7"/>
        </w:numPr>
      </w:pPr>
      <w:bookmarkStart w:id="0" w:name="_Toc200614410"/>
      <w:r>
        <w:lastRenderedPageBreak/>
        <w:t>Introduction</w:t>
      </w:r>
      <w:bookmarkEnd w:id="0"/>
    </w:p>
    <w:p w14:paraId="58A97231" w14:textId="35C48F7B" w:rsidR="00410B99" w:rsidRDefault="00410B99" w:rsidP="00410B99">
      <w:r>
        <w:t>Organisations that receive funding from Sport and Recreation Victoria (SRV) are required to formally acknowledge the financial support provided by the Victorian Government.</w:t>
      </w:r>
    </w:p>
    <w:p w14:paraId="351832B3" w14:textId="3EED0A65" w:rsidR="00410B99" w:rsidRDefault="00410B99" w:rsidP="00410B99">
      <w:r>
        <w:t>This acknowledgement must be included across all relevant materials and platforms, including publications, promotional content, media releases, capital works signage, and any other forms of publicity related to the funded project or initiative.</w:t>
      </w:r>
    </w:p>
    <w:p w14:paraId="3553E7FB" w14:textId="3CDEC96F" w:rsidR="00410B99" w:rsidRDefault="00410B99" w:rsidP="00410B99">
      <w:r>
        <w:t>Acknowledgement of funding is a critical element in maintaining a strong and transparent partnership between funded organisations and the Victorian Government. It also serves to publicly recognise the government’s financial investment in sport and recreation infrastructure.</w:t>
      </w:r>
    </w:p>
    <w:p w14:paraId="1F8FFEDC" w14:textId="132351A3" w:rsidR="00410B99" w:rsidRDefault="00410B99" w:rsidP="00410B99">
      <w:r>
        <w:t xml:space="preserve">These guidelines apply specifically to high performance and professional sport infrastructure projects funded </w:t>
      </w:r>
      <w:r w:rsidR="00704B20">
        <w:t>by</w:t>
      </w:r>
      <w:r>
        <w:t xml:space="preserve"> SRV.</w:t>
      </w:r>
    </w:p>
    <w:p w14:paraId="5CD18EE5" w14:textId="5392B1D1" w:rsidR="00410B99" w:rsidRDefault="00410B99" w:rsidP="00410B99">
      <w:r>
        <w:t>The purpose of these guidelines is to assist organisations in fulfilling their funding obligations by providing clear direction on the appropriate use of acknowledgements in all relevant communications and materials.</w:t>
      </w:r>
    </w:p>
    <w:p w14:paraId="14F82CFD" w14:textId="4DF49DBC" w:rsidR="0000440C" w:rsidRPr="00822532" w:rsidRDefault="00410B99" w:rsidP="009B6B7E">
      <w:r>
        <w:t xml:space="preserve">For projects funded through other SRV programs, such as events or community sport infrastructure, separate acknowledgement and publicity guidelines apply. These are available on the Sport and Recreation Victoria </w:t>
      </w:r>
      <w:hyperlink r:id="rId20" w:history="1">
        <w:r w:rsidR="009B6B7E" w:rsidRPr="009B6B7E">
          <w:rPr>
            <w:rStyle w:val="Hyperlink"/>
          </w:rPr>
          <w:t>website</w:t>
        </w:r>
      </w:hyperlink>
      <w:r w:rsidR="009B6B7E">
        <w:t>.</w:t>
      </w:r>
    </w:p>
    <w:p w14:paraId="00665203" w14:textId="0B71566A" w:rsidR="00112293" w:rsidRDefault="00112293" w:rsidP="00112293">
      <w:pPr>
        <w:pStyle w:val="Heading1"/>
        <w:numPr>
          <w:ilvl w:val="0"/>
          <w:numId w:val="7"/>
        </w:numPr>
      </w:pPr>
      <w:bookmarkStart w:id="1" w:name="_Toc200614411"/>
      <w:r>
        <w:t>Acknowledging Victorian Government funding support</w:t>
      </w:r>
      <w:bookmarkEnd w:id="1"/>
    </w:p>
    <w:p w14:paraId="0D4FBF68" w14:textId="77777777" w:rsidR="00410B99" w:rsidRDefault="00410B99" w:rsidP="00410B99">
      <w:r w:rsidRPr="00410B99">
        <w:t>Organisations receiving funding from Sport and Recreation Victoria are required to acknowledge the Victorian Government’s support for their project or initiative.</w:t>
      </w:r>
    </w:p>
    <w:p w14:paraId="6CE0B3FD" w14:textId="4216384F" w:rsidR="00410B99" w:rsidRPr="00410B99" w:rsidRDefault="00410B99" w:rsidP="00410B99">
      <w:r w:rsidRPr="00410B99">
        <w:t>For high performance and professional sport infrastructure projects, the following requirements apply:</w:t>
      </w:r>
    </w:p>
    <w:p w14:paraId="0365D279" w14:textId="1FF63D3B" w:rsidR="00410B99" w:rsidRDefault="00410B99" w:rsidP="00410B99">
      <w:pPr>
        <w:pStyle w:val="bullet1"/>
        <w:tabs>
          <w:tab w:val="clear" w:pos="284"/>
          <w:tab w:val="left" w:pos="283"/>
        </w:tabs>
      </w:pPr>
      <w:r w:rsidRPr="00410B99">
        <w:t>Victorian Government signage must be produced and displayed in a prominent, agreed-upon location</w:t>
      </w:r>
    </w:p>
    <w:p w14:paraId="468C923C" w14:textId="2E3DB2B0" w:rsidR="00410B99" w:rsidRPr="00410B99" w:rsidRDefault="00410B99" w:rsidP="00410B99">
      <w:pPr>
        <w:pStyle w:val="bullet1"/>
        <w:tabs>
          <w:tab w:val="clear" w:pos="284"/>
          <w:tab w:val="left" w:pos="283"/>
        </w:tabs>
      </w:pPr>
      <w:r>
        <w:t>Signage must adhere to the guidance set out below</w:t>
      </w:r>
    </w:p>
    <w:p w14:paraId="74480C40" w14:textId="081C5202" w:rsidR="00410B99" w:rsidRPr="00410B99" w:rsidRDefault="00410B99" w:rsidP="00410B99">
      <w:pPr>
        <w:pStyle w:val="bullet1"/>
        <w:tabs>
          <w:tab w:val="clear" w:pos="284"/>
          <w:tab w:val="left" w:pos="283"/>
        </w:tabs>
      </w:pPr>
      <w:r w:rsidRPr="00410B99">
        <w:t>Draft signage must be submitted to Sport and Recreation Victoria for review and input</w:t>
      </w:r>
    </w:p>
    <w:p w14:paraId="0B0AD81B" w14:textId="105F4FA1" w:rsidR="00410B99" w:rsidRPr="00410B99" w:rsidRDefault="00410B99" w:rsidP="00410B99">
      <w:pPr>
        <w:pStyle w:val="bullet1"/>
        <w:tabs>
          <w:tab w:val="clear" w:pos="284"/>
          <w:tab w:val="left" w:pos="283"/>
        </w:tabs>
      </w:pPr>
      <w:r w:rsidRPr="00410B99">
        <w:t>Final signage designs must receive written endorsement from Sport and Recreation Victoria before production begins</w:t>
      </w:r>
    </w:p>
    <w:p w14:paraId="58BE98AE" w14:textId="2665CD64" w:rsidR="00112293" w:rsidRDefault="00410B99" w:rsidP="00112293">
      <w:r w:rsidRPr="00410B99">
        <w:t xml:space="preserve">Digital assets, including logos and templates, are available at </w:t>
      </w:r>
      <w:hyperlink r:id="rId21" w:history="1">
        <w:r w:rsidRPr="003C30D4">
          <w:rPr>
            <w:rStyle w:val="Hyperlink"/>
          </w:rPr>
          <w:t xml:space="preserve">Victorian Government Brand Victoria </w:t>
        </w:r>
        <w:r>
          <w:rPr>
            <w:rStyle w:val="Hyperlink"/>
          </w:rPr>
          <w:t>website</w:t>
        </w:r>
      </w:hyperlink>
      <w:r>
        <w:t>.</w:t>
      </w:r>
      <w:r w:rsidRPr="00410B99">
        <w:br/>
        <w:t>Additional guidance and resources can be found at</w:t>
      </w:r>
      <w:r>
        <w:t xml:space="preserve"> </w:t>
      </w:r>
      <w:hyperlink r:id="rId22" w:history="1">
        <w:r w:rsidRPr="003C30D4">
          <w:rPr>
            <w:rStyle w:val="Hyperlink"/>
          </w:rPr>
          <w:t>Victorian Government Capital Works Signage Guidelines</w:t>
        </w:r>
      </w:hyperlink>
      <w:r>
        <w:t>.</w:t>
      </w:r>
      <w:r w:rsidRPr="00410B99">
        <w:t xml:space="preserve"> </w:t>
      </w:r>
      <w:r w:rsidR="003C30D4">
        <w:t xml:space="preserve"> </w:t>
      </w:r>
    </w:p>
    <w:p w14:paraId="63427C35" w14:textId="77777777" w:rsidR="00FD4E9D" w:rsidRDefault="00FD4E9D" w:rsidP="00FD4E9D">
      <w:pPr>
        <w:pStyle w:val="Heading2"/>
        <w:numPr>
          <w:ilvl w:val="1"/>
          <w:numId w:val="7"/>
        </w:numPr>
      </w:pPr>
      <w:bookmarkStart w:id="2" w:name="_Toc200614412"/>
      <w:r>
        <w:t>Acknowledgement text</w:t>
      </w:r>
      <w:bookmarkEnd w:id="2"/>
    </w:p>
    <w:p w14:paraId="08A3E75B" w14:textId="11CDD4EA" w:rsidR="00FD4E9D" w:rsidRDefault="00FD4E9D" w:rsidP="00FD4E9D">
      <w:r w:rsidRPr="00FD4E9D">
        <w:t xml:space="preserve">To acknowledge Victorian Government support </w:t>
      </w:r>
      <w:r>
        <w:t>in any written</w:t>
      </w:r>
      <w:r w:rsidR="0091721D">
        <w:t>, graphic, spoken, or audiovisual media,</w:t>
      </w:r>
      <w:r>
        <w:t xml:space="preserve"> </w:t>
      </w:r>
      <w:r w:rsidRPr="00FD4E9D">
        <w:t>please use the following copy:</w:t>
      </w:r>
    </w:p>
    <w:tbl>
      <w:tblPr>
        <w:tblStyle w:val="DJSIR"/>
        <w:tblW w:w="0" w:type="auto"/>
        <w:tblLayout w:type="fixed"/>
        <w:tblLook w:val="0620" w:firstRow="1" w:lastRow="0" w:firstColumn="0" w:lastColumn="0" w:noHBand="1" w:noVBand="1"/>
      </w:tblPr>
      <w:tblGrid>
        <w:gridCol w:w="1985"/>
        <w:gridCol w:w="3599"/>
        <w:gridCol w:w="3600"/>
      </w:tblGrid>
      <w:tr w:rsidR="00FD4E9D" w:rsidRPr="00BF3966" w14:paraId="66F8205D" w14:textId="77777777">
        <w:trPr>
          <w:cnfStyle w:val="100000000000" w:firstRow="1" w:lastRow="0" w:firstColumn="0" w:lastColumn="0" w:oddVBand="0" w:evenVBand="0" w:oddHBand="0" w:evenHBand="0" w:firstRowFirstColumn="0" w:firstRowLastColumn="0" w:lastRowFirstColumn="0" w:lastRowLastColumn="0"/>
          <w:trHeight w:hRule="exact" w:val="453"/>
        </w:trPr>
        <w:tc>
          <w:tcPr>
            <w:tcW w:w="1985" w:type="dxa"/>
          </w:tcPr>
          <w:p w14:paraId="12EF4954" w14:textId="76122B61" w:rsidR="00FD4E9D" w:rsidRPr="00BF3966" w:rsidRDefault="00FD4E9D">
            <w:pPr>
              <w:pStyle w:val="Tablecolumnheadings"/>
            </w:pPr>
            <w:r>
              <w:t>Stage</w:t>
            </w:r>
          </w:p>
        </w:tc>
        <w:tc>
          <w:tcPr>
            <w:tcW w:w="3599" w:type="dxa"/>
          </w:tcPr>
          <w:p w14:paraId="00DCE8FF" w14:textId="723C7957" w:rsidR="00FD4E9D" w:rsidRPr="00BF3966" w:rsidRDefault="00FD4E9D">
            <w:pPr>
              <w:pStyle w:val="Tablecolumnheadings"/>
            </w:pPr>
            <w:r>
              <w:t>Single project</w:t>
            </w:r>
          </w:p>
        </w:tc>
        <w:tc>
          <w:tcPr>
            <w:tcW w:w="3600" w:type="dxa"/>
          </w:tcPr>
          <w:p w14:paraId="35E32B12" w14:textId="62B2FE58" w:rsidR="00FD4E9D" w:rsidRPr="00BF3966" w:rsidRDefault="00FD4E9D">
            <w:pPr>
              <w:pStyle w:val="Tablecolumnheadings"/>
            </w:pPr>
            <w:r>
              <w:t>Multiple projects</w:t>
            </w:r>
          </w:p>
        </w:tc>
      </w:tr>
      <w:tr w:rsidR="00FD4E9D" w14:paraId="694403AB" w14:textId="77777777" w:rsidTr="00FD4E9D">
        <w:trPr>
          <w:trHeight w:hRule="exact" w:val="680"/>
        </w:trPr>
        <w:tc>
          <w:tcPr>
            <w:tcW w:w="1985" w:type="dxa"/>
          </w:tcPr>
          <w:p w14:paraId="57FE7862" w14:textId="679C55DF" w:rsidR="00FD4E9D" w:rsidRDefault="00FD4E9D" w:rsidP="00FD4E9D">
            <w:pPr>
              <w:pStyle w:val="Tabletext"/>
            </w:pPr>
            <w:r w:rsidRPr="007B14E7">
              <w:t xml:space="preserve">During delivery </w:t>
            </w:r>
          </w:p>
        </w:tc>
        <w:tc>
          <w:tcPr>
            <w:tcW w:w="3599" w:type="dxa"/>
          </w:tcPr>
          <w:p w14:paraId="585D3752" w14:textId="73974CBD" w:rsidR="00FD4E9D" w:rsidRDefault="00FD4E9D" w:rsidP="00FD4E9D">
            <w:pPr>
              <w:pStyle w:val="Tabletext"/>
            </w:pPr>
            <w:r w:rsidRPr="007B14E7">
              <w:t>The [name of project] is supported by the Victorian Government.</w:t>
            </w:r>
          </w:p>
        </w:tc>
        <w:tc>
          <w:tcPr>
            <w:tcW w:w="3600" w:type="dxa"/>
          </w:tcPr>
          <w:p w14:paraId="0B2017F7" w14:textId="0E67D637" w:rsidR="00FD4E9D" w:rsidRDefault="00FD4E9D" w:rsidP="00FD4E9D">
            <w:pPr>
              <w:pStyle w:val="Tabletext"/>
            </w:pPr>
            <w:r w:rsidRPr="007B14E7">
              <w:t>The [name of projects] are supported by the Victorian Government.</w:t>
            </w:r>
          </w:p>
        </w:tc>
      </w:tr>
      <w:tr w:rsidR="00FD4E9D" w14:paraId="477A2941" w14:textId="77777777" w:rsidTr="00FD4E9D">
        <w:trPr>
          <w:trHeight w:hRule="exact" w:val="680"/>
        </w:trPr>
        <w:tc>
          <w:tcPr>
            <w:tcW w:w="1985" w:type="dxa"/>
          </w:tcPr>
          <w:p w14:paraId="714DA603" w14:textId="4091B0A8" w:rsidR="00FD4E9D" w:rsidRDefault="00FD4E9D" w:rsidP="00FD4E9D">
            <w:pPr>
              <w:pStyle w:val="Tabletext"/>
            </w:pPr>
            <w:r w:rsidRPr="007B14E7">
              <w:t xml:space="preserve">Following completion </w:t>
            </w:r>
          </w:p>
        </w:tc>
        <w:tc>
          <w:tcPr>
            <w:tcW w:w="3599" w:type="dxa"/>
          </w:tcPr>
          <w:p w14:paraId="4AE6BAB3" w14:textId="3032EB1C" w:rsidR="00FD4E9D" w:rsidRDefault="00FD4E9D" w:rsidP="00FD4E9D">
            <w:pPr>
              <w:pStyle w:val="Tabletext"/>
            </w:pPr>
            <w:r w:rsidRPr="007B14E7">
              <w:t>The [name of project] was delivered with the support of Victorian Government.</w:t>
            </w:r>
          </w:p>
        </w:tc>
        <w:tc>
          <w:tcPr>
            <w:tcW w:w="3600" w:type="dxa"/>
          </w:tcPr>
          <w:p w14:paraId="10953760" w14:textId="2C724EFD" w:rsidR="00FD4E9D" w:rsidRDefault="00FD4E9D" w:rsidP="00FD4E9D">
            <w:pPr>
              <w:pStyle w:val="Tabletext"/>
            </w:pPr>
            <w:r w:rsidRPr="007B14E7">
              <w:t>The [name of projects] were</w:t>
            </w:r>
            <w:r>
              <w:t xml:space="preserve"> </w:t>
            </w:r>
            <w:r w:rsidRPr="007B14E7">
              <w:t>delivered with the support of the Victorian Government.</w:t>
            </w:r>
          </w:p>
        </w:tc>
      </w:tr>
    </w:tbl>
    <w:p w14:paraId="4A8D16A8" w14:textId="77777777" w:rsidR="0091721D" w:rsidRDefault="0091721D" w:rsidP="00FD4E9D"/>
    <w:p w14:paraId="309A8E74" w14:textId="5E78D9A5" w:rsidR="0091721D" w:rsidRDefault="0091721D" w:rsidP="00FD4E9D">
      <w:r>
        <w:t>Acknowledgement of Victorian Government investment is required through all stages of the project lifecycle, as well as post completion.</w:t>
      </w:r>
    </w:p>
    <w:p w14:paraId="1DB35DEC" w14:textId="4010EF36" w:rsidR="0091721D" w:rsidRDefault="0091721D" w:rsidP="00FD4E9D">
      <w:r>
        <w:t>Please note that it is the Victorian Government that should be acknowledged and not any individual team or department.</w:t>
      </w:r>
    </w:p>
    <w:p w14:paraId="3EDBB6EC" w14:textId="4435CAC6" w:rsidR="00FD4E9D" w:rsidRDefault="00FD4E9D" w:rsidP="00FD4E9D">
      <w:pPr>
        <w:pStyle w:val="Heading3"/>
        <w:numPr>
          <w:ilvl w:val="2"/>
          <w:numId w:val="7"/>
        </w:numPr>
      </w:pPr>
      <w:r>
        <w:lastRenderedPageBreak/>
        <w:t>Social media acknowledgement</w:t>
      </w:r>
    </w:p>
    <w:p w14:paraId="2F9D480F" w14:textId="5B2F21D2" w:rsidR="00FD4E9D" w:rsidRDefault="00FD4E9D" w:rsidP="00FD4E9D">
      <w:r w:rsidRPr="00FD4E9D">
        <w:t>Funding recipients are invited to showcase projects via social media platforms for greater visibility and public awareness. When promoting your project via social media your organisation is required to acknowledge the support of the Victorian Government using the</w:t>
      </w:r>
      <w:r>
        <w:t xml:space="preserve"> appropriate</w:t>
      </w:r>
      <w:r w:rsidRPr="00FD4E9D">
        <w:t xml:space="preserve"> acknowledgement copy </w:t>
      </w:r>
      <w:r>
        <w:t>above.</w:t>
      </w:r>
    </w:p>
    <w:p w14:paraId="51968582" w14:textId="2E9F3375" w:rsidR="00FD4E9D" w:rsidRDefault="00FD4E9D" w:rsidP="00FD4E9D">
      <w:pPr>
        <w:pStyle w:val="Heading3"/>
        <w:numPr>
          <w:ilvl w:val="2"/>
          <w:numId w:val="7"/>
        </w:numPr>
      </w:pPr>
      <w:r>
        <w:t>Social media obligations for contractors and consultants</w:t>
      </w:r>
    </w:p>
    <w:p w14:paraId="5D3CAA73" w14:textId="77777777" w:rsidR="00FD4E9D" w:rsidRDefault="00FD4E9D" w:rsidP="00FD4E9D">
      <w:r>
        <w:t xml:space="preserve">Funding recipients are required to ensure project contractors and consultants acknowledge the Victorian Government when posting about the project on all social media platforms. </w:t>
      </w:r>
    </w:p>
    <w:p w14:paraId="405E89AB" w14:textId="42A55F0F" w:rsidR="00FD4E9D" w:rsidRDefault="00FD4E9D" w:rsidP="00FD4E9D">
      <w:r>
        <w:t>It is the funding recipient’s responsibility to ensure appropriate recognition is provided using the guidelines above.</w:t>
      </w:r>
    </w:p>
    <w:p w14:paraId="56A72C4F" w14:textId="3AE0754C" w:rsidR="00FD4E9D" w:rsidRDefault="00FD4E9D" w:rsidP="00FD4E9D">
      <w:pPr>
        <w:pStyle w:val="Heading3"/>
        <w:numPr>
          <w:ilvl w:val="2"/>
          <w:numId w:val="7"/>
        </w:numPr>
      </w:pPr>
      <w:r>
        <w:t>Digital and printed media</w:t>
      </w:r>
    </w:p>
    <w:p w14:paraId="7FBA00D3" w14:textId="78DA07DE" w:rsidR="00FD4E9D" w:rsidRDefault="00FD4E9D" w:rsidP="00FD4E9D">
      <w:r>
        <w:t>Organisations are required to acknowledge Victorian Government funding in all published or printed materials, including online. A list of acknowledgement requirements is included below but is not exhaustive. If unsure of acknowledgement requirements, please contact Sport and Recreation Victoria.</w:t>
      </w:r>
    </w:p>
    <w:p w14:paraId="0E5AC478" w14:textId="7C135A9E" w:rsidR="00FD4E9D" w:rsidRDefault="00FD4E9D" w:rsidP="00FD4E9D">
      <w:r>
        <w:t xml:space="preserve">When linking to SRV website, please use the following link: </w:t>
      </w:r>
      <w:hyperlink r:id="rId23" w:history="1">
        <w:r w:rsidRPr="00D72E58">
          <w:rPr>
            <w:rStyle w:val="Hyperlink"/>
          </w:rPr>
          <w:t>www.sport.vic.gov.au</w:t>
        </w:r>
      </w:hyperlink>
      <w:r>
        <w:t xml:space="preserve"> </w:t>
      </w:r>
    </w:p>
    <w:tbl>
      <w:tblPr>
        <w:tblStyle w:val="DJSIR"/>
        <w:tblW w:w="0" w:type="auto"/>
        <w:tblLayout w:type="fixed"/>
        <w:tblCellMar>
          <w:top w:w="28" w:type="dxa"/>
          <w:bottom w:w="28" w:type="dxa"/>
        </w:tblCellMar>
        <w:tblLook w:val="0620" w:firstRow="1" w:lastRow="0" w:firstColumn="0" w:lastColumn="0" w:noHBand="1" w:noVBand="1"/>
      </w:tblPr>
      <w:tblGrid>
        <w:gridCol w:w="2127"/>
        <w:gridCol w:w="1464"/>
        <w:gridCol w:w="1465"/>
        <w:gridCol w:w="1465"/>
        <w:gridCol w:w="2663"/>
      </w:tblGrid>
      <w:tr w:rsidR="00FD4E9D" w:rsidRPr="00BF3966" w14:paraId="609A4F8B" w14:textId="77777777" w:rsidTr="00FD4E9D">
        <w:trPr>
          <w:cnfStyle w:val="100000000000" w:firstRow="1" w:lastRow="0" w:firstColumn="0" w:lastColumn="0" w:oddVBand="0" w:evenVBand="0" w:oddHBand="0" w:evenHBand="0" w:firstRowFirstColumn="0" w:firstRowLastColumn="0" w:lastRowFirstColumn="0" w:lastRowLastColumn="0"/>
          <w:trHeight w:hRule="exact" w:val="624"/>
        </w:trPr>
        <w:tc>
          <w:tcPr>
            <w:tcW w:w="2127" w:type="dxa"/>
          </w:tcPr>
          <w:p w14:paraId="5CCD040A" w14:textId="0E23AC92" w:rsidR="00FD4E9D" w:rsidRPr="00BF3966" w:rsidRDefault="00FD4E9D" w:rsidP="00FD4E9D">
            <w:pPr>
              <w:pStyle w:val="Tablecolumnheadings"/>
            </w:pPr>
            <w:r>
              <w:t>Material</w:t>
            </w:r>
          </w:p>
        </w:tc>
        <w:tc>
          <w:tcPr>
            <w:tcW w:w="1464" w:type="dxa"/>
          </w:tcPr>
          <w:p w14:paraId="4020D5DD" w14:textId="5BD1B332" w:rsidR="00FD4E9D" w:rsidRPr="00BF3966" w:rsidRDefault="00FD4E9D" w:rsidP="00FD4E9D">
            <w:pPr>
              <w:pStyle w:val="Tablecolumnheadings"/>
            </w:pPr>
            <w:r>
              <w:t>Logo</w:t>
            </w:r>
          </w:p>
        </w:tc>
        <w:tc>
          <w:tcPr>
            <w:tcW w:w="1465" w:type="dxa"/>
          </w:tcPr>
          <w:p w14:paraId="46B95E25" w14:textId="210AA783" w:rsidR="00FD4E9D" w:rsidRPr="00BF3966" w:rsidRDefault="00FD4E9D" w:rsidP="00FD4E9D">
            <w:pPr>
              <w:pStyle w:val="Tablecolumnheadings"/>
            </w:pPr>
            <w:r>
              <w:t xml:space="preserve">Written </w:t>
            </w:r>
            <w:r w:rsidRPr="00FD4E9D">
              <w:rPr>
                <w:spacing w:val="-20"/>
              </w:rPr>
              <w:t>acknowledgement</w:t>
            </w:r>
          </w:p>
        </w:tc>
        <w:tc>
          <w:tcPr>
            <w:tcW w:w="1465" w:type="dxa"/>
          </w:tcPr>
          <w:p w14:paraId="2F75DDAD" w14:textId="49087E84" w:rsidR="00FD4E9D" w:rsidRPr="00BF3966" w:rsidRDefault="00FD4E9D" w:rsidP="00FD4E9D">
            <w:pPr>
              <w:pStyle w:val="Tablecolumnheadings"/>
            </w:pPr>
            <w:r>
              <w:t>Link to SRV website</w:t>
            </w:r>
          </w:p>
        </w:tc>
        <w:tc>
          <w:tcPr>
            <w:tcW w:w="2663" w:type="dxa"/>
          </w:tcPr>
          <w:p w14:paraId="57C5F6CF" w14:textId="57465221" w:rsidR="00FD4E9D" w:rsidRPr="00BF3966" w:rsidRDefault="00FD4E9D" w:rsidP="00FD4E9D">
            <w:pPr>
              <w:pStyle w:val="Tablecolumnheadings"/>
            </w:pPr>
            <w:r>
              <w:t>Detail</w:t>
            </w:r>
          </w:p>
        </w:tc>
      </w:tr>
      <w:tr w:rsidR="00FD4E9D" w14:paraId="6A8D1D3B" w14:textId="77777777" w:rsidTr="00FD4E9D">
        <w:trPr>
          <w:trHeight w:val="20"/>
        </w:trPr>
        <w:tc>
          <w:tcPr>
            <w:tcW w:w="2127" w:type="dxa"/>
          </w:tcPr>
          <w:p w14:paraId="1AEA7A5D" w14:textId="2A063AC0" w:rsidR="00FD4E9D" w:rsidRDefault="00FD4E9D" w:rsidP="00FD4E9D">
            <w:pPr>
              <w:pStyle w:val="Tabletext"/>
            </w:pPr>
            <w:r w:rsidRPr="008F5467">
              <w:t>Research, strategies, and/or plans</w:t>
            </w:r>
          </w:p>
        </w:tc>
        <w:tc>
          <w:tcPr>
            <w:tcW w:w="1464" w:type="dxa"/>
          </w:tcPr>
          <w:p w14:paraId="306506B8" w14:textId="4C089078" w:rsidR="00FD4E9D" w:rsidRDefault="00FD4E9D" w:rsidP="00FD4E9D">
            <w:pPr>
              <w:pStyle w:val="Tabletext"/>
              <w:jc w:val="center"/>
            </w:pPr>
            <w:r w:rsidRPr="007456E7">
              <w:rPr>
                <w:rFonts w:eastAsia="Times"/>
                <w:sz w:val="36"/>
                <w:szCs w:val="28"/>
              </w:rPr>
              <w:sym w:font="Wingdings" w:char="F0FC"/>
            </w:r>
          </w:p>
        </w:tc>
        <w:tc>
          <w:tcPr>
            <w:tcW w:w="1465" w:type="dxa"/>
          </w:tcPr>
          <w:p w14:paraId="2EBF9EE1" w14:textId="7F9B38B0" w:rsidR="00FD4E9D" w:rsidRDefault="00FD4E9D" w:rsidP="00FD4E9D">
            <w:pPr>
              <w:pStyle w:val="Tabletext"/>
              <w:jc w:val="center"/>
            </w:pPr>
            <w:r w:rsidRPr="007456E7">
              <w:rPr>
                <w:rFonts w:eastAsia="Times"/>
                <w:sz w:val="36"/>
                <w:szCs w:val="28"/>
              </w:rPr>
              <w:sym w:font="Wingdings" w:char="F0FC"/>
            </w:r>
          </w:p>
        </w:tc>
        <w:tc>
          <w:tcPr>
            <w:tcW w:w="1465" w:type="dxa"/>
          </w:tcPr>
          <w:p w14:paraId="72705D27" w14:textId="055D13DF" w:rsidR="00FD4E9D" w:rsidRDefault="00FD4E9D" w:rsidP="00FD4E9D">
            <w:pPr>
              <w:pStyle w:val="Tabletext"/>
              <w:jc w:val="center"/>
            </w:pPr>
          </w:p>
        </w:tc>
        <w:tc>
          <w:tcPr>
            <w:tcW w:w="2663" w:type="dxa"/>
          </w:tcPr>
          <w:p w14:paraId="00DAA3C3" w14:textId="77777777" w:rsidR="00FD4E9D" w:rsidRDefault="00FD4E9D" w:rsidP="00FD4E9D">
            <w:pPr>
              <w:pStyle w:val="Tabletext"/>
            </w:pPr>
            <w:r>
              <w:t>Example:</w:t>
            </w:r>
          </w:p>
          <w:p w14:paraId="5BB2845F" w14:textId="5EC93200" w:rsidR="00FD4E9D" w:rsidRDefault="00FD4E9D" w:rsidP="00FD4E9D">
            <w:pPr>
              <w:pStyle w:val="Tabletext"/>
            </w:pPr>
            <w:r>
              <w:t>Research reported in this [publication/press release] was supported by [name of the grant program] from the Victorian Government.</w:t>
            </w:r>
          </w:p>
        </w:tc>
      </w:tr>
      <w:tr w:rsidR="00FD4E9D" w14:paraId="0A0F847C" w14:textId="77777777" w:rsidTr="00FD4E9D">
        <w:trPr>
          <w:trHeight w:val="20"/>
        </w:trPr>
        <w:tc>
          <w:tcPr>
            <w:tcW w:w="2127" w:type="dxa"/>
          </w:tcPr>
          <w:p w14:paraId="021F40F8" w14:textId="679012C0" w:rsidR="00FD4E9D" w:rsidRDefault="00FD4E9D" w:rsidP="00FD4E9D">
            <w:pPr>
              <w:pStyle w:val="Tabletext"/>
            </w:pPr>
            <w:r w:rsidRPr="008F5467">
              <w:t>Print and electronic documents, reports, brochures, etc</w:t>
            </w:r>
          </w:p>
        </w:tc>
        <w:tc>
          <w:tcPr>
            <w:tcW w:w="1464" w:type="dxa"/>
          </w:tcPr>
          <w:p w14:paraId="040C1315" w14:textId="1D2C3282" w:rsidR="00FD4E9D" w:rsidRDefault="00FD4E9D" w:rsidP="00FD4E9D">
            <w:pPr>
              <w:pStyle w:val="Tabletext"/>
              <w:jc w:val="center"/>
            </w:pPr>
            <w:r w:rsidRPr="007456E7">
              <w:rPr>
                <w:rFonts w:eastAsia="Times"/>
                <w:sz w:val="36"/>
                <w:szCs w:val="28"/>
              </w:rPr>
              <w:sym w:font="Wingdings" w:char="F0FC"/>
            </w:r>
          </w:p>
        </w:tc>
        <w:tc>
          <w:tcPr>
            <w:tcW w:w="1465" w:type="dxa"/>
          </w:tcPr>
          <w:p w14:paraId="5E44CDD1" w14:textId="439A6823" w:rsidR="00FD4E9D" w:rsidRDefault="00FD4E9D" w:rsidP="00FD4E9D">
            <w:pPr>
              <w:pStyle w:val="Tabletext"/>
              <w:jc w:val="center"/>
            </w:pPr>
            <w:r w:rsidRPr="007456E7">
              <w:rPr>
                <w:rFonts w:eastAsia="Times"/>
                <w:sz w:val="36"/>
                <w:szCs w:val="28"/>
              </w:rPr>
              <w:sym w:font="Wingdings" w:char="F0FC"/>
            </w:r>
          </w:p>
        </w:tc>
        <w:tc>
          <w:tcPr>
            <w:tcW w:w="1465" w:type="dxa"/>
          </w:tcPr>
          <w:p w14:paraId="1098BCD0" w14:textId="1599E86D" w:rsidR="00FD4E9D" w:rsidRDefault="00FD4E9D" w:rsidP="00FD4E9D">
            <w:pPr>
              <w:pStyle w:val="Tabletext"/>
              <w:jc w:val="center"/>
            </w:pPr>
            <w:r w:rsidRPr="007456E7">
              <w:rPr>
                <w:rFonts w:eastAsia="Times"/>
                <w:sz w:val="36"/>
                <w:szCs w:val="28"/>
              </w:rPr>
              <w:sym w:font="Wingdings" w:char="F0FC"/>
            </w:r>
          </w:p>
        </w:tc>
        <w:tc>
          <w:tcPr>
            <w:tcW w:w="2663" w:type="dxa"/>
          </w:tcPr>
          <w:p w14:paraId="4E901F59" w14:textId="77777777" w:rsidR="00FD4E9D" w:rsidRDefault="00FD4E9D" w:rsidP="00FD4E9D">
            <w:pPr>
              <w:pStyle w:val="Tabletext"/>
            </w:pPr>
          </w:p>
        </w:tc>
      </w:tr>
      <w:tr w:rsidR="00FD4E9D" w14:paraId="095934D6" w14:textId="77777777" w:rsidTr="00FD4E9D">
        <w:trPr>
          <w:trHeight w:val="20"/>
        </w:trPr>
        <w:tc>
          <w:tcPr>
            <w:tcW w:w="2127" w:type="dxa"/>
          </w:tcPr>
          <w:p w14:paraId="508BACED" w14:textId="4C764BAE" w:rsidR="00FD4E9D" w:rsidRDefault="00FD4E9D" w:rsidP="00FD4E9D">
            <w:pPr>
              <w:pStyle w:val="Tabletext"/>
            </w:pPr>
            <w:r w:rsidRPr="008F5467">
              <w:t>Posters</w:t>
            </w:r>
          </w:p>
        </w:tc>
        <w:tc>
          <w:tcPr>
            <w:tcW w:w="1464" w:type="dxa"/>
          </w:tcPr>
          <w:p w14:paraId="1975D13F" w14:textId="714220E2" w:rsidR="00FD4E9D" w:rsidRDefault="00FD4E9D" w:rsidP="00FD4E9D">
            <w:pPr>
              <w:pStyle w:val="Tabletext"/>
              <w:jc w:val="center"/>
            </w:pPr>
            <w:r w:rsidRPr="007456E7">
              <w:rPr>
                <w:rFonts w:eastAsia="Times"/>
                <w:sz w:val="36"/>
                <w:szCs w:val="28"/>
              </w:rPr>
              <w:sym w:font="Wingdings" w:char="F0FC"/>
            </w:r>
          </w:p>
        </w:tc>
        <w:tc>
          <w:tcPr>
            <w:tcW w:w="1465" w:type="dxa"/>
          </w:tcPr>
          <w:p w14:paraId="57E92CDC" w14:textId="10F473AB" w:rsidR="00FD4E9D" w:rsidRDefault="00FD4E9D" w:rsidP="00FD4E9D">
            <w:pPr>
              <w:pStyle w:val="Tabletext"/>
              <w:jc w:val="center"/>
            </w:pPr>
            <w:r w:rsidRPr="007456E7">
              <w:rPr>
                <w:rFonts w:eastAsia="Times"/>
                <w:sz w:val="36"/>
                <w:szCs w:val="28"/>
              </w:rPr>
              <w:sym w:font="Wingdings" w:char="F0FC"/>
            </w:r>
          </w:p>
        </w:tc>
        <w:tc>
          <w:tcPr>
            <w:tcW w:w="1465" w:type="dxa"/>
          </w:tcPr>
          <w:p w14:paraId="276ADEFF" w14:textId="77777777" w:rsidR="00FD4E9D" w:rsidRDefault="00FD4E9D" w:rsidP="00FD4E9D">
            <w:pPr>
              <w:pStyle w:val="Tabletext"/>
              <w:jc w:val="center"/>
            </w:pPr>
          </w:p>
        </w:tc>
        <w:tc>
          <w:tcPr>
            <w:tcW w:w="2663" w:type="dxa"/>
          </w:tcPr>
          <w:p w14:paraId="49F9A5C4" w14:textId="77777777" w:rsidR="00FD4E9D" w:rsidRDefault="00FD4E9D" w:rsidP="00FD4E9D">
            <w:pPr>
              <w:pStyle w:val="Tabletext"/>
            </w:pPr>
          </w:p>
        </w:tc>
      </w:tr>
      <w:tr w:rsidR="00FD4E9D" w14:paraId="3BBAE71E" w14:textId="77777777" w:rsidTr="00FD4E9D">
        <w:trPr>
          <w:trHeight w:val="20"/>
        </w:trPr>
        <w:tc>
          <w:tcPr>
            <w:tcW w:w="2127" w:type="dxa"/>
          </w:tcPr>
          <w:p w14:paraId="673840F6" w14:textId="0D061A73" w:rsidR="00FD4E9D" w:rsidRDefault="00FD4E9D" w:rsidP="00FD4E9D">
            <w:pPr>
              <w:pStyle w:val="Tabletext"/>
            </w:pPr>
            <w:r w:rsidRPr="008F5467">
              <w:t>Videos</w:t>
            </w:r>
          </w:p>
        </w:tc>
        <w:tc>
          <w:tcPr>
            <w:tcW w:w="1464" w:type="dxa"/>
          </w:tcPr>
          <w:p w14:paraId="7421116E" w14:textId="3E317183" w:rsidR="00FD4E9D" w:rsidRDefault="00FD4E9D" w:rsidP="00FD4E9D">
            <w:pPr>
              <w:pStyle w:val="Tabletext"/>
              <w:jc w:val="center"/>
            </w:pPr>
            <w:r w:rsidRPr="007456E7">
              <w:rPr>
                <w:rFonts w:eastAsia="Times"/>
                <w:sz w:val="36"/>
                <w:szCs w:val="28"/>
              </w:rPr>
              <w:sym w:font="Wingdings" w:char="F0FC"/>
            </w:r>
          </w:p>
        </w:tc>
        <w:tc>
          <w:tcPr>
            <w:tcW w:w="1465" w:type="dxa"/>
          </w:tcPr>
          <w:p w14:paraId="33A690AA" w14:textId="09DC903A" w:rsidR="00FD4E9D" w:rsidRDefault="00FD4E9D" w:rsidP="00FD4E9D">
            <w:pPr>
              <w:pStyle w:val="Tabletext"/>
              <w:jc w:val="center"/>
            </w:pPr>
            <w:r w:rsidRPr="007456E7">
              <w:rPr>
                <w:rFonts w:eastAsia="Times"/>
                <w:sz w:val="36"/>
                <w:szCs w:val="28"/>
              </w:rPr>
              <w:sym w:font="Wingdings" w:char="F0FC"/>
            </w:r>
          </w:p>
        </w:tc>
        <w:tc>
          <w:tcPr>
            <w:tcW w:w="1465" w:type="dxa"/>
          </w:tcPr>
          <w:p w14:paraId="18088C39" w14:textId="77777777" w:rsidR="00FD4E9D" w:rsidRDefault="00FD4E9D" w:rsidP="00FD4E9D">
            <w:pPr>
              <w:pStyle w:val="Tabletext"/>
              <w:jc w:val="center"/>
            </w:pPr>
          </w:p>
        </w:tc>
        <w:tc>
          <w:tcPr>
            <w:tcW w:w="2663" w:type="dxa"/>
          </w:tcPr>
          <w:p w14:paraId="1AF81E9B" w14:textId="6D95A82E" w:rsidR="00FD4E9D" w:rsidRDefault="00FD4E9D" w:rsidP="00FD4E9D">
            <w:pPr>
              <w:pStyle w:val="Tabletext"/>
            </w:pPr>
            <w:r w:rsidRPr="007B14E7">
              <w:t>Acknowledgment to be included in credits, end slides or another appropriate part of the production.</w:t>
            </w:r>
          </w:p>
        </w:tc>
      </w:tr>
      <w:tr w:rsidR="00FD4E9D" w14:paraId="046C8E8A" w14:textId="77777777" w:rsidTr="00FD4E9D">
        <w:trPr>
          <w:trHeight w:val="20"/>
        </w:trPr>
        <w:tc>
          <w:tcPr>
            <w:tcW w:w="2127" w:type="dxa"/>
          </w:tcPr>
          <w:p w14:paraId="51AD0A74" w14:textId="2161E5DF" w:rsidR="00FD4E9D" w:rsidRDefault="00FD4E9D" w:rsidP="00FD4E9D">
            <w:pPr>
              <w:pStyle w:val="Tabletext"/>
            </w:pPr>
            <w:r w:rsidRPr="008F5467">
              <w:t>Websites</w:t>
            </w:r>
          </w:p>
        </w:tc>
        <w:tc>
          <w:tcPr>
            <w:tcW w:w="1464" w:type="dxa"/>
          </w:tcPr>
          <w:p w14:paraId="7676E88B" w14:textId="43BC6AE9" w:rsidR="00FD4E9D" w:rsidRDefault="00FD4E9D" w:rsidP="00FD4E9D">
            <w:pPr>
              <w:pStyle w:val="Tabletext"/>
              <w:jc w:val="center"/>
            </w:pPr>
            <w:r w:rsidRPr="007456E7">
              <w:rPr>
                <w:rFonts w:eastAsia="Times"/>
                <w:sz w:val="36"/>
                <w:szCs w:val="28"/>
              </w:rPr>
              <w:sym w:font="Wingdings" w:char="F0FC"/>
            </w:r>
          </w:p>
        </w:tc>
        <w:tc>
          <w:tcPr>
            <w:tcW w:w="1465" w:type="dxa"/>
          </w:tcPr>
          <w:p w14:paraId="4AC4059F" w14:textId="2E5E50C0" w:rsidR="00FD4E9D" w:rsidRDefault="00FD4E9D" w:rsidP="00FD4E9D">
            <w:pPr>
              <w:pStyle w:val="Tabletext"/>
              <w:jc w:val="center"/>
            </w:pPr>
            <w:r w:rsidRPr="007456E7">
              <w:rPr>
                <w:rFonts w:eastAsia="Times"/>
                <w:sz w:val="36"/>
                <w:szCs w:val="28"/>
              </w:rPr>
              <w:sym w:font="Wingdings" w:char="F0FC"/>
            </w:r>
          </w:p>
        </w:tc>
        <w:tc>
          <w:tcPr>
            <w:tcW w:w="1465" w:type="dxa"/>
          </w:tcPr>
          <w:p w14:paraId="5D18789B" w14:textId="734CA300" w:rsidR="00FD4E9D" w:rsidRDefault="00FD4E9D" w:rsidP="00FD4E9D">
            <w:pPr>
              <w:pStyle w:val="Tabletext"/>
              <w:jc w:val="center"/>
            </w:pPr>
            <w:r w:rsidRPr="007456E7">
              <w:rPr>
                <w:rFonts w:eastAsia="Times"/>
                <w:sz w:val="36"/>
                <w:szCs w:val="28"/>
              </w:rPr>
              <w:sym w:font="Wingdings" w:char="F0FC"/>
            </w:r>
          </w:p>
        </w:tc>
        <w:tc>
          <w:tcPr>
            <w:tcW w:w="2663" w:type="dxa"/>
          </w:tcPr>
          <w:p w14:paraId="5E161B41" w14:textId="77777777" w:rsidR="00FD4E9D" w:rsidRDefault="00FD4E9D" w:rsidP="00FD4E9D">
            <w:pPr>
              <w:pStyle w:val="Tabletext"/>
            </w:pPr>
            <w:r>
              <w:t>The acknowledgement only needs to occur on relevant pages describing the funded initiatives.</w:t>
            </w:r>
          </w:p>
          <w:p w14:paraId="0ED7B5F7" w14:textId="77777777" w:rsidR="00FD4E9D" w:rsidRDefault="00FD4E9D" w:rsidP="00FD4E9D">
            <w:pPr>
              <w:pStyle w:val="Tabletext"/>
            </w:pPr>
          </w:p>
        </w:tc>
      </w:tr>
      <w:tr w:rsidR="00FD4E9D" w14:paraId="5387F781" w14:textId="77777777" w:rsidTr="00FD4E9D">
        <w:trPr>
          <w:trHeight w:val="20"/>
        </w:trPr>
        <w:tc>
          <w:tcPr>
            <w:tcW w:w="2127" w:type="dxa"/>
          </w:tcPr>
          <w:p w14:paraId="2657C4E9" w14:textId="112067F4" w:rsidR="00FD4E9D" w:rsidRDefault="00FD4E9D" w:rsidP="00FD4E9D">
            <w:pPr>
              <w:pStyle w:val="Tabletext"/>
            </w:pPr>
            <w:r w:rsidRPr="008F5467">
              <w:t>Media releases</w:t>
            </w:r>
          </w:p>
        </w:tc>
        <w:tc>
          <w:tcPr>
            <w:tcW w:w="1464" w:type="dxa"/>
          </w:tcPr>
          <w:p w14:paraId="1029F796" w14:textId="77777777" w:rsidR="00FD4E9D" w:rsidRDefault="00FD4E9D" w:rsidP="00FD4E9D">
            <w:pPr>
              <w:pStyle w:val="Tabletext"/>
              <w:jc w:val="center"/>
            </w:pPr>
          </w:p>
        </w:tc>
        <w:tc>
          <w:tcPr>
            <w:tcW w:w="1465" w:type="dxa"/>
          </w:tcPr>
          <w:p w14:paraId="350C0046" w14:textId="2340BF3A" w:rsidR="00FD4E9D" w:rsidRDefault="00FD4E9D" w:rsidP="00FD4E9D">
            <w:pPr>
              <w:pStyle w:val="Tabletext"/>
              <w:jc w:val="center"/>
            </w:pPr>
            <w:r w:rsidRPr="007456E7">
              <w:rPr>
                <w:rFonts w:eastAsia="Times"/>
                <w:sz w:val="36"/>
                <w:szCs w:val="28"/>
              </w:rPr>
              <w:sym w:font="Wingdings" w:char="F0FC"/>
            </w:r>
          </w:p>
        </w:tc>
        <w:tc>
          <w:tcPr>
            <w:tcW w:w="1465" w:type="dxa"/>
          </w:tcPr>
          <w:p w14:paraId="28733B8C" w14:textId="05F4E7C5" w:rsidR="00FD4E9D" w:rsidRDefault="00FD4E9D" w:rsidP="00FD4E9D">
            <w:pPr>
              <w:pStyle w:val="Tabletext"/>
              <w:jc w:val="center"/>
            </w:pPr>
            <w:r w:rsidRPr="007456E7">
              <w:rPr>
                <w:rFonts w:eastAsia="Times"/>
                <w:sz w:val="36"/>
                <w:szCs w:val="28"/>
              </w:rPr>
              <w:sym w:font="Wingdings" w:char="F0FC"/>
            </w:r>
          </w:p>
        </w:tc>
        <w:tc>
          <w:tcPr>
            <w:tcW w:w="2663" w:type="dxa"/>
          </w:tcPr>
          <w:p w14:paraId="67C03396" w14:textId="1F6C1FEC" w:rsidR="00FD4E9D" w:rsidRDefault="00FD4E9D" w:rsidP="00FD4E9D">
            <w:pPr>
              <w:pStyle w:val="Tabletext"/>
            </w:pPr>
            <w:r>
              <w:t>Written acknowledgement describing the Government’s contribution and funding source.</w:t>
            </w:r>
          </w:p>
        </w:tc>
      </w:tr>
      <w:tr w:rsidR="00FD4E9D" w14:paraId="3BBAB80B" w14:textId="77777777" w:rsidTr="00FD4E9D">
        <w:trPr>
          <w:trHeight w:val="20"/>
        </w:trPr>
        <w:tc>
          <w:tcPr>
            <w:tcW w:w="2127" w:type="dxa"/>
          </w:tcPr>
          <w:p w14:paraId="3BF95C49" w14:textId="121172C9" w:rsidR="00FD4E9D" w:rsidRDefault="00FD4E9D" w:rsidP="00FD4E9D">
            <w:pPr>
              <w:pStyle w:val="Tabletext"/>
            </w:pPr>
            <w:r w:rsidRPr="008F5467">
              <w:t>Speeches, launches, events, conferences</w:t>
            </w:r>
          </w:p>
        </w:tc>
        <w:tc>
          <w:tcPr>
            <w:tcW w:w="1464" w:type="dxa"/>
          </w:tcPr>
          <w:p w14:paraId="685639A7" w14:textId="77777777" w:rsidR="00FD4E9D" w:rsidRDefault="00FD4E9D" w:rsidP="00FD4E9D">
            <w:pPr>
              <w:pStyle w:val="Tabletext"/>
              <w:jc w:val="center"/>
            </w:pPr>
          </w:p>
        </w:tc>
        <w:tc>
          <w:tcPr>
            <w:tcW w:w="1465" w:type="dxa"/>
          </w:tcPr>
          <w:p w14:paraId="4EEEB367" w14:textId="426D3886" w:rsidR="00FD4E9D" w:rsidRDefault="00FD4E9D" w:rsidP="00FD4E9D">
            <w:pPr>
              <w:pStyle w:val="Tabletext"/>
              <w:jc w:val="center"/>
            </w:pPr>
            <w:r w:rsidRPr="007456E7">
              <w:rPr>
                <w:rFonts w:eastAsia="Times"/>
                <w:sz w:val="36"/>
                <w:szCs w:val="28"/>
              </w:rPr>
              <w:sym w:font="Wingdings" w:char="F0FC"/>
            </w:r>
          </w:p>
        </w:tc>
        <w:tc>
          <w:tcPr>
            <w:tcW w:w="1465" w:type="dxa"/>
          </w:tcPr>
          <w:p w14:paraId="36655A4C" w14:textId="77777777" w:rsidR="00FD4E9D" w:rsidRDefault="00FD4E9D" w:rsidP="00FD4E9D">
            <w:pPr>
              <w:pStyle w:val="Tabletext"/>
              <w:jc w:val="center"/>
            </w:pPr>
          </w:p>
        </w:tc>
        <w:tc>
          <w:tcPr>
            <w:tcW w:w="2663" w:type="dxa"/>
          </w:tcPr>
          <w:p w14:paraId="6945F451" w14:textId="731E4CA9" w:rsidR="00FD4E9D" w:rsidRDefault="00FD4E9D" w:rsidP="00FD4E9D">
            <w:pPr>
              <w:pStyle w:val="Tabletext"/>
            </w:pPr>
            <w:r>
              <w:t>Verbal acknowledgment, display of banners (where practical) and signs and logo acknowledgment in programs/invites/websites</w:t>
            </w:r>
          </w:p>
        </w:tc>
      </w:tr>
    </w:tbl>
    <w:p w14:paraId="4C99B9EA" w14:textId="77777777" w:rsidR="00FD4E9D" w:rsidRPr="00FD4E9D" w:rsidRDefault="00FD4E9D" w:rsidP="00FD4E9D"/>
    <w:p w14:paraId="5D99A17A" w14:textId="06F2581D" w:rsidR="003C30D4" w:rsidRDefault="003C30D4" w:rsidP="003C30D4">
      <w:pPr>
        <w:pStyle w:val="Heading2"/>
        <w:numPr>
          <w:ilvl w:val="1"/>
          <w:numId w:val="7"/>
        </w:numPr>
      </w:pPr>
      <w:bookmarkStart w:id="3" w:name="_Toc200614413"/>
      <w:r>
        <w:lastRenderedPageBreak/>
        <w:t>Acknowledgement requirements during construction</w:t>
      </w:r>
      <w:bookmarkEnd w:id="3"/>
    </w:p>
    <w:p w14:paraId="7BE0D874" w14:textId="062ACE65" w:rsidR="003C30D4" w:rsidRDefault="003C30D4" w:rsidP="003C30D4">
      <w:pPr>
        <w:pStyle w:val="Heading3"/>
        <w:numPr>
          <w:ilvl w:val="2"/>
          <w:numId w:val="7"/>
        </w:numPr>
      </w:pPr>
      <w:r>
        <w:t>Temporary Construction Sign</w:t>
      </w:r>
    </w:p>
    <w:p w14:paraId="040E2CA7" w14:textId="1109F5B7" w:rsidR="003C30D4" w:rsidRDefault="00410B99" w:rsidP="003C30D4">
      <w:r w:rsidRPr="00410B99">
        <w:rPr>
          <w:noProof/>
        </w:rPr>
        <w:drawing>
          <wp:anchor distT="0" distB="0" distL="114300" distR="114300" simplePos="0" relativeHeight="251658245" behindDoc="1" locked="0" layoutInCell="1" allowOverlap="1" wp14:anchorId="1FFDED98" wp14:editId="59BE92AA">
            <wp:simplePos x="0" y="0"/>
            <wp:positionH relativeFrom="margin">
              <wp:posOffset>-85725</wp:posOffset>
            </wp:positionH>
            <wp:positionV relativeFrom="paragraph">
              <wp:posOffset>492125</wp:posOffset>
            </wp:positionV>
            <wp:extent cx="3676650" cy="1939925"/>
            <wp:effectExtent l="0" t="0" r="0" b="3175"/>
            <wp:wrapTight wrapText="bothSides">
              <wp:wrapPolygon edited="0">
                <wp:start x="0" y="0"/>
                <wp:lineTo x="0" y="21423"/>
                <wp:lineTo x="21488" y="21423"/>
                <wp:lineTo x="21488" y="0"/>
                <wp:lineTo x="0" y="0"/>
              </wp:wrapPolygon>
            </wp:wrapTight>
            <wp:docPr id="183754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45352" name=""/>
                    <pic:cNvPicPr/>
                  </pic:nvPicPr>
                  <pic:blipFill>
                    <a:blip r:embed="rId24">
                      <a:extLst>
                        <a:ext uri="{28A0092B-C50C-407E-A947-70E740481C1C}">
                          <a14:useLocalDpi xmlns:a14="http://schemas.microsoft.com/office/drawing/2010/main" val="0"/>
                        </a:ext>
                      </a:extLst>
                    </a:blip>
                    <a:stretch>
                      <a:fillRect/>
                    </a:stretch>
                  </pic:blipFill>
                  <pic:spPr>
                    <a:xfrm>
                      <a:off x="0" y="0"/>
                      <a:ext cx="3676650" cy="1939925"/>
                    </a:xfrm>
                    <a:prstGeom prst="rect">
                      <a:avLst/>
                    </a:prstGeom>
                  </pic:spPr>
                </pic:pic>
              </a:graphicData>
            </a:graphic>
            <wp14:sizeRelH relativeFrom="page">
              <wp14:pctWidth>0</wp14:pctWidth>
            </wp14:sizeRelH>
            <wp14:sizeRelV relativeFrom="page">
              <wp14:pctHeight>0</wp14:pctHeight>
            </wp14:sizeRelV>
          </wp:anchor>
        </w:drawing>
      </w:r>
      <w:r>
        <w:t>A</w:t>
      </w:r>
      <w:r w:rsidR="003C30D4" w:rsidRPr="00F63E3D">
        <w:t xml:space="preserve"> </w:t>
      </w:r>
      <w:r>
        <w:t xml:space="preserve">sturdy </w:t>
      </w:r>
      <w:r w:rsidR="003C30D4">
        <w:t xml:space="preserve">temporary acknowledgement </w:t>
      </w:r>
      <w:r w:rsidR="003C30D4" w:rsidRPr="00F63E3D">
        <w:t>sign</w:t>
      </w:r>
      <w:r w:rsidR="003C30D4">
        <w:t xml:space="preserve"> </w:t>
      </w:r>
      <w:r>
        <w:t xml:space="preserve">is to be erected </w:t>
      </w:r>
      <w:r w:rsidR="003C30D4">
        <w:t>in</w:t>
      </w:r>
      <w:r w:rsidR="003C30D4" w:rsidRPr="00F63E3D">
        <w:t xml:space="preserve"> a</w:t>
      </w:r>
      <w:r>
        <w:t>n agreed-upon</w:t>
      </w:r>
      <w:r w:rsidR="003C30D4" w:rsidRPr="00F63E3D">
        <w:t xml:space="preserve"> location visible to the community. The </w:t>
      </w:r>
      <w:r w:rsidR="003C30D4">
        <w:t xml:space="preserve">sign must be no less than </w:t>
      </w:r>
      <w:r w:rsidR="003C30D4" w:rsidRPr="00F63E3D">
        <w:t xml:space="preserve">1m (H) x 2m (W). The image below </w:t>
      </w:r>
      <w:r w:rsidR="003C30D4">
        <w:t>is indicative and should be used as a reference only.</w:t>
      </w:r>
      <w:r w:rsidR="003C30D4" w:rsidRPr="00F63E3D">
        <w:t xml:space="preserve"> </w:t>
      </w:r>
    </w:p>
    <w:p w14:paraId="08BDB51D" w14:textId="34E70F85" w:rsidR="003C30D4" w:rsidRDefault="003C30D4" w:rsidP="0091721D">
      <w:r w:rsidRPr="003C30D4">
        <w:t>The sign</w:t>
      </w:r>
      <w:r>
        <w:t xml:space="preserve"> must</w:t>
      </w:r>
      <w:r w:rsidRPr="003C30D4">
        <w:t xml:space="preserve"> be produced from high-quality, durable materials that are fit for purpose</w:t>
      </w:r>
      <w:r>
        <w:t xml:space="preserve">. The sign must be produced to a standard that will last no less than twice the period of construction – to account for possible delays. </w:t>
      </w:r>
      <w:r>
        <w:br/>
      </w:r>
      <w:r>
        <w:br/>
      </w:r>
      <w:r w:rsidRPr="003C30D4">
        <w:t>Printed and laminated paper or card is not suitable</w:t>
      </w:r>
      <w:r w:rsidR="0091721D">
        <w:t>.</w:t>
      </w:r>
    </w:p>
    <w:p w14:paraId="42F6A84F" w14:textId="30E21717" w:rsidR="00FD4E9D" w:rsidRDefault="0091721D" w:rsidP="0091721D">
      <w:r>
        <w:t>High resolution digital assets will be provided to assist with production of signage.</w:t>
      </w:r>
    </w:p>
    <w:p w14:paraId="6C30B990" w14:textId="77777777" w:rsidR="003C30D4" w:rsidRDefault="003C30D4" w:rsidP="003C30D4">
      <w:pPr>
        <w:pStyle w:val="DHHSbodynospace"/>
      </w:pPr>
    </w:p>
    <w:p w14:paraId="08477DFF" w14:textId="73FDC807" w:rsidR="003C30D4" w:rsidRDefault="003C30D4" w:rsidP="00FD4E9D">
      <w:pPr>
        <w:pStyle w:val="Heading3"/>
        <w:numPr>
          <w:ilvl w:val="2"/>
          <w:numId w:val="7"/>
        </w:numPr>
      </w:pPr>
      <w:r>
        <w:t>Branded hoarding and fence wrap</w:t>
      </w:r>
    </w:p>
    <w:p w14:paraId="762B21D2" w14:textId="33C1A335" w:rsidR="003C30D4" w:rsidRPr="00612298" w:rsidRDefault="003C30D4" w:rsidP="003C30D4">
      <w:r w:rsidRPr="00612298">
        <w:t>If site hoarding is being installed, the Victorian Government logo (below) is required to be included. This can be in the form of graphics on hoarding or fence wrap if using chain link site fencing.</w:t>
      </w:r>
      <w:r>
        <w:t xml:space="preserve"> </w:t>
      </w:r>
      <w:r w:rsidRPr="00F63E3D">
        <w:t xml:space="preserve">The image below </w:t>
      </w:r>
      <w:r>
        <w:t>is indicative and should be used as a reference only.</w:t>
      </w:r>
    </w:p>
    <w:p w14:paraId="6FBD5CFD" w14:textId="77777777" w:rsidR="003C30D4" w:rsidRDefault="003C30D4" w:rsidP="003C30D4">
      <w:pPr>
        <w:pStyle w:val="DHHSbodynospace"/>
      </w:pPr>
    </w:p>
    <w:p w14:paraId="4EA53EBC" w14:textId="36D5A524" w:rsidR="003C30D4" w:rsidRDefault="003C30D4" w:rsidP="003C30D4">
      <w:pPr>
        <w:pStyle w:val="DHHSbodynospace"/>
        <w:rPr>
          <w:color w:val="95999D" w:themeColor="text2" w:themeTint="99"/>
          <w:sz w:val="18"/>
          <w:szCs w:val="18"/>
        </w:rPr>
      </w:pPr>
      <w:r w:rsidRPr="00651957">
        <w:rPr>
          <w:noProof/>
          <w:color w:val="95999D" w:themeColor="text2" w:themeTint="99"/>
          <w:sz w:val="18"/>
          <w:szCs w:val="18"/>
        </w:rPr>
        <mc:AlternateContent>
          <mc:Choice Requires="wps">
            <w:drawing>
              <wp:anchor distT="45720" distB="45720" distL="114300" distR="114300" simplePos="0" relativeHeight="251658242" behindDoc="0" locked="0" layoutInCell="1" allowOverlap="1" wp14:anchorId="4B3FD455" wp14:editId="3F966D1B">
                <wp:simplePos x="0" y="0"/>
                <wp:positionH relativeFrom="margin">
                  <wp:posOffset>1851660</wp:posOffset>
                </wp:positionH>
                <wp:positionV relativeFrom="paragraph">
                  <wp:posOffset>52803</wp:posOffset>
                </wp:positionV>
                <wp:extent cx="174434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404620"/>
                        </a:xfrm>
                        <a:prstGeom prst="rect">
                          <a:avLst/>
                        </a:prstGeom>
                        <a:solidFill>
                          <a:srgbClr val="FFFFFF"/>
                        </a:solidFill>
                        <a:ln w="9525">
                          <a:noFill/>
                          <a:miter lim="800000"/>
                          <a:headEnd/>
                          <a:tailEnd/>
                        </a:ln>
                      </wps:spPr>
                      <wps:txbx>
                        <w:txbxContent>
                          <w:p w14:paraId="1FD5329E" w14:textId="77777777" w:rsidR="003C30D4" w:rsidRPr="007B14E7" w:rsidRDefault="003C30D4" w:rsidP="003C30D4">
                            <w:pPr>
                              <w:jc w:val="center"/>
                              <w:rPr>
                                <w:rFonts w:eastAsia="Times"/>
                                <w:color w:val="004C97" w:themeColor="accent1"/>
                              </w:rPr>
                            </w:pPr>
                            <w:r w:rsidRPr="007B14E7">
                              <w:rPr>
                                <w:rFonts w:eastAsia="Times"/>
                                <w:color w:val="004C97" w:themeColor="accent1"/>
                              </w:rPr>
                              <w:t>Minimum 20 metres wide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FD455" id="Text Box 2" o:spid="_x0000_s1027" type="#_x0000_t202" style="position:absolute;margin-left:145.8pt;margin-top:4.15pt;width:137.3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" stroked="f">
                <v:textbox style="mso-fit-shape-to-text:t">
                  <w:txbxContent>
                    <w:p w14:paraId="1FD5329E" w14:textId="77777777" w:rsidR="003C30D4" w:rsidRPr="007B14E7" w:rsidRDefault="003C30D4" w:rsidP="003C30D4">
                      <w:pPr>
                        <w:jc w:val="center"/>
                        <w:rPr>
                          <w:rFonts w:eastAsia="Times"/>
                          <w:color w:val="004C97" w:themeColor="accent1"/>
                        </w:rPr>
                      </w:pPr>
                      <w:r w:rsidRPr="007B14E7">
                        <w:rPr>
                          <w:rFonts w:eastAsia="Times"/>
                          <w:color w:val="004C97" w:themeColor="accent1"/>
                        </w:rPr>
                        <w:t>Minimum 20 metres wide</w:t>
                      </w:r>
                    </w:p>
                  </w:txbxContent>
                </v:textbox>
                <w10:wrap type="square" anchorx="margin"/>
              </v:shape>
            </w:pict>
          </mc:Fallback>
        </mc:AlternateContent>
      </w:r>
      <w:r>
        <w:rPr>
          <w:noProof/>
          <w:color w:val="95999D" w:themeColor="text2" w:themeTint="99"/>
          <w:sz w:val="18"/>
          <w:szCs w:val="18"/>
        </w:rPr>
        <mc:AlternateContent>
          <mc:Choice Requires="wps">
            <w:drawing>
              <wp:anchor distT="0" distB="0" distL="114300" distR="114300" simplePos="0" relativeHeight="251658241" behindDoc="0" locked="0" layoutInCell="1" allowOverlap="1" wp14:anchorId="2353143F" wp14:editId="00D77740">
                <wp:simplePos x="0" y="0"/>
                <wp:positionH relativeFrom="margin">
                  <wp:posOffset>-3810</wp:posOffset>
                </wp:positionH>
                <wp:positionV relativeFrom="paragraph">
                  <wp:posOffset>158750</wp:posOffset>
                </wp:positionV>
                <wp:extent cx="5688000" cy="10213"/>
                <wp:effectExtent l="19050" t="76200" r="84455" b="104140"/>
                <wp:wrapNone/>
                <wp:docPr id="1378225666" name="Straight Arrow Connector 1"/>
                <wp:cNvGraphicFramePr/>
                <a:graphic xmlns:a="http://schemas.openxmlformats.org/drawingml/2006/main">
                  <a:graphicData uri="http://schemas.microsoft.com/office/word/2010/wordprocessingShape">
                    <wps:wsp>
                      <wps:cNvCnPr/>
                      <wps:spPr>
                        <a:xfrm>
                          <a:off x="0" y="0"/>
                          <a:ext cx="5688000" cy="1021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5A1B9B1" id="_x0000_t32" coordsize="21600,21600" o:spt="32" o:oned="t" path="m,l21600,21600e" filled="f">
                <v:path arrowok="t" fillok="f" o:connecttype="none"/>
                <o:lock v:ext="edit" shapetype="t"/>
              </v:shapetype>
              <v:shape id="Straight Arrow Connector 1" o:spid="_x0000_s1026" type="#_x0000_t32" style="position:absolute;margin-left:-.3pt;margin-top:12.5pt;width:447.85pt;height:.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" strokecolor="#004c97 [3204]" strokeweight=".5pt">
                <v:stroke startarrow="block" endarrow="block" joinstyle="miter"/>
                <w10:wrap anchorx="margin"/>
              </v:shape>
            </w:pict>
          </mc:Fallback>
        </mc:AlternateContent>
      </w:r>
      <w:r>
        <w:rPr>
          <w:color w:val="95999D" w:themeColor="text2" w:themeTint="99"/>
          <w:sz w:val="18"/>
          <w:szCs w:val="18"/>
        </w:rPr>
        <w:br/>
      </w:r>
    </w:p>
    <w:p w14:paraId="346490A2" w14:textId="41B2CBFF" w:rsidR="003C30D4" w:rsidRDefault="003C30D4" w:rsidP="003C30D4">
      <w:pPr>
        <w:pStyle w:val="DHHSbodynospace"/>
        <w:jc w:val="center"/>
      </w:pPr>
      <w:r>
        <w:rPr>
          <w:noProof/>
        </w:rPr>
        <mc:AlternateContent>
          <mc:Choice Requires="wps">
            <w:drawing>
              <wp:anchor distT="0" distB="0" distL="114300" distR="114300" simplePos="0" relativeHeight="251658243" behindDoc="0" locked="0" layoutInCell="1" allowOverlap="1" wp14:anchorId="3C7C06ED" wp14:editId="3D5F5FCA">
                <wp:simplePos x="0" y="0"/>
                <wp:positionH relativeFrom="column">
                  <wp:posOffset>5954478</wp:posOffset>
                </wp:positionH>
                <wp:positionV relativeFrom="paragraph">
                  <wp:posOffset>181278</wp:posOffset>
                </wp:positionV>
                <wp:extent cx="0" cy="1491563"/>
                <wp:effectExtent l="76200" t="38100" r="57150" b="52070"/>
                <wp:wrapNone/>
                <wp:docPr id="8987147" name="Straight Arrow Connector 2"/>
                <wp:cNvGraphicFramePr/>
                <a:graphic xmlns:a="http://schemas.openxmlformats.org/drawingml/2006/main">
                  <a:graphicData uri="http://schemas.microsoft.com/office/word/2010/wordprocessingShape">
                    <wps:wsp>
                      <wps:cNvCnPr/>
                      <wps:spPr>
                        <a:xfrm>
                          <a:off x="0" y="0"/>
                          <a:ext cx="0" cy="149156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DF786A1" id="Straight Arrow Connector 2" o:spid="_x0000_s1026" type="#_x0000_t32" style="position:absolute;margin-left:468.85pt;margin-top:14.25pt;width:0;height:117.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" strokecolor="#004c97 [3204]" strokeweight=".5pt">
                <v:stroke startarrow="block" endarrow="block" joinstyle="miter"/>
              </v:shape>
            </w:pict>
          </mc:Fallback>
        </mc:AlternateContent>
      </w:r>
    </w:p>
    <w:p w14:paraId="110D64A1" w14:textId="2AD8293D" w:rsidR="003C30D4" w:rsidRDefault="003C30D4" w:rsidP="003C30D4">
      <w:pPr>
        <w:pStyle w:val="DHHSbodynospace"/>
      </w:pPr>
      <w:r w:rsidRPr="004C319F">
        <w:rPr>
          <w:noProof/>
        </w:rPr>
        <w:drawing>
          <wp:anchor distT="0" distB="0" distL="114300" distR="114300" simplePos="0" relativeHeight="251658240" behindDoc="0" locked="0" layoutInCell="1" allowOverlap="1" wp14:anchorId="3322938E" wp14:editId="50838D38">
            <wp:simplePos x="0" y="0"/>
            <wp:positionH relativeFrom="column">
              <wp:posOffset>32994</wp:posOffset>
            </wp:positionH>
            <wp:positionV relativeFrom="paragraph">
              <wp:posOffset>37995</wp:posOffset>
            </wp:positionV>
            <wp:extent cx="5769204" cy="1524710"/>
            <wp:effectExtent l="0" t="0" r="3175" b="0"/>
            <wp:wrapNone/>
            <wp:docPr id="1041597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81824" cy="1528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A3CCB" w14:textId="77777777" w:rsidR="003C30D4" w:rsidRDefault="003C30D4" w:rsidP="003C30D4">
      <w:pPr>
        <w:pStyle w:val="DHHSbodynospace"/>
      </w:pPr>
    </w:p>
    <w:p w14:paraId="545B1C73" w14:textId="77777777" w:rsidR="003C30D4" w:rsidRDefault="003C30D4" w:rsidP="003C30D4">
      <w:pPr>
        <w:pStyle w:val="DHHSbodynospace"/>
      </w:pPr>
    </w:p>
    <w:p w14:paraId="465F4669" w14:textId="77777777" w:rsidR="003C30D4" w:rsidRDefault="003C30D4" w:rsidP="003C30D4">
      <w:pPr>
        <w:pStyle w:val="DHHSbodynospace"/>
      </w:pPr>
      <w:r w:rsidRPr="00651957">
        <w:rPr>
          <w:noProof/>
          <w:color w:val="95999D" w:themeColor="text2" w:themeTint="99"/>
          <w:sz w:val="18"/>
          <w:szCs w:val="18"/>
        </w:rPr>
        <mc:AlternateContent>
          <mc:Choice Requires="wps">
            <w:drawing>
              <wp:anchor distT="45720" distB="45720" distL="114300" distR="114300" simplePos="0" relativeHeight="251658244" behindDoc="0" locked="0" layoutInCell="1" allowOverlap="1" wp14:anchorId="61CD86FE" wp14:editId="42C23196">
                <wp:simplePos x="0" y="0"/>
                <wp:positionH relativeFrom="page">
                  <wp:posOffset>6374461</wp:posOffset>
                </wp:positionH>
                <wp:positionV relativeFrom="paragraph">
                  <wp:posOffset>18415</wp:posOffset>
                </wp:positionV>
                <wp:extent cx="900000" cy="408940"/>
                <wp:effectExtent l="0" t="0" r="0" b="0"/>
                <wp:wrapSquare wrapText="bothSides"/>
                <wp:docPr id="1395807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408940"/>
                        </a:xfrm>
                        <a:prstGeom prst="rect">
                          <a:avLst/>
                        </a:prstGeom>
                        <a:solidFill>
                          <a:srgbClr val="FFFFFF"/>
                        </a:solidFill>
                        <a:ln w="9525">
                          <a:noFill/>
                          <a:miter lim="800000"/>
                          <a:headEnd/>
                          <a:tailEnd/>
                        </a:ln>
                      </wps:spPr>
                      <wps:txbx>
                        <w:txbxContent>
                          <w:p w14:paraId="12C224B8" w14:textId="1612D36D" w:rsidR="003C30D4" w:rsidRPr="007B14E7" w:rsidRDefault="003C30D4" w:rsidP="003C30D4">
                            <w:pPr>
                              <w:jc w:val="center"/>
                              <w:rPr>
                                <w:rFonts w:eastAsia="Times"/>
                                <w:color w:val="004C97" w:themeColor="accent1"/>
                              </w:rPr>
                            </w:pPr>
                            <w:r w:rsidRPr="007B14E7">
                              <w:rPr>
                                <w:rFonts w:eastAsia="Times"/>
                                <w:color w:val="004C97" w:themeColor="accent1"/>
                              </w:rPr>
                              <w:t>Full height</w:t>
                            </w:r>
                            <w:r w:rsidR="00410B99">
                              <w:rPr>
                                <w:rFonts w:eastAsia="Times"/>
                                <w:color w:val="004C97" w:themeColor="accent1"/>
                              </w:rPr>
                              <w:t xml:space="preserve"> </w:t>
                            </w:r>
                            <w:r w:rsidR="00410B99">
                              <w:rPr>
                                <w:rFonts w:eastAsia="Times"/>
                                <w:color w:val="004C97" w:themeColor="accent1"/>
                              </w:rPr>
                              <w:br/>
                              <w:t>of fencing</w:t>
                            </w:r>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D86FE" id="_x0000_s1028" type="#_x0000_t202" style="position:absolute;margin-left:501.95pt;margin-top:1.45pt;width:70.85pt;height:32.2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" stroked="f">
                <v:textbox inset="0,,0">
                  <w:txbxContent>
                    <w:p w14:paraId="12C224B8" w14:textId="1612D36D" w:rsidR="003C30D4" w:rsidRPr="007B14E7" w:rsidRDefault="003C30D4" w:rsidP="003C30D4">
                      <w:pPr>
                        <w:jc w:val="center"/>
                        <w:rPr>
                          <w:rFonts w:eastAsia="Times"/>
                          <w:color w:val="004C97" w:themeColor="accent1"/>
                        </w:rPr>
                      </w:pPr>
                      <w:r w:rsidRPr="007B14E7">
                        <w:rPr>
                          <w:rFonts w:eastAsia="Times"/>
                          <w:color w:val="004C97" w:themeColor="accent1"/>
                        </w:rPr>
                        <w:t>Full height</w:t>
                      </w:r>
                      <w:r w:rsidR="00410B99">
                        <w:rPr>
                          <w:rFonts w:eastAsia="Times"/>
                          <w:color w:val="004C97" w:themeColor="accent1"/>
                        </w:rPr>
                        <w:t xml:space="preserve"> </w:t>
                      </w:r>
                      <w:r w:rsidR="00410B99">
                        <w:rPr>
                          <w:rFonts w:eastAsia="Times"/>
                          <w:color w:val="004C97" w:themeColor="accent1"/>
                        </w:rPr>
                        <w:br/>
                        <w:t>of fencing</w:t>
                      </w:r>
                    </w:p>
                  </w:txbxContent>
                </v:textbox>
                <w10:wrap type="square" anchorx="page"/>
              </v:shape>
            </w:pict>
          </mc:Fallback>
        </mc:AlternateContent>
      </w:r>
    </w:p>
    <w:p w14:paraId="501D13CB" w14:textId="77777777" w:rsidR="003C30D4" w:rsidRDefault="003C30D4" w:rsidP="003C30D4">
      <w:pPr>
        <w:pStyle w:val="DHHSbodynospace"/>
      </w:pPr>
    </w:p>
    <w:p w14:paraId="068D30EF" w14:textId="77777777" w:rsidR="003C30D4" w:rsidRDefault="003C30D4" w:rsidP="003C30D4">
      <w:pPr>
        <w:pStyle w:val="DHHSbodynospace"/>
      </w:pPr>
    </w:p>
    <w:p w14:paraId="719B00A9" w14:textId="77777777" w:rsidR="003C30D4" w:rsidRDefault="003C30D4" w:rsidP="003C30D4">
      <w:pPr>
        <w:pStyle w:val="DHHSbodynospace"/>
      </w:pPr>
    </w:p>
    <w:p w14:paraId="62754A4E" w14:textId="77777777" w:rsidR="003C30D4" w:rsidRDefault="003C30D4" w:rsidP="003C30D4">
      <w:pPr>
        <w:pStyle w:val="DHHSbodynospace"/>
      </w:pPr>
    </w:p>
    <w:p w14:paraId="48B0765D" w14:textId="77777777" w:rsidR="003C30D4" w:rsidRDefault="003C30D4" w:rsidP="003C30D4">
      <w:pPr>
        <w:pStyle w:val="DHHSbodynospace"/>
      </w:pPr>
    </w:p>
    <w:p w14:paraId="34B9BA6F" w14:textId="77777777" w:rsidR="003C30D4" w:rsidRDefault="003C30D4" w:rsidP="003C30D4">
      <w:pPr>
        <w:pStyle w:val="DHHSbodynospace"/>
      </w:pPr>
    </w:p>
    <w:p w14:paraId="5431F656" w14:textId="77777777" w:rsidR="003C30D4" w:rsidRDefault="003C30D4" w:rsidP="003C30D4">
      <w:pPr>
        <w:pStyle w:val="DHHSbodynospace"/>
      </w:pPr>
    </w:p>
    <w:p w14:paraId="1BC41C0F" w14:textId="21D20EEF" w:rsidR="003C30D4" w:rsidRPr="00FD4E9D" w:rsidRDefault="003C30D4" w:rsidP="00FD4E9D">
      <w:pPr>
        <w:rPr>
          <w:b/>
          <w:bCs/>
        </w:rPr>
      </w:pPr>
      <w:r w:rsidRPr="00FD4E9D">
        <w:rPr>
          <w:b/>
          <w:bCs/>
        </w:rPr>
        <w:t>Requirements</w:t>
      </w:r>
      <w:r w:rsidR="00FD4E9D" w:rsidRPr="00FD4E9D">
        <w:rPr>
          <w:b/>
          <w:bCs/>
        </w:rPr>
        <w:t xml:space="preserve"> for branded hoarding and fence wrap</w:t>
      </w:r>
      <w:r w:rsidRPr="00FD4E9D">
        <w:rPr>
          <w:b/>
          <w:bCs/>
        </w:rPr>
        <w:t>:</w:t>
      </w:r>
    </w:p>
    <w:p w14:paraId="4D75249E" w14:textId="77777777" w:rsidR="003C30D4" w:rsidRPr="007B14E7" w:rsidRDefault="003C30D4" w:rsidP="003C30D4">
      <w:pPr>
        <w:pStyle w:val="bullet1"/>
        <w:tabs>
          <w:tab w:val="clear" w:pos="284"/>
          <w:tab w:val="left" w:pos="283"/>
        </w:tabs>
      </w:pPr>
      <w:r w:rsidRPr="007B14E7">
        <w:t>A minimum of 20 metres of Victorian Government branding is required where site hoarding is 50 linear metres or less</w:t>
      </w:r>
    </w:p>
    <w:p w14:paraId="220AB1F1" w14:textId="7803BCBF" w:rsidR="003C30D4" w:rsidRPr="007B14E7" w:rsidRDefault="003C30D4" w:rsidP="003C30D4">
      <w:pPr>
        <w:pStyle w:val="bullet1"/>
        <w:tabs>
          <w:tab w:val="clear" w:pos="284"/>
          <w:tab w:val="left" w:pos="283"/>
        </w:tabs>
      </w:pPr>
      <w:r w:rsidRPr="007B14E7">
        <w:t>Where branded hoarding</w:t>
      </w:r>
      <w:r w:rsidR="00E47410">
        <w:t xml:space="preserve">/fencing </w:t>
      </w:r>
      <w:r w:rsidRPr="007B14E7">
        <w:t>is greater than 50 linear metres, a minimum of 30% of branded hoarding must be Victorian Government branding</w:t>
      </w:r>
    </w:p>
    <w:p w14:paraId="0F593DA6" w14:textId="6CF6175F" w:rsidR="003C30D4" w:rsidRPr="007B14E7" w:rsidRDefault="003C30D4" w:rsidP="003C30D4">
      <w:pPr>
        <w:pStyle w:val="bullet1"/>
        <w:tabs>
          <w:tab w:val="clear" w:pos="284"/>
          <w:tab w:val="left" w:pos="283"/>
        </w:tabs>
      </w:pPr>
      <w:r w:rsidRPr="007B14E7">
        <w:t>Victorian Government branding must be prominently located</w:t>
      </w:r>
      <w:r w:rsidR="00E47410">
        <w:t xml:space="preserve"> in an agreed-upon location</w:t>
      </w:r>
    </w:p>
    <w:p w14:paraId="6D9ECDA3" w14:textId="407A847D" w:rsidR="003C30D4" w:rsidRPr="007B14E7" w:rsidRDefault="003C30D4" w:rsidP="003C30D4">
      <w:pPr>
        <w:pStyle w:val="bullet1"/>
        <w:tabs>
          <w:tab w:val="clear" w:pos="284"/>
          <w:tab w:val="left" w:pos="283"/>
        </w:tabs>
      </w:pPr>
      <w:r w:rsidRPr="007B14E7">
        <w:t>All designs must be agreed</w:t>
      </w:r>
      <w:r w:rsidR="00E47410">
        <w:t xml:space="preserve"> and approved</w:t>
      </w:r>
      <w:r w:rsidRPr="007B14E7">
        <w:t xml:space="preserve"> with Sport and Recreation Victoria </w:t>
      </w:r>
    </w:p>
    <w:p w14:paraId="0043D93C" w14:textId="77777777" w:rsidR="003C30D4" w:rsidRPr="007B14E7" w:rsidRDefault="003C30D4" w:rsidP="003C30D4">
      <w:pPr>
        <w:pStyle w:val="bullet1"/>
        <w:tabs>
          <w:tab w:val="clear" w:pos="284"/>
          <w:tab w:val="left" w:pos="283"/>
        </w:tabs>
      </w:pPr>
      <w:r w:rsidRPr="007B14E7">
        <w:t>Variations on the design which includes other funding partners and project proponents can be considered</w:t>
      </w:r>
    </w:p>
    <w:p w14:paraId="5CB08900" w14:textId="5B86BA52" w:rsidR="003C30D4" w:rsidRPr="00FD4E9D" w:rsidRDefault="003C30D4" w:rsidP="003C30D4">
      <w:pPr>
        <w:pStyle w:val="bullet1"/>
        <w:tabs>
          <w:tab w:val="clear" w:pos="284"/>
          <w:tab w:val="left" w:pos="283"/>
        </w:tabs>
      </w:pPr>
      <w:r w:rsidRPr="007B14E7">
        <w:t>High resolution digital assets will be provided to assist with preparation and production of hoarding</w:t>
      </w:r>
    </w:p>
    <w:p w14:paraId="7B84A847" w14:textId="68713EE5" w:rsidR="003C30D4" w:rsidRPr="00FD4E9D" w:rsidRDefault="003C30D4" w:rsidP="00FD4E9D">
      <w:pPr>
        <w:rPr>
          <w:b/>
          <w:bCs/>
        </w:rPr>
      </w:pPr>
      <w:r w:rsidRPr="00FD4E9D">
        <w:rPr>
          <w:b/>
          <w:bCs/>
        </w:rPr>
        <w:lastRenderedPageBreak/>
        <w:t>If using chain</w:t>
      </w:r>
      <w:r w:rsidR="00FD4E9D" w:rsidRPr="00FD4E9D">
        <w:rPr>
          <w:b/>
          <w:bCs/>
        </w:rPr>
        <w:t>-</w:t>
      </w:r>
      <w:r w:rsidRPr="00FD4E9D">
        <w:rPr>
          <w:b/>
          <w:bCs/>
        </w:rPr>
        <w:t>link fenc</w:t>
      </w:r>
      <w:r w:rsidR="00FD4E9D" w:rsidRPr="00FD4E9D">
        <w:rPr>
          <w:b/>
          <w:bCs/>
        </w:rPr>
        <w:t>ing</w:t>
      </w:r>
      <w:r w:rsidRPr="00FD4E9D">
        <w:rPr>
          <w:b/>
          <w:bCs/>
        </w:rPr>
        <w:t>:</w:t>
      </w:r>
    </w:p>
    <w:p w14:paraId="2B389F7C" w14:textId="25B2D68C" w:rsidR="003C30D4" w:rsidRPr="007B14E7" w:rsidRDefault="003C30D4" w:rsidP="003C30D4">
      <w:pPr>
        <w:pStyle w:val="bullet1"/>
        <w:tabs>
          <w:tab w:val="clear" w:pos="284"/>
          <w:tab w:val="left" w:pos="283"/>
        </w:tabs>
      </w:pPr>
      <w:r w:rsidRPr="007B14E7">
        <w:t>Fence wraps are to be produced using</w:t>
      </w:r>
      <w:r w:rsidR="00FD4E9D">
        <w:t xml:space="preserve"> appropriate</w:t>
      </w:r>
      <w:r w:rsidRPr="007B14E7">
        <w:t xml:space="preserve"> lightweight mesh </w:t>
      </w:r>
      <w:r w:rsidR="00FD4E9D">
        <w:t xml:space="preserve">fabric </w:t>
      </w:r>
    </w:p>
    <w:p w14:paraId="364B1CE8" w14:textId="47121687" w:rsidR="003C30D4" w:rsidRPr="007B14E7" w:rsidRDefault="003C30D4" w:rsidP="003C30D4">
      <w:pPr>
        <w:pStyle w:val="bullet1"/>
        <w:tabs>
          <w:tab w:val="clear" w:pos="284"/>
          <w:tab w:val="left" w:pos="283"/>
        </w:tabs>
      </w:pPr>
      <w:r w:rsidRPr="007B14E7">
        <w:t>Standard panel sizes of 6.9m wide x 1.700mm tall, designed to be attached to 1.8-metre-high construction fencing (usually temporary fencing) using cable ties with eyelets positioned every metre</w:t>
      </w:r>
    </w:p>
    <w:p w14:paraId="7AA0C758" w14:textId="427ADCFB" w:rsidR="003C30D4" w:rsidRPr="007B14E7" w:rsidRDefault="003C30D4" w:rsidP="003C30D4">
      <w:pPr>
        <w:pStyle w:val="bullet1"/>
        <w:tabs>
          <w:tab w:val="clear" w:pos="284"/>
          <w:tab w:val="left" w:pos="283"/>
        </w:tabs>
      </w:pPr>
      <w:r w:rsidRPr="007B14E7">
        <w:t>The signage should be vertically centred on the fence in a prominent position for the community to see at the site</w:t>
      </w:r>
    </w:p>
    <w:p w14:paraId="050C7DB9" w14:textId="2A8536AB" w:rsidR="003C30D4" w:rsidRDefault="003C30D4" w:rsidP="003C30D4">
      <w:pPr>
        <w:pStyle w:val="bullet1"/>
        <w:tabs>
          <w:tab w:val="clear" w:pos="284"/>
          <w:tab w:val="left" w:pos="283"/>
        </w:tabs>
      </w:pPr>
      <w:r w:rsidRPr="007B14E7">
        <w:t>For fence wraps, the preferred colours to be used are Government Blue (PANTONE 2945 | Hex #004c97) and white</w:t>
      </w:r>
    </w:p>
    <w:p w14:paraId="2BF6C69F" w14:textId="0547FA5F" w:rsidR="00FD4E9D" w:rsidRDefault="00FD4E9D" w:rsidP="00FD4E9D">
      <w:pPr>
        <w:pStyle w:val="Heading2"/>
        <w:numPr>
          <w:ilvl w:val="1"/>
          <w:numId w:val="7"/>
        </w:numPr>
      </w:pPr>
      <w:bookmarkStart w:id="4" w:name="_Toc200614414"/>
      <w:r>
        <w:t>Acknowledgement requirement</w:t>
      </w:r>
      <w:r w:rsidR="0091721D">
        <w:t>s</w:t>
      </w:r>
      <w:r>
        <w:t xml:space="preserve"> post project completion</w:t>
      </w:r>
      <w:bookmarkEnd w:id="4"/>
    </w:p>
    <w:p w14:paraId="50A7EC1E" w14:textId="5FB4ABB3" w:rsidR="00FD4E9D" w:rsidRDefault="0091721D" w:rsidP="0091721D">
      <w:pPr>
        <w:pStyle w:val="Heading3"/>
        <w:numPr>
          <w:ilvl w:val="2"/>
          <w:numId w:val="7"/>
        </w:numPr>
      </w:pPr>
      <w:r>
        <w:t>Signage requirements for completed projects</w:t>
      </w:r>
    </w:p>
    <w:p w14:paraId="27AF535F" w14:textId="30B6D8B2" w:rsidR="0091721D" w:rsidRDefault="0091721D" w:rsidP="0091721D">
      <w:r>
        <w:t>Completed projects must carry a permanent acknowledgment of the contribution of the Victorian Government. This m</w:t>
      </w:r>
      <w:r w:rsidR="00685294">
        <w:t>a</w:t>
      </w:r>
      <w:r>
        <w:t xml:space="preserve">y be in the form of a plaque or permanent sign in a form and scale befitting the project and investment.  This should be discussed and agreed with Sport and Recreation Victoria and fitted no later than one year after practical completion. </w:t>
      </w:r>
    </w:p>
    <w:p w14:paraId="17E0F5CE" w14:textId="5713C0EB" w:rsidR="0091721D" w:rsidRDefault="0091721D" w:rsidP="0091721D">
      <w:r>
        <w:t>Suggested text f</w:t>
      </w:r>
      <w:r w:rsidRPr="0091721D">
        <w:t>or projects where the Minister or Victorian Government representative is opening the facility:</w:t>
      </w:r>
    </w:p>
    <w:p w14:paraId="4C86EF98" w14:textId="25D84401" w:rsidR="0091721D" w:rsidRPr="0091721D" w:rsidRDefault="0091721D" w:rsidP="0091721D">
      <w:pPr>
        <w:ind w:left="720"/>
        <w:rPr>
          <w:i/>
          <w:iCs/>
        </w:rPr>
      </w:pPr>
      <w:r w:rsidRPr="0091721D">
        <w:rPr>
          <w:i/>
          <w:iCs/>
        </w:rPr>
        <w:t>This facility was officially opened by [insert Minister/member name] on [insert date] and was built</w:t>
      </w:r>
      <w:r>
        <w:rPr>
          <w:i/>
          <w:iCs/>
        </w:rPr>
        <w:t xml:space="preserve"> </w:t>
      </w:r>
      <w:r w:rsidRPr="0091721D">
        <w:rPr>
          <w:i/>
          <w:iCs/>
        </w:rPr>
        <w:t>/</w:t>
      </w:r>
      <w:r>
        <w:rPr>
          <w:i/>
          <w:iCs/>
        </w:rPr>
        <w:t xml:space="preserve"> </w:t>
      </w:r>
      <w:r>
        <w:rPr>
          <w:i/>
          <w:iCs/>
        </w:rPr>
        <w:br/>
      </w:r>
      <w:r w:rsidRPr="0091721D">
        <w:rPr>
          <w:i/>
          <w:iCs/>
        </w:rPr>
        <w:t>developed</w:t>
      </w:r>
      <w:r>
        <w:rPr>
          <w:i/>
          <w:iCs/>
        </w:rPr>
        <w:t xml:space="preserve"> </w:t>
      </w:r>
      <w:r w:rsidRPr="0091721D">
        <w:rPr>
          <w:i/>
          <w:iCs/>
        </w:rPr>
        <w:t>/</w:t>
      </w:r>
      <w:r>
        <w:rPr>
          <w:i/>
          <w:iCs/>
        </w:rPr>
        <w:t xml:space="preserve"> </w:t>
      </w:r>
      <w:r w:rsidRPr="0091721D">
        <w:rPr>
          <w:i/>
          <w:iCs/>
        </w:rPr>
        <w:t>delivered by [list organisation/s] in partnership with the Victorian Government</w:t>
      </w:r>
    </w:p>
    <w:p w14:paraId="1791BEF1" w14:textId="56AFE490" w:rsidR="0091721D" w:rsidRDefault="0091721D" w:rsidP="0091721D">
      <w:r>
        <w:t>Suggested text f</w:t>
      </w:r>
      <w:r w:rsidRPr="0091721D">
        <w:t xml:space="preserve">or projects where Victorian Government </w:t>
      </w:r>
      <w:r>
        <w:t>is not represented</w:t>
      </w:r>
      <w:r w:rsidRPr="0091721D">
        <w:t>:</w:t>
      </w:r>
    </w:p>
    <w:p w14:paraId="3BACC28D" w14:textId="00F98168" w:rsidR="0091721D" w:rsidRDefault="0091721D" w:rsidP="0091721D">
      <w:pPr>
        <w:ind w:left="720"/>
        <w:rPr>
          <w:i/>
          <w:iCs/>
        </w:rPr>
      </w:pPr>
      <w:r w:rsidRPr="0091721D">
        <w:rPr>
          <w:i/>
          <w:iCs/>
        </w:rPr>
        <w:t>This facility was built</w:t>
      </w:r>
      <w:r>
        <w:rPr>
          <w:i/>
          <w:iCs/>
        </w:rPr>
        <w:t xml:space="preserve"> </w:t>
      </w:r>
      <w:r w:rsidRPr="0091721D">
        <w:rPr>
          <w:i/>
          <w:iCs/>
        </w:rPr>
        <w:t>/</w:t>
      </w:r>
      <w:r>
        <w:rPr>
          <w:i/>
          <w:iCs/>
        </w:rPr>
        <w:t xml:space="preserve"> </w:t>
      </w:r>
      <w:r w:rsidRPr="0091721D">
        <w:rPr>
          <w:i/>
          <w:iCs/>
        </w:rPr>
        <w:t>developed</w:t>
      </w:r>
      <w:r>
        <w:rPr>
          <w:i/>
          <w:iCs/>
        </w:rPr>
        <w:t xml:space="preserve"> </w:t>
      </w:r>
      <w:r w:rsidRPr="0091721D">
        <w:rPr>
          <w:i/>
          <w:iCs/>
        </w:rPr>
        <w:t>/</w:t>
      </w:r>
      <w:r>
        <w:rPr>
          <w:i/>
          <w:iCs/>
        </w:rPr>
        <w:t xml:space="preserve"> </w:t>
      </w:r>
      <w:r w:rsidRPr="0091721D">
        <w:rPr>
          <w:i/>
          <w:iCs/>
        </w:rPr>
        <w:t>delivered by [list organisation/s] in partnership with the Victorian Government</w:t>
      </w:r>
    </w:p>
    <w:p w14:paraId="3CD1154C" w14:textId="1661D561" w:rsidR="0091721D" w:rsidRPr="00FD4E9D" w:rsidRDefault="0091721D" w:rsidP="0091721D">
      <w:pPr>
        <w:rPr>
          <w:b/>
          <w:bCs/>
        </w:rPr>
      </w:pPr>
      <w:r>
        <w:rPr>
          <w:b/>
          <w:bCs/>
        </w:rPr>
        <w:t>Notes:</w:t>
      </w:r>
    </w:p>
    <w:p w14:paraId="6D92EA98" w14:textId="6233C6C6" w:rsidR="0091721D" w:rsidRDefault="0091721D" w:rsidP="0091721D">
      <w:pPr>
        <w:pStyle w:val="bullet1"/>
      </w:pPr>
      <w:r>
        <w:t xml:space="preserve">This wording is indicative only and dependent on funding sources, it may be necessary for alternative or additional signage to be erected </w:t>
      </w:r>
    </w:p>
    <w:p w14:paraId="383EBC9C" w14:textId="30576126" w:rsidR="0091721D" w:rsidRDefault="0091721D" w:rsidP="0091721D">
      <w:pPr>
        <w:pStyle w:val="bullet1"/>
      </w:pPr>
      <w:r>
        <w:t>Signage must be discussed with Sport and Recreation Victoria and drafts are provided for review and approval prior to production or installation</w:t>
      </w:r>
    </w:p>
    <w:p w14:paraId="59D67C05" w14:textId="5B9C5E28" w:rsidR="0091721D" w:rsidRDefault="0091721D" w:rsidP="0091721D">
      <w:pPr>
        <w:pStyle w:val="bullet1"/>
      </w:pPr>
      <w:r>
        <w:t>For permanent plaques and acknowledgement signage, please allow a minimum of two (2) weeks for review, and a further two (2) weeks for approval of the final version</w:t>
      </w:r>
    </w:p>
    <w:p w14:paraId="1460B35F" w14:textId="07618678" w:rsidR="0091721D" w:rsidRDefault="0091721D" w:rsidP="0091721D">
      <w:pPr>
        <w:pStyle w:val="bullet1"/>
      </w:pPr>
      <w:r>
        <w:t>Please ensure sufficient time is allowed for production following final approval</w:t>
      </w:r>
    </w:p>
    <w:p w14:paraId="0FDBCFA2" w14:textId="57AA28BE" w:rsidR="0091721D" w:rsidRPr="0091721D" w:rsidRDefault="0091721D">
      <w:pPr>
        <w:pStyle w:val="bullet1"/>
      </w:pPr>
      <w:r>
        <w:t>It may be possible for temporary plaques and signage to be used for official openings or events. This must be discussed and agreed with Sport and Recreation Victoria in advance.</w:t>
      </w:r>
    </w:p>
    <w:p w14:paraId="64D4618B" w14:textId="26BDEA64" w:rsidR="00112293" w:rsidRDefault="00FD4E9D" w:rsidP="00112293">
      <w:pPr>
        <w:pStyle w:val="Heading1"/>
        <w:numPr>
          <w:ilvl w:val="0"/>
          <w:numId w:val="7"/>
        </w:numPr>
      </w:pPr>
      <w:bookmarkStart w:id="5" w:name="_Toc200614415"/>
      <w:r>
        <w:t>Further requirements</w:t>
      </w:r>
      <w:bookmarkEnd w:id="5"/>
    </w:p>
    <w:p w14:paraId="525F010F" w14:textId="77777777" w:rsidR="00112293" w:rsidRPr="00DA23A2" w:rsidRDefault="00112293" w:rsidP="00112293">
      <w:pPr>
        <w:pStyle w:val="Heading2"/>
        <w:numPr>
          <w:ilvl w:val="1"/>
          <w:numId w:val="7"/>
        </w:numPr>
      </w:pPr>
      <w:bookmarkStart w:id="6" w:name="_Toc191296955"/>
      <w:bookmarkStart w:id="7" w:name="_Toc195192423"/>
      <w:bookmarkStart w:id="8" w:name="_Toc200614416"/>
      <w:r>
        <w:t>Confidentiality of funding until a public announcement is made</w:t>
      </w:r>
      <w:bookmarkEnd w:id="6"/>
      <w:bookmarkEnd w:id="7"/>
      <w:bookmarkEnd w:id="8"/>
    </w:p>
    <w:p w14:paraId="21B88068" w14:textId="77777777" w:rsidR="00112293" w:rsidRDefault="00112293" w:rsidP="00112293">
      <w:r>
        <w:t>Once approved, funding outcomes remain strictly confidential until the relevant minister or their representative has publicly announced the funding. If that applies to an activity for which your organisation has been funded, you will have been advised of this in writing at the time you were offered funding.</w:t>
      </w:r>
    </w:p>
    <w:p w14:paraId="3E22EC19" w14:textId="77777777" w:rsidR="00112293" w:rsidRDefault="00112293" w:rsidP="00112293">
      <w:r>
        <w:t>Sport and Recreation Victoria is responsible for coordinating participation by the minister or their representative for these announcements.</w:t>
      </w:r>
    </w:p>
    <w:p w14:paraId="5CC85E83" w14:textId="77777777" w:rsidR="00112293" w:rsidRDefault="00112293" w:rsidP="00112293">
      <w:r>
        <w:t xml:space="preserve">Sport and Recreation Victoria will contact your organisation to make arrangements for the announcement. If you are aware of any upcoming events that might provide a good opportunity to make the announcement, please discuss with your Sport and Recreation Victoria contact. </w:t>
      </w:r>
    </w:p>
    <w:p w14:paraId="28FA1ED3" w14:textId="77777777" w:rsidR="00112293" w:rsidRPr="00822532" w:rsidRDefault="00112293" w:rsidP="00112293">
      <w:pPr>
        <w:pStyle w:val="Heading2"/>
        <w:numPr>
          <w:ilvl w:val="1"/>
          <w:numId w:val="7"/>
        </w:numPr>
      </w:pPr>
      <w:bookmarkStart w:id="9" w:name="_Toc200614417"/>
      <w:r>
        <w:lastRenderedPageBreak/>
        <w:t>Department approval and first right of refusal</w:t>
      </w:r>
      <w:bookmarkEnd w:id="9"/>
    </w:p>
    <w:p w14:paraId="1E7D5474" w14:textId="77777777" w:rsidR="00112293" w:rsidRDefault="00112293" w:rsidP="00112293">
      <w:r>
        <w:t xml:space="preserve">The Department of Jobs, Skills, Industry and Regions reserves the right to publicise the benefits accruing as the result of the provision of any Grant or Project progress. The Department may issue a mutually agreeable media release regarding the Project and any progress relating to it. This includes, but is not limited to, release of designs, announcements about key milestones, media walkthroughs and tours.  </w:t>
      </w:r>
    </w:p>
    <w:p w14:paraId="491DAAC6" w14:textId="77777777" w:rsidR="00112293" w:rsidRDefault="00112293" w:rsidP="00112293">
      <w:r>
        <w:t xml:space="preserve">Your organisation must not publicise any Grant awarded by the Department, until after the Department or Minister has publicly released the information. </w:t>
      </w:r>
    </w:p>
    <w:p w14:paraId="122D5675" w14:textId="77777777" w:rsidR="00112293" w:rsidRDefault="00112293" w:rsidP="00112293">
      <w:r>
        <w:t xml:space="preserve">Any project imagery and communications with media, members, or any public release must first be coordinated with Sport and Recreation Victoria as the representative entity of the Department prior to publication. </w:t>
      </w:r>
    </w:p>
    <w:p w14:paraId="31BB1ABF" w14:textId="73ABFB76" w:rsidR="007B39FF" w:rsidRPr="00EB7894" w:rsidRDefault="00112293" w:rsidP="00EC476F">
      <w:r>
        <w:t xml:space="preserve">The Department reserves the right to have first release of any project imagery, progress updates and take part in all media opportunities related to the project. </w:t>
      </w:r>
    </w:p>
    <w:p w14:paraId="41AB9FB7" w14:textId="14A20A08" w:rsidR="00112293" w:rsidRDefault="00112293" w:rsidP="00112293">
      <w:pPr>
        <w:pStyle w:val="Heading2"/>
        <w:numPr>
          <w:ilvl w:val="1"/>
          <w:numId w:val="7"/>
        </w:numPr>
      </w:pPr>
      <w:bookmarkStart w:id="10" w:name="_Toc200614418"/>
      <w:r>
        <w:t xml:space="preserve">Attendance at </w:t>
      </w:r>
      <w:r w:rsidR="00806CEB">
        <w:t xml:space="preserve">project milestone </w:t>
      </w:r>
      <w:r>
        <w:t>events</w:t>
      </w:r>
      <w:bookmarkEnd w:id="10"/>
    </w:p>
    <w:p w14:paraId="701B0C9D" w14:textId="77777777" w:rsidR="00112293" w:rsidRDefault="00112293" w:rsidP="00112293">
      <w:r>
        <w:t>When your organisation wishes to officially “open” your Government funded infrastructure project at a public event or similar (i.e. ribbon-cutting), it is a requirement to give the Minister for Tourism, Sport and Major Events the opportunity to officially open or launch the activity.</w:t>
      </w:r>
    </w:p>
    <w:p w14:paraId="58BFDAC5" w14:textId="77777777" w:rsidR="00112293" w:rsidRDefault="00112293" w:rsidP="00112293">
      <w:r>
        <w:t>Your organisation is also required to invite the Minister for Tourism, Sport and Major Events to significant events associated with the project including ground-breaking ceremonies, construction inspections and photo opportunities.</w:t>
      </w:r>
    </w:p>
    <w:p w14:paraId="53389B98" w14:textId="77777777" w:rsidR="00112293" w:rsidRDefault="00112293" w:rsidP="00112293">
      <w:r>
        <w:t xml:space="preserve">Your organisation will need to give adequate notice (at least two months lead time is required) to the Minister’s Office and work with Sport and Recreation Victoria to coordinate the role of the Minister or their representative in the event. </w:t>
      </w:r>
    </w:p>
    <w:p w14:paraId="3DB602DE" w14:textId="77777777" w:rsidR="00112293" w:rsidRPr="009B6B7E" w:rsidRDefault="00112293" w:rsidP="00112293">
      <w:r>
        <w:t>When inviting the Minister for Tourism, Sport and Major Events to events, please follow these steps:</w:t>
      </w:r>
    </w:p>
    <w:p w14:paraId="0A98C0AA" w14:textId="77777777" w:rsidR="00112293" w:rsidRDefault="00112293" w:rsidP="00112293">
      <w:pPr>
        <w:ind w:left="1440" w:hanging="1440"/>
      </w:pPr>
      <w:r>
        <w:rPr>
          <w:b/>
          <w:bCs/>
        </w:rPr>
        <w:t xml:space="preserve">Step 1: </w:t>
      </w:r>
      <w:r w:rsidRPr="00112293">
        <w:tab/>
        <w:t>Consider the sensitivity of the invitation. If unsure, check with your Sport and Recreation Victoria representative for preferred wording and branding on the invitation on a case-by-case basis.</w:t>
      </w:r>
    </w:p>
    <w:p w14:paraId="2123EE36" w14:textId="77777777" w:rsidR="00112293" w:rsidRDefault="00112293" w:rsidP="00112293">
      <w:pPr>
        <w:ind w:left="1440" w:hanging="1440"/>
        <w:rPr>
          <w:rFonts w:eastAsia="Times" w:cs="Times New Roman"/>
          <w:color w:val="auto"/>
        </w:rPr>
      </w:pPr>
      <w:r>
        <w:rPr>
          <w:b/>
          <w:bCs/>
        </w:rPr>
        <w:t>Step 2:</w:t>
      </w:r>
      <w:r>
        <w:t xml:space="preserve"> </w:t>
      </w:r>
      <w:r>
        <w:tab/>
      </w:r>
      <w:r w:rsidRPr="00053127">
        <w:rPr>
          <w:rFonts w:eastAsia="Times" w:cs="Times New Roman"/>
          <w:color w:val="auto"/>
        </w:rPr>
        <w:t xml:space="preserve">Formally invite the Minister, providing several date/time options for the consideration </w:t>
      </w:r>
      <w:r w:rsidRPr="00053127">
        <w:rPr>
          <w:rFonts w:eastAsia="Times" w:cs="Times New Roman"/>
          <w:color w:val="auto"/>
        </w:rPr>
        <w:br/>
        <w:t xml:space="preserve">of the Office of the Minister for Tourism, Sport and Major Events. Invitations should be sent directly to the Minister’s Office at </w:t>
      </w:r>
      <w:hyperlink r:id="rId26" w:history="1">
        <w:r w:rsidRPr="00053127">
          <w:rPr>
            <w:rFonts w:eastAsia="Times"/>
            <w:b/>
            <w:bCs/>
            <w:color w:val="3366FF"/>
            <w:u w:val="dotted"/>
          </w:rPr>
          <w:t>reception.dimopoulos@deeca.vic.gov.au</w:t>
        </w:r>
      </w:hyperlink>
      <w:r w:rsidRPr="00053127">
        <w:rPr>
          <w:rFonts w:eastAsia="Times" w:cs="Times New Roman"/>
          <w:color w:val="auto"/>
        </w:rPr>
        <w:t xml:space="preserve"> with your Sport and Recreation Victoria primary contact copied into emails.</w:t>
      </w:r>
    </w:p>
    <w:p w14:paraId="7A7646C9" w14:textId="77777777" w:rsidR="00112293" w:rsidRDefault="00112293" w:rsidP="00112293">
      <w:pPr>
        <w:ind w:left="1440" w:hanging="1440"/>
        <w:rPr>
          <w:rFonts w:eastAsia="Times" w:cs="Times New Roman"/>
          <w:color w:val="auto"/>
        </w:rPr>
      </w:pPr>
      <w:r>
        <w:rPr>
          <w:b/>
          <w:bCs/>
        </w:rPr>
        <w:t>Step 3:</w:t>
      </w:r>
      <w:r>
        <w:tab/>
      </w:r>
      <w:r w:rsidRPr="00053127">
        <w:rPr>
          <w:rFonts w:eastAsia="Times" w:cs="Times New Roman"/>
          <w:color w:val="auto"/>
        </w:rPr>
        <w:t xml:space="preserve">Once </w:t>
      </w:r>
      <w:r>
        <w:rPr>
          <w:rFonts w:eastAsia="Times" w:cs="Times New Roman"/>
          <w:color w:val="auto"/>
        </w:rPr>
        <w:t>confirmation is received</w:t>
      </w:r>
      <w:r w:rsidRPr="00053127">
        <w:rPr>
          <w:rFonts w:eastAsia="Times" w:cs="Times New Roman"/>
          <w:color w:val="auto"/>
        </w:rPr>
        <w:t>, Sport and Recreation Victoria will work with your organisation on the details of the event, including logistics and proceedings</w:t>
      </w:r>
      <w:r>
        <w:rPr>
          <w:rFonts w:eastAsia="Times" w:cs="Times New Roman"/>
          <w:color w:val="auto"/>
        </w:rPr>
        <w:t>.</w:t>
      </w:r>
    </w:p>
    <w:p w14:paraId="108BD090" w14:textId="2FF9DA16" w:rsidR="00112293" w:rsidRDefault="00112293" w:rsidP="00112293">
      <w:r w:rsidRPr="00053127">
        <w:t xml:space="preserve">Your organisation will </w:t>
      </w:r>
      <w:r>
        <w:t xml:space="preserve">be able to </w:t>
      </w:r>
      <w:r w:rsidRPr="00053127">
        <w:t xml:space="preserve">publish any imagery or publicity from this opportunity, </w:t>
      </w:r>
      <w:r>
        <w:t xml:space="preserve">noting that the </w:t>
      </w:r>
      <w:r w:rsidRPr="00053127">
        <w:t>Department retai</w:t>
      </w:r>
      <w:r>
        <w:t xml:space="preserve">ns the </w:t>
      </w:r>
      <w:r w:rsidRPr="00053127">
        <w:t xml:space="preserve">right for first publication as </w:t>
      </w:r>
      <w:r>
        <w:t>outlined above.</w:t>
      </w:r>
    </w:p>
    <w:p w14:paraId="57CB61D9" w14:textId="1479738B" w:rsidR="005A4653" w:rsidRDefault="005A4653" w:rsidP="005A4653">
      <w:pPr>
        <w:pStyle w:val="Heading2"/>
        <w:numPr>
          <w:ilvl w:val="1"/>
          <w:numId w:val="7"/>
        </w:numPr>
      </w:pPr>
      <w:bookmarkStart w:id="11" w:name="_Toc200614419"/>
      <w:r>
        <w:t>Site tours and non-project milestone</w:t>
      </w:r>
      <w:bookmarkEnd w:id="11"/>
      <w:r w:rsidR="00EF42AA">
        <w:t xml:space="preserve"> visit</w:t>
      </w:r>
      <w:r w:rsidR="00D5319D">
        <w:t>s</w:t>
      </w:r>
    </w:p>
    <w:p w14:paraId="3075A410" w14:textId="7744B887" w:rsidR="005A4653" w:rsidRDefault="005A4653" w:rsidP="005A4653">
      <w:r w:rsidRPr="00053127">
        <w:t>The Minister also has the right to request site visit</w:t>
      </w:r>
      <w:r>
        <w:t>(/s)</w:t>
      </w:r>
      <w:r w:rsidRPr="00053127">
        <w:t xml:space="preserve"> for promotional purposes. </w:t>
      </w:r>
      <w:r>
        <w:t xml:space="preserve">Should such an occasion arise, it will </w:t>
      </w:r>
      <w:r w:rsidRPr="00053127">
        <w:t xml:space="preserve">be communicated through your Sport and Recreation Victoria primary contact. </w:t>
      </w:r>
      <w:r>
        <w:t xml:space="preserve">Date, time, scope, logistics, </w:t>
      </w:r>
      <w:r w:rsidR="00267723">
        <w:t xml:space="preserve">and event </w:t>
      </w:r>
      <w:r>
        <w:t>proceedings will be coordinated with your Sport and Recreation Victoria contact.</w:t>
      </w:r>
    </w:p>
    <w:p w14:paraId="077D804A" w14:textId="226813C6" w:rsidR="00293BDD" w:rsidRDefault="00293BDD" w:rsidP="005A4653">
      <w:r>
        <w:t xml:space="preserve">This visit does not need to align with any project milestones and can be made at any stage of the project’s </w:t>
      </w:r>
      <w:r w:rsidR="00265276">
        <w:t xml:space="preserve">development. Should there be any concerns regarding timing and/or safety, you </w:t>
      </w:r>
      <w:r w:rsidR="006D47E1">
        <w:t>can</w:t>
      </w:r>
      <w:r w:rsidR="00265276">
        <w:t xml:space="preserve"> </w:t>
      </w:r>
      <w:r w:rsidR="005B0F2A">
        <w:t>coordinate alternative possible opportunities with your Sport and Recreation Victoria primary contact</w:t>
      </w:r>
      <w:r w:rsidR="00AA2F23">
        <w:t>.</w:t>
      </w:r>
      <w:r w:rsidR="005B0F2A">
        <w:t xml:space="preserve"> </w:t>
      </w:r>
    </w:p>
    <w:p w14:paraId="2C23D8AC" w14:textId="77777777" w:rsidR="005A4653" w:rsidRDefault="005A4653" w:rsidP="005A4653">
      <w:r w:rsidRPr="00053127">
        <w:t xml:space="preserve">Your organisation will </w:t>
      </w:r>
      <w:r>
        <w:t xml:space="preserve">be able to </w:t>
      </w:r>
      <w:r w:rsidRPr="00053127">
        <w:t xml:space="preserve">publish any imagery or publicity from this opportunity, </w:t>
      </w:r>
      <w:r>
        <w:t xml:space="preserve">noting that the </w:t>
      </w:r>
      <w:r w:rsidRPr="00053127">
        <w:t>Department retai</w:t>
      </w:r>
      <w:r>
        <w:t xml:space="preserve">ns the </w:t>
      </w:r>
      <w:r w:rsidRPr="00053127">
        <w:t xml:space="preserve">right for first publication as </w:t>
      </w:r>
      <w:r>
        <w:t>outlined above.</w:t>
      </w:r>
    </w:p>
    <w:p w14:paraId="6FE95529" w14:textId="5A9FE5DE" w:rsidR="0091721D" w:rsidRDefault="0091721D" w:rsidP="00112293">
      <w:pPr>
        <w:pStyle w:val="Heading1"/>
        <w:numPr>
          <w:ilvl w:val="0"/>
          <w:numId w:val="7"/>
        </w:numPr>
      </w:pPr>
      <w:bookmarkStart w:id="12" w:name="_Toc200614420"/>
      <w:r>
        <w:lastRenderedPageBreak/>
        <w:t>Brand Victoria assets</w:t>
      </w:r>
      <w:bookmarkEnd w:id="12"/>
    </w:p>
    <w:p w14:paraId="60204C6E" w14:textId="686348EC" w:rsidR="0091721D" w:rsidRDefault="0091721D" w:rsidP="0091721D">
      <w:r>
        <w:t xml:space="preserve">To access the Victorian Government logo, digital assets and full guidelines for appropriate use, please visit  </w:t>
      </w:r>
      <w:hyperlink r:id="rId27" w:history="1">
        <w:r w:rsidRPr="003C30D4">
          <w:rPr>
            <w:rStyle w:val="Hyperlink"/>
          </w:rPr>
          <w:t xml:space="preserve">Victorian Government Brand Victoria </w:t>
        </w:r>
        <w:r>
          <w:rPr>
            <w:rStyle w:val="Hyperlink"/>
          </w:rPr>
          <w:t>website</w:t>
        </w:r>
      </w:hyperlink>
      <w:r>
        <w:t xml:space="preserve">. </w:t>
      </w:r>
    </w:p>
    <w:p w14:paraId="558A0FE7" w14:textId="69B338DE" w:rsidR="0091721D" w:rsidRDefault="0091721D" w:rsidP="0091721D">
      <w:r>
        <w:t>Should your organisation receive funding for a project that requires alternative signage to those described in this document or the guidelines linked above, please discuss with Sport and Recreation Victoria.</w:t>
      </w:r>
    </w:p>
    <w:p w14:paraId="09303226" w14:textId="3B94F8A1" w:rsidR="0091721D" w:rsidRDefault="0091721D" w:rsidP="0091721D">
      <w:r w:rsidRPr="0091721D">
        <w:t xml:space="preserve">Under no circumstances should these logos </w:t>
      </w:r>
      <w:r>
        <w:t xml:space="preserve">be altered. It is a requirement that high resolution digital assets are downloaded from the Victorian Government website at the time of design to ensure it is up to date. Logos are not to be copied from </w:t>
      </w:r>
      <w:r w:rsidRPr="0091721D">
        <w:t>any other Victorian Government publication or website.</w:t>
      </w:r>
    </w:p>
    <w:p w14:paraId="068FD3EB" w14:textId="77777777" w:rsidR="0091721D" w:rsidRDefault="0091721D" w:rsidP="0091721D">
      <w:r>
        <w:t>The Brand Victoria guidelines provide detailed guidance on:</w:t>
      </w:r>
    </w:p>
    <w:p w14:paraId="56C18DF3" w14:textId="77777777" w:rsidR="0091721D" w:rsidRDefault="0091721D" w:rsidP="0091721D">
      <w:pPr>
        <w:pStyle w:val="bullet1"/>
        <w:tabs>
          <w:tab w:val="clear" w:pos="284"/>
          <w:tab w:val="left" w:pos="283"/>
        </w:tabs>
      </w:pPr>
      <w:r>
        <w:t>Official colours</w:t>
      </w:r>
    </w:p>
    <w:p w14:paraId="5A6F8A3A" w14:textId="77777777" w:rsidR="0091721D" w:rsidDel="001C2400" w:rsidRDefault="0091721D" w:rsidP="0091721D">
      <w:pPr>
        <w:pStyle w:val="bullet1"/>
        <w:tabs>
          <w:tab w:val="clear" w:pos="284"/>
          <w:tab w:val="left" w:pos="283"/>
        </w:tabs>
      </w:pPr>
      <w:r>
        <w:t>Correct logo usage</w:t>
      </w:r>
    </w:p>
    <w:p w14:paraId="0416C2F1" w14:textId="77777777" w:rsidR="0091721D" w:rsidDel="001C2400" w:rsidRDefault="0091721D" w:rsidP="0091721D">
      <w:pPr>
        <w:pStyle w:val="bullet1"/>
        <w:tabs>
          <w:tab w:val="clear" w:pos="284"/>
          <w:tab w:val="left" w:pos="283"/>
        </w:tabs>
      </w:pPr>
      <w:r>
        <w:t>Size and formatting</w:t>
      </w:r>
    </w:p>
    <w:p w14:paraId="7841524B" w14:textId="77777777" w:rsidR="0091721D" w:rsidRDefault="0091721D" w:rsidP="0091721D">
      <w:pPr>
        <w:pStyle w:val="bullet1"/>
        <w:tabs>
          <w:tab w:val="clear" w:pos="284"/>
          <w:tab w:val="left" w:pos="283"/>
        </w:tabs>
      </w:pPr>
      <w:r>
        <w:t>Logo usage and placement</w:t>
      </w:r>
    </w:p>
    <w:p w14:paraId="0C5A6618" w14:textId="77777777" w:rsidR="0091721D" w:rsidRDefault="0091721D" w:rsidP="0091721D">
      <w:pPr>
        <w:pStyle w:val="bullet1"/>
        <w:numPr>
          <w:ilvl w:val="0"/>
          <w:numId w:val="0"/>
        </w:numPr>
        <w:ind w:left="284" w:hanging="284"/>
      </w:pPr>
    </w:p>
    <w:p w14:paraId="577AF20A" w14:textId="6AC46BA9" w:rsidR="0091721D" w:rsidRDefault="0091721D">
      <w:pPr>
        <w:suppressAutoHyphens w:val="0"/>
        <w:autoSpaceDE/>
        <w:autoSpaceDN/>
        <w:adjustRightInd/>
        <w:spacing w:after="0" w:line="240" w:lineRule="auto"/>
        <w:textAlignment w:val="auto"/>
      </w:pPr>
      <w:r>
        <w:br w:type="page"/>
      </w:r>
    </w:p>
    <w:p w14:paraId="363E1724" w14:textId="77777777" w:rsidR="00CB739B" w:rsidRDefault="00CB739B" w:rsidP="0091721D">
      <w:pPr>
        <w:ind w:right="5529"/>
        <w:rPr>
          <w:b/>
        </w:rPr>
      </w:pPr>
    </w:p>
    <w:p w14:paraId="05F4E7C5" w14:textId="77777777" w:rsidR="00CB739B" w:rsidRDefault="00CB739B" w:rsidP="0091721D">
      <w:pPr>
        <w:ind w:right="5529"/>
        <w:rPr>
          <w:b/>
        </w:rPr>
      </w:pPr>
    </w:p>
    <w:p w14:paraId="60E39FB7" w14:textId="77777777" w:rsidR="00CB739B" w:rsidRDefault="00CB739B" w:rsidP="0091721D">
      <w:pPr>
        <w:ind w:right="5529"/>
        <w:rPr>
          <w:b/>
        </w:rPr>
      </w:pPr>
    </w:p>
    <w:p w14:paraId="30FEFB67" w14:textId="77777777" w:rsidR="00CB739B" w:rsidRDefault="00CB739B" w:rsidP="0091721D">
      <w:pPr>
        <w:ind w:right="5529"/>
        <w:rPr>
          <w:b/>
        </w:rPr>
      </w:pPr>
    </w:p>
    <w:p w14:paraId="19888251" w14:textId="77777777" w:rsidR="00CB739B" w:rsidRDefault="00CB739B" w:rsidP="0091721D">
      <w:pPr>
        <w:ind w:right="5529"/>
        <w:rPr>
          <w:b/>
        </w:rPr>
      </w:pPr>
    </w:p>
    <w:p w14:paraId="694D61A9" w14:textId="77777777" w:rsidR="00CB739B" w:rsidRDefault="00CB739B" w:rsidP="0091721D">
      <w:pPr>
        <w:ind w:right="5529"/>
        <w:rPr>
          <w:b/>
        </w:rPr>
      </w:pPr>
    </w:p>
    <w:p w14:paraId="4060FE7B" w14:textId="77777777" w:rsidR="00CB739B" w:rsidRDefault="00CB739B" w:rsidP="0091721D">
      <w:pPr>
        <w:ind w:right="5529"/>
        <w:rPr>
          <w:b/>
        </w:rPr>
      </w:pPr>
    </w:p>
    <w:p w14:paraId="3E757A29" w14:textId="77777777" w:rsidR="00CB739B" w:rsidRDefault="00CB739B" w:rsidP="0091721D">
      <w:pPr>
        <w:ind w:right="5529"/>
        <w:rPr>
          <w:b/>
        </w:rPr>
      </w:pPr>
    </w:p>
    <w:p w14:paraId="0854F06D" w14:textId="77777777" w:rsidR="00CB739B" w:rsidRDefault="00CB739B" w:rsidP="0091721D">
      <w:pPr>
        <w:ind w:right="5529"/>
        <w:rPr>
          <w:b/>
        </w:rPr>
      </w:pPr>
    </w:p>
    <w:p w14:paraId="7BD07D4D" w14:textId="77777777" w:rsidR="00CB739B" w:rsidRDefault="00CB739B" w:rsidP="0091721D">
      <w:pPr>
        <w:ind w:right="5529"/>
        <w:rPr>
          <w:b/>
        </w:rPr>
      </w:pPr>
    </w:p>
    <w:p w14:paraId="65054367" w14:textId="77777777" w:rsidR="00CB739B" w:rsidRDefault="00CB739B" w:rsidP="0091721D">
      <w:pPr>
        <w:ind w:right="5529"/>
        <w:rPr>
          <w:b/>
        </w:rPr>
      </w:pPr>
    </w:p>
    <w:p w14:paraId="1A5CAD8C" w14:textId="77777777" w:rsidR="00CB739B" w:rsidRDefault="00CB739B" w:rsidP="0091721D">
      <w:pPr>
        <w:ind w:right="5529"/>
        <w:rPr>
          <w:b/>
        </w:rPr>
      </w:pPr>
    </w:p>
    <w:p w14:paraId="6BA611AE" w14:textId="77777777" w:rsidR="00CB739B" w:rsidRDefault="00CB739B" w:rsidP="0091721D">
      <w:pPr>
        <w:ind w:right="5529"/>
        <w:rPr>
          <w:b/>
        </w:rPr>
      </w:pPr>
    </w:p>
    <w:p w14:paraId="4E0B1170" w14:textId="77777777" w:rsidR="00CB739B" w:rsidRDefault="00CB739B" w:rsidP="0091721D">
      <w:pPr>
        <w:ind w:right="5529"/>
        <w:rPr>
          <w:b/>
        </w:rPr>
      </w:pPr>
    </w:p>
    <w:p w14:paraId="2D5C5E58" w14:textId="77777777" w:rsidR="00CB739B" w:rsidRDefault="00CB739B" w:rsidP="0091721D">
      <w:pPr>
        <w:ind w:right="5529"/>
        <w:rPr>
          <w:b/>
        </w:rPr>
      </w:pPr>
    </w:p>
    <w:p w14:paraId="250C667F" w14:textId="77777777" w:rsidR="00CB739B" w:rsidRDefault="00CB739B" w:rsidP="0091721D">
      <w:pPr>
        <w:ind w:right="5529"/>
        <w:rPr>
          <w:b/>
        </w:rPr>
      </w:pPr>
    </w:p>
    <w:p w14:paraId="76833149" w14:textId="77777777" w:rsidR="00CB739B" w:rsidRDefault="00CB739B" w:rsidP="0091721D">
      <w:pPr>
        <w:ind w:right="5529"/>
        <w:rPr>
          <w:b/>
        </w:rPr>
      </w:pPr>
    </w:p>
    <w:p w14:paraId="3C76DB9D" w14:textId="77777777" w:rsidR="00CB739B" w:rsidRDefault="00CB739B" w:rsidP="0091721D">
      <w:pPr>
        <w:ind w:right="5529"/>
        <w:rPr>
          <w:b/>
        </w:rPr>
      </w:pPr>
    </w:p>
    <w:p w14:paraId="3D1E04E4" w14:textId="77777777" w:rsidR="00CB739B" w:rsidRDefault="00CB739B" w:rsidP="0091721D">
      <w:pPr>
        <w:ind w:right="5529"/>
        <w:rPr>
          <w:b/>
        </w:rPr>
      </w:pPr>
    </w:p>
    <w:p w14:paraId="7B130402" w14:textId="77777777" w:rsidR="00CB739B" w:rsidRDefault="00CB739B" w:rsidP="0091721D">
      <w:pPr>
        <w:ind w:right="5529"/>
        <w:rPr>
          <w:b/>
        </w:rPr>
      </w:pPr>
    </w:p>
    <w:p w14:paraId="02869DF4" w14:textId="77777777" w:rsidR="00CB739B" w:rsidRDefault="00CB739B" w:rsidP="0091721D">
      <w:pPr>
        <w:ind w:right="5529"/>
        <w:rPr>
          <w:b/>
        </w:rPr>
      </w:pPr>
    </w:p>
    <w:p w14:paraId="7764C164" w14:textId="77777777" w:rsidR="00CB739B" w:rsidRDefault="00CB739B" w:rsidP="0091721D">
      <w:pPr>
        <w:ind w:right="5529"/>
        <w:rPr>
          <w:b/>
        </w:rPr>
      </w:pPr>
    </w:p>
    <w:p w14:paraId="5586A276" w14:textId="77777777" w:rsidR="00CB739B" w:rsidRDefault="00CB739B" w:rsidP="00CB739B">
      <w:pPr>
        <w:ind w:right="3230"/>
        <w:rPr>
          <w:b/>
        </w:rPr>
      </w:pPr>
    </w:p>
    <w:p w14:paraId="245A7F81" w14:textId="5E5DF4D6" w:rsidR="0091721D" w:rsidRPr="008634C3" w:rsidRDefault="0091721D" w:rsidP="00CB739B">
      <w:pPr>
        <w:ind w:right="3230"/>
        <w:rPr>
          <w:b/>
        </w:rPr>
      </w:pPr>
      <w:r>
        <w:rPr>
          <w:b/>
        </w:rPr>
        <w:t>T</w:t>
      </w:r>
      <w:r w:rsidRPr="008634C3">
        <w:rPr>
          <w:b/>
        </w:rPr>
        <w:t>hese guidelines are subject to change.</w:t>
      </w:r>
    </w:p>
    <w:p w14:paraId="3EDA41AB" w14:textId="77777777" w:rsidR="0091721D" w:rsidRDefault="0091721D" w:rsidP="00CB739B">
      <w:pPr>
        <w:ind w:right="3230"/>
        <w:rPr>
          <w:rFonts w:eastAsia="Times"/>
          <w:b/>
          <w:sz w:val="24"/>
          <w:lang w:eastAsia="en-AU"/>
        </w:rPr>
      </w:pPr>
    </w:p>
    <w:p w14:paraId="561613BD" w14:textId="27D0C59E" w:rsidR="0091721D" w:rsidRPr="008634C3" w:rsidRDefault="0091721D" w:rsidP="00CB739B">
      <w:pPr>
        <w:ind w:right="3230"/>
      </w:pPr>
      <w:r w:rsidRPr="008634C3">
        <w:t>To receive this publication in an accessible format please phone the National Relay Service on 13 36 77.</w:t>
      </w:r>
    </w:p>
    <w:p w14:paraId="2800129A" w14:textId="3021E26C" w:rsidR="0091721D" w:rsidRPr="008634C3" w:rsidRDefault="0091721D" w:rsidP="00CB739B">
      <w:pPr>
        <w:ind w:right="3230"/>
      </w:pPr>
      <w:r w:rsidRPr="008634C3">
        <w:t xml:space="preserve">Authorised and published by the Victorian Government. </w:t>
      </w:r>
      <w:r w:rsidR="00CB739B">
        <w:t xml:space="preserve">May </w:t>
      </w:r>
      <w:r w:rsidRPr="00565D25">
        <w:t>202</w:t>
      </w:r>
      <w:r>
        <w:t>5</w:t>
      </w:r>
      <w:r w:rsidRPr="00565D25">
        <w:t>.</w:t>
      </w:r>
    </w:p>
    <w:p w14:paraId="25D668BA" w14:textId="77777777" w:rsidR="0091721D" w:rsidRDefault="0091721D" w:rsidP="00CB739B">
      <w:pPr>
        <w:ind w:right="3230"/>
        <w:rPr>
          <w:color w:val="006FB7"/>
          <w:sz w:val="44"/>
          <w:szCs w:val="44"/>
        </w:rPr>
      </w:pPr>
      <w:r w:rsidRPr="008634C3">
        <w:t>© State of Victoria. 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bookmarkStart w:id="13" w:name="_TOC_250000"/>
      <w:bookmarkEnd w:id="13"/>
    </w:p>
    <w:p w14:paraId="0C63311A" w14:textId="77777777" w:rsidR="0091721D" w:rsidRDefault="0091721D" w:rsidP="0091721D">
      <w:pPr>
        <w:pStyle w:val="bullet1"/>
        <w:numPr>
          <w:ilvl w:val="0"/>
          <w:numId w:val="0"/>
        </w:numPr>
        <w:ind w:left="284" w:hanging="284"/>
      </w:pPr>
    </w:p>
    <w:sectPr w:rsidR="0091721D" w:rsidSect="00477880">
      <w:headerReference w:type="even" r:id="rId28"/>
      <w:headerReference w:type="default" r:id="rId29"/>
      <w:footerReference w:type="even" r:id="rId30"/>
      <w:footerReference w:type="default" r:id="rId31"/>
      <w:headerReference w:type="first" r:id="rId32"/>
      <w:footerReference w:type="first" r:id="rId33"/>
      <w:type w:val="oddPage"/>
      <w:pgSz w:w="11906" w:h="16838" w:code="9"/>
      <w:pgMar w:top="226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5FDA" w14:textId="77777777" w:rsidR="00013035" w:rsidRDefault="00013035" w:rsidP="00123BB4">
      <w:r>
        <w:separator/>
      </w:r>
    </w:p>
  </w:endnote>
  <w:endnote w:type="continuationSeparator" w:id="0">
    <w:p w14:paraId="15D199DB" w14:textId="77777777" w:rsidR="00013035" w:rsidRDefault="00013035" w:rsidP="00123BB4">
      <w:r>
        <w:continuationSeparator/>
      </w:r>
    </w:p>
  </w:endnote>
  <w:endnote w:type="continuationNotice" w:id="1">
    <w:p w14:paraId="46D24F4A" w14:textId="77777777" w:rsidR="00013035" w:rsidRDefault="0001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BAB" w14:textId="4C420EDF" w:rsidR="00A976CE" w:rsidRDefault="005F4DC0" w:rsidP="00123BB4">
    <w:pPr>
      <w:pStyle w:val="Footer"/>
      <w:rPr>
        <w:rStyle w:val="PageNumber"/>
      </w:rPr>
    </w:pPr>
    <w:r>
      <w:rPr>
        <w:noProof/>
      </w:rPr>
      <mc:AlternateContent>
        <mc:Choice Requires="wps">
          <w:drawing>
            <wp:anchor distT="0" distB="0" distL="0" distR="0" simplePos="0" relativeHeight="251669509" behindDoc="0" locked="0" layoutInCell="1" allowOverlap="1" wp14:anchorId="1D417035" wp14:editId="3F25BD38">
              <wp:simplePos x="635" y="635"/>
              <wp:positionH relativeFrom="page">
                <wp:align>center</wp:align>
              </wp:positionH>
              <wp:positionV relativeFrom="page">
                <wp:align>bottom</wp:align>
              </wp:positionV>
              <wp:extent cx="686435" cy="365760"/>
              <wp:effectExtent l="0" t="0" r="18415" b="0"/>
              <wp:wrapNone/>
              <wp:docPr id="164708356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41B6E0" w14:textId="3D119BCC"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17035" id="_x0000_t202" coordsize="21600,21600" o:spt="202" path="m,l,21600r21600,l21600,xe">
              <v:stroke joinstyle="miter"/>
              <v:path gradientshapeok="t" o:connecttype="rect"/>
            </v:shapetype>
            <v:shape id="Text Box 11" o:spid="_x0000_s1031" type="#_x0000_t202" alt="OFFICIAL" style="position:absolute;left:0;text-align:left;margin-left:0;margin-top:0;width:54.05pt;height:28.8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D41B6E0" w14:textId="3D119BCC"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Content>
      <w:p w14:paraId="74650BAB" w14:textId="4C420EDF"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7D85EC" w14:textId="71AC9DD6"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B31C" w14:textId="0D7A4421" w:rsidR="00A976CE" w:rsidRDefault="005F4DC0" w:rsidP="00123BB4">
    <w:pPr>
      <w:pStyle w:val="Footer"/>
    </w:pPr>
    <w:r>
      <w:rPr>
        <w:noProof/>
      </w:rPr>
      <mc:AlternateContent>
        <mc:Choice Requires="wps">
          <w:drawing>
            <wp:anchor distT="0" distB="0" distL="0" distR="0" simplePos="0" relativeHeight="251670533" behindDoc="0" locked="0" layoutInCell="1" allowOverlap="1" wp14:anchorId="269458B7" wp14:editId="049B4B85">
              <wp:simplePos x="635" y="635"/>
              <wp:positionH relativeFrom="page">
                <wp:align>center</wp:align>
              </wp:positionH>
              <wp:positionV relativeFrom="page">
                <wp:align>bottom</wp:align>
              </wp:positionV>
              <wp:extent cx="686435" cy="365760"/>
              <wp:effectExtent l="0" t="0" r="18415" b="0"/>
              <wp:wrapNone/>
              <wp:docPr id="89641389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11D0E6" w14:textId="1F87D02A"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458B7" id="_x0000_t202" coordsize="21600,21600" o:spt="202" path="m,l,21600r21600,l21600,xe">
              <v:stroke joinstyle="miter"/>
              <v:path gradientshapeok="t" o:connecttype="rect"/>
            </v:shapetype>
            <v:shape id="Text Box 12" o:spid="_x0000_s1032" type="#_x0000_t202" alt="OFFICIAL" style="position:absolute;left:0;text-align:left;margin-left:0;margin-top:0;width:54.05pt;height:28.8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2D11D0E6" w14:textId="1F87D02A"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9310" w14:textId="7A285A0A" w:rsidR="00A976CE" w:rsidRDefault="005F4DC0" w:rsidP="00A976CE">
    <w:pPr>
      <w:pStyle w:val="Footer"/>
      <w:jc w:val="left"/>
    </w:pPr>
    <w:r>
      <w:rPr>
        <w:noProof/>
      </w:rPr>
      <mc:AlternateContent>
        <mc:Choice Requires="wps">
          <w:drawing>
            <wp:anchor distT="0" distB="0" distL="0" distR="0" simplePos="0" relativeHeight="251668485" behindDoc="0" locked="0" layoutInCell="1" allowOverlap="1" wp14:anchorId="79133727" wp14:editId="459AA8BF">
              <wp:simplePos x="866775" y="10239375"/>
              <wp:positionH relativeFrom="page">
                <wp:align>center</wp:align>
              </wp:positionH>
              <wp:positionV relativeFrom="page">
                <wp:align>bottom</wp:align>
              </wp:positionV>
              <wp:extent cx="686435" cy="365760"/>
              <wp:effectExtent l="0" t="0" r="18415" b="0"/>
              <wp:wrapNone/>
              <wp:docPr id="195306496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E8C9F4" w14:textId="149856E8"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33727" id="_x0000_t202" coordsize="21600,21600" o:spt="202" path="m,l,21600r21600,l21600,xe">
              <v:stroke joinstyle="miter"/>
              <v:path gradientshapeok="t" o:connecttype="rect"/>
            </v:shapetype>
            <v:shape id="_x0000_s1034" type="#_x0000_t202" alt="OFFICIAL" style="position:absolute;margin-left:0;margin-top:0;width:54.05pt;height:28.8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3E8C9F4" w14:textId="149856E8"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8F3A" w14:textId="5B2E99A0" w:rsidR="005F4DC0" w:rsidRDefault="005F4DC0">
    <w:pPr>
      <w:pStyle w:val="Footer"/>
    </w:pPr>
    <w:r>
      <w:rPr>
        <w:noProof/>
      </w:rPr>
      <mc:AlternateContent>
        <mc:Choice Requires="wps">
          <w:drawing>
            <wp:anchor distT="0" distB="0" distL="0" distR="0" simplePos="0" relativeHeight="251672581" behindDoc="0" locked="0" layoutInCell="1" allowOverlap="1" wp14:anchorId="25C8667E" wp14:editId="62068231">
              <wp:simplePos x="635" y="635"/>
              <wp:positionH relativeFrom="page">
                <wp:align>center</wp:align>
              </wp:positionH>
              <wp:positionV relativeFrom="page">
                <wp:align>bottom</wp:align>
              </wp:positionV>
              <wp:extent cx="686435" cy="365760"/>
              <wp:effectExtent l="0" t="0" r="18415" b="0"/>
              <wp:wrapNone/>
              <wp:docPr id="165193326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D6E9BC" w14:textId="02D19E2D"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8667E" id="_x0000_t202" coordsize="21600,21600" o:spt="202" path="m,l,21600r21600,l21600,xe">
              <v:stroke joinstyle="miter"/>
              <v:path gradientshapeok="t" o:connecttype="rect"/>
            </v:shapetype>
            <v:shape id="Text Box 14" o:spid="_x0000_s1037" type="#_x0000_t202" alt="OFFICIAL" style="position:absolute;left:0;text-align:left;margin-left:0;margin-top:0;width:54.05pt;height:28.8pt;z-index:2516725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FD6E9BC" w14:textId="02D19E2D"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672A" w14:textId="3455BE90" w:rsidR="00DA23A2" w:rsidRDefault="005F4DC0" w:rsidP="00123BB4">
    <w:pPr>
      <w:pStyle w:val="Footer"/>
    </w:pPr>
    <w:r>
      <w:rPr>
        <w:noProof/>
      </w:rPr>
      <mc:AlternateContent>
        <mc:Choice Requires="wps">
          <w:drawing>
            <wp:anchor distT="0" distB="0" distL="0" distR="0" simplePos="0" relativeHeight="251673605" behindDoc="0" locked="0" layoutInCell="1" allowOverlap="1" wp14:anchorId="587C57D4" wp14:editId="08B28A2A">
              <wp:simplePos x="864870" y="10235565"/>
              <wp:positionH relativeFrom="page">
                <wp:align>center</wp:align>
              </wp:positionH>
              <wp:positionV relativeFrom="page">
                <wp:align>bottom</wp:align>
              </wp:positionV>
              <wp:extent cx="686435" cy="365760"/>
              <wp:effectExtent l="0" t="0" r="18415" b="0"/>
              <wp:wrapNone/>
              <wp:docPr id="158961503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D08BB6" w14:textId="678CD20E"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C57D4" id="_x0000_t202" coordsize="21600,21600" o:spt="202" path="m,l,21600r21600,l21600,xe">
              <v:stroke joinstyle="miter"/>
              <v:path gradientshapeok="t" o:connecttype="rect"/>
            </v:shapetype>
            <v:shape id="Text Box 15" o:spid="_x0000_s1038" type="#_x0000_t202" alt="OFFICIAL" style="position:absolute;left:0;text-align:left;margin-left:0;margin-top:0;width:54.05pt;height:28.8pt;z-index:2516736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7CD08BB6" w14:textId="678CD20E"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C9F7" w14:textId="1892D3E6" w:rsidR="005F4DC0" w:rsidRDefault="005F4DC0">
    <w:pPr>
      <w:pStyle w:val="Footer"/>
    </w:pPr>
    <w:r>
      <w:rPr>
        <w:noProof/>
      </w:rPr>
      <mc:AlternateContent>
        <mc:Choice Requires="wps">
          <w:drawing>
            <wp:anchor distT="0" distB="0" distL="0" distR="0" simplePos="0" relativeHeight="251671557" behindDoc="0" locked="0" layoutInCell="1" allowOverlap="1" wp14:anchorId="53D7E6A3" wp14:editId="13B50EB3">
              <wp:simplePos x="635" y="635"/>
              <wp:positionH relativeFrom="page">
                <wp:align>center</wp:align>
              </wp:positionH>
              <wp:positionV relativeFrom="page">
                <wp:align>bottom</wp:align>
              </wp:positionV>
              <wp:extent cx="686435" cy="365760"/>
              <wp:effectExtent l="0" t="0" r="18415" b="0"/>
              <wp:wrapNone/>
              <wp:docPr id="167194066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0CBD85" w14:textId="0CCF59B5"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7E6A3" id="_x0000_t202" coordsize="21600,21600" o:spt="202" path="m,l,21600r21600,l21600,xe">
              <v:stroke joinstyle="miter"/>
              <v:path gradientshapeok="t" o:connecttype="rect"/>
            </v:shapetype>
            <v:shape id="Text Box 13" o:spid="_x0000_s1040" type="#_x0000_t202" alt="OFFICIAL" style="position:absolute;left:0;text-align:left;margin-left:0;margin-top:0;width:54.05pt;height:28.8pt;z-index:2516715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D0CBD85" w14:textId="0CCF59B5"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FD44" w14:textId="24DF1BAC" w:rsidR="005F4DC0" w:rsidRDefault="005F4DC0">
    <w:pPr>
      <w:pStyle w:val="Footer"/>
    </w:pPr>
    <w:r>
      <w:rPr>
        <w:noProof/>
      </w:rPr>
      <mc:AlternateContent>
        <mc:Choice Requires="wps">
          <w:drawing>
            <wp:anchor distT="0" distB="0" distL="0" distR="0" simplePos="0" relativeHeight="251675653" behindDoc="0" locked="0" layoutInCell="1" allowOverlap="1" wp14:anchorId="1E355061" wp14:editId="6DCFE8D9">
              <wp:simplePos x="635" y="635"/>
              <wp:positionH relativeFrom="page">
                <wp:align>center</wp:align>
              </wp:positionH>
              <wp:positionV relativeFrom="page">
                <wp:align>bottom</wp:align>
              </wp:positionV>
              <wp:extent cx="686435" cy="365760"/>
              <wp:effectExtent l="0" t="0" r="18415" b="0"/>
              <wp:wrapNone/>
              <wp:docPr id="32661618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7CDC7A" w14:textId="74232310"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55061" id="_x0000_t202" coordsize="21600,21600" o:spt="202" path="m,l,21600r21600,l21600,xe">
              <v:stroke joinstyle="miter"/>
              <v:path gradientshapeok="t" o:connecttype="rect"/>
            </v:shapetype>
            <v:shape id="Text Box 17" o:spid="_x0000_s1043" type="#_x0000_t202" alt="OFFICIAL" style="position:absolute;left:0;text-align:left;margin-left:0;margin-top:0;width:54.05pt;height:28.8pt;z-index:2516756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F7CDC7A" w14:textId="74232310"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2EBF" w14:textId="073FED9C" w:rsidR="00ED56B2" w:rsidRDefault="005F4DC0" w:rsidP="00477880">
    <w:pPr>
      <w:pStyle w:val="Footer"/>
      <w:tabs>
        <w:tab w:val="clear" w:pos="4513"/>
        <w:tab w:val="center" w:pos="4578"/>
      </w:tabs>
      <w:spacing w:after="0"/>
      <w:rPr>
        <w:rStyle w:val="PageNumber"/>
      </w:rPr>
    </w:pPr>
    <w:r>
      <w:rPr>
        <w:noProof/>
      </w:rPr>
      <mc:AlternateContent>
        <mc:Choice Requires="wps">
          <w:drawing>
            <wp:anchor distT="0" distB="0" distL="0" distR="0" simplePos="0" relativeHeight="251676677" behindDoc="0" locked="0" layoutInCell="1" allowOverlap="1" wp14:anchorId="3A8B26C8" wp14:editId="76B82B44">
              <wp:simplePos x="635" y="635"/>
              <wp:positionH relativeFrom="page">
                <wp:align>center</wp:align>
              </wp:positionH>
              <wp:positionV relativeFrom="page">
                <wp:align>bottom</wp:align>
              </wp:positionV>
              <wp:extent cx="686435" cy="365760"/>
              <wp:effectExtent l="0" t="0" r="18415" b="0"/>
              <wp:wrapNone/>
              <wp:docPr id="50405325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262C1C" w14:textId="7F76F25A"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B26C8" id="_x0000_t202" coordsize="21600,21600" o:spt="202" path="m,l,21600r21600,l21600,xe">
              <v:stroke joinstyle="miter"/>
              <v:path gradientshapeok="t" o:connecttype="rect"/>
            </v:shapetype>
            <v:shape id="Text Box 18" o:spid="_x0000_s1044" type="#_x0000_t202" alt="OFFICIAL" style="position:absolute;left:0;text-align:left;margin-left:0;margin-top:0;width:54.05pt;height:28.8pt;z-index:2516766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1C262C1C" w14:textId="7F76F25A"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ED56B2" w:rsidRPr="00FB0DEA" w14:paraId="62A243D3" w14:textId="77777777" w:rsidTr="00105B99">
              <w:tc>
                <w:tcPr>
                  <w:tcW w:w="3402" w:type="dxa"/>
                  <w:vAlign w:val="center"/>
                </w:tcPr>
                <w:p w14:paraId="149D1C0C" w14:textId="54714B28" w:rsidR="00ED56B2" w:rsidRPr="005723C8" w:rsidRDefault="00B07F4D" w:rsidP="00ED56B2">
                  <w:pPr>
                    <w:pStyle w:val="Footer"/>
                    <w:spacing w:after="0"/>
                    <w:jc w:val="left"/>
                  </w:pPr>
                  <w:fldSimple w:instr=" STYLEREF  Title  \* MERGEFORMAT ">
                    <w:r w:rsidR="005F4DC0">
                      <w:rPr>
                        <w:noProof/>
                      </w:rPr>
                      <w:t>Acknowledgement and publicity guidelines for high performance and professional sport infrastructure</w:t>
                    </w:r>
                  </w:fldSimple>
                </w:p>
              </w:tc>
              <w:tc>
                <w:tcPr>
                  <w:tcW w:w="2410" w:type="dxa"/>
                  <w:vAlign w:val="center"/>
                </w:tcPr>
                <w:p w14:paraId="6A49B6D9" w14:textId="5F84C199" w:rsidR="00ED56B2" w:rsidRPr="005723C8" w:rsidRDefault="00ED56B2" w:rsidP="00ED56B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5F4DC0">
                    <w:rPr>
                      <w:rStyle w:val="PageNumber"/>
                      <w:noProof/>
                    </w:rPr>
                    <w:t>7</w:t>
                  </w:r>
                  <w:r>
                    <w:rPr>
                      <w:rStyle w:val="PageNumber"/>
                    </w:rPr>
                    <w:fldChar w:fldCharType="end"/>
                  </w:r>
                </w:p>
              </w:tc>
              <w:tc>
                <w:tcPr>
                  <w:tcW w:w="4211" w:type="dxa"/>
                </w:tcPr>
                <w:p w14:paraId="28F88F68" w14:textId="77777777" w:rsidR="00ED56B2" w:rsidRPr="00FB0DEA" w:rsidRDefault="00ED56B2" w:rsidP="00ED56B2">
                  <w:pPr>
                    <w:pStyle w:val="Footer"/>
                    <w:spacing w:after="0"/>
                    <w:jc w:val="right"/>
                  </w:pPr>
                  <w:r w:rsidRPr="00EE5398">
                    <w:rPr>
                      <w:noProof/>
                      <w:lang w:val="en-GB" w:eastAsia="en-GB"/>
                    </w:rPr>
                    <w:drawing>
                      <wp:inline distT="0" distB="0" distL="0" distR="0" wp14:anchorId="4A00BFAB" wp14:editId="19C5D060">
                        <wp:extent cx="1335600" cy="402043"/>
                        <wp:effectExtent l="0" t="0" r="0" b="0"/>
                        <wp:docPr id="316359949" name="Picture 31635994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0610D497" w14:textId="77777777" w:rsidR="00ED56B2" w:rsidRPr="005723C8" w:rsidRDefault="00ED56B2" w:rsidP="00ED56B2">
    <w:pPr>
      <w:pStyle w:val="Footer"/>
      <w:tabs>
        <w:tab w:val="right" w:pos="7371"/>
      </w:tabs>
      <w:spacing w:after="0" w:line="240" w:lineRule="auto"/>
      <w:jc w:val="lef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F3F4" w14:textId="781E7CCC" w:rsidR="005F4DC0" w:rsidRDefault="005F4DC0">
    <w:pPr>
      <w:pStyle w:val="Footer"/>
    </w:pPr>
    <w:r>
      <w:rPr>
        <w:noProof/>
      </w:rPr>
      <mc:AlternateContent>
        <mc:Choice Requires="wps">
          <w:drawing>
            <wp:anchor distT="0" distB="0" distL="0" distR="0" simplePos="0" relativeHeight="251674629" behindDoc="0" locked="0" layoutInCell="1" allowOverlap="1" wp14:anchorId="44A6A775" wp14:editId="06E38A82">
              <wp:simplePos x="635" y="635"/>
              <wp:positionH relativeFrom="page">
                <wp:align>center</wp:align>
              </wp:positionH>
              <wp:positionV relativeFrom="page">
                <wp:align>bottom</wp:align>
              </wp:positionV>
              <wp:extent cx="686435" cy="365760"/>
              <wp:effectExtent l="0" t="0" r="18415" b="0"/>
              <wp:wrapNone/>
              <wp:docPr id="79147525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DC0855" w14:textId="45388F5A"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6A775" id="_x0000_t202" coordsize="21600,21600" o:spt="202" path="m,l,21600r21600,l21600,xe">
              <v:stroke joinstyle="miter"/>
              <v:path gradientshapeok="t" o:connecttype="rect"/>
            </v:shapetype>
            <v:shape id="Text Box 16" o:spid="_x0000_s1046" type="#_x0000_t202" alt="OFFICIAL" style="position:absolute;left:0;text-align:left;margin-left:0;margin-top:0;width:54.05pt;height:28.8pt;z-index:2516746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65DC0855" w14:textId="45388F5A"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89A" w14:textId="77777777" w:rsidR="00013035" w:rsidRDefault="00013035" w:rsidP="00123BB4">
      <w:r>
        <w:separator/>
      </w:r>
    </w:p>
  </w:footnote>
  <w:footnote w:type="continuationSeparator" w:id="0">
    <w:p w14:paraId="1B03A1EF" w14:textId="77777777" w:rsidR="00013035" w:rsidRDefault="00013035" w:rsidP="00123BB4">
      <w:r>
        <w:continuationSeparator/>
      </w:r>
    </w:p>
  </w:footnote>
  <w:footnote w:type="continuationNotice" w:id="1">
    <w:p w14:paraId="325A14E5" w14:textId="77777777" w:rsidR="00013035" w:rsidRDefault="00013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D45A" w14:textId="3303F7C1" w:rsidR="00A976CE" w:rsidRDefault="005F4DC0" w:rsidP="00123BB4">
    <w:pPr>
      <w:pStyle w:val="Header"/>
    </w:pPr>
    <w:r>
      <w:rPr>
        <w:noProof/>
      </w:rPr>
      <mc:AlternateContent>
        <mc:Choice Requires="wps">
          <w:drawing>
            <wp:anchor distT="0" distB="0" distL="0" distR="0" simplePos="0" relativeHeight="251660293" behindDoc="0" locked="0" layoutInCell="1" allowOverlap="1" wp14:anchorId="3A448500" wp14:editId="6F12ED83">
              <wp:simplePos x="635" y="635"/>
              <wp:positionH relativeFrom="page">
                <wp:align>center</wp:align>
              </wp:positionH>
              <wp:positionV relativeFrom="page">
                <wp:align>top</wp:align>
              </wp:positionV>
              <wp:extent cx="686435" cy="365760"/>
              <wp:effectExtent l="0" t="0" r="18415" b="15240"/>
              <wp:wrapNone/>
              <wp:docPr id="931354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B8468C" w14:textId="69774B63"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48500" id="_x0000_t202" coordsize="21600,21600" o:spt="202" path="m,l,21600r21600,l21600,xe">
              <v:stroke joinstyle="miter"/>
              <v:path gradientshapeok="t" o:connecttype="rect"/>
            </v:shapetype>
            <v:shape id="_x0000_s1029" type="#_x0000_t202" alt="OFFICIAL" style="position:absolute;margin-left:0;margin-top:0;width:54.05pt;height:28.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65B8468C" w14:textId="69774B63"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6081" w14:textId="4CF22FD3" w:rsidR="00A976CE" w:rsidRDefault="005F4DC0" w:rsidP="00123BB4">
    <w:pPr>
      <w:pStyle w:val="Header"/>
    </w:pPr>
    <w:r>
      <w:rPr>
        <w:noProof/>
      </w:rPr>
      <mc:AlternateContent>
        <mc:Choice Requires="wps">
          <w:drawing>
            <wp:anchor distT="0" distB="0" distL="0" distR="0" simplePos="0" relativeHeight="251661317" behindDoc="0" locked="0" layoutInCell="1" allowOverlap="1" wp14:anchorId="02218C78" wp14:editId="7A05FFFC">
              <wp:simplePos x="635" y="635"/>
              <wp:positionH relativeFrom="page">
                <wp:align>center</wp:align>
              </wp:positionH>
              <wp:positionV relativeFrom="page">
                <wp:align>top</wp:align>
              </wp:positionV>
              <wp:extent cx="686435" cy="365760"/>
              <wp:effectExtent l="0" t="0" r="18415" b="15240"/>
              <wp:wrapNone/>
              <wp:docPr id="4724650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898EB4" w14:textId="35344AA9"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218C78" id="_x0000_t202" coordsize="21600,21600" o:spt="202" path="m,l,21600r21600,l21600,xe">
              <v:stroke joinstyle="miter"/>
              <v:path gradientshapeok="t" o:connecttype="rect"/>
            </v:shapetype>
            <v:shape id="Text Box 3" o:spid="_x0000_s1030" type="#_x0000_t202" alt="OFFICIAL" style="position:absolute;margin-left:0;margin-top:0;width:54.05pt;height:28.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21898EB4" w14:textId="35344AA9"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r w:rsidR="00A976CE">
      <w:rPr>
        <w:noProof/>
      </w:rPr>
      <w:drawing>
        <wp:anchor distT="0" distB="0" distL="114300" distR="114300" simplePos="0" relativeHeight="251658242" behindDoc="1" locked="1" layoutInCell="1" allowOverlap="1" wp14:anchorId="66830383" wp14:editId="4B2A9CEB">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945E" w14:textId="5500AC96" w:rsidR="00A976CE" w:rsidRDefault="005F4DC0" w:rsidP="00123BB4">
    <w:pPr>
      <w:pStyle w:val="Header"/>
    </w:pPr>
    <w:r>
      <w:rPr>
        <w:noProof/>
      </w:rPr>
      <mc:AlternateContent>
        <mc:Choice Requires="wps">
          <w:drawing>
            <wp:anchor distT="0" distB="0" distL="0" distR="0" simplePos="0" relativeHeight="251659269" behindDoc="0" locked="0" layoutInCell="1" allowOverlap="1" wp14:anchorId="15E9E17E" wp14:editId="69006F0C">
              <wp:simplePos x="866775" y="180975"/>
              <wp:positionH relativeFrom="page">
                <wp:align>center</wp:align>
              </wp:positionH>
              <wp:positionV relativeFrom="page">
                <wp:align>top</wp:align>
              </wp:positionV>
              <wp:extent cx="686435" cy="365760"/>
              <wp:effectExtent l="0" t="0" r="18415" b="15240"/>
              <wp:wrapNone/>
              <wp:docPr id="8676979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9F9992" w14:textId="13D373B2"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9E17E" id="_x0000_t202" coordsize="21600,21600" o:spt="202" path="m,l,21600r21600,l21600,xe">
              <v:stroke joinstyle="miter"/>
              <v:path gradientshapeok="t" o:connecttype="rect"/>
            </v:shapetype>
            <v:shape id="Text Box 1" o:spid="_x0000_s1033" type="#_x0000_t202" alt="OFFICIAL" style="position:absolute;margin-left:0;margin-top:0;width:54.05pt;height:28.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69F9992" w14:textId="13D373B2"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r w:rsidR="009406AA">
      <w:rPr>
        <w:noProof/>
      </w:rPr>
      <w:drawing>
        <wp:anchor distT="0" distB="0" distL="114300" distR="114300" simplePos="0" relativeHeight="251658245" behindDoc="1" locked="1" layoutInCell="1" allowOverlap="1" wp14:anchorId="43FEE3BE" wp14:editId="2473CA9D">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F492" w14:textId="36C1BB1C" w:rsidR="008856DB" w:rsidRDefault="005F4DC0">
    <w:pPr>
      <w:pStyle w:val="Header"/>
    </w:pPr>
    <w:r>
      <w:rPr>
        <w:noProof/>
      </w:rPr>
      <mc:AlternateContent>
        <mc:Choice Requires="wps">
          <w:drawing>
            <wp:anchor distT="0" distB="0" distL="0" distR="0" simplePos="0" relativeHeight="251663365" behindDoc="0" locked="0" layoutInCell="1" allowOverlap="1" wp14:anchorId="4133E68F" wp14:editId="48E50E7B">
              <wp:simplePos x="635" y="635"/>
              <wp:positionH relativeFrom="page">
                <wp:align>center</wp:align>
              </wp:positionH>
              <wp:positionV relativeFrom="page">
                <wp:align>top</wp:align>
              </wp:positionV>
              <wp:extent cx="686435" cy="365760"/>
              <wp:effectExtent l="0" t="0" r="18415" b="15240"/>
              <wp:wrapNone/>
              <wp:docPr id="16270945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325E4F" w14:textId="5758EC57"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3E68F" id="_x0000_t202" coordsize="21600,21600" o:spt="202" path="m,l,21600r21600,l21600,xe">
              <v:stroke joinstyle="miter"/>
              <v:path gradientshapeok="t" o:connecttype="rect"/>
            </v:shapetype>
            <v:shape id="Text Box 5" o:spid="_x0000_s1035" type="#_x0000_t202" alt="OFFICIAL" style="position:absolute;margin-left:0;margin-top:0;width:54.05pt;height:28.8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0325E4F" w14:textId="5758EC57"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1C0E" w14:textId="65A0B23A" w:rsidR="00DA23A2" w:rsidRDefault="005F4DC0" w:rsidP="00123BB4">
    <w:pPr>
      <w:pStyle w:val="Header"/>
    </w:pPr>
    <w:r>
      <w:rPr>
        <w:noProof/>
      </w:rPr>
      <mc:AlternateContent>
        <mc:Choice Requires="wps">
          <w:drawing>
            <wp:anchor distT="0" distB="0" distL="0" distR="0" simplePos="0" relativeHeight="251664389" behindDoc="0" locked="0" layoutInCell="1" allowOverlap="1" wp14:anchorId="60E23FFF" wp14:editId="01ED4D0E">
              <wp:simplePos x="864870" y="180975"/>
              <wp:positionH relativeFrom="page">
                <wp:align>center</wp:align>
              </wp:positionH>
              <wp:positionV relativeFrom="page">
                <wp:align>top</wp:align>
              </wp:positionV>
              <wp:extent cx="686435" cy="365760"/>
              <wp:effectExtent l="0" t="0" r="18415" b="15240"/>
              <wp:wrapNone/>
              <wp:docPr id="13972832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17AA29" w14:textId="7AE7C287"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23FFF" id="_x0000_t202" coordsize="21600,21600" o:spt="202" path="m,l,21600r21600,l21600,xe">
              <v:stroke joinstyle="miter"/>
              <v:path gradientshapeok="t" o:connecttype="rect"/>
            </v:shapetype>
            <v:shape id="Text Box 6" o:spid="_x0000_s1036" type="#_x0000_t202" alt="OFFICIAL" style="position:absolute;margin-left:0;margin-top:0;width:54.05pt;height:28.8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417AA29" w14:textId="7AE7C287"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r w:rsidR="00DA23A2">
      <w:rPr>
        <w:noProof/>
      </w:rPr>
      <w:drawing>
        <wp:anchor distT="0" distB="0" distL="114300" distR="114300" simplePos="0" relativeHeight="251658241" behindDoc="1" locked="1" layoutInCell="1" allowOverlap="1" wp14:anchorId="0930B3AB" wp14:editId="2C69574D">
          <wp:simplePos x="0" y="0"/>
          <wp:positionH relativeFrom="page">
            <wp:align>left</wp:align>
          </wp:positionH>
          <wp:positionV relativeFrom="page">
            <wp:align>top</wp:align>
          </wp:positionV>
          <wp:extent cx="7560000" cy="10684800"/>
          <wp:effectExtent l="0" t="0" r="0" b="0"/>
          <wp:wrapNone/>
          <wp:docPr id="153214445" name="Picture 153214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B7A3" w14:textId="033F7D05" w:rsidR="008856DB" w:rsidRDefault="005F4DC0">
    <w:pPr>
      <w:pStyle w:val="Header"/>
    </w:pPr>
    <w:r>
      <w:rPr>
        <w:noProof/>
      </w:rPr>
      <mc:AlternateContent>
        <mc:Choice Requires="wps">
          <w:drawing>
            <wp:anchor distT="0" distB="0" distL="0" distR="0" simplePos="0" relativeHeight="251662341" behindDoc="0" locked="0" layoutInCell="1" allowOverlap="1" wp14:anchorId="35ABDC85" wp14:editId="0EEEF5DD">
              <wp:simplePos x="635" y="635"/>
              <wp:positionH relativeFrom="page">
                <wp:align>center</wp:align>
              </wp:positionH>
              <wp:positionV relativeFrom="page">
                <wp:align>top</wp:align>
              </wp:positionV>
              <wp:extent cx="686435" cy="365760"/>
              <wp:effectExtent l="0" t="0" r="18415" b="15240"/>
              <wp:wrapNone/>
              <wp:docPr id="18375691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CB89F8" w14:textId="2078D79F"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ABDC85" id="_x0000_t202" coordsize="21600,21600" o:spt="202" path="m,l,21600r21600,l21600,xe">
              <v:stroke joinstyle="miter"/>
              <v:path gradientshapeok="t" o:connecttype="rect"/>
            </v:shapetype>
            <v:shape id="Text Box 4" o:spid="_x0000_s1039" type="#_x0000_t202" alt="OFFICIAL" style="position:absolute;margin-left:0;margin-top:0;width:54.05pt;height:28.8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49CB89F8" w14:textId="2078D79F"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0C35" w14:textId="7FA9F07F" w:rsidR="008856DB" w:rsidRDefault="005F4DC0">
    <w:pPr>
      <w:pStyle w:val="Header"/>
    </w:pPr>
    <w:r>
      <w:rPr>
        <w:noProof/>
      </w:rPr>
      <mc:AlternateContent>
        <mc:Choice Requires="wps">
          <w:drawing>
            <wp:anchor distT="0" distB="0" distL="0" distR="0" simplePos="0" relativeHeight="251666437" behindDoc="0" locked="0" layoutInCell="1" allowOverlap="1" wp14:anchorId="357C3D83" wp14:editId="0A08A18F">
              <wp:simplePos x="635" y="635"/>
              <wp:positionH relativeFrom="page">
                <wp:align>center</wp:align>
              </wp:positionH>
              <wp:positionV relativeFrom="page">
                <wp:align>top</wp:align>
              </wp:positionV>
              <wp:extent cx="686435" cy="365760"/>
              <wp:effectExtent l="0" t="0" r="18415" b="15240"/>
              <wp:wrapNone/>
              <wp:docPr id="162965422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E4EB70" w14:textId="6D291B00"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C3D83" id="_x0000_t202" coordsize="21600,21600" o:spt="202" path="m,l,21600r21600,l21600,xe">
              <v:stroke joinstyle="miter"/>
              <v:path gradientshapeok="t" o:connecttype="rect"/>
            </v:shapetype>
            <v:shape id="Text Box 8" o:spid="_x0000_s1041" type="#_x0000_t202" alt="OFFICIAL" style="position:absolute;margin-left:0;margin-top:0;width:54.05pt;height:28.8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4E4EB70" w14:textId="6D291B00"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582A" w14:textId="63E4A619" w:rsidR="00B60FED" w:rsidRDefault="005F4DC0" w:rsidP="00123BB4">
    <w:pPr>
      <w:pStyle w:val="Header"/>
    </w:pPr>
    <w:r>
      <w:rPr>
        <w:noProof/>
      </w:rPr>
      <mc:AlternateContent>
        <mc:Choice Requires="wps">
          <w:drawing>
            <wp:anchor distT="0" distB="0" distL="0" distR="0" simplePos="0" relativeHeight="251667461" behindDoc="0" locked="0" layoutInCell="1" allowOverlap="1" wp14:anchorId="55C4FE73" wp14:editId="47DA6AAB">
              <wp:simplePos x="635" y="635"/>
              <wp:positionH relativeFrom="page">
                <wp:align>center</wp:align>
              </wp:positionH>
              <wp:positionV relativeFrom="page">
                <wp:align>top</wp:align>
              </wp:positionV>
              <wp:extent cx="686435" cy="365760"/>
              <wp:effectExtent l="0" t="0" r="18415" b="15240"/>
              <wp:wrapNone/>
              <wp:docPr id="13784726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8C7DE1" w14:textId="73C5FEBC"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C4FE73" id="_x0000_t202" coordsize="21600,21600" o:spt="202" path="m,l,21600r21600,l21600,xe">
              <v:stroke joinstyle="miter"/>
              <v:path gradientshapeok="t" o:connecttype="rect"/>
            </v:shapetype>
            <v:shape id="Text Box 9" o:spid="_x0000_s1042" type="#_x0000_t202" alt="OFFICIAL" style="position:absolute;margin-left:0;margin-top:0;width:54.05pt;height:28.8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78C7DE1" w14:textId="73C5FEBC"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r w:rsidR="00B60FED">
      <w:rPr>
        <w:noProof/>
      </w:rPr>
      <w:drawing>
        <wp:anchor distT="0" distB="0" distL="114300" distR="114300" simplePos="0" relativeHeight="251658240" behindDoc="1" locked="1" layoutInCell="1" allowOverlap="1" wp14:anchorId="6046F6F1" wp14:editId="1D7C70D1">
          <wp:simplePos x="0" y="0"/>
          <wp:positionH relativeFrom="page">
            <wp:align>left</wp:align>
          </wp:positionH>
          <wp:positionV relativeFrom="page">
            <wp:align>top</wp:align>
          </wp:positionV>
          <wp:extent cx="7559675" cy="9569450"/>
          <wp:effectExtent l="0" t="0" r="3175" b="0"/>
          <wp:wrapNone/>
          <wp:docPr id="1406890578" name="Picture 1406890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5005" w14:textId="48A4A61E" w:rsidR="008856DB" w:rsidRDefault="005F4DC0">
    <w:pPr>
      <w:pStyle w:val="Header"/>
    </w:pPr>
    <w:r>
      <w:rPr>
        <w:noProof/>
      </w:rPr>
      <mc:AlternateContent>
        <mc:Choice Requires="wps">
          <w:drawing>
            <wp:anchor distT="0" distB="0" distL="0" distR="0" simplePos="0" relativeHeight="251665413" behindDoc="0" locked="0" layoutInCell="1" allowOverlap="1" wp14:anchorId="6F85ACB8" wp14:editId="530F5E15">
              <wp:simplePos x="635" y="635"/>
              <wp:positionH relativeFrom="page">
                <wp:align>center</wp:align>
              </wp:positionH>
              <wp:positionV relativeFrom="page">
                <wp:align>top</wp:align>
              </wp:positionV>
              <wp:extent cx="686435" cy="365760"/>
              <wp:effectExtent l="0" t="0" r="18415" b="15240"/>
              <wp:wrapNone/>
              <wp:docPr id="203301292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EF0398" w14:textId="7D69C22B"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5ACB8" id="_x0000_t202" coordsize="21600,21600" o:spt="202" path="m,l,21600r21600,l21600,xe">
              <v:stroke joinstyle="miter"/>
              <v:path gradientshapeok="t" o:connecttype="rect"/>
            </v:shapetype>
            <v:shape id="Text Box 7" o:spid="_x0000_s1045" type="#_x0000_t202" alt="OFFICIAL" style="position:absolute;margin-left:0;margin-top:0;width:54.05pt;height:28.8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5EF0398" w14:textId="7D69C22B" w:rsidR="005F4DC0" w:rsidRPr="005F4DC0" w:rsidRDefault="005F4DC0" w:rsidP="005F4DC0">
                    <w:pPr>
                      <w:spacing w:after="0"/>
                      <w:rPr>
                        <w:rFonts w:eastAsia="Arial"/>
                        <w:noProof/>
                        <w:sz w:val="24"/>
                        <w:szCs w:val="24"/>
                      </w:rPr>
                    </w:pPr>
                    <w:r w:rsidRPr="005F4DC0">
                      <w:rPr>
                        <w:rFonts w:eastAsia="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FB2"/>
    <w:multiLevelType w:val="multilevel"/>
    <w:tmpl w:val="61F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44580"/>
    <w:multiLevelType w:val="multilevel"/>
    <w:tmpl w:val="BF4E8BA0"/>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b w:val="0"/>
        <w:bCs/>
        <w:color w:val="004D53" w:themeColor="accent2" w:themeShade="80"/>
        <w:sz w:val="24"/>
        <w:szCs w:val="24"/>
      </w:rPr>
    </w:lvl>
    <w:lvl w:ilvl="2">
      <w:start w:val="1"/>
      <w:numFmt w:val="decimal"/>
      <w:isLgl/>
      <w:lvlText w:val="%1.%2.%3"/>
      <w:lvlJc w:val="left"/>
      <w:pPr>
        <w:ind w:left="737" w:hanging="737"/>
      </w:pPr>
      <w:rPr>
        <w:rFonts w:hint="default"/>
      </w:rPr>
    </w:lvl>
    <w:lvl w:ilvl="3">
      <w:start w:val="1"/>
      <w:numFmt w:val="decimal"/>
      <w:isLgl/>
      <w:lvlText w:val="%1.%2.%3.%4"/>
      <w:lvlJc w:val="left"/>
      <w:pPr>
        <w:ind w:left="737" w:hanging="737"/>
      </w:pPr>
      <w:rPr>
        <w:rFonts w:hint="default"/>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3"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F5D17"/>
    <w:multiLevelType w:val="multilevel"/>
    <w:tmpl w:val="BF4E8BA0"/>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b w:val="0"/>
        <w:bCs/>
        <w:color w:val="004D53" w:themeColor="accent2" w:themeShade="80"/>
        <w:sz w:val="24"/>
        <w:szCs w:val="24"/>
      </w:rPr>
    </w:lvl>
    <w:lvl w:ilvl="2">
      <w:start w:val="1"/>
      <w:numFmt w:val="decimal"/>
      <w:isLgl/>
      <w:lvlText w:val="%1.%2.%3"/>
      <w:lvlJc w:val="left"/>
      <w:pPr>
        <w:ind w:left="737" w:hanging="737"/>
      </w:pPr>
      <w:rPr>
        <w:rFonts w:hint="default"/>
      </w:rPr>
    </w:lvl>
    <w:lvl w:ilvl="3">
      <w:start w:val="1"/>
      <w:numFmt w:val="decimal"/>
      <w:isLgl/>
      <w:lvlText w:val="%1.%2.%3.%4"/>
      <w:lvlJc w:val="left"/>
      <w:pPr>
        <w:ind w:left="737" w:hanging="737"/>
      </w:pPr>
      <w:rPr>
        <w:rFonts w:hint="default"/>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abstractNum w:abstractNumId="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E079B3"/>
    <w:multiLevelType w:val="multilevel"/>
    <w:tmpl w:val="BF4E8BA0"/>
    <w:lvl w:ilvl="0">
      <w:start w:val="1"/>
      <w:numFmt w:val="decimal"/>
      <w:lvlText w:val="%1."/>
      <w:lvlJc w:val="left"/>
      <w:pPr>
        <w:ind w:left="737" w:hanging="737"/>
      </w:pPr>
      <w:rPr>
        <w:rFonts w:hint="default"/>
      </w:rPr>
    </w:lvl>
    <w:lvl w:ilvl="1">
      <w:start w:val="1"/>
      <w:numFmt w:val="decimal"/>
      <w:isLgl/>
      <w:lvlText w:val="%1.%2"/>
      <w:lvlJc w:val="left"/>
      <w:pPr>
        <w:ind w:left="737" w:hanging="737"/>
      </w:pPr>
      <w:rPr>
        <w:rFonts w:hint="default"/>
        <w:b w:val="0"/>
        <w:bCs/>
        <w:color w:val="004D53" w:themeColor="accent2" w:themeShade="80"/>
        <w:sz w:val="24"/>
        <w:szCs w:val="24"/>
      </w:rPr>
    </w:lvl>
    <w:lvl w:ilvl="2">
      <w:start w:val="1"/>
      <w:numFmt w:val="decimal"/>
      <w:isLgl/>
      <w:lvlText w:val="%1.%2.%3"/>
      <w:lvlJc w:val="left"/>
      <w:pPr>
        <w:ind w:left="737" w:hanging="737"/>
      </w:pPr>
      <w:rPr>
        <w:rFonts w:hint="default"/>
      </w:rPr>
    </w:lvl>
    <w:lvl w:ilvl="3">
      <w:start w:val="1"/>
      <w:numFmt w:val="decimal"/>
      <w:isLgl/>
      <w:lvlText w:val="%1.%2.%3.%4"/>
      <w:lvlJc w:val="left"/>
      <w:pPr>
        <w:ind w:left="737" w:hanging="737"/>
      </w:pPr>
      <w:rPr>
        <w:rFonts w:hint="default"/>
      </w:rPr>
    </w:lvl>
    <w:lvl w:ilvl="4">
      <w:start w:val="1"/>
      <w:numFmt w:val="decimal"/>
      <w:isLgl/>
      <w:lvlText w:val="%1.%2.%3.%4.%5"/>
      <w:lvlJc w:val="left"/>
      <w:pPr>
        <w:ind w:left="737" w:hanging="737"/>
      </w:pPr>
      <w:rPr>
        <w:rFonts w:hint="default"/>
      </w:rPr>
    </w:lvl>
    <w:lvl w:ilvl="5">
      <w:start w:val="1"/>
      <w:numFmt w:val="decimal"/>
      <w:isLgl/>
      <w:lvlText w:val="%1.%2.%3.%4.%5.%6"/>
      <w:lvlJc w:val="left"/>
      <w:pPr>
        <w:ind w:left="737" w:hanging="737"/>
      </w:pPr>
      <w:rPr>
        <w:rFonts w:hint="default"/>
      </w:rPr>
    </w:lvl>
    <w:lvl w:ilvl="6">
      <w:start w:val="1"/>
      <w:numFmt w:val="decimal"/>
      <w:isLgl/>
      <w:lvlText w:val="%1.%2.%3.%4.%5.%6.%7"/>
      <w:lvlJc w:val="left"/>
      <w:pPr>
        <w:ind w:left="737" w:hanging="737"/>
      </w:pPr>
      <w:rPr>
        <w:rFonts w:hint="default"/>
      </w:rPr>
    </w:lvl>
    <w:lvl w:ilvl="7">
      <w:start w:val="1"/>
      <w:numFmt w:val="decimal"/>
      <w:isLgl/>
      <w:lvlText w:val="%1.%2.%3.%4.%5.%6.%7.%8"/>
      <w:lvlJc w:val="left"/>
      <w:pPr>
        <w:ind w:left="737" w:hanging="737"/>
      </w:pPr>
      <w:rPr>
        <w:rFonts w:hint="default"/>
      </w:rPr>
    </w:lvl>
    <w:lvl w:ilvl="8">
      <w:start w:val="1"/>
      <w:numFmt w:val="decimal"/>
      <w:isLgl/>
      <w:lvlText w:val="%1.%2.%3.%4.%5.%6.%7.%8.%9"/>
      <w:lvlJc w:val="left"/>
      <w:pPr>
        <w:ind w:left="737" w:hanging="737"/>
      </w:pPr>
      <w:rPr>
        <w:rFonts w:hint="default"/>
      </w:rPr>
    </w:lvl>
  </w:abstractNum>
  <w:num w:numId="1" w16cid:durableId="1060711800">
    <w:abstractNumId w:val="1"/>
  </w:num>
  <w:num w:numId="2" w16cid:durableId="1484272620">
    <w:abstractNumId w:val="6"/>
  </w:num>
  <w:num w:numId="3" w16cid:durableId="1114441893">
    <w:abstractNumId w:val="5"/>
  </w:num>
  <w:num w:numId="4" w16cid:durableId="543980130">
    <w:abstractNumId w:val="8"/>
  </w:num>
  <w:num w:numId="5" w16cid:durableId="933711514">
    <w:abstractNumId w:val="3"/>
  </w:num>
  <w:num w:numId="6" w16cid:durableId="1192257327">
    <w:abstractNumId w:val="7"/>
  </w:num>
  <w:num w:numId="7" w16cid:durableId="1278373659">
    <w:abstractNumId w:val="2"/>
  </w:num>
  <w:num w:numId="8" w16cid:durableId="1960911605">
    <w:abstractNumId w:val="4"/>
  </w:num>
  <w:num w:numId="9" w16cid:durableId="2011985610">
    <w:abstractNumId w:val="9"/>
  </w:num>
  <w:num w:numId="10" w16cid:durableId="513692683">
    <w:abstractNumId w:val="0"/>
  </w:num>
  <w:num w:numId="11" w16cid:durableId="1978413266">
    <w:abstractNumId w:val="1"/>
  </w:num>
  <w:num w:numId="12" w16cid:durableId="1904682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7E"/>
    <w:rsid w:val="0000440C"/>
    <w:rsid w:val="000122F2"/>
    <w:rsid w:val="00013035"/>
    <w:rsid w:val="00031706"/>
    <w:rsid w:val="00032ADC"/>
    <w:rsid w:val="0003776F"/>
    <w:rsid w:val="000458D8"/>
    <w:rsid w:val="000502B2"/>
    <w:rsid w:val="000631B4"/>
    <w:rsid w:val="00071E2A"/>
    <w:rsid w:val="00083758"/>
    <w:rsid w:val="000865C3"/>
    <w:rsid w:val="00090576"/>
    <w:rsid w:val="000A53FE"/>
    <w:rsid w:val="000E345D"/>
    <w:rsid w:val="000F0426"/>
    <w:rsid w:val="00105B99"/>
    <w:rsid w:val="00112293"/>
    <w:rsid w:val="00123BB4"/>
    <w:rsid w:val="00124B8C"/>
    <w:rsid w:val="00127052"/>
    <w:rsid w:val="00142243"/>
    <w:rsid w:val="001650F2"/>
    <w:rsid w:val="001B415A"/>
    <w:rsid w:val="001B58AE"/>
    <w:rsid w:val="001C7344"/>
    <w:rsid w:val="001E2A1F"/>
    <w:rsid w:val="001E4724"/>
    <w:rsid w:val="00265276"/>
    <w:rsid w:val="00267723"/>
    <w:rsid w:val="002829B6"/>
    <w:rsid w:val="002925C5"/>
    <w:rsid w:val="00293BDD"/>
    <w:rsid w:val="0029566B"/>
    <w:rsid w:val="002A3BE5"/>
    <w:rsid w:val="002A47DD"/>
    <w:rsid w:val="002B0B71"/>
    <w:rsid w:val="002B2C13"/>
    <w:rsid w:val="002D1B78"/>
    <w:rsid w:val="002E5AB6"/>
    <w:rsid w:val="002F6398"/>
    <w:rsid w:val="003322FE"/>
    <w:rsid w:val="00354E6F"/>
    <w:rsid w:val="00354F53"/>
    <w:rsid w:val="00365367"/>
    <w:rsid w:val="00365599"/>
    <w:rsid w:val="00376434"/>
    <w:rsid w:val="003818EC"/>
    <w:rsid w:val="0039634C"/>
    <w:rsid w:val="003A2AF6"/>
    <w:rsid w:val="003A35F1"/>
    <w:rsid w:val="003B55A3"/>
    <w:rsid w:val="003C30D4"/>
    <w:rsid w:val="003E4AB1"/>
    <w:rsid w:val="003F152E"/>
    <w:rsid w:val="00401005"/>
    <w:rsid w:val="00410B99"/>
    <w:rsid w:val="00442F54"/>
    <w:rsid w:val="00463187"/>
    <w:rsid w:val="0047378C"/>
    <w:rsid w:val="00477880"/>
    <w:rsid w:val="00480EB2"/>
    <w:rsid w:val="00484ADA"/>
    <w:rsid w:val="004A05A1"/>
    <w:rsid w:val="004A2855"/>
    <w:rsid w:val="004B3340"/>
    <w:rsid w:val="004B661B"/>
    <w:rsid w:val="004D3344"/>
    <w:rsid w:val="004F09C5"/>
    <w:rsid w:val="00513813"/>
    <w:rsid w:val="00513979"/>
    <w:rsid w:val="0053232B"/>
    <w:rsid w:val="00536CA8"/>
    <w:rsid w:val="00560FC6"/>
    <w:rsid w:val="005736B7"/>
    <w:rsid w:val="00596E3D"/>
    <w:rsid w:val="005A4653"/>
    <w:rsid w:val="005B0F2A"/>
    <w:rsid w:val="005E2FE6"/>
    <w:rsid w:val="005F28BB"/>
    <w:rsid w:val="005F4DC0"/>
    <w:rsid w:val="006035B2"/>
    <w:rsid w:val="00626B35"/>
    <w:rsid w:val="00677643"/>
    <w:rsid w:val="00685294"/>
    <w:rsid w:val="00690AAA"/>
    <w:rsid w:val="006B1F1B"/>
    <w:rsid w:val="006B6DC6"/>
    <w:rsid w:val="006C61FF"/>
    <w:rsid w:val="006D47E1"/>
    <w:rsid w:val="006F39D9"/>
    <w:rsid w:val="00704B20"/>
    <w:rsid w:val="00707A10"/>
    <w:rsid w:val="007649EE"/>
    <w:rsid w:val="007B39FF"/>
    <w:rsid w:val="007B4F1B"/>
    <w:rsid w:val="007D260F"/>
    <w:rsid w:val="007D5DFF"/>
    <w:rsid w:val="00806CA5"/>
    <w:rsid w:val="00806CEB"/>
    <w:rsid w:val="00822532"/>
    <w:rsid w:val="008405C2"/>
    <w:rsid w:val="00844B3D"/>
    <w:rsid w:val="00845FAB"/>
    <w:rsid w:val="008818C5"/>
    <w:rsid w:val="008856DB"/>
    <w:rsid w:val="00886C96"/>
    <w:rsid w:val="00897F02"/>
    <w:rsid w:val="008B19D3"/>
    <w:rsid w:val="008F2231"/>
    <w:rsid w:val="0091721D"/>
    <w:rsid w:val="009231D3"/>
    <w:rsid w:val="009350A0"/>
    <w:rsid w:val="009406AA"/>
    <w:rsid w:val="00944B80"/>
    <w:rsid w:val="00950F00"/>
    <w:rsid w:val="00956EA5"/>
    <w:rsid w:val="00990094"/>
    <w:rsid w:val="009A3184"/>
    <w:rsid w:val="009B6B7E"/>
    <w:rsid w:val="009D5DAA"/>
    <w:rsid w:val="009D7819"/>
    <w:rsid w:val="00A27E6D"/>
    <w:rsid w:val="00A40ABE"/>
    <w:rsid w:val="00A54D70"/>
    <w:rsid w:val="00A6306A"/>
    <w:rsid w:val="00A75C86"/>
    <w:rsid w:val="00A976CE"/>
    <w:rsid w:val="00AA2F23"/>
    <w:rsid w:val="00AA53EF"/>
    <w:rsid w:val="00AA7500"/>
    <w:rsid w:val="00AB055B"/>
    <w:rsid w:val="00AB4533"/>
    <w:rsid w:val="00AB5D28"/>
    <w:rsid w:val="00AD4CD5"/>
    <w:rsid w:val="00AF125F"/>
    <w:rsid w:val="00B07F4D"/>
    <w:rsid w:val="00B12156"/>
    <w:rsid w:val="00B1771F"/>
    <w:rsid w:val="00B60FED"/>
    <w:rsid w:val="00B95222"/>
    <w:rsid w:val="00BC665B"/>
    <w:rsid w:val="00BD5200"/>
    <w:rsid w:val="00BF3966"/>
    <w:rsid w:val="00C60A8E"/>
    <w:rsid w:val="00C71AD0"/>
    <w:rsid w:val="00C73704"/>
    <w:rsid w:val="00C859C1"/>
    <w:rsid w:val="00CB739B"/>
    <w:rsid w:val="00CC6052"/>
    <w:rsid w:val="00CF039C"/>
    <w:rsid w:val="00D145E4"/>
    <w:rsid w:val="00D25E2A"/>
    <w:rsid w:val="00D277BC"/>
    <w:rsid w:val="00D308D1"/>
    <w:rsid w:val="00D5024E"/>
    <w:rsid w:val="00D5319D"/>
    <w:rsid w:val="00D55544"/>
    <w:rsid w:val="00D62213"/>
    <w:rsid w:val="00D63132"/>
    <w:rsid w:val="00D635D3"/>
    <w:rsid w:val="00D6748F"/>
    <w:rsid w:val="00D8388D"/>
    <w:rsid w:val="00D853FE"/>
    <w:rsid w:val="00DA23A2"/>
    <w:rsid w:val="00DA4EDE"/>
    <w:rsid w:val="00DA5A6C"/>
    <w:rsid w:val="00DB2321"/>
    <w:rsid w:val="00E019ED"/>
    <w:rsid w:val="00E16618"/>
    <w:rsid w:val="00E46734"/>
    <w:rsid w:val="00E47410"/>
    <w:rsid w:val="00E60C04"/>
    <w:rsid w:val="00E6749C"/>
    <w:rsid w:val="00EB7894"/>
    <w:rsid w:val="00EC476F"/>
    <w:rsid w:val="00ED56B2"/>
    <w:rsid w:val="00EF42AA"/>
    <w:rsid w:val="00F11004"/>
    <w:rsid w:val="00F16089"/>
    <w:rsid w:val="00F2147C"/>
    <w:rsid w:val="00F22D7D"/>
    <w:rsid w:val="00F254CC"/>
    <w:rsid w:val="00F4433C"/>
    <w:rsid w:val="00F5779A"/>
    <w:rsid w:val="00F75C3A"/>
    <w:rsid w:val="00FB1A5B"/>
    <w:rsid w:val="00FB68BD"/>
    <w:rsid w:val="00FD4E9D"/>
    <w:rsid w:val="00FF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E2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1D"/>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B6B7E"/>
    <w:pPr>
      <w:ind w:left="720"/>
      <w:contextualSpacing/>
    </w:pPr>
  </w:style>
  <w:style w:type="character" w:styleId="UnresolvedMention">
    <w:name w:val="Unresolved Mention"/>
    <w:basedOn w:val="DefaultParagraphFont"/>
    <w:uiPriority w:val="99"/>
    <w:semiHidden/>
    <w:unhideWhenUsed/>
    <w:rsid w:val="009B6B7E"/>
    <w:rPr>
      <w:color w:val="605E5C"/>
      <w:shd w:val="clear" w:color="auto" w:fill="E1DFDD"/>
    </w:rPr>
  </w:style>
  <w:style w:type="character" w:styleId="FollowedHyperlink">
    <w:name w:val="FollowedHyperlink"/>
    <w:basedOn w:val="DefaultParagraphFont"/>
    <w:uiPriority w:val="99"/>
    <w:semiHidden/>
    <w:unhideWhenUsed/>
    <w:rsid w:val="009B6B7E"/>
    <w:rPr>
      <w:color w:val="073041" w:themeColor="followedHyperlink"/>
      <w:u w:val="single"/>
    </w:rPr>
  </w:style>
  <w:style w:type="character" w:styleId="CommentReference">
    <w:name w:val="annotation reference"/>
    <w:basedOn w:val="DefaultParagraphFont"/>
    <w:uiPriority w:val="99"/>
    <w:semiHidden/>
    <w:unhideWhenUsed/>
    <w:rsid w:val="009B6B7E"/>
    <w:rPr>
      <w:sz w:val="16"/>
      <w:szCs w:val="16"/>
    </w:rPr>
  </w:style>
  <w:style w:type="paragraph" w:styleId="CommentText">
    <w:name w:val="annotation text"/>
    <w:basedOn w:val="Normal"/>
    <w:link w:val="CommentTextChar"/>
    <w:uiPriority w:val="99"/>
    <w:unhideWhenUsed/>
    <w:rsid w:val="009B6B7E"/>
    <w:pPr>
      <w:spacing w:line="240" w:lineRule="auto"/>
    </w:pPr>
    <w:rPr>
      <w:sz w:val="20"/>
      <w:szCs w:val="20"/>
    </w:rPr>
  </w:style>
  <w:style w:type="character" w:customStyle="1" w:styleId="CommentTextChar">
    <w:name w:val="Comment Text Char"/>
    <w:basedOn w:val="DefaultParagraphFont"/>
    <w:link w:val="CommentText"/>
    <w:uiPriority w:val="99"/>
    <w:rsid w:val="009B6B7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B6B7E"/>
    <w:rPr>
      <w:b/>
      <w:bCs/>
    </w:rPr>
  </w:style>
  <w:style w:type="character" w:customStyle="1" w:styleId="CommentSubjectChar">
    <w:name w:val="Comment Subject Char"/>
    <w:basedOn w:val="CommentTextChar"/>
    <w:link w:val="CommentSubject"/>
    <w:uiPriority w:val="99"/>
    <w:semiHidden/>
    <w:rsid w:val="009B6B7E"/>
    <w:rPr>
      <w:rFonts w:ascii="Arial" w:hAnsi="Arial" w:cs="Arial"/>
      <w:b/>
      <w:bCs/>
      <w:color w:val="000000"/>
      <w:sz w:val="20"/>
      <w:szCs w:val="20"/>
    </w:rPr>
  </w:style>
  <w:style w:type="paragraph" w:customStyle="1" w:styleId="DHHSbodynospace">
    <w:name w:val="DHHS body no space"/>
    <w:basedOn w:val="Normal"/>
    <w:uiPriority w:val="3"/>
    <w:qFormat/>
    <w:rsid w:val="003C30D4"/>
    <w:pPr>
      <w:suppressAutoHyphens w:val="0"/>
      <w:autoSpaceDE/>
      <w:autoSpaceDN/>
      <w:adjustRightInd/>
      <w:spacing w:after="0" w:line="270" w:lineRule="atLeast"/>
      <w:textAlignment w:val="auto"/>
    </w:pPr>
    <w:rPr>
      <w:rFonts w:eastAsia="Times" w:cs="Times New Roman"/>
      <w:color w:val="auto"/>
      <w:sz w:val="24"/>
      <w:szCs w:val="20"/>
    </w:rPr>
  </w:style>
  <w:style w:type="paragraph" w:styleId="Revision">
    <w:name w:val="Revision"/>
    <w:hidden/>
    <w:uiPriority w:val="99"/>
    <w:semiHidden/>
    <w:rsid w:val="00806CEB"/>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80">
      <w:bodyDiv w:val="1"/>
      <w:marLeft w:val="0"/>
      <w:marRight w:val="0"/>
      <w:marTop w:val="0"/>
      <w:marBottom w:val="0"/>
      <w:divBdr>
        <w:top w:val="none" w:sz="0" w:space="0" w:color="auto"/>
        <w:left w:val="none" w:sz="0" w:space="0" w:color="auto"/>
        <w:bottom w:val="none" w:sz="0" w:space="0" w:color="auto"/>
        <w:right w:val="none" w:sz="0" w:space="0" w:color="auto"/>
      </w:divBdr>
    </w:div>
    <w:div w:id="1449854871">
      <w:bodyDiv w:val="1"/>
      <w:marLeft w:val="0"/>
      <w:marRight w:val="0"/>
      <w:marTop w:val="0"/>
      <w:marBottom w:val="0"/>
      <w:divBdr>
        <w:top w:val="none" w:sz="0" w:space="0" w:color="auto"/>
        <w:left w:val="none" w:sz="0" w:space="0" w:color="auto"/>
        <w:bottom w:val="none" w:sz="0" w:space="0" w:color="auto"/>
        <w:right w:val="none" w:sz="0" w:space="0" w:color="auto"/>
      </w:divBdr>
    </w:div>
    <w:div w:id="1461533047">
      <w:bodyDiv w:val="1"/>
      <w:marLeft w:val="0"/>
      <w:marRight w:val="0"/>
      <w:marTop w:val="0"/>
      <w:marBottom w:val="0"/>
      <w:divBdr>
        <w:top w:val="none" w:sz="0" w:space="0" w:color="auto"/>
        <w:left w:val="none" w:sz="0" w:space="0" w:color="auto"/>
        <w:bottom w:val="none" w:sz="0" w:space="0" w:color="auto"/>
        <w:right w:val="none" w:sz="0" w:space="0" w:color="auto"/>
      </w:divBdr>
    </w:div>
    <w:div w:id="1544369553">
      <w:bodyDiv w:val="1"/>
      <w:marLeft w:val="0"/>
      <w:marRight w:val="0"/>
      <w:marTop w:val="0"/>
      <w:marBottom w:val="0"/>
      <w:divBdr>
        <w:top w:val="none" w:sz="0" w:space="0" w:color="auto"/>
        <w:left w:val="none" w:sz="0" w:space="0" w:color="auto"/>
        <w:bottom w:val="none" w:sz="0" w:space="0" w:color="auto"/>
        <w:right w:val="none" w:sz="0" w:space="0" w:color="auto"/>
      </w:divBdr>
    </w:div>
    <w:div w:id="18604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reception.dimopoulos@deeca.vic.gov.au" TargetMode="External"/><Relationship Id="rId3" Type="http://schemas.openxmlformats.org/officeDocument/2006/relationships/styles" Target="styles.xml"/><Relationship Id="rId21" Type="http://schemas.openxmlformats.org/officeDocument/2006/relationships/hyperlink" Target="https://www.vic.gov.au/brand-victoria-guidelines-logo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5.emf"/><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port.vic.gov.a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sport.vic.gov.au"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vic.gov.au/capital-works-signage-guidelines" TargetMode="External"/><Relationship Id="rId27" Type="http://schemas.openxmlformats.org/officeDocument/2006/relationships/hyperlink" Target="https://www.vic.gov.au/brand-victoria-guidelines-logos" TargetMode="External"/><Relationship Id="rId30" Type="http://schemas.openxmlformats.org/officeDocument/2006/relationships/footer" Target="footer7.xml"/><Relationship Id="rId35" Type="http://schemas.openxmlformats.org/officeDocument/2006/relationships/glossaryDocument" Target="glossary/document.xml"/><Relationship Id="rId8" Type="http://schemas.openxmlformats.org/officeDocument/2006/relationships/header" Target="header1.xml"/></Relationships>
</file>

<file path=word/_rels/footer8.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06B5FF40D948E5BC2B5E90E239DE20"/>
        <w:category>
          <w:name w:val="General"/>
          <w:gallery w:val="placeholder"/>
        </w:category>
        <w:types>
          <w:type w:val="bbPlcHdr"/>
        </w:types>
        <w:behaviors>
          <w:behavior w:val="content"/>
        </w:behaviors>
        <w:guid w:val="{2635A36E-98E0-48EA-B285-D2AD37EFA30F}"/>
      </w:docPartPr>
      <w:docPartBody>
        <w:p w:rsidR="004660F4" w:rsidRDefault="00943E34">
          <w:pPr>
            <w:pStyle w:val="AE06B5FF40D948E5BC2B5E90E239DE20"/>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81A53B55C3FD4C55A79B3B04DA93A189"/>
        <w:category>
          <w:name w:val="General"/>
          <w:gallery w:val="placeholder"/>
        </w:category>
        <w:types>
          <w:type w:val="bbPlcHdr"/>
        </w:types>
        <w:behaviors>
          <w:behavior w:val="content"/>
        </w:behaviors>
        <w:guid w:val="{B672898F-9B8C-47D1-A22C-303A94D910C7}"/>
      </w:docPartPr>
      <w:docPartBody>
        <w:p w:rsidR="004660F4" w:rsidRDefault="00943E34">
          <w:pPr>
            <w:pStyle w:val="81A53B55C3FD4C55A79B3B04DA93A189"/>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
      <w:docPartPr>
        <w:name w:val="1D6E2AC926EF4168A72EAF0CAD883CE7"/>
        <w:category>
          <w:name w:val="General"/>
          <w:gallery w:val="placeholder"/>
        </w:category>
        <w:types>
          <w:type w:val="bbPlcHdr"/>
        </w:types>
        <w:behaviors>
          <w:behavior w:val="content"/>
        </w:behaviors>
        <w:guid w:val="{9C526B41-A953-411D-85C8-39C40B90D1CF}"/>
      </w:docPartPr>
      <w:docPartBody>
        <w:p w:rsidR="004660F4" w:rsidRDefault="009E1DFB" w:rsidP="009E1DFB">
          <w:pPr>
            <w:pStyle w:val="1D6E2AC926EF4168A72EAF0CAD883CE7"/>
          </w:pPr>
          <w:r w:rsidRPr="00C06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FB"/>
    <w:rsid w:val="0003776F"/>
    <w:rsid w:val="001A490E"/>
    <w:rsid w:val="002D1B78"/>
    <w:rsid w:val="00401005"/>
    <w:rsid w:val="00435D47"/>
    <w:rsid w:val="004660F4"/>
    <w:rsid w:val="005D05B5"/>
    <w:rsid w:val="006932F1"/>
    <w:rsid w:val="00764AC3"/>
    <w:rsid w:val="00806CA5"/>
    <w:rsid w:val="00817C12"/>
    <w:rsid w:val="008405C2"/>
    <w:rsid w:val="00844B3D"/>
    <w:rsid w:val="00943E34"/>
    <w:rsid w:val="009E1DFB"/>
    <w:rsid w:val="00A158AE"/>
    <w:rsid w:val="00AD4CD5"/>
    <w:rsid w:val="00BC665B"/>
    <w:rsid w:val="00D62213"/>
    <w:rsid w:val="00DA5A6C"/>
    <w:rsid w:val="00E06DA0"/>
    <w:rsid w:val="00EA30C3"/>
    <w:rsid w:val="00F22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DFB"/>
    <w:rPr>
      <w:color w:val="808080"/>
    </w:rPr>
  </w:style>
  <w:style w:type="paragraph" w:customStyle="1" w:styleId="AE06B5FF40D948E5BC2B5E90E239DE20">
    <w:name w:val="AE06B5FF40D948E5BC2B5E90E239DE20"/>
  </w:style>
  <w:style w:type="paragraph" w:customStyle="1" w:styleId="81A53B55C3FD4C55A79B3B04DA93A189">
    <w:name w:val="81A53B55C3FD4C55A79B3B04DA93A189"/>
  </w:style>
  <w:style w:type="paragraph" w:customStyle="1" w:styleId="1D6E2AC926EF4168A72EAF0CAD883CE7">
    <w:name w:val="1D6E2AC926EF4168A72EAF0CAD883CE7"/>
    <w:rsid w:val="009E1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Links>
    <vt:vector size="102" baseType="variant">
      <vt:variant>
        <vt:i4>7995519</vt:i4>
      </vt:variant>
      <vt:variant>
        <vt:i4>84</vt:i4>
      </vt:variant>
      <vt:variant>
        <vt:i4>0</vt:i4>
      </vt:variant>
      <vt:variant>
        <vt:i4>5</vt:i4>
      </vt:variant>
      <vt:variant>
        <vt:lpwstr>https://www.vic.gov.au/brand-victoria-guidelines-logos</vt:lpwstr>
      </vt:variant>
      <vt:variant>
        <vt:lpwstr/>
      </vt:variant>
      <vt:variant>
        <vt:i4>8126476</vt:i4>
      </vt:variant>
      <vt:variant>
        <vt:i4>81</vt:i4>
      </vt:variant>
      <vt:variant>
        <vt:i4>0</vt:i4>
      </vt:variant>
      <vt:variant>
        <vt:i4>5</vt:i4>
      </vt:variant>
      <vt:variant>
        <vt:lpwstr>mailto:reception.dimopoulos@deeca.vic.gov.au</vt:lpwstr>
      </vt:variant>
      <vt:variant>
        <vt:lpwstr/>
      </vt:variant>
      <vt:variant>
        <vt:i4>589839</vt:i4>
      </vt:variant>
      <vt:variant>
        <vt:i4>78</vt:i4>
      </vt:variant>
      <vt:variant>
        <vt:i4>0</vt:i4>
      </vt:variant>
      <vt:variant>
        <vt:i4>5</vt:i4>
      </vt:variant>
      <vt:variant>
        <vt:lpwstr>http://www.sport.vic.gov.au/</vt:lpwstr>
      </vt:variant>
      <vt:variant>
        <vt:lpwstr/>
      </vt:variant>
      <vt:variant>
        <vt:i4>3211321</vt:i4>
      </vt:variant>
      <vt:variant>
        <vt:i4>75</vt:i4>
      </vt:variant>
      <vt:variant>
        <vt:i4>0</vt:i4>
      </vt:variant>
      <vt:variant>
        <vt:i4>5</vt:i4>
      </vt:variant>
      <vt:variant>
        <vt:lpwstr>https://www.vic.gov.au/capital-works-signage-guidelines</vt:lpwstr>
      </vt:variant>
      <vt:variant>
        <vt:lpwstr/>
      </vt:variant>
      <vt:variant>
        <vt:i4>7995519</vt:i4>
      </vt:variant>
      <vt:variant>
        <vt:i4>72</vt:i4>
      </vt:variant>
      <vt:variant>
        <vt:i4>0</vt:i4>
      </vt:variant>
      <vt:variant>
        <vt:i4>5</vt:i4>
      </vt:variant>
      <vt:variant>
        <vt:lpwstr>https://www.vic.gov.au/brand-victoria-guidelines-logos</vt:lpwstr>
      </vt:variant>
      <vt:variant>
        <vt:lpwstr/>
      </vt:variant>
      <vt:variant>
        <vt:i4>5111885</vt:i4>
      </vt:variant>
      <vt:variant>
        <vt:i4>69</vt:i4>
      </vt:variant>
      <vt:variant>
        <vt:i4>0</vt:i4>
      </vt:variant>
      <vt:variant>
        <vt:i4>5</vt:i4>
      </vt:variant>
      <vt:variant>
        <vt:lpwstr>https://sport.vic.gov.au/</vt:lpwstr>
      </vt:variant>
      <vt:variant>
        <vt:lpwstr/>
      </vt:variant>
      <vt:variant>
        <vt:i4>1507383</vt:i4>
      </vt:variant>
      <vt:variant>
        <vt:i4>62</vt:i4>
      </vt:variant>
      <vt:variant>
        <vt:i4>0</vt:i4>
      </vt:variant>
      <vt:variant>
        <vt:i4>5</vt:i4>
      </vt:variant>
      <vt:variant>
        <vt:lpwstr/>
      </vt:variant>
      <vt:variant>
        <vt:lpwstr>_Toc200614420</vt:lpwstr>
      </vt:variant>
      <vt:variant>
        <vt:i4>1310775</vt:i4>
      </vt:variant>
      <vt:variant>
        <vt:i4>56</vt:i4>
      </vt:variant>
      <vt:variant>
        <vt:i4>0</vt:i4>
      </vt:variant>
      <vt:variant>
        <vt:i4>5</vt:i4>
      </vt:variant>
      <vt:variant>
        <vt:lpwstr/>
      </vt:variant>
      <vt:variant>
        <vt:lpwstr>_Toc200614419</vt:lpwstr>
      </vt:variant>
      <vt:variant>
        <vt:i4>1310775</vt:i4>
      </vt:variant>
      <vt:variant>
        <vt:i4>50</vt:i4>
      </vt:variant>
      <vt:variant>
        <vt:i4>0</vt:i4>
      </vt:variant>
      <vt:variant>
        <vt:i4>5</vt:i4>
      </vt:variant>
      <vt:variant>
        <vt:lpwstr/>
      </vt:variant>
      <vt:variant>
        <vt:lpwstr>_Toc200614418</vt:lpwstr>
      </vt:variant>
      <vt:variant>
        <vt:i4>1310775</vt:i4>
      </vt:variant>
      <vt:variant>
        <vt:i4>44</vt:i4>
      </vt:variant>
      <vt:variant>
        <vt:i4>0</vt:i4>
      </vt:variant>
      <vt:variant>
        <vt:i4>5</vt:i4>
      </vt:variant>
      <vt:variant>
        <vt:lpwstr/>
      </vt:variant>
      <vt:variant>
        <vt:lpwstr>_Toc200614417</vt:lpwstr>
      </vt:variant>
      <vt:variant>
        <vt:i4>1310775</vt:i4>
      </vt:variant>
      <vt:variant>
        <vt:i4>38</vt:i4>
      </vt:variant>
      <vt:variant>
        <vt:i4>0</vt:i4>
      </vt:variant>
      <vt:variant>
        <vt:i4>5</vt:i4>
      </vt:variant>
      <vt:variant>
        <vt:lpwstr/>
      </vt:variant>
      <vt:variant>
        <vt:lpwstr>_Toc200614416</vt:lpwstr>
      </vt:variant>
      <vt:variant>
        <vt:i4>1310775</vt:i4>
      </vt:variant>
      <vt:variant>
        <vt:i4>32</vt:i4>
      </vt:variant>
      <vt:variant>
        <vt:i4>0</vt:i4>
      </vt:variant>
      <vt:variant>
        <vt:i4>5</vt:i4>
      </vt:variant>
      <vt:variant>
        <vt:lpwstr/>
      </vt:variant>
      <vt:variant>
        <vt:lpwstr>_Toc200614415</vt:lpwstr>
      </vt:variant>
      <vt:variant>
        <vt:i4>1310775</vt:i4>
      </vt:variant>
      <vt:variant>
        <vt:i4>26</vt:i4>
      </vt:variant>
      <vt:variant>
        <vt:i4>0</vt:i4>
      </vt:variant>
      <vt:variant>
        <vt:i4>5</vt:i4>
      </vt:variant>
      <vt:variant>
        <vt:lpwstr/>
      </vt:variant>
      <vt:variant>
        <vt:lpwstr>_Toc200614414</vt:lpwstr>
      </vt:variant>
      <vt:variant>
        <vt:i4>1310775</vt:i4>
      </vt:variant>
      <vt:variant>
        <vt:i4>20</vt:i4>
      </vt:variant>
      <vt:variant>
        <vt:i4>0</vt:i4>
      </vt:variant>
      <vt:variant>
        <vt:i4>5</vt:i4>
      </vt:variant>
      <vt:variant>
        <vt:lpwstr/>
      </vt:variant>
      <vt:variant>
        <vt:lpwstr>_Toc200614413</vt:lpwstr>
      </vt:variant>
      <vt:variant>
        <vt:i4>1310775</vt:i4>
      </vt:variant>
      <vt:variant>
        <vt:i4>14</vt:i4>
      </vt:variant>
      <vt:variant>
        <vt:i4>0</vt:i4>
      </vt:variant>
      <vt:variant>
        <vt:i4>5</vt:i4>
      </vt:variant>
      <vt:variant>
        <vt:lpwstr/>
      </vt:variant>
      <vt:variant>
        <vt:lpwstr>_Toc200614412</vt:lpwstr>
      </vt:variant>
      <vt:variant>
        <vt:i4>1310775</vt:i4>
      </vt:variant>
      <vt:variant>
        <vt:i4>8</vt:i4>
      </vt:variant>
      <vt:variant>
        <vt:i4>0</vt:i4>
      </vt:variant>
      <vt:variant>
        <vt:i4>5</vt:i4>
      </vt:variant>
      <vt:variant>
        <vt:lpwstr/>
      </vt:variant>
      <vt:variant>
        <vt:lpwstr>_Toc200614411</vt:lpwstr>
      </vt:variant>
      <vt:variant>
        <vt:i4>1310775</vt:i4>
      </vt:variant>
      <vt:variant>
        <vt:i4>2</vt:i4>
      </vt:variant>
      <vt:variant>
        <vt:i4>0</vt:i4>
      </vt:variant>
      <vt:variant>
        <vt:i4>5</vt:i4>
      </vt:variant>
      <vt:variant>
        <vt:lpwstr/>
      </vt:variant>
      <vt:variant>
        <vt:lpwstr>_Toc200614410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2025-07-07T02:27:00Z</dcterms:created>
  <dcterms:modified xsi:type="dcterms:W3CDTF">2025-07-07T02:27:00Z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33b80504,378358da,1c293ea4,6d87148d,60fb7e38,85415c2,792d50b8,61228ccf,5229d2b0</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74696809,622c802c,356e30c6,63a7ca38,62768055,5ebf99bb,2f2cf437,1377c474,1e0b3e09</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2025-07-07T02:27:54Z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923adbeb-c3d2-454f-a34e-bef3d985b8f3</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