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C89A" w14:textId="77777777" w:rsidR="00C151E3" w:rsidRDefault="009E4469" w:rsidP="00C151E3">
      <w:pPr>
        <w:pStyle w:val="DHHSreportmaintitle"/>
      </w:pPr>
      <w:bookmarkStart w:id="0" w:name="_Toc519008906"/>
      <w:r>
        <w:t>Referees, judges and timekeepers</w:t>
      </w:r>
      <w:r w:rsidR="00435CFA">
        <w:t xml:space="preserve"> - d</w:t>
      </w:r>
      <w:r w:rsidR="00FC17A1">
        <w:t xml:space="preserve">uties and </w:t>
      </w:r>
      <w:r w:rsidR="00435CFA">
        <w:t>conditions</w:t>
      </w:r>
    </w:p>
    <w:bookmarkEnd w:id="0"/>
    <w:p w14:paraId="548F6574" w14:textId="77777777" w:rsidR="009E4469" w:rsidRPr="009E4469" w:rsidRDefault="009E4469" w:rsidP="009E4469">
      <w:pPr>
        <w:pStyle w:val="DHHSnumberdigit"/>
      </w:pPr>
      <w:r w:rsidRPr="009E4469">
        <w:t>Ensure your licence is current and up to date.</w:t>
      </w:r>
    </w:p>
    <w:p w14:paraId="1C34051C" w14:textId="77777777" w:rsidR="009E4469" w:rsidRPr="009E4469" w:rsidRDefault="009E4469" w:rsidP="009E4469">
      <w:pPr>
        <w:pStyle w:val="DHHSnumberdigit"/>
      </w:pPr>
      <w:r w:rsidRPr="009E4469">
        <w:t>Ensure your licence is displayed at all times.</w:t>
      </w:r>
    </w:p>
    <w:p w14:paraId="12B4C137" w14:textId="77777777" w:rsidR="009E4469" w:rsidRPr="009E4469" w:rsidRDefault="009E4469" w:rsidP="009E4469">
      <w:pPr>
        <w:pStyle w:val="DHHSnumberdigit"/>
      </w:pPr>
      <w:r w:rsidRPr="009E4469">
        <w:t xml:space="preserve">If you are appointed as an official </w:t>
      </w:r>
      <w:r>
        <w:t xml:space="preserve">(referee, judge or timekeeper), </w:t>
      </w:r>
      <w:r w:rsidRPr="009E4469">
        <w:t>you must notify the board immediately if you have a conflict of interest. This may include training a contestant, training at the promoters’ gym</w:t>
      </w:r>
      <w:r>
        <w:t>,</w:t>
      </w:r>
      <w:r w:rsidRPr="009E4469">
        <w:t xml:space="preserve"> etc.</w:t>
      </w:r>
    </w:p>
    <w:p w14:paraId="3B651DBE" w14:textId="77777777" w:rsidR="009E4469" w:rsidRPr="009E4469" w:rsidRDefault="009E4469" w:rsidP="009E4469">
      <w:pPr>
        <w:pStyle w:val="DHHSnumberdigit"/>
      </w:pPr>
      <w:r w:rsidRPr="009E4469">
        <w:t>Ensure your knowledge of the rules is up to date and current.</w:t>
      </w:r>
    </w:p>
    <w:p w14:paraId="3132D5CB" w14:textId="5972D7C5" w:rsidR="009E4469" w:rsidRPr="00CC6037" w:rsidRDefault="009E4469" w:rsidP="009E4469">
      <w:pPr>
        <w:pStyle w:val="DHHSnumberdigit"/>
      </w:pPr>
      <w:r w:rsidRPr="00CC6037">
        <w:t xml:space="preserve">Ensure you arrive at the promotion </w:t>
      </w:r>
      <w:r w:rsidR="009354C2" w:rsidRPr="00CC6037">
        <w:rPr>
          <w:b/>
        </w:rPr>
        <w:t>1 hour</w:t>
      </w:r>
      <w:r w:rsidRPr="00CC6037">
        <w:rPr>
          <w:b/>
        </w:rPr>
        <w:t xml:space="preserve"> prior</w:t>
      </w:r>
      <w:r w:rsidRPr="00CC6037">
        <w:t xml:space="preserve"> to the</w:t>
      </w:r>
      <w:r w:rsidR="009354C2" w:rsidRPr="00CC6037">
        <w:t xml:space="preserve"> promotion</w:t>
      </w:r>
      <w:r w:rsidRPr="00CC6037">
        <w:t xml:space="preserve"> start time.</w:t>
      </w:r>
    </w:p>
    <w:p w14:paraId="0640A970" w14:textId="77777777" w:rsidR="009E4469" w:rsidRPr="009E4469" w:rsidRDefault="009E4469" w:rsidP="009E4469">
      <w:pPr>
        <w:pStyle w:val="DHHSnumberdigit"/>
      </w:pPr>
      <w:r w:rsidRPr="009E4469">
        <w:t xml:space="preserve">Report to </w:t>
      </w:r>
      <w:r>
        <w:t>a</w:t>
      </w:r>
      <w:r w:rsidRPr="009E4469">
        <w:t xml:space="preserve"> Professional Boxing and Combat Sports Board member.</w:t>
      </w:r>
    </w:p>
    <w:p w14:paraId="79B0D53F" w14:textId="77777777" w:rsidR="009E4469" w:rsidRPr="009E4469" w:rsidRDefault="009E4469" w:rsidP="009E4469">
      <w:pPr>
        <w:pStyle w:val="DHHSnumberdigit"/>
      </w:pPr>
      <w:r w:rsidRPr="009E4469">
        <w:t>Ensure you have the appropriate attire</w:t>
      </w:r>
      <w:r>
        <w:t xml:space="preserve"> -</w:t>
      </w:r>
      <w:r w:rsidRPr="009E4469">
        <w:t xml:space="preserve"> black pants, white or black shirt, black shoes. A bow tie is optional. </w:t>
      </w:r>
    </w:p>
    <w:p w14:paraId="0FF1CE7F" w14:textId="77777777" w:rsidR="009E4469" w:rsidRPr="009E4469" w:rsidRDefault="009E4469" w:rsidP="009E4469">
      <w:pPr>
        <w:pStyle w:val="DHHSreportsubtitle"/>
        <w:spacing w:before="240"/>
        <w:rPr>
          <w:rFonts w:eastAsia="Times"/>
        </w:rPr>
      </w:pPr>
      <w:r>
        <w:rPr>
          <w:rFonts w:eastAsia="Times"/>
        </w:rPr>
        <w:t>Referees only</w:t>
      </w:r>
    </w:p>
    <w:p w14:paraId="3336C5FF" w14:textId="37B09FDE" w:rsidR="009354C2" w:rsidRPr="00D24937" w:rsidRDefault="00AC5C22" w:rsidP="009E4469">
      <w:pPr>
        <w:pStyle w:val="DHHSnumberdigit"/>
        <w:numPr>
          <w:ilvl w:val="1"/>
          <w:numId w:val="45"/>
        </w:numPr>
      </w:pPr>
      <w:bookmarkStart w:id="1" w:name="_Hlk145603183"/>
      <w:r w:rsidRPr="00D24937">
        <w:t>Must a</w:t>
      </w:r>
      <w:r w:rsidR="009354C2" w:rsidRPr="00D24937">
        <w:t xml:space="preserve">ttend </w:t>
      </w:r>
      <w:r w:rsidR="007351D8" w:rsidRPr="00D24937">
        <w:t xml:space="preserve">pre-fight </w:t>
      </w:r>
      <w:r w:rsidR="009354C2" w:rsidRPr="00D24937">
        <w:t>briefing with Board member</w:t>
      </w:r>
      <w:r w:rsidR="007351D8" w:rsidRPr="00D24937">
        <w:t xml:space="preserve">(s) </w:t>
      </w:r>
      <w:r w:rsidR="00D24937">
        <w:t xml:space="preserve">and all officials </w:t>
      </w:r>
      <w:r w:rsidR="009354C2" w:rsidRPr="00D24937">
        <w:t>prior to the commencement of the first contest.</w:t>
      </w:r>
    </w:p>
    <w:bookmarkEnd w:id="1"/>
    <w:p w14:paraId="4A8B944F" w14:textId="7755D76F" w:rsidR="009E4469" w:rsidRPr="00D24937" w:rsidRDefault="009E4469" w:rsidP="009E4469">
      <w:pPr>
        <w:pStyle w:val="DHHSnumberdigit"/>
        <w:numPr>
          <w:ilvl w:val="1"/>
          <w:numId w:val="45"/>
        </w:numPr>
      </w:pPr>
      <w:r w:rsidRPr="00D24937">
        <w:t>Call the contestants together before each bout for final instructions.</w:t>
      </w:r>
    </w:p>
    <w:p w14:paraId="67C5810D" w14:textId="77777777" w:rsidR="009E4469" w:rsidRPr="00D24937" w:rsidRDefault="009E4469" w:rsidP="009E4469">
      <w:pPr>
        <w:pStyle w:val="DHHSnumberdigit"/>
      </w:pPr>
      <w:r w:rsidRPr="00D24937">
        <w:t>Check contestants for mouth guards and groin protection before each bout starts.</w:t>
      </w:r>
    </w:p>
    <w:p w14:paraId="1EF4AE36" w14:textId="77777777" w:rsidR="009E4469" w:rsidRPr="00D24937" w:rsidRDefault="009E4469" w:rsidP="009E4469">
      <w:pPr>
        <w:pStyle w:val="DHHSnumberdigit"/>
      </w:pPr>
      <w:r w:rsidRPr="00D24937">
        <w:t>Inspect the contestants and gloves to ensure that no foreign substances have been applied.</w:t>
      </w:r>
    </w:p>
    <w:p w14:paraId="2BCC02F8" w14:textId="77777777" w:rsidR="009E4469" w:rsidRPr="00D24937" w:rsidRDefault="009E4469" w:rsidP="009E4469">
      <w:pPr>
        <w:pStyle w:val="DHHSnumberdigit"/>
      </w:pPr>
      <w:r w:rsidRPr="00D24937">
        <w:t>Make sure you know where the timekeeper, judges and medical practitioner are seated in case you need to consult with them during the contest.</w:t>
      </w:r>
    </w:p>
    <w:p w14:paraId="4C9AA428" w14:textId="0CEAFA07" w:rsidR="009E4469" w:rsidRPr="00D24937" w:rsidRDefault="009E4469" w:rsidP="009E4469">
      <w:pPr>
        <w:pStyle w:val="DHHSnumberdigit"/>
      </w:pPr>
      <w:r w:rsidRPr="00D24937">
        <w:t>Ensure that the contestants are only accompanied in the ring by a licensed trainer.</w:t>
      </w:r>
    </w:p>
    <w:p w14:paraId="2D8691CC" w14:textId="73C11E58" w:rsidR="009354C2" w:rsidRPr="00D24937" w:rsidRDefault="009354C2" w:rsidP="009E4469">
      <w:pPr>
        <w:pStyle w:val="DHHSnumberdigit"/>
      </w:pPr>
      <w:r w:rsidRPr="00D24937">
        <w:t>Do not move injured contestants. Call the medical practitioner who will follow the Medical Evacuation Plan.</w:t>
      </w:r>
    </w:p>
    <w:p w14:paraId="639877FB" w14:textId="77777777" w:rsidR="009E4469" w:rsidRPr="009E4469" w:rsidRDefault="009E4469" w:rsidP="009E4469">
      <w:pPr>
        <w:pStyle w:val="DHHSreportsubtitle"/>
        <w:spacing w:before="240"/>
      </w:pPr>
      <w:r w:rsidRPr="009E4469">
        <w:rPr>
          <w:rFonts w:eastAsia="Times"/>
        </w:rPr>
        <w:t>Judges</w:t>
      </w:r>
      <w:r>
        <w:t xml:space="preserve"> only</w:t>
      </w:r>
    </w:p>
    <w:p w14:paraId="6C98E00F" w14:textId="3ECD9B3D" w:rsidR="009354C2" w:rsidRPr="00632C9D" w:rsidRDefault="00D24937" w:rsidP="009354C2">
      <w:pPr>
        <w:pStyle w:val="DHHSnumberdigit"/>
        <w:numPr>
          <w:ilvl w:val="0"/>
          <w:numId w:val="46"/>
        </w:numPr>
        <w:ind w:left="851" w:hanging="851"/>
      </w:pPr>
      <w:r>
        <w:t>Must a</w:t>
      </w:r>
      <w:r w:rsidR="009354C2" w:rsidRPr="00632C9D">
        <w:t xml:space="preserve">ttend </w:t>
      </w:r>
      <w:r>
        <w:t xml:space="preserve">pre-fight </w:t>
      </w:r>
      <w:r w:rsidR="009354C2" w:rsidRPr="00632C9D">
        <w:t>briefing with Board member</w:t>
      </w:r>
      <w:r>
        <w:t>(s)</w:t>
      </w:r>
      <w:r w:rsidR="009354C2" w:rsidRPr="00632C9D">
        <w:t xml:space="preserve"> and all officials prior to the commencement of the first contest.</w:t>
      </w:r>
    </w:p>
    <w:p w14:paraId="6B3FD623" w14:textId="4A6A5703" w:rsidR="009E4469" w:rsidRPr="00AC5C22" w:rsidRDefault="009E4469" w:rsidP="009354C2">
      <w:pPr>
        <w:pStyle w:val="DHHSreportsubtitle"/>
        <w:numPr>
          <w:ilvl w:val="0"/>
          <w:numId w:val="46"/>
        </w:numPr>
        <w:ind w:left="851" w:hanging="851"/>
        <w:rPr>
          <w:rFonts w:eastAsia="Times"/>
          <w:color w:val="auto"/>
          <w:sz w:val="20"/>
          <w:szCs w:val="20"/>
        </w:rPr>
      </w:pPr>
      <w:r w:rsidRPr="00AC5C22">
        <w:rPr>
          <w:rFonts w:eastAsia="Times"/>
          <w:color w:val="auto"/>
          <w:sz w:val="20"/>
          <w:szCs w:val="20"/>
        </w:rPr>
        <w:t>Ensure that you are not distracted by any persons or engage in conversations during bouts.</w:t>
      </w:r>
    </w:p>
    <w:p w14:paraId="0B06E385" w14:textId="77777777" w:rsidR="009E4469" w:rsidRPr="009E4469" w:rsidRDefault="009E4469" w:rsidP="009E4469">
      <w:pPr>
        <w:pStyle w:val="DHHSreportsubtitle"/>
        <w:spacing w:before="240"/>
      </w:pPr>
      <w:r w:rsidRPr="009E4469">
        <w:rPr>
          <w:rFonts w:eastAsia="Times"/>
        </w:rPr>
        <w:t>Timekeepers</w:t>
      </w:r>
      <w:r>
        <w:t xml:space="preserve"> only</w:t>
      </w:r>
    </w:p>
    <w:p w14:paraId="225320E3" w14:textId="77777777" w:rsidR="009E4469" w:rsidRDefault="009E4469" w:rsidP="009E4469">
      <w:pPr>
        <w:pStyle w:val="DHHSreportsubtitle"/>
        <w:rPr>
          <w:rFonts w:eastAsia="Times"/>
          <w:color w:val="auto"/>
          <w:sz w:val="20"/>
          <w:szCs w:val="20"/>
        </w:rPr>
      </w:pPr>
      <w:r w:rsidRPr="009E4469">
        <w:rPr>
          <w:rFonts w:eastAsia="Times"/>
          <w:color w:val="auto"/>
          <w:sz w:val="20"/>
          <w:szCs w:val="20"/>
        </w:rPr>
        <w:t>Ensure you have the appropriate equipment (</w:t>
      </w:r>
      <w:r>
        <w:rPr>
          <w:rFonts w:eastAsia="Times"/>
          <w:color w:val="auto"/>
          <w:sz w:val="20"/>
          <w:szCs w:val="20"/>
        </w:rPr>
        <w:t xml:space="preserve">e.g. </w:t>
      </w:r>
      <w:r w:rsidRPr="009E4469">
        <w:rPr>
          <w:rFonts w:eastAsia="Times"/>
          <w:color w:val="auto"/>
          <w:sz w:val="20"/>
          <w:szCs w:val="20"/>
        </w:rPr>
        <w:t>bell and stop watch) to carry out your role.</w:t>
      </w:r>
    </w:p>
    <w:p w14:paraId="6A216773" w14:textId="77777777" w:rsidR="00E7512D" w:rsidRDefault="00D42EF0" w:rsidP="009E4469">
      <w:pPr>
        <w:pStyle w:val="DHHSreportsubtitle"/>
        <w:spacing w:before="240"/>
      </w:pPr>
      <w:r>
        <w:t xml:space="preserve">Code </w:t>
      </w:r>
      <w:r w:rsidRPr="009E4469">
        <w:rPr>
          <w:rFonts w:eastAsia="Times"/>
        </w:rPr>
        <w:t>of</w:t>
      </w:r>
      <w:r>
        <w:t xml:space="preserve"> conduct</w:t>
      </w:r>
    </w:p>
    <w:p w14:paraId="1E8A8F74" w14:textId="77777777" w:rsidR="00E7512D" w:rsidRDefault="00E7512D" w:rsidP="009E4469">
      <w:pPr>
        <w:pStyle w:val="DHHSbody"/>
      </w:pPr>
      <w:r>
        <w:t xml:space="preserve">You must not, at a </w:t>
      </w:r>
      <w:r w:rsidRPr="009E4469">
        <w:t>professional</w:t>
      </w:r>
      <w:r>
        <w:t xml:space="preserve"> contest or at any event related to a professional contest, engage in:</w:t>
      </w:r>
    </w:p>
    <w:p w14:paraId="44AE2577" w14:textId="77777777" w:rsidR="00E7512D" w:rsidRPr="009E4469" w:rsidRDefault="00E7512D" w:rsidP="009E4469">
      <w:pPr>
        <w:pStyle w:val="DHHSbullet1"/>
      </w:pPr>
      <w:r>
        <w:t xml:space="preserve">violent, </w:t>
      </w:r>
      <w:r w:rsidRPr="009E4469">
        <w:t>threatening, obscene, indecent or abusive language or behaviour;</w:t>
      </w:r>
    </w:p>
    <w:p w14:paraId="67E01547" w14:textId="77777777" w:rsidR="00E7512D" w:rsidRPr="009E4469" w:rsidRDefault="00E7512D" w:rsidP="009E4469">
      <w:pPr>
        <w:pStyle w:val="DHHSbullet1"/>
      </w:pPr>
      <w:r w:rsidRPr="009E4469">
        <w:t>vilification of any kind towards another person;</w:t>
      </w:r>
    </w:p>
    <w:p w14:paraId="1A9D36D6" w14:textId="77777777" w:rsidR="00E7512D" w:rsidRPr="009E4469" w:rsidRDefault="00E7512D" w:rsidP="009E4469">
      <w:pPr>
        <w:pStyle w:val="DHHSbullet1"/>
      </w:pPr>
      <w:r w:rsidRPr="009E4469">
        <w:t>discrimination against another person based on their age, gender or sexual orientation;</w:t>
      </w:r>
    </w:p>
    <w:p w14:paraId="1C4D74C1" w14:textId="77777777" w:rsidR="00E7512D" w:rsidRPr="009E4469" w:rsidRDefault="00E7512D" w:rsidP="009E4469">
      <w:pPr>
        <w:pStyle w:val="DHHSbullet1"/>
      </w:pPr>
      <w:r w:rsidRPr="009E4469">
        <w:lastRenderedPageBreak/>
        <w:t xml:space="preserve">discrimination against another person based on their race, culture, religion or any other irrelevant personal characteristic; </w:t>
      </w:r>
    </w:p>
    <w:p w14:paraId="6284CEC0" w14:textId="77777777" w:rsidR="00E7512D" w:rsidRPr="009E4469" w:rsidRDefault="00E7512D" w:rsidP="009E4469">
      <w:pPr>
        <w:pStyle w:val="DHHSbullet1"/>
      </w:pPr>
      <w:r w:rsidRPr="009E4469">
        <w:t>sexual harassment, intimidation or victimisation of another person; and/or</w:t>
      </w:r>
    </w:p>
    <w:p w14:paraId="1BFC9643" w14:textId="77777777" w:rsidR="00E7512D" w:rsidRDefault="00E7512D" w:rsidP="009E4469">
      <w:pPr>
        <w:pStyle w:val="DHHSbullet1"/>
      </w:pPr>
      <w:r w:rsidRPr="009E4469">
        <w:t>conduct that is</w:t>
      </w:r>
      <w:r>
        <w:t xml:space="preserve"> detrimental to the reputation or interests of the boxing </w:t>
      </w:r>
      <w:r w:rsidR="00D42EF0">
        <w:t>and</w:t>
      </w:r>
      <w:r>
        <w:t xml:space="preserve"> combat sports industr</w:t>
      </w:r>
      <w:r w:rsidR="00D42EF0">
        <w:t>y</w:t>
      </w:r>
      <w:r>
        <w:t>.</w:t>
      </w:r>
      <w:r w:rsidR="00D42EF0">
        <w:t xml:space="preserve"> </w:t>
      </w:r>
    </w:p>
    <w:p w14:paraId="441D3B24" w14:textId="77777777" w:rsidR="00E7512D" w:rsidRDefault="00E7512D" w:rsidP="009E4469">
      <w:pPr>
        <w:pStyle w:val="DHHSbodyaftertablefigure"/>
      </w:pPr>
      <w:r>
        <w:t>You will comply with the Board’s Rules for the proper conduct of a professional contest (as applicable).</w:t>
      </w:r>
      <w:r w:rsidR="00D42EF0">
        <w:t xml:space="preserve"> </w:t>
      </w:r>
    </w:p>
    <w:p w14:paraId="3072B3C3" w14:textId="77777777" w:rsidR="00E7512D" w:rsidRDefault="00E7512D" w:rsidP="009E4469">
      <w:pPr>
        <w:pStyle w:val="DHHSreportsubtitle"/>
        <w:keepNext/>
        <w:spacing w:before="240"/>
      </w:pPr>
      <w:r>
        <w:t>Notes</w:t>
      </w:r>
    </w:p>
    <w:p w14:paraId="3B6717F5" w14:textId="77777777" w:rsidR="00E7512D" w:rsidRDefault="00E7512D" w:rsidP="009E4469">
      <w:pPr>
        <w:pStyle w:val="DHHSbody"/>
        <w:keepNext/>
      </w:pPr>
      <w:r>
        <w:t xml:space="preserve">These </w:t>
      </w:r>
      <w:r w:rsidR="00D42EF0">
        <w:t xml:space="preserve">conditions </w:t>
      </w:r>
      <w:r>
        <w:t>are general in application and the Board may make any further conditions specific to an individual contestant’</w:t>
      </w:r>
      <w:r w:rsidR="00D42EF0">
        <w:t xml:space="preserve">s registration as it sees fit. </w:t>
      </w:r>
      <w:r>
        <w:t>The Board will write to you to make you aware of any such conditions.</w:t>
      </w:r>
      <w:r w:rsidR="00D42EF0">
        <w:t xml:space="preserve"> </w:t>
      </w:r>
      <w:r>
        <w:t xml:space="preserve"> </w:t>
      </w:r>
    </w:p>
    <w:p w14:paraId="7D0EDCDB" w14:textId="77777777" w:rsidR="00E7512D" w:rsidRDefault="00E7512D" w:rsidP="00E7512D">
      <w:pPr>
        <w:pStyle w:val="DHHSbody"/>
      </w:pPr>
      <w:r>
        <w:t>These conditions may be varied or revoked by the Board at any time.</w:t>
      </w:r>
      <w:r w:rsidR="00D42EF0">
        <w:t xml:space="preserve"> </w:t>
      </w:r>
      <w:r>
        <w:t>The Board will write to you to make you aware of any such variations or revocations.</w:t>
      </w:r>
      <w:r w:rsidR="00D42EF0">
        <w:t xml:space="preserve"> </w:t>
      </w:r>
    </w:p>
    <w:p w14:paraId="3E3BA902" w14:textId="77777777" w:rsidR="00E7512D" w:rsidRDefault="00E7512D" w:rsidP="0007725F">
      <w:pPr>
        <w:pStyle w:val="DHHSbody"/>
        <w:spacing w:after="360"/>
      </w:pPr>
      <w:r>
        <w:t>Failure to comply with the responsibilities and conditions set out above may result in your registration being cancelled or suspended.</w:t>
      </w:r>
      <w:r w:rsidR="00D42EF0">
        <w:t xml:space="preserve"> </w:t>
      </w:r>
    </w:p>
    <w:p w14:paraId="11CF777D" w14:textId="77777777" w:rsidR="001E7BD4" w:rsidRPr="007C196C" w:rsidRDefault="001E7BD4" w:rsidP="001E7BD4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18"/>
        </w:rPr>
      </w:pPr>
      <w:r w:rsidRPr="007C196C">
        <w:rPr>
          <w:sz w:val="18"/>
        </w:rPr>
        <w:t xml:space="preserve">To receive this form in an accessible format </w:t>
      </w:r>
      <w:hyperlink r:id="rId11" w:history="1">
        <w:r w:rsidRPr="007C196C">
          <w:rPr>
            <w:rStyle w:val="Hyperlink"/>
            <w:sz w:val="18"/>
          </w:rPr>
          <w:t>email the Combat Sports Unit</w:t>
        </w:r>
      </w:hyperlink>
      <w:r w:rsidRPr="007C196C">
        <w:rPr>
          <w:sz w:val="18"/>
        </w:rPr>
        <w:t xml:space="preserve"> &lt;combat.sports@sport.vic.gov.au&gt;</w:t>
      </w:r>
    </w:p>
    <w:p w14:paraId="5F27AE01" w14:textId="71E9A8AD" w:rsidR="001E7BD4" w:rsidRPr="0007725F" w:rsidRDefault="001E7BD4" w:rsidP="0007725F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22"/>
        </w:rPr>
      </w:pPr>
      <w:r w:rsidRPr="007C196C">
        <w:rPr>
          <w:sz w:val="18"/>
          <w:szCs w:val="16"/>
        </w:rPr>
        <w:t xml:space="preserve">Authorised and published by the Victorian Government, 1 Treasury Place, Melbourne. © State of Victoria, Department of </w:t>
      </w:r>
      <w:r w:rsidR="00636244">
        <w:rPr>
          <w:sz w:val="18"/>
          <w:szCs w:val="16"/>
        </w:rPr>
        <w:t>Jobs Precincts and Regions</w:t>
      </w:r>
      <w:r w:rsidRPr="007C196C">
        <w:rPr>
          <w:sz w:val="18"/>
          <w:szCs w:val="16"/>
        </w:rPr>
        <w:t xml:space="preserve">. Available at </w:t>
      </w:r>
      <w:hyperlink r:id="rId12" w:history="1">
        <w:r w:rsidRPr="007C196C">
          <w:rPr>
            <w:rStyle w:val="Hyperlink"/>
            <w:sz w:val="18"/>
            <w:szCs w:val="16"/>
          </w:rPr>
          <w:t>Boxing and combat sports</w:t>
        </w:r>
      </w:hyperlink>
      <w:r w:rsidRPr="007C196C">
        <w:rPr>
          <w:sz w:val="18"/>
          <w:szCs w:val="16"/>
        </w:rPr>
        <w:t xml:space="preserve"> &lt;http://www.sport.vic.gov.au/our-work/boxing-and-combat-sports&gt;</w:t>
      </w:r>
    </w:p>
    <w:sectPr w:rsidR="001E7BD4" w:rsidRPr="0007725F" w:rsidSect="00905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304" w:bottom="1276" w:left="1304" w:header="454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6C43" w14:textId="77777777" w:rsidR="00A4459A" w:rsidRDefault="00A4459A">
      <w:r>
        <w:separator/>
      </w:r>
    </w:p>
  </w:endnote>
  <w:endnote w:type="continuationSeparator" w:id="0">
    <w:p w14:paraId="539FB6A8" w14:textId="77777777" w:rsidR="00A4459A" w:rsidRDefault="00A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3E72" w14:textId="212184B6" w:rsidR="00636244" w:rsidRDefault="00636244" w:rsidP="006362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ED0533" wp14:editId="76C4981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ec30493ea00c7648cfd9b29f" descr="{&quot;HashCode&quot;:3762602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9B4F72" w14:textId="0AF6E882" w:rsidR="00636244" w:rsidRPr="006D3696" w:rsidRDefault="006D3696" w:rsidP="006D369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D369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D0533" id="_x0000_t202" coordsize="21600,21600" o:spt="202" path="m,l,21600r21600,l21600,xe">
              <v:stroke joinstyle="miter"/>
              <v:path gradientshapeok="t" o:connecttype="rect"/>
            </v:shapetype>
            <v:shape id="MSIPCMec30493ea00c7648cfd9b29f" o:spid="_x0000_s1028" type="#_x0000_t202" alt="{&quot;HashCode&quot;:376260202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089B4F72" w14:textId="0AF6E882" w:rsidR="00636244" w:rsidRPr="006D3696" w:rsidRDefault="006D3696" w:rsidP="006D3696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D369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Ref: CSID0017</w:t>
    </w:r>
  </w:p>
  <w:p w14:paraId="0711DA2A" w14:textId="70124E79" w:rsidR="00636244" w:rsidRDefault="00636244" w:rsidP="00636244">
    <w:pPr>
      <w:pStyle w:val="Footer"/>
    </w:pPr>
    <w:r>
      <w:t>Scheduled for review 1 July 2023</w:t>
    </w:r>
  </w:p>
  <w:p w14:paraId="7715FD14" w14:textId="2BF8E910" w:rsidR="00BA054F" w:rsidRPr="006A0E36" w:rsidRDefault="00BA054F" w:rsidP="00E969B1">
    <w:pPr>
      <w:pStyle w:val="DHHSfooter"/>
      <w:rPr>
        <w:color w:val="286280"/>
      </w:rPr>
    </w:pPr>
    <w:r>
      <w:t xml:space="preserve">Page </w:t>
    </w: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FD040B">
      <w:rPr>
        <w:noProof/>
      </w:rPr>
      <w:t>2</w:t>
    </w:r>
    <w:r w:rsidRPr="005A39EC">
      <w:fldChar w:fldCharType="end"/>
    </w:r>
    <w:r>
      <w:tab/>
    </w:r>
    <w:r w:rsidR="0095256B">
      <w:rPr>
        <w:color w:val="286280"/>
      </w:rPr>
      <w:t>Referees, judges and timekeepers</w:t>
    </w:r>
    <w:r w:rsidR="00435CFA">
      <w:rPr>
        <w:color w:val="286280"/>
      </w:rPr>
      <w:t xml:space="preserve"> – duties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8109" w14:textId="60C61E08" w:rsidR="00421410" w:rsidRPr="00F65AA9" w:rsidRDefault="00636244" w:rsidP="00421410">
    <w:pPr>
      <w:pStyle w:val="DHHS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2B7B06E7" wp14:editId="6BCF6C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d704612bdc2747b4f110475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1A3F8" w14:textId="2E2D7E34" w:rsidR="00636244" w:rsidRPr="006D3696" w:rsidRDefault="006D3696" w:rsidP="006D369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D369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B06E7" id="_x0000_t202" coordsize="21600,21600" o:spt="202" path="m,l,21600r21600,l21600,xe">
              <v:stroke joinstyle="miter"/>
              <v:path gradientshapeok="t" o:connecttype="rect"/>
            </v:shapetype>
            <v:shape id="MSIPCMed704612bdc2747b4f110475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2DC1A3F8" w14:textId="2E2D7E34" w:rsidR="00636244" w:rsidRPr="006D3696" w:rsidRDefault="006D3696" w:rsidP="006D3696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D369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96070B" w14:textId="77777777" w:rsidR="00BA054F" w:rsidRPr="0031753A" w:rsidRDefault="00BA054F" w:rsidP="00E969B1">
    <w:pPr>
      <w:pStyle w:val="DHHSfooter"/>
    </w:pPr>
    <w:r w:rsidRPr="0031753A">
      <w:tab/>
    </w:r>
    <w:r w:rsidR="00E7512D">
      <w:rPr>
        <w:noProof/>
        <w:lang w:eastAsia="en-AU"/>
      </w:rPr>
      <w:drawing>
        <wp:inline distT="0" distB="0" distL="0" distR="0" wp14:anchorId="3D5F1BA9" wp14:editId="04B4F2F2">
          <wp:extent cx="6479540" cy="488315"/>
          <wp:effectExtent l="0" t="0" r="0" b="6985"/>
          <wp:docPr id="11" name="Picture 11" descr="Professional Boxing and Combat Sports Board of Victoria;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forms lo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141" w:rsidRPr="003175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717A" w14:textId="77777777" w:rsidR="00632C9D" w:rsidRDefault="0063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1233" w14:textId="77777777" w:rsidR="00A4459A" w:rsidRDefault="00A4459A">
      <w:r>
        <w:separator/>
      </w:r>
    </w:p>
  </w:footnote>
  <w:footnote w:type="continuationSeparator" w:id="0">
    <w:p w14:paraId="6CC7ECE6" w14:textId="77777777" w:rsidR="00A4459A" w:rsidRDefault="00A4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FEAA" w14:textId="716F6447" w:rsidR="0095256B" w:rsidRDefault="006362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966E8DC" wp14:editId="1A9722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6ba94dd0976da8cfa463919e" descr="{&quot;HashCode&quot;:352122633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2B6C83" w14:textId="2EB938C9" w:rsidR="00636244" w:rsidRPr="006D3696" w:rsidRDefault="006D3696" w:rsidP="006D369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D369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6E8DC" id="_x0000_t202" coordsize="21600,21600" o:spt="202" path="m,l,21600r21600,l21600,xe">
              <v:stroke joinstyle="miter"/>
              <v:path gradientshapeok="t" o:connecttype="rect"/>
            </v:shapetype>
            <v:shape id="MSIPCM6ba94dd0976da8cfa463919e" o:spid="_x0000_s1026" type="#_x0000_t202" alt="{&quot;HashCode&quot;:352122633,&quot;Height&quot;:841.0,&quot;Width&quot;:595.0,&quot;Placement&quot;:&quot;Header&quot;,&quot;Index&quot;:&quot;OddAndEven&quot;,&quot;Section&quot;:1,&quot;Top&quot;:0.0,&quot;Left&quot;:0.0}" style="position:absolute;margin-left:0;margin-top:1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62B6C83" w14:textId="2EB938C9" w:rsidR="00636244" w:rsidRPr="006D3696" w:rsidRDefault="006D3696" w:rsidP="006D3696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D369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429C" w14:textId="41DBAEDD" w:rsidR="0095256B" w:rsidRDefault="006362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3D01B52" wp14:editId="6E1007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19544f35ad69336c4d6c51f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47F55" w14:textId="7FFFA63D" w:rsidR="00636244" w:rsidRPr="006D3696" w:rsidRDefault="006D3696" w:rsidP="006D369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D369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01B52" id="_x0000_t202" coordsize="21600,21600" o:spt="202" path="m,l,21600r21600,l21600,xe">
              <v:stroke joinstyle="miter"/>
              <v:path gradientshapeok="t" o:connecttype="rect"/>
            </v:shapetype>
            <v:shape id="MSIPCM19544f35ad69336c4d6c51fd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75D47F55" w14:textId="7FFFA63D" w:rsidR="00636244" w:rsidRPr="006D3696" w:rsidRDefault="006D3696" w:rsidP="006D3696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D369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71A8" w14:textId="77777777" w:rsidR="00632C9D" w:rsidRDefault="00632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6BF"/>
    <w:multiLevelType w:val="hybridMultilevel"/>
    <w:tmpl w:val="B00AD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20A"/>
    <w:multiLevelType w:val="hybridMultilevel"/>
    <w:tmpl w:val="9D5082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F49DD"/>
    <w:multiLevelType w:val="multilevel"/>
    <w:tmpl w:val="1880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208AD"/>
    <w:multiLevelType w:val="hybridMultilevel"/>
    <w:tmpl w:val="1878FD66"/>
    <w:lvl w:ilvl="0" w:tplc="B09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3A5"/>
    <w:multiLevelType w:val="multilevel"/>
    <w:tmpl w:val="B11AE55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6A25A47"/>
    <w:multiLevelType w:val="multilevel"/>
    <w:tmpl w:val="43FEB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HHSnumberdigit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2123915">
    <w:abstractNumId w:val="5"/>
  </w:num>
  <w:num w:numId="2" w16cid:durableId="1801652386">
    <w:abstractNumId w:val="4"/>
  </w:num>
  <w:num w:numId="3" w16cid:durableId="2438764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26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2338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637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0072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077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1866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1680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0389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26454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7335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5345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973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06375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564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1525613">
    <w:abstractNumId w:val="6"/>
  </w:num>
  <w:num w:numId="19" w16cid:durableId="983193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1014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292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3131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093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7731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9671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7963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3995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8506444">
    <w:abstractNumId w:val="4"/>
  </w:num>
  <w:num w:numId="29" w16cid:durableId="429279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4500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2922676">
    <w:abstractNumId w:val="4"/>
  </w:num>
  <w:num w:numId="32" w16cid:durableId="978069948">
    <w:abstractNumId w:val="4"/>
  </w:num>
  <w:num w:numId="33" w16cid:durableId="1636645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1855248">
    <w:abstractNumId w:val="4"/>
  </w:num>
  <w:num w:numId="35" w16cid:durableId="923609913">
    <w:abstractNumId w:val="6"/>
  </w:num>
  <w:num w:numId="36" w16cid:durableId="556934771">
    <w:abstractNumId w:val="1"/>
  </w:num>
  <w:num w:numId="37" w16cid:durableId="2101293620">
    <w:abstractNumId w:val="3"/>
  </w:num>
  <w:num w:numId="38" w16cid:durableId="1782010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6117317">
    <w:abstractNumId w:val="6"/>
  </w:num>
  <w:num w:numId="40" w16cid:durableId="1132094992">
    <w:abstractNumId w:val="6"/>
  </w:num>
  <w:num w:numId="41" w16cid:durableId="1809780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6207671">
    <w:abstractNumId w:val="6"/>
  </w:num>
  <w:num w:numId="43" w16cid:durableId="1280717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8376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7403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597355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7C"/>
    <w:rsid w:val="00002990"/>
    <w:rsid w:val="000048AC"/>
    <w:rsid w:val="00014FC4"/>
    <w:rsid w:val="00020AAB"/>
    <w:rsid w:val="000223A4"/>
    <w:rsid w:val="00022E60"/>
    <w:rsid w:val="00026C19"/>
    <w:rsid w:val="00031263"/>
    <w:rsid w:val="00060E93"/>
    <w:rsid w:val="00064936"/>
    <w:rsid w:val="000734F8"/>
    <w:rsid w:val="000736B8"/>
    <w:rsid w:val="0007725F"/>
    <w:rsid w:val="000817CB"/>
    <w:rsid w:val="000873EF"/>
    <w:rsid w:val="000B3792"/>
    <w:rsid w:val="000B6814"/>
    <w:rsid w:val="000C6242"/>
    <w:rsid w:val="000C68DB"/>
    <w:rsid w:val="000D2C32"/>
    <w:rsid w:val="000E3538"/>
    <w:rsid w:val="000E6F72"/>
    <w:rsid w:val="000F0478"/>
    <w:rsid w:val="000F0A50"/>
    <w:rsid w:val="00103D5E"/>
    <w:rsid w:val="00104EA7"/>
    <w:rsid w:val="00105FAD"/>
    <w:rsid w:val="0011155B"/>
    <w:rsid w:val="00111A6A"/>
    <w:rsid w:val="00121BF1"/>
    <w:rsid w:val="00127A8B"/>
    <w:rsid w:val="00134BE5"/>
    <w:rsid w:val="001412D1"/>
    <w:rsid w:val="001423E3"/>
    <w:rsid w:val="001475EA"/>
    <w:rsid w:val="001504F5"/>
    <w:rsid w:val="001517BD"/>
    <w:rsid w:val="00154E10"/>
    <w:rsid w:val="0017248D"/>
    <w:rsid w:val="00173626"/>
    <w:rsid w:val="0017614A"/>
    <w:rsid w:val="001817CD"/>
    <w:rsid w:val="0018235E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122D"/>
    <w:rsid w:val="001D2A82"/>
    <w:rsid w:val="001D569B"/>
    <w:rsid w:val="001E0EA3"/>
    <w:rsid w:val="001E4995"/>
    <w:rsid w:val="001E7A42"/>
    <w:rsid w:val="001E7BD4"/>
    <w:rsid w:val="001F09DC"/>
    <w:rsid w:val="001F43E6"/>
    <w:rsid w:val="0020354C"/>
    <w:rsid w:val="00213772"/>
    <w:rsid w:val="00220749"/>
    <w:rsid w:val="0022422C"/>
    <w:rsid w:val="0022724E"/>
    <w:rsid w:val="00230666"/>
    <w:rsid w:val="00231153"/>
    <w:rsid w:val="0023252E"/>
    <w:rsid w:val="00234C4B"/>
    <w:rsid w:val="00241C31"/>
    <w:rsid w:val="0024775A"/>
    <w:rsid w:val="002679D5"/>
    <w:rsid w:val="002714FD"/>
    <w:rsid w:val="00275F94"/>
    <w:rsid w:val="00281B9C"/>
    <w:rsid w:val="00284C9B"/>
    <w:rsid w:val="002A141B"/>
    <w:rsid w:val="002A26B6"/>
    <w:rsid w:val="002A6A4E"/>
    <w:rsid w:val="002B5A85"/>
    <w:rsid w:val="002B63A7"/>
    <w:rsid w:val="002C5543"/>
    <w:rsid w:val="002D0F7F"/>
    <w:rsid w:val="002E0198"/>
    <w:rsid w:val="002E1D7C"/>
    <w:rsid w:val="002E4E0C"/>
    <w:rsid w:val="002F449B"/>
    <w:rsid w:val="002F476F"/>
    <w:rsid w:val="002F4D86"/>
    <w:rsid w:val="002F5D69"/>
    <w:rsid w:val="002F7C77"/>
    <w:rsid w:val="00300CB3"/>
    <w:rsid w:val="0030394B"/>
    <w:rsid w:val="003072C6"/>
    <w:rsid w:val="00310D8E"/>
    <w:rsid w:val="00315BBD"/>
    <w:rsid w:val="00316CFC"/>
    <w:rsid w:val="0031753A"/>
    <w:rsid w:val="00320293"/>
    <w:rsid w:val="00322CC2"/>
    <w:rsid w:val="00326562"/>
    <w:rsid w:val="003271DC"/>
    <w:rsid w:val="00334B54"/>
    <w:rsid w:val="0033739E"/>
    <w:rsid w:val="00343733"/>
    <w:rsid w:val="00355886"/>
    <w:rsid w:val="00356814"/>
    <w:rsid w:val="0038019F"/>
    <w:rsid w:val="00382071"/>
    <w:rsid w:val="0039174B"/>
    <w:rsid w:val="003A18B7"/>
    <w:rsid w:val="003A2F25"/>
    <w:rsid w:val="003A3335"/>
    <w:rsid w:val="003B2807"/>
    <w:rsid w:val="003C68F2"/>
    <w:rsid w:val="003D58B8"/>
    <w:rsid w:val="003D5CFB"/>
    <w:rsid w:val="003E2636"/>
    <w:rsid w:val="003E2E12"/>
    <w:rsid w:val="003F39CE"/>
    <w:rsid w:val="00401108"/>
    <w:rsid w:val="00402927"/>
    <w:rsid w:val="00407993"/>
    <w:rsid w:val="00411833"/>
    <w:rsid w:val="00412F64"/>
    <w:rsid w:val="00417BEB"/>
    <w:rsid w:val="00421410"/>
    <w:rsid w:val="0042542D"/>
    <w:rsid w:val="004324FF"/>
    <w:rsid w:val="00432A55"/>
    <w:rsid w:val="00435CFA"/>
    <w:rsid w:val="0044260A"/>
    <w:rsid w:val="00444D82"/>
    <w:rsid w:val="004564C6"/>
    <w:rsid w:val="004610CC"/>
    <w:rsid w:val="00465464"/>
    <w:rsid w:val="00465E87"/>
    <w:rsid w:val="00466439"/>
    <w:rsid w:val="0047786A"/>
    <w:rsid w:val="00477A65"/>
    <w:rsid w:val="00482DB3"/>
    <w:rsid w:val="004A0236"/>
    <w:rsid w:val="004A369A"/>
    <w:rsid w:val="004A3B3E"/>
    <w:rsid w:val="004C5777"/>
    <w:rsid w:val="004D0173"/>
    <w:rsid w:val="004D1056"/>
    <w:rsid w:val="004E1EDE"/>
    <w:rsid w:val="004E21E2"/>
    <w:rsid w:val="004E293F"/>
    <w:rsid w:val="004E380D"/>
    <w:rsid w:val="004E7922"/>
    <w:rsid w:val="004F0DFC"/>
    <w:rsid w:val="004F3441"/>
    <w:rsid w:val="004F3A90"/>
    <w:rsid w:val="004F41B2"/>
    <w:rsid w:val="004F4AFC"/>
    <w:rsid w:val="004F52A5"/>
    <w:rsid w:val="00500C8C"/>
    <w:rsid w:val="00501375"/>
    <w:rsid w:val="00501D3B"/>
    <w:rsid w:val="005022C9"/>
    <w:rsid w:val="0050779D"/>
    <w:rsid w:val="005139EA"/>
    <w:rsid w:val="00515484"/>
    <w:rsid w:val="00520BBB"/>
    <w:rsid w:val="005224FD"/>
    <w:rsid w:val="00523588"/>
    <w:rsid w:val="00525456"/>
    <w:rsid w:val="00532236"/>
    <w:rsid w:val="0053790C"/>
    <w:rsid w:val="00541DFE"/>
    <w:rsid w:val="00543E6C"/>
    <w:rsid w:val="00544184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6A4"/>
    <w:rsid w:val="00590397"/>
    <w:rsid w:val="00590730"/>
    <w:rsid w:val="00595B76"/>
    <w:rsid w:val="005A3051"/>
    <w:rsid w:val="005A53FE"/>
    <w:rsid w:val="005B7D22"/>
    <w:rsid w:val="005C029E"/>
    <w:rsid w:val="005E085D"/>
    <w:rsid w:val="005E3FA7"/>
    <w:rsid w:val="005E7963"/>
    <w:rsid w:val="005F218C"/>
    <w:rsid w:val="005F4523"/>
    <w:rsid w:val="00601D4D"/>
    <w:rsid w:val="006021B4"/>
    <w:rsid w:val="00605B5B"/>
    <w:rsid w:val="006062D8"/>
    <w:rsid w:val="00606827"/>
    <w:rsid w:val="00620262"/>
    <w:rsid w:val="00621B4C"/>
    <w:rsid w:val="00627C52"/>
    <w:rsid w:val="00630937"/>
    <w:rsid w:val="00632C9D"/>
    <w:rsid w:val="00636244"/>
    <w:rsid w:val="00636934"/>
    <w:rsid w:val="00653B84"/>
    <w:rsid w:val="00653E0D"/>
    <w:rsid w:val="006670F4"/>
    <w:rsid w:val="00667FA2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A0E36"/>
    <w:rsid w:val="006B0FC4"/>
    <w:rsid w:val="006B2C51"/>
    <w:rsid w:val="006B6361"/>
    <w:rsid w:val="006D360C"/>
    <w:rsid w:val="006D3696"/>
    <w:rsid w:val="006D5AC9"/>
    <w:rsid w:val="006D66ED"/>
    <w:rsid w:val="006E786B"/>
    <w:rsid w:val="006F2371"/>
    <w:rsid w:val="006F310F"/>
    <w:rsid w:val="007002B1"/>
    <w:rsid w:val="00704EB7"/>
    <w:rsid w:val="00705742"/>
    <w:rsid w:val="007104FE"/>
    <w:rsid w:val="00711B0C"/>
    <w:rsid w:val="007121A2"/>
    <w:rsid w:val="00713981"/>
    <w:rsid w:val="0071551F"/>
    <w:rsid w:val="007176D6"/>
    <w:rsid w:val="00727D54"/>
    <w:rsid w:val="007344C5"/>
    <w:rsid w:val="00734959"/>
    <w:rsid w:val="00735137"/>
    <w:rsid w:val="007351D8"/>
    <w:rsid w:val="0073520D"/>
    <w:rsid w:val="00735A0F"/>
    <w:rsid w:val="00766399"/>
    <w:rsid w:val="00780226"/>
    <w:rsid w:val="00781AB4"/>
    <w:rsid w:val="007923B7"/>
    <w:rsid w:val="00792616"/>
    <w:rsid w:val="007926BB"/>
    <w:rsid w:val="0079344C"/>
    <w:rsid w:val="00795B96"/>
    <w:rsid w:val="007968AE"/>
    <w:rsid w:val="007A0283"/>
    <w:rsid w:val="007C02C7"/>
    <w:rsid w:val="007C196C"/>
    <w:rsid w:val="007C21EE"/>
    <w:rsid w:val="007D3A2E"/>
    <w:rsid w:val="007D6652"/>
    <w:rsid w:val="007E343D"/>
    <w:rsid w:val="007F4383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21C3"/>
    <w:rsid w:val="00865486"/>
    <w:rsid w:val="00876275"/>
    <w:rsid w:val="00882B99"/>
    <w:rsid w:val="00886121"/>
    <w:rsid w:val="008A295B"/>
    <w:rsid w:val="008A6604"/>
    <w:rsid w:val="008B5482"/>
    <w:rsid w:val="008C11F4"/>
    <w:rsid w:val="008C2BEC"/>
    <w:rsid w:val="008C6523"/>
    <w:rsid w:val="008C6D0E"/>
    <w:rsid w:val="008D09D2"/>
    <w:rsid w:val="008D2D0D"/>
    <w:rsid w:val="008D39C5"/>
    <w:rsid w:val="008E1D89"/>
    <w:rsid w:val="008E3E3E"/>
    <w:rsid w:val="008F4755"/>
    <w:rsid w:val="008F5F87"/>
    <w:rsid w:val="00900A34"/>
    <w:rsid w:val="0090515D"/>
    <w:rsid w:val="00907073"/>
    <w:rsid w:val="009208F5"/>
    <w:rsid w:val="00927D51"/>
    <w:rsid w:val="00932272"/>
    <w:rsid w:val="00932862"/>
    <w:rsid w:val="009354C2"/>
    <w:rsid w:val="00935D60"/>
    <w:rsid w:val="0094119F"/>
    <w:rsid w:val="009447BB"/>
    <w:rsid w:val="00944C48"/>
    <w:rsid w:val="0094511C"/>
    <w:rsid w:val="00946335"/>
    <w:rsid w:val="009513C4"/>
    <w:rsid w:val="0095256B"/>
    <w:rsid w:val="00955E55"/>
    <w:rsid w:val="00962200"/>
    <w:rsid w:val="00966F54"/>
    <w:rsid w:val="00975E61"/>
    <w:rsid w:val="00976E31"/>
    <w:rsid w:val="00977C63"/>
    <w:rsid w:val="00980087"/>
    <w:rsid w:val="00980C0B"/>
    <w:rsid w:val="0098403C"/>
    <w:rsid w:val="0098524F"/>
    <w:rsid w:val="00987ABE"/>
    <w:rsid w:val="009906C7"/>
    <w:rsid w:val="009963CD"/>
    <w:rsid w:val="009B266D"/>
    <w:rsid w:val="009B5CBF"/>
    <w:rsid w:val="009C184A"/>
    <w:rsid w:val="009C2CA5"/>
    <w:rsid w:val="009D3E45"/>
    <w:rsid w:val="009E4469"/>
    <w:rsid w:val="009F351F"/>
    <w:rsid w:val="009F3F89"/>
    <w:rsid w:val="009F480E"/>
    <w:rsid w:val="00A022A2"/>
    <w:rsid w:val="00A02D15"/>
    <w:rsid w:val="00A11403"/>
    <w:rsid w:val="00A26B0D"/>
    <w:rsid w:val="00A3735A"/>
    <w:rsid w:val="00A42F1B"/>
    <w:rsid w:val="00A4459A"/>
    <w:rsid w:val="00A546BC"/>
    <w:rsid w:val="00A55989"/>
    <w:rsid w:val="00A5694A"/>
    <w:rsid w:val="00A63DA4"/>
    <w:rsid w:val="00A75CD5"/>
    <w:rsid w:val="00A83DF3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C5C22"/>
    <w:rsid w:val="00AD03D8"/>
    <w:rsid w:val="00AD0711"/>
    <w:rsid w:val="00AD437C"/>
    <w:rsid w:val="00AD704E"/>
    <w:rsid w:val="00AE5333"/>
    <w:rsid w:val="00AE5FE0"/>
    <w:rsid w:val="00AE60B7"/>
    <w:rsid w:val="00AE6166"/>
    <w:rsid w:val="00AF2AB7"/>
    <w:rsid w:val="00AF2B1C"/>
    <w:rsid w:val="00AF4D3F"/>
    <w:rsid w:val="00B0300B"/>
    <w:rsid w:val="00B05457"/>
    <w:rsid w:val="00B128A0"/>
    <w:rsid w:val="00B13241"/>
    <w:rsid w:val="00B20240"/>
    <w:rsid w:val="00B207EC"/>
    <w:rsid w:val="00B23281"/>
    <w:rsid w:val="00B27571"/>
    <w:rsid w:val="00B3142E"/>
    <w:rsid w:val="00B36077"/>
    <w:rsid w:val="00B4164B"/>
    <w:rsid w:val="00B5409A"/>
    <w:rsid w:val="00B55574"/>
    <w:rsid w:val="00B6525D"/>
    <w:rsid w:val="00B65ABA"/>
    <w:rsid w:val="00B6790F"/>
    <w:rsid w:val="00B71B3B"/>
    <w:rsid w:val="00B87D61"/>
    <w:rsid w:val="00B93948"/>
    <w:rsid w:val="00BA054F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0EE8"/>
    <w:rsid w:val="00BC5A34"/>
    <w:rsid w:val="00BD17F5"/>
    <w:rsid w:val="00BD6E05"/>
    <w:rsid w:val="00BE54D0"/>
    <w:rsid w:val="00BF6B6C"/>
    <w:rsid w:val="00BF7251"/>
    <w:rsid w:val="00BF7F28"/>
    <w:rsid w:val="00C01909"/>
    <w:rsid w:val="00C05787"/>
    <w:rsid w:val="00C13059"/>
    <w:rsid w:val="00C151E3"/>
    <w:rsid w:val="00C156D4"/>
    <w:rsid w:val="00C1603F"/>
    <w:rsid w:val="00C167A3"/>
    <w:rsid w:val="00C2181C"/>
    <w:rsid w:val="00C2657D"/>
    <w:rsid w:val="00C3447A"/>
    <w:rsid w:val="00C416E1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4F64"/>
    <w:rsid w:val="00CC6037"/>
    <w:rsid w:val="00CD058C"/>
    <w:rsid w:val="00CD3B98"/>
    <w:rsid w:val="00CD4216"/>
    <w:rsid w:val="00CD518C"/>
    <w:rsid w:val="00CD733F"/>
    <w:rsid w:val="00CE0942"/>
    <w:rsid w:val="00CE7CA5"/>
    <w:rsid w:val="00CF1D81"/>
    <w:rsid w:val="00CF2DC9"/>
    <w:rsid w:val="00CF7CB6"/>
    <w:rsid w:val="00D24937"/>
    <w:rsid w:val="00D311AB"/>
    <w:rsid w:val="00D325A8"/>
    <w:rsid w:val="00D42EF0"/>
    <w:rsid w:val="00D442AD"/>
    <w:rsid w:val="00D5618A"/>
    <w:rsid w:val="00D5784B"/>
    <w:rsid w:val="00D63EFB"/>
    <w:rsid w:val="00D658AF"/>
    <w:rsid w:val="00D83DE9"/>
    <w:rsid w:val="00D8450D"/>
    <w:rsid w:val="00D95AF9"/>
    <w:rsid w:val="00DA09C9"/>
    <w:rsid w:val="00DA1822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364"/>
    <w:rsid w:val="00E055BB"/>
    <w:rsid w:val="00E11988"/>
    <w:rsid w:val="00E13E2B"/>
    <w:rsid w:val="00E15DA9"/>
    <w:rsid w:val="00E2095D"/>
    <w:rsid w:val="00E22751"/>
    <w:rsid w:val="00E22A17"/>
    <w:rsid w:val="00E30414"/>
    <w:rsid w:val="00E40769"/>
    <w:rsid w:val="00E42E8B"/>
    <w:rsid w:val="00E60F12"/>
    <w:rsid w:val="00E652FB"/>
    <w:rsid w:val="00E66C20"/>
    <w:rsid w:val="00E71C46"/>
    <w:rsid w:val="00E7512D"/>
    <w:rsid w:val="00E75ED2"/>
    <w:rsid w:val="00E8280C"/>
    <w:rsid w:val="00E83E4C"/>
    <w:rsid w:val="00E91933"/>
    <w:rsid w:val="00E92A81"/>
    <w:rsid w:val="00E969B1"/>
    <w:rsid w:val="00EA2141"/>
    <w:rsid w:val="00EB6552"/>
    <w:rsid w:val="00EC18E6"/>
    <w:rsid w:val="00EC1984"/>
    <w:rsid w:val="00EC234C"/>
    <w:rsid w:val="00ED3529"/>
    <w:rsid w:val="00ED4D17"/>
    <w:rsid w:val="00EE6CD3"/>
    <w:rsid w:val="00EF20D7"/>
    <w:rsid w:val="00EF3419"/>
    <w:rsid w:val="00F0119C"/>
    <w:rsid w:val="00F02BDB"/>
    <w:rsid w:val="00F0441B"/>
    <w:rsid w:val="00F069FF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561BF"/>
    <w:rsid w:val="00F61E78"/>
    <w:rsid w:val="00F635C5"/>
    <w:rsid w:val="00F736E3"/>
    <w:rsid w:val="00F767E8"/>
    <w:rsid w:val="00F86A3F"/>
    <w:rsid w:val="00F91297"/>
    <w:rsid w:val="00F9133B"/>
    <w:rsid w:val="00F97730"/>
    <w:rsid w:val="00FB32A4"/>
    <w:rsid w:val="00FB3732"/>
    <w:rsid w:val="00FB594D"/>
    <w:rsid w:val="00FC17A1"/>
    <w:rsid w:val="00FC49BB"/>
    <w:rsid w:val="00FD040B"/>
    <w:rsid w:val="00FD616B"/>
    <w:rsid w:val="00FE2019"/>
    <w:rsid w:val="00FE367F"/>
    <w:rsid w:val="00FF29DC"/>
    <w:rsid w:val="00FF7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F998B"/>
  <w15:docId w15:val="{E2F4D449-2896-4950-9184-40F82A5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D0D"/>
    <w:pPr>
      <w:keepNext/>
      <w:keepLines/>
      <w:numPr>
        <w:numId w:val="18"/>
      </w:numPr>
      <w:spacing w:before="520" w:after="440" w:line="440" w:lineRule="atLeast"/>
      <w:outlineLvl w:val="0"/>
    </w:pPr>
    <w:rPr>
      <w:rFonts w:ascii="Arial" w:hAnsi="Arial"/>
      <w:bCs/>
      <w:color w:val="286280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D0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862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D2D0D"/>
    <w:rPr>
      <w:rFonts w:ascii="Arial" w:hAnsi="Arial"/>
      <w:bCs/>
      <w:color w:val="286280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8D2D0D"/>
    <w:rPr>
      <w:rFonts w:ascii="Arial" w:hAnsi="Arial"/>
      <w:b/>
      <w:color w:val="2862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636934"/>
    <w:pPr>
      <w:keepLines/>
      <w:spacing w:after="240" w:line="580" w:lineRule="atLeast"/>
    </w:pPr>
    <w:rPr>
      <w:rFonts w:ascii="Arial" w:hAnsi="Arial"/>
      <w:color w:val="004EA8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8F4755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  <w:color w:val="286280"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teal">
    <w:name w:val="DHHS report main title teal"/>
    <w:uiPriority w:val="4"/>
    <w:rsid w:val="00AD437C"/>
    <w:pPr>
      <w:keepLines/>
      <w:spacing w:after="240" w:line="580" w:lineRule="atLeast"/>
    </w:pPr>
    <w:rPr>
      <w:rFonts w:ascii="Arial" w:hAnsi="Arial"/>
      <w:bCs/>
      <w:color w:val="286280"/>
      <w:sz w:val="50"/>
      <w:szCs w:val="50"/>
      <w:lang w:eastAsia="en-US"/>
    </w:rPr>
  </w:style>
  <w:style w:type="paragraph" w:customStyle="1" w:styleId="DHHSreportsubtitleteal">
    <w:name w:val="DHHS report subtitle teal"/>
    <w:uiPriority w:val="4"/>
    <w:rsid w:val="00AD437C"/>
    <w:pPr>
      <w:spacing w:after="120" w:line="380" w:lineRule="atLeast"/>
    </w:pPr>
    <w:rPr>
      <w:rFonts w:ascii="Arial" w:hAnsi="Arial"/>
      <w:bCs/>
      <w:color w:val="286280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6399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5224FD"/>
    <w:pPr>
      <w:spacing w:before="6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523588"/>
    <w:pPr>
      <w:numPr>
        <w:ilvl w:val="1"/>
        <w:numId w:val="18"/>
      </w:numPr>
    </w:pPr>
  </w:style>
  <w:style w:type="paragraph" w:customStyle="1" w:styleId="DHHStablecolhead">
    <w:name w:val="DHHS table col head"/>
    <w:uiPriority w:val="3"/>
    <w:qFormat/>
    <w:rsid w:val="008D2D0D"/>
    <w:pPr>
      <w:spacing w:before="80" w:after="60"/>
    </w:pPr>
    <w:rPr>
      <w:rFonts w:ascii="Arial" w:hAnsi="Arial"/>
      <w:b/>
      <w:color w:val="286280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AD437C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AD437C"/>
    <w:rPr>
      <w:rFonts w:ascii="Arial" w:hAnsi="Arial"/>
      <w:bCs/>
      <w:color w:val="286280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8F4755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151E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6244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rt.vic.gov.au/our-work/boxing-and-combat-spor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bat.sports@sport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DateandTime xmlns="bc440a9b-ab5b-4648-9ddb-74715e1dcde9" xsi:nil="true"/>
    <Notes xmlns="bc440a9b-ab5b-4648-9ddb-74715e1dcde9" xsi:nil="true"/>
    <NumericalOrder xmlns="bc440a9b-ab5b-4648-9ddb-74715e1dcd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089BD-0FD9-417F-A820-CFC38394751B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2.xml><?xml version="1.0" encoding="utf-8"?>
<ds:datastoreItem xmlns:ds="http://schemas.openxmlformats.org/officeDocument/2006/customXml" ds:itemID="{DCB0709A-526A-4A3B-B149-EF4A28E36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016BF-CF90-43C7-BE34-6FFDDC896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FB6B1-8535-460F-A370-3490D3D4E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Referees, judges and timekeepers - duties and conditions</vt:lpstr>
    </vt:vector>
  </TitlesOfParts>
  <Company>Department of Health and Human Services</Company>
  <LinksUpToDate>false</LinksUpToDate>
  <CharactersWithSpaces>3470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_Toc442704393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_Toc442704392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_Toc442704391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_Toc442704390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_Toc442704389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_Toc442704388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_Toc442704387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Referees, judges and timekeepers - duties and conditions</dc:title>
  <dc:subject>Duties and conditions applying to licensed referees, judges and timekeepers</dc:subject>
  <dc:creator>Sport and Recreation Victoria</dc:creator>
  <cp:keywords>Conditions, duties, professional, referee, judge, timekeeper, boxing, combat sports, Victoria, code of conduct</cp:keywords>
  <cp:lastModifiedBy>Briley J Myerscough (DJSIR)</cp:lastModifiedBy>
  <cp:revision>2</cp:revision>
  <cp:lastPrinted>2018-07-20T06:26:00Z</cp:lastPrinted>
  <dcterms:created xsi:type="dcterms:W3CDTF">2023-10-20T03:20:00Z</dcterms:created>
  <dcterms:modified xsi:type="dcterms:W3CDTF">2023-10-20T03:20:00Z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2023-09-22T03:14:24Z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e81f2e82-a16a-47f6-8b93-e0ca402b47b9</vt:lpwstr>
  </property>
  <property fmtid="{D5CDD505-2E9C-101B-9397-08002B2CF9AE}" pid="10" name="MSIP_Label_d00a4df9-c942-4b09-b23a-6c1023f6de27_ContentBits">
    <vt:lpwstr>3</vt:lpwstr>
  </property>
</Properties>
</file>