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="Arial"/>
          <w:bCs w:val="0"/>
          <w:color w:val="000000"/>
          <w:spacing w:val="-5"/>
          <w:sz w:val="18"/>
          <w:szCs w:val="18"/>
        </w:rPr>
        <w:id w:val="-1190906142"/>
        <w:docPartObj>
          <w:docPartGallery w:val="Cover Pages"/>
          <w:docPartUnique/>
        </w:docPartObj>
      </w:sdtPr>
      <w:sdtEndPr>
        <w:rPr>
          <w:spacing w:val="0"/>
        </w:rPr>
      </w:sdtEndPr>
      <w:sdtContent>
        <w:p w14:paraId="568B2DDB" w14:textId="77777777" w:rsidR="005D296B" w:rsidRDefault="005D296B" w:rsidP="009438B0">
          <w:pPr>
            <w:pStyle w:val="Reporttitle"/>
            <w:rPr>
              <w:rFonts w:eastAsiaTheme="minorHAnsi" w:cs="Arial"/>
              <w:bCs w:val="0"/>
              <w:color w:val="000000"/>
              <w:spacing w:val="-5"/>
              <w:sz w:val="18"/>
              <w:szCs w:val="18"/>
            </w:rPr>
          </w:pPr>
        </w:p>
        <w:p w14:paraId="0668F1DA" w14:textId="77777777" w:rsidR="005D296B" w:rsidRDefault="005D296B" w:rsidP="009438B0">
          <w:pPr>
            <w:pStyle w:val="Reporttitle"/>
            <w:rPr>
              <w:rFonts w:eastAsiaTheme="minorHAnsi" w:cs="Arial"/>
              <w:bCs w:val="0"/>
              <w:color w:val="000000"/>
              <w:spacing w:val="-5"/>
              <w:sz w:val="18"/>
              <w:szCs w:val="18"/>
            </w:rPr>
          </w:pPr>
        </w:p>
        <w:p w14:paraId="749A5DA9" w14:textId="492A2B7B" w:rsidR="00207BD4" w:rsidRPr="001D381A" w:rsidRDefault="00707E5B" w:rsidP="001D381A">
          <w:pPr>
            <w:pStyle w:val="Reporttitle"/>
            <w:rPr>
              <w:rStyle w:val="TitleChar"/>
              <w:rFonts w:ascii="VIC" w:hAnsi="VIC"/>
              <w:sz w:val="36"/>
              <w:szCs w:val="36"/>
            </w:rPr>
          </w:pPr>
          <w:r>
            <w:rPr>
              <w:rStyle w:val="TitleChar"/>
              <w:rFonts w:ascii="VIC" w:hAnsi="VIC"/>
              <w:sz w:val="36"/>
              <w:szCs w:val="36"/>
            </w:rPr>
            <w:t>Level the Field 2025 to 2027</w:t>
          </w:r>
        </w:p>
        <w:p w14:paraId="40F15DFC" w14:textId="1C7956B0" w:rsidR="00C912D6" w:rsidRDefault="00D63D2C" w:rsidP="001D381A">
          <w:pPr>
            <w:pStyle w:val="Title"/>
            <w:rPr>
              <w:rStyle w:val="TitleChar"/>
              <w:rFonts w:ascii="VIC" w:hAnsi="VIC"/>
              <w:sz w:val="36"/>
              <w:szCs w:val="36"/>
            </w:rPr>
          </w:pPr>
          <w:r>
            <w:rPr>
              <w:rStyle w:val="TitleChar"/>
              <w:rFonts w:ascii="VIC" w:hAnsi="VIC"/>
              <w:sz w:val="36"/>
              <w:szCs w:val="36"/>
            </w:rPr>
            <w:t>SUCCESSFUL RECIPIENTS</w:t>
          </w:r>
          <w:r w:rsidR="00E9632C">
            <w:rPr>
              <w:rStyle w:val="TitleChar"/>
              <w:rFonts w:ascii="VIC" w:hAnsi="VIC"/>
              <w:sz w:val="36"/>
              <w:szCs w:val="36"/>
            </w:rPr>
            <w:t xml:space="preserve"> – </w:t>
          </w:r>
          <w:r w:rsidR="00707E5B">
            <w:rPr>
              <w:rStyle w:val="TitleChar"/>
              <w:rFonts w:ascii="VIC" w:hAnsi="VIC"/>
              <w:sz w:val="36"/>
              <w:szCs w:val="36"/>
            </w:rPr>
            <w:t>20 July 2026</w:t>
          </w:r>
        </w:p>
        <w:p w14:paraId="62708A76" w14:textId="70A1EB17" w:rsidR="00A976CE" w:rsidRPr="00C912D6" w:rsidRDefault="004F3AA6" w:rsidP="00C912D6">
          <w:pPr>
            <w:sectPr w:rsidR="00A976CE" w:rsidRPr="00C912D6" w:rsidSect="009438B0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361" w:right="1701" w:bottom="1361" w:left="1701" w:header="284" w:footer="340" w:gutter="0"/>
              <w:pgNumType w:start="0"/>
              <w:cols w:space="708"/>
              <w:docGrid w:linePitch="360"/>
            </w:sectPr>
          </w:pPr>
        </w:p>
      </w:sdtContent>
    </w:sdt>
    <w:p w14:paraId="4F844658" w14:textId="7859F9D0" w:rsidR="00E12982" w:rsidRDefault="00E12982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</w:p>
    <w:p w14:paraId="0B082BF6" w14:textId="6FEDE4B2" w:rsidR="00707E5B" w:rsidRP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8"/>
          <w:szCs w:val="28"/>
        </w:rPr>
      </w:pPr>
      <w:r w:rsidRPr="00707E5B">
        <w:rPr>
          <w:rFonts w:ascii="VIC" w:hAnsi="VIC" w:cstheme="majorHAnsi"/>
          <w:b/>
          <w:bCs/>
          <w:sz w:val="28"/>
          <w:szCs w:val="28"/>
        </w:rPr>
        <w:t>Stream 1 - The Long Game</w:t>
      </w:r>
    </w:p>
    <w:p w14:paraId="2E9DA31B" w14:textId="77777777" w:rsidR="00707E5B" w:rsidRDefault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2"/>
          <w:szCs w:val="22"/>
        </w:rPr>
      </w:pPr>
    </w:p>
    <w:tbl>
      <w:tblPr>
        <w:tblW w:w="147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0005"/>
      </w:tblGrid>
      <w:tr w:rsidR="00707E5B" w:rsidRPr="00BC4805" w14:paraId="1BC1B9A3" w14:textId="77777777" w:rsidTr="00707E5B">
        <w:trPr>
          <w:trHeight w:val="402"/>
        </w:trPr>
        <w:tc>
          <w:tcPr>
            <w:tcW w:w="4789" w:type="dxa"/>
            <w:shd w:val="clear" w:color="auto" w:fill="DE6D74" w:themeFill="accent2" w:themeFillTint="99"/>
            <w:vAlign w:val="center"/>
          </w:tcPr>
          <w:p w14:paraId="080AA6C3" w14:textId="77777777" w:rsidR="00707E5B" w:rsidRPr="00BC4805" w:rsidRDefault="00707E5B" w:rsidP="00412927">
            <w:pPr>
              <w:spacing w:after="0"/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BC4805"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 xml:space="preserve">Applicant Organisation </w:t>
            </w:r>
          </w:p>
        </w:tc>
        <w:tc>
          <w:tcPr>
            <w:tcW w:w="10005" w:type="dxa"/>
            <w:shd w:val="clear" w:color="auto" w:fill="DE6D74" w:themeFill="accent2" w:themeFillTint="99"/>
            <w:noWrap/>
            <w:vAlign w:val="center"/>
            <w:hideMark/>
          </w:tcPr>
          <w:p w14:paraId="36CAC3AE" w14:textId="77777777" w:rsidR="00707E5B" w:rsidRPr="00BC4805" w:rsidRDefault="00707E5B" w:rsidP="00412927">
            <w:pPr>
              <w:spacing w:after="0"/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BC4805"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Project Name</w:t>
            </w:r>
          </w:p>
        </w:tc>
      </w:tr>
      <w:tr w:rsidR="00707E5B" w:rsidRPr="00707E5B" w14:paraId="663767C3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71FB6A5E" w14:textId="182B1A5F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Basketball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2A67ABD2" w14:textId="489F61D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Creating Inclusive Employment and Volunteer Pathways in Basketball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4BCAF832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4F3543DC" w14:textId="257938D8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Centre for Participation Inc.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4979414D" w14:textId="368671BD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Wimmera Inclusive Volunteer Workforce Sustainability Initiative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1B2DC8AB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6E793358" w14:textId="5EC62D2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Football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3AB3B4D9" w14:textId="73BE6A8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Building Regional Capability for Disability Inclusion in Football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5F3563AA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7E2068B1" w14:textId="6B08F269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Freedom Sports Foundation Limited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3C5D37E0" w14:textId="5148A9A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Freedom YES (Your Employment Success) – Regional Workforce Accelerator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63B080BD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6AF0C7D7" w14:textId="6BA0F063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Golf Australia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322F828F" w14:textId="1832F0D1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All Abilities Golf Workforce Engagement Plan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1E3A1177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1E2A2CE5" w14:textId="754D364C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Goulburn Valley Sports Assembly Inc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53091366" w14:textId="2E29008A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Lead Together: Creating Inclusive Governance Pathways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0BE592B3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64F5DD87" w14:textId="76067C94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Macedon Ranges Shire Council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47406167" w14:textId="71E640C9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Clubs, Stronger Communities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33813539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1A6633B9" w14:textId="2950452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Mallee Sports Assembly Inc.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5DDAF1F5" w14:textId="07798C77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Building Inclusive Volunteer Pathways in Community Sport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5138196F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3E2735E7" w14:textId="5D0E538C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Outdoors Victoria Limited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14BBA56" w14:textId="09A8030C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Outdoor Recreation Workplaces: A Training Program for Outdoor Recreation Providers in Regional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6D661C3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30033EF4" w14:textId="0D898707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South West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Sport Assembly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792D3DC" w14:textId="700DDCB3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Building Inclusive Volunteer Pathways for Community Sport in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South West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62A7427F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712AA87E" w14:textId="5ED8B1F7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The Scout Association of Australia, Victorian Branch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C8EF059" w14:textId="3A30432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Levelling Leadership: Regional Disability Workforce Reform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0F0C9A4B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58747E0B" w14:textId="688CCA4A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Victorian Skateboard Association Inc.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81454F9" w14:textId="7C396FA4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Skateboarding Systems Project – Regional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0D62439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40FBCD29" w14:textId="427CE2F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Victorian YMCA Community Programming PTY LTD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16FA7138" w14:textId="4C1BBEEC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Regional Accessibility &amp; Inclusion Review (Lived Experience Co-Design)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1FF4112B" w14:textId="77777777" w:rsidTr="00707E5B">
        <w:trPr>
          <w:trHeight w:val="402"/>
        </w:trPr>
        <w:tc>
          <w:tcPr>
            <w:tcW w:w="4789" w:type="dxa"/>
            <w:vAlign w:val="center"/>
          </w:tcPr>
          <w:p w14:paraId="32329B6A" w14:textId="5F784F7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Wellington Shire Council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5A80F2EB" w14:textId="258E032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Futures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</w:tbl>
    <w:p w14:paraId="09B4A5DF" w14:textId="77777777" w:rsidR="00707E5B" w:rsidRPr="00707E5B" w:rsidRDefault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</w:p>
    <w:p w14:paraId="36D34258" w14:textId="77777777" w:rsidR="00707E5B" w:rsidRPr="00707E5B" w:rsidRDefault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</w:p>
    <w:p w14:paraId="2628903D" w14:textId="77777777" w:rsidR="00707E5B" w:rsidRDefault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8"/>
          <w:szCs w:val="28"/>
        </w:rPr>
      </w:pPr>
      <w:r>
        <w:rPr>
          <w:rFonts w:ascii="VIC" w:hAnsi="VIC" w:cstheme="majorHAnsi"/>
          <w:b/>
          <w:bCs/>
          <w:sz w:val="28"/>
          <w:szCs w:val="28"/>
        </w:rPr>
        <w:br w:type="page"/>
      </w:r>
    </w:p>
    <w:p w14:paraId="5AEFF906" w14:textId="08F12517" w:rsid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8"/>
          <w:szCs w:val="28"/>
        </w:rPr>
      </w:pPr>
      <w:r w:rsidRPr="00707E5B">
        <w:rPr>
          <w:rFonts w:ascii="VIC" w:hAnsi="VIC" w:cstheme="majorHAnsi"/>
          <w:b/>
          <w:bCs/>
          <w:sz w:val="28"/>
          <w:szCs w:val="28"/>
        </w:rPr>
        <w:lastRenderedPageBreak/>
        <w:t>Stream 2 – Levelling Up</w:t>
      </w:r>
    </w:p>
    <w:p w14:paraId="5C0F87C8" w14:textId="77777777" w:rsid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8"/>
          <w:szCs w:val="28"/>
        </w:rPr>
      </w:pPr>
    </w:p>
    <w:tbl>
      <w:tblPr>
        <w:tblW w:w="147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0005"/>
      </w:tblGrid>
      <w:tr w:rsidR="00707E5B" w:rsidRPr="00BC4805" w14:paraId="39C80155" w14:textId="77777777" w:rsidTr="00412927">
        <w:trPr>
          <w:trHeight w:val="402"/>
        </w:trPr>
        <w:tc>
          <w:tcPr>
            <w:tcW w:w="4789" w:type="dxa"/>
            <w:shd w:val="clear" w:color="auto" w:fill="DE6D74" w:themeFill="accent2" w:themeFillTint="99"/>
            <w:vAlign w:val="center"/>
          </w:tcPr>
          <w:p w14:paraId="02D151FF" w14:textId="77777777" w:rsidR="00707E5B" w:rsidRPr="00BC4805" w:rsidRDefault="00707E5B" w:rsidP="00412927">
            <w:pPr>
              <w:spacing w:after="0"/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BC4805"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 xml:space="preserve">Applicant Organisation </w:t>
            </w:r>
          </w:p>
        </w:tc>
        <w:tc>
          <w:tcPr>
            <w:tcW w:w="10005" w:type="dxa"/>
            <w:shd w:val="clear" w:color="auto" w:fill="DE6D74" w:themeFill="accent2" w:themeFillTint="99"/>
            <w:noWrap/>
            <w:vAlign w:val="center"/>
            <w:hideMark/>
          </w:tcPr>
          <w:p w14:paraId="3343595D" w14:textId="77777777" w:rsidR="00707E5B" w:rsidRPr="00BC4805" w:rsidRDefault="00707E5B" w:rsidP="00412927">
            <w:pPr>
              <w:spacing w:after="0"/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BC4805">
              <w:rPr>
                <w:rFonts w:ascii="VIC" w:hAnsi="VIC" w:cstheme="majorHAns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Project Name</w:t>
            </w:r>
          </w:p>
        </w:tc>
      </w:tr>
      <w:tr w:rsidR="00707E5B" w:rsidRPr="00707E5B" w14:paraId="41C551E1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48E7DB5E" w14:textId="48411D5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Adaptive Culture Movement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1D7758D" w14:textId="050F2FE8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Adaptive Culture Movement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BC33E0E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49E2EC4C" w14:textId="32AD8B9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Ararat Rural City Council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218FFC00" w14:textId="46D0A4BA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Swim Safely Ararat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0578D549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7C305F72" w14:textId="4D4C45FE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Badminton Victoria Inc.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66CA99BD" w14:textId="0225F3A0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Leadership in Regional Badminton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BE7B8A2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079AFB09" w14:textId="04FFE62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Blind Sports and Recreation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5F9D2D82" w14:textId="682CC294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Blind Sports and Recreation Victoria (BSRV) Internship Program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46BC16AC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73A2E19C" w14:textId="18318DE3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Distinctive Options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4AB617CE" w14:textId="401CF7C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The FIELD Sustainable Pathways Project – Futures in Inclusion, Employment, Leadership and Development – Building inclusive employment pathways in sport and rec.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7EBC4E16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38BEA059" w14:textId="3259B37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GippSport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41A4456" w14:textId="36464B2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Gippsland Inclusive Sport Traineeship Program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344F6A31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190CA0B3" w14:textId="41BDBAC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Goulburn Valley Sports Assembly Inc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147DAC80" w14:textId="26B28908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Ready Set Connect: Building Inclusive Volunteer and Workforce Pathways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3CA7289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65A99C69" w14:textId="2A3FC89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Life Saving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36E25458" w14:textId="6BFFADD5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Dive Start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2D06AED6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2898BEF3" w14:textId="4ABCC82D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Making Waves Foundation Ltd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06E22734" w14:textId="475853A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Geelong Crew Coordinator – Pathways for Youth with Disability in Regional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5CDCD963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746E2360" w14:textId="228EA17D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Regional Sport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40501FB2" w14:textId="54D5EE2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Levelling Up: Creating Disability Led Communications &amp; Social Impact Leadership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In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Sport.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006F5E1C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1F8C901F" w14:textId="2E1D7142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Sailability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Victoria Inc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6E81B0FA" w14:textId="3A8EC1D3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The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Sailability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Victoria Regional and Rural Development Project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0A4FB20E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4B7A123E" w14:textId="11AE951F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Scope Aust Ltd.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251AA599" w14:textId="719B7517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Inclusion in Action: Workforce Pathways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4A7D9479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2E6E83E6" w14:textId="73E7E159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Sport Inclusion Australia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60C6ECF6" w14:textId="05CD7E4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 xml:space="preserve">Sport </w:t>
            </w:r>
            <w:r>
              <w:rPr>
                <w:rFonts w:ascii="VIC" w:hAnsi="VIC" w:cstheme="majorHAnsi"/>
                <w:sz w:val="22"/>
                <w:szCs w:val="22"/>
              </w:rPr>
              <w:t>I</w:t>
            </w:r>
            <w:r w:rsidRPr="00707E5B">
              <w:rPr>
                <w:rFonts w:ascii="VIC" w:hAnsi="VIC" w:cstheme="majorHAnsi"/>
                <w:sz w:val="22"/>
                <w:szCs w:val="22"/>
              </w:rPr>
              <w:t>nclusion Employment Pathways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75ABFDA9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4EB5D081" w14:textId="6B9DD7CB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Sports Central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300CC9F1" w14:textId="216C73FE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Inclusive Sport and Life Skills Academy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707E5B" w:rsidRPr="00707E5B" w14:paraId="6E4AE760" w14:textId="77777777" w:rsidTr="00412927">
        <w:trPr>
          <w:trHeight w:val="402"/>
        </w:trPr>
        <w:tc>
          <w:tcPr>
            <w:tcW w:w="4789" w:type="dxa"/>
            <w:vAlign w:val="center"/>
          </w:tcPr>
          <w:p w14:paraId="7F2446D3" w14:textId="4A9B44B6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Swimming Victoria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0005" w:type="dxa"/>
            <w:noWrap/>
            <w:vAlign w:val="center"/>
          </w:tcPr>
          <w:p w14:paraId="2DBE0823" w14:textId="41A7D741" w:rsidR="00707E5B" w:rsidRPr="00707E5B" w:rsidRDefault="00707E5B" w:rsidP="00707E5B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IC" w:hAnsi="VIC" w:cstheme="majorHAnsi"/>
                <w:sz w:val="22"/>
                <w:szCs w:val="22"/>
              </w:rPr>
            </w:pPr>
            <w:r w:rsidRPr="00707E5B">
              <w:rPr>
                <w:rFonts w:ascii="VIC" w:hAnsi="VIC" w:cstheme="majorHAnsi"/>
                <w:sz w:val="22"/>
                <w:szCs w:val="22"/>
              </w:rPr>
              <w:t>Aquatics Futures</w:t>
            </w:r>
            <w:r w:rsidRPr="00707E5B"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</w:tbl>
    <w:p w14:paraId="7A9AD1F2" w14:textId="77777777" w:rsidR="00707E5B" w:rsidRP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b/>
          <w:bCs/>
          <w:sz w:val="28"/>
          <w:szCs w:val="28"/>
        </w:rPr>
      </w:pPr>
    </w:p>
    <w:p w14:paraId="43313458" w14:textId="77777777" w:rsidR="00707E5B" w:rsidRP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  <w:r w:rsidRPr="00707E5B">
        <w:rPr>
          <w:rFonts w:ascii="Cambria" w:hAnsi="Cambria" w:cs="Cambria"/>
          <w:sz w:val="22"/>
          <w:szCs w:val="22"/>
        </w:rPr>
        <w:t> </w:t>
      </w:r>
    </w:p>
    <w:p w14:paraId="62D4C156" w14:textId="77777777" w:rsidR="00707E5B" w:rsidRPr="00707E5B" w:rsidRDefault="00707E5B" w:rsidP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  <w:r w:rsidRPr="00707E5B">
        <w:rPr>
          <w:rFonts w:ascii="Cambria" w:hAnsi="Cambria" w:cs="Cambria"/>
          <w:sz w:val="22"/>
          <w:szCs w:val="22"/>
        </w:rPr>
        <w:t> </w:t>
      </w:r>
    </w:p>
    <w:p w14:paraId="19676772" w14:textId="77777777" w:rsidR="00707E5B" w:rsidRPr="00707E5B" w:rsidRDefault="00707E5B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IC" w:hAnsi="VIC" w:cstheme="majorHAnsi"/>
          <w:sz w:val="22"/>
          <w:szCs w:val="22"/>
        </w:rPr>
      </w:pPr>
    </w:p>
    <w:sectPr w:rsidR="00707E5B" w:rsidRPr="00707E5B" w:rsidSect="009438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6838" w:h="11906" w:orient="landscape" w:code="9"/>
      <w:pgMar w:top="1361" w:right="1701" w:bottom="1361" w:left="1701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A290" w14:textId="77777777" w:rsidR="004F3AA6" w:rsidRDefault="004F3AA6" w:rsidP="00123BB4">
      <w:r>
        <w:separator/>
      </w:r>
    </w:p>
  </w:endnote>
  <w:endnote w:type="continuationSeparator" w:id="0">
    <w:p w14:paraId="24C40075" w14:textId="77777777" w:rsidR="004F3AA6" w:rsidRDefault="004F3AA6" w:rsidP="00123BB4">
      <w:r>
        <w:continuationSeparator/>
      </w:r>
    </w:p>
  </w:endnote>
  <w:endnote w:type="continuationNotice" w:id="1">
    <w:p w14:paraId="048EB574" w14:textId="77777777" w:rsidR="004F3AA6" w:rsidRDefault="004F3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E081" w14:textId="0AE192AF" w:rsidR="00A976CE" w:rsidRDefault="0077326C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0AC4F9FA" wp14:editId="266A4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0245012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C40D2" w14:textId="295F6EC3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F9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54.05pt;height:28.8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154C40D2" w14:textId="295F6EC3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3A6B90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3D3DB8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2E50" w14:textId="4E89DB94" w:rsidR="00A976CE" w:rsidRPr="004C39F6" w:rsidRDefault="0077326C" w:rsidP="009438B0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19B9AECF" wp14:editId="42887E65">
              <wp:simplePos x="1081088" y="6848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7910866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761F" w14:textId="52405C6D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9AEC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54.05pt;height:28.8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6380761F" w14:textId="52405C6D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B0">
      <w:rPr>
        <w:noProof/>
        <w:lang w:val="en-GB" w:eastAsia="en-GB"/>
      </w:rPr>
      <w:drawing>
        <wp:inline distT="0" distB="0" distL="0" distR="0" wp14:anchorId="430D556A" wp14:editId="71929121">
          <wp:extent cx="692593" cy="396000"/>
          <wp:effectExtent l="0" t="0" r="0" b="0"/>
          <wp:docPr id="1679237779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10006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9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9F6">
      <w:rPr>
        <w:noProof/>
      </w:rPr>
      <w:drawing>
        <wp:anchor distT="0" distB="0" distL="114300" distR="114300" simplePos="0" relativeHeight="251658245" behindDoc="0" locked="1" layoutInCell="1" allowOverlap="1" wp14:anchorId="4AA094FF" wp14:editId="0D80D29B">
          <wp:simplePos x="0" y="0"/>
          <wp:positionH relativeFrom="page">
            <wp:posOffset>6264910</wp:posOffset>
          </wp:positionH>
          <wp:positionV relativeFrom="page">
            <wp:posOffset>9721215</wp:posOffset>
          </wp:positionV>
          <wp:extent cx="691200" cy="396000"/>
          <wp:effectExtent l="0" t="0" r="0" b="0"/>
          <wp:wrapNone/>
          <wp:docPr id="1020094584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46" w14:textId="0695ECD9" w:rsidR="00A976CE" w:rsidRPr="004C39F6" w:rsidRDefault="0077326C" w:rsidP="004C39F6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0ABFD13" wp14:editId="48DED9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2828599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5171C" w14:textId="036460DF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BFD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54.05pt;height:28.8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4855171C" w14:textId="036460DF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2" behindDoc="0" locked="1" layoutInCell="1" allowOverlap="1" wp14:anchorId="45CADCEA" wp14:editId="6A89A089">
          <wp:simplePos x="0" y="0"/>
          <wp:positionH relativeFrom="page">
            <wp:posOffset>6264910</wp:posOffset>
          </wp:positionH>
          <wp:positionV relativeFrom="page">
            <wp:posOffset>9721215</wp:posOffset>
          </wp:positionV>
          <wp:extent cx="691200" cy="396000"/>
          <wp:effectExtent l="0" t="0" r="0" b="0"/>
          <wp:wrapNone/>
          <wp:docPr id="605554452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27DD" w14:textId="39577280" w:rsidR="009F5143" w:rsidRDefault="007732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AD0672C" wp14:editId="7F2464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0319713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0A0F6" w14:textId="638BB8A2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067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54.05pt;height:28.8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2BE0A0F6" w14:textId="638BB8A2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8B21" w14:textId="26BB2FC9" w:rsidR="00387A08" w:rsidRDefault="0077326C" w:rsidP="005730CE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7624ED0F" wp14:editId="6BE82F57">
              <wp:simplePos x="1080770" y="6795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76438007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C736E" w14:textId="4FE5320B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4ED0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left:0;text-align:left;margin-left:0;margin-top:0;width:54.05pt;height:28.8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0FC736E" w14:textId="4FE5320B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5883" w:type="dxa"/>
      <w:tblInd w:w="-1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65"/>
      <w:gridCol w:w="4153"/>
      <w:gridCol w:w="5865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556F3C" w:rsidRPr="00FB0DEA" w14:paraId="5078294C" w14:textId="77777777" w:rsidTr="009438B0">
              <w:trPr>
                <w:trHeight w:val="409"/>
              </w:trPr>
              <w:tc>
                <w:tcPr>
                  <w:tcW w:w="5865" w:type="dxa"/>
                  <w:vAlign w:val="center"/>
                </w:tcPr>
                <w:p w14:paraId="1BE25F5C" w14:textId="69322A63" w:rsidR="00556F3C" w:rsidRPr="005723C8" w:rsidRDefault="00D63D2C" w:rsidP="00B33F3C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 w:rsidR="00695827">
                      <w:rPr>
                        <w:noProof/>
                      </w:rPr>
                      <w:t>SUCCESSFUL RECIPIENTS – 20 July 2026</w:t>
                    </w:r>
                  </w:fldSimple>
                </w:p>
              </w:tc>
              <w:tc>
                <w:tcPr>
                  <w:tcW w:w="4153" w:type="dxa"/>
                  <w:vAlign w:val="center"/>
                </w:tcPr>
                <w:p w14:paraId="56711540" w14:textId="595CB408" w:rsidR="00556F3C" w:rsidRPr="005723C8" w:rsidRDefault="00556F3C" w:rsidP="00B33F3C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3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852640">
                    <w:rPr>
                      <w:rStyle w:val="PageNumber"/>
                    </w:rPr>
                    <w:fldChar w:fldCharType="begin"/>
                  </w:r>
                  <w:r w:rsidR="00852640">
                    <w:rPr>
                      <w:rStyle w:val="PageNumber"/>
                    </w:rPr>
                    <w:instrText xml:space="preserve"> SECTIONPAGES  \* Arabic  \* MERGEFORMAT </w:instrText>
                  </w:r>
                  <w:r w:rsidR="00852640">
                    <w:rPr>
                      <w:rStyle w:val="PageNumber"/>
                    </w:rPr>
                    <w:fldChar w:fldCharType="separate"/>
                  </w:r>
                  <w:r w:rsidR="00695827">
                    <w:rPr>
                      <w:rStyle w:val="PageNumber"/>
                      <w:noProof/>
                    </w:rPr>
                    <w:t>2</w:t>
                  </w:r>
                  <w:r w:rsidR="00852640"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5865" w:type="dxa"/>
                </w:tcPr>
                <w:p w14:paraId="4B49275E" w14:textId="33E107A8" w:rsidR="00556F3C" w:rsidRPr="00FB0DEA" w:rsidRDefault="00E12982" w:rsidP="00B33F3C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34B870C" wp14:editId="5388879D">
                        <wp:extent cx="692593" cy="396000"/>
                        <wp:effectExtent l="0" t="0" r="0" b="0"/>
                        <wp:docPr id="981069352" name="Graphic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CD534E2" w14:textId="77777777" w:rsidR="00556F3C" w:rsidRPr="005723C8" w:rsidRDefault="00556F3C" w:rsidP="0043293E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A85C" w14:textId="1FD92D99" w:rsidR="005D4CA1" w:rsidRDefault="0077326C" w:rsidP="005D4CA1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69B70A17" wp14:editId="792359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6261684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3E148" w14:textId="4926870F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70A1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left:0;text-align:left;margin-left:0;margin-top:0;width:54.05pt;height:28.8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u3DwIAAB0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9efwNVAfaCuFIuHdy2VDvlfDhSSAxTIuQ&#10;asMjHdpAV3I4WZzVgL/e8sd8Ap6inHWkmJJbkjRn5oclQqK4BgMHY5OM8dd8klPc7to7IB2O6Uk4&#10;mUzyYjCDqRHaF9LzIjaikLCS2pV8M5h34Shdeg9SLRYpiXTkRFjZtZOxdMQrgvncvwh0J8QDUfUA&#10;g5xE8Qr4Y2686d1iFwj+xErE9gjkCXLSYCLr9F6iyP/8T1mXVz3/DQ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CXrbtw8CAAAd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6A43E148" w14:textId="4926870F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289589157"/>
        <w:docPartObj>
          <w:docPartGallery w:val="Page Numbers (Bottom of Page)"/>
          <w:docPartUnique/>
        </w:docPartObj>
      </w:sdtPr>
      <w:sdtEndPr/>
      <w:sdtContent>
        <w:sdt>
          <w:sdtPr>
            <w:id w:val="1016501514"/>
            <w:docPartObj>
              <w:docPartGallery w:val="Page Numbers (Top of Page)"/>
              <w:docPartUnique/>
            </w:docPartObj>
          </w:sdtPr>
          <w:sdtEndPr/>
          <w:sdtContent>
            <w:tr w:rsidR="005D4CA1" w:rsidRPr="00FB0DEA" w14:paraId="45664904" w14:textId="77777777" w:rsidTr="005A7ED5">
              <w:tc>
                <w:tcPr>
                  <w:tcW w:w="3402" w:type="dxa"/>
                  <w:vAlign w:val="center"/>
                </w:tcPr>
                <w:p w14:paraId="13679875" w14:textId="130AEE5E" w:rsidR="005D4CA1" w:rsidRPr="005723C8" w:rsidRDefault="009438B0" w:rsidP="005D4CA1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>
                      <w:rPr>
                        <w:noProof/>
                      </w:rPr>
                      <w:t>Click or tap here to enter title text.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08507B7A" w14:textId="77777777" w:rsidR="005D4CA1" w:rsidRPr="005723C8" w:rsidRDefault="005D4CA1" w:rsidP="005D4CA1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39F6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129DA8ED" w14:textId="77777777" w:rsidR="005D4CA1" w:rsidRPr="00FB0DEA" w:rsidRDefault="005D4CA1" w:rsidP="005D4CA1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3034805" wp14:editId="2FEE9A65">
                        <wp:extent cx="692593" cy="396000"/>
                        <wp:effectExtent l="0" t="0" r="0" b="0"/>
                        <wp:docPr id="171950634" name="Graphic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000BEBC9" w14:textId="77777777" w:rsidR="009F5143" w:rsidRPr="005D4CA1" w:rsidRDefault="009F5143" w:rsidP="005D4C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C37A" w14:textId="77777777" w:rsidR="004F3AA6" w:rsidRDefault="004F3AA6" w:rsidP="00123BB4">
      <w:r>
        <w:separator/>
      </w:r>
    </w:p>
  </w:footnote>
  <w:footnote w:type="continuationSeparator" w:id="0">
    <w:p w14:paraId="4D5F71B8" w14:textId="77777777" w:rsidR="004F3AA6" w:rsidRDefault="004F3AA6" w:rsidP="00123BB4">
      <w:r>
        <w:continuationSeparator/>
      </w:r>
    </w:p>
  </w:footnote>
  <w:footnote w:type="continuationNotice" w:id="1">
    <w:p w14:paraId="7C60B595" w14:textId="77777777" w:rsidR="004F3AA6" w:rsidRDefault="004F3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FDA0" w14:textId="57D98BA8" w:rsidR="00A976CE" w:rsidRDefault="0077326C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FCF886B" wp14:editId="6FF542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703846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55C40" w14:textId="40C0B7DA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F88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17555C40" w14:textId="40C0B7DA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8E34" w14:textId="3B8624D4" w:rsidR="00A976CE" w:rsidRPr="005D4CA1" w:rsidRDefault="0077326C" w:rsidP="005D4C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43FBFAB" wp14:editId="1FDDFBCA">
              <wp:simplePos x="1081088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106676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1648D" w14:textId="179B4C98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FBF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31A1648D" w14:textId="179B4C98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CA1">
      <w:rPr>
        <w:noProof/>
      </w:rPr>
      <w:drawing>
        <wp:anchor distT="0" distB="0" distL="114300" distR="114300" simplePos="0" relativeHeight="251658243" behindDoc="1" locked="1" layoutInCell="1" allowOverlap="1" wp14:anchorId="2C1E6909" wp14:editId="23FDB13C">
          <wp:simplePos x="0" y="0"/>
          <wp:positionH relativeFrom="page">
            <wp:posOffset>1544320</wp:posOffset>
          </wp:positionH>
          <wp:positionV relativeFrom="page">
            <wp:posOffset>-1591310</wp:posOffset>
          </wp:positionV>
          <wp:extent cx="7559675" cy="10706100"/>
          <wp:effectExtent l="7938" t="0" r="0" b="0"/>
          <wp:wrapNone/>
          <wp:docPr id="1692252432" name="Picture 16922524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55967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DCD9" w14:textId="1424CCE2" w:rsidR="00A976CE" w:rsidRPr="004C39F6" w:rsidRDefault="0077326C" w:rsidP="004C39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2D4B119" wp14:editId="690C3C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413351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08AF1" w14:textId="07EEF906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4B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7508AF1" w14:textId="07EEF906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4" behindDoc="1" locked="1" layoutInCell="1" allowOverlap="1" wp14:anchorId="221C413A" wp14:editId="3CE0AA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860"/>
          <wp:effectExtent l="0" t="0" r="5715" b="2540"/>
          <wp:wrapNone/>
          <wp:docPr id="476618813" name="Picture 476618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CEA4" w14:textId="0E5195E3" w:rsidR="009F5143" w:rsidRDefault="00773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6AEFE8F9" wp14:editId="049AA5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552177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6CBB3" w14:textId="27816B6B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FE8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28.8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An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iQYfoNVAdaysOR7+DksqHWKxHwSXgimPYg&#10;0eIjHdpAV3I4WZzV4H+95Y/5hDtFOetIMCW3pGjOzA9LfERtJWP8NZ/kdPODezMYdtfeAclwTC/C&#10;yWTGPDSDqT20LyTnRWxEIWEltSs5DuYdHpVLz0GqxSIlkYycwJVdOxlLR7gils/9i/DuBDgSUw8w&#10;qEkUr3A/5sY/g1vskNBPpERoj0CeECcJJq5OzyVq/M97yro86vlv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wOXAJw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AC6CBB3" w14:textId="27816B6B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858" w14:textId="0AC34F69" w:rsidR="00216EF4" w:rsidRDefault="0077326C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01CA3342" wp14:editId="54A0EEF8">
              <wp:simplePos x="108077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668197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6C4BA" w14:textId="3895C7B9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A33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28.8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IaDwIAABwEAAAOAAAAZHJzL2Uyb0RvYy54bWysU01v2zAMvQ/YfxB0X+y0S9o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5+vJ5xJCl1PJzf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rVpyGg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366C4BA" w14:textId="3895C7B9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D67">
      <w:rPr>
        <w:noProof/>
      </w:rPr>
      <w:drawing>
        <wp:anchor distT="0" distB="0" distL="114300" distR="114300" simplePos="0" relativeHeight="251658241" behindDoc="1" locked="1" layoutInCell="1" allowOverlap="1" wp14:anchorId="298B5E56" wp14:editId="610727AA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10725150" cy="712470"/>
          <wp:effectExtent l="0" t="0" r="0" b="0"/>
          <wp:wrapNone/>
          <wp:docPr id="81235471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F4">
      <w:rPr>
        <w:noProof/>
      </w:rPr>
      <w:drawing>
        <wp:anchor distT="0" distB="0" distL="114300" distR="114300" simplePos="0" relativeHeight="251658240" behindDoc="1" locked="1" layoutInCell="1" allowOverlap="1" wp14:anchorId="6A758C5C" wp14:editId="0F418E92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829564412" name="Picture 8295644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4145" w14:textId="0849C80E" w:rsidR="009F5143" w:rsidRPr="004C39F6" w:rsidRDefault="0077326C" w:rsidP="004C39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18C6401" wp14:editId="171A01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392505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AC599" w14:textId="180B7BB7" w:rsidR="0077326C" w:rsidRPr="0077326C" w:rsidRDefault="0077326C" w:rsidP="0077326C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C64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54.05pt;height:28.8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g+DgIAAB0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" filled="f" stroked="f">
              <v:textbox style="mso-fit-shape-to-text:t" inset="0,15pt,0,0">
                <w:txbxContent>
                  <w:p w14:paraId="62CAC599" w14:textId="180B7BB7" w:rsidR="0077326C" w:rsidRPr="0077326C" w:rsidRDefault="0077326C" w:rsidP="0077326C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7" behindDoc="1" locked="1" layoutInCell="1" allowOverlap="1" wp14:anchorId="37C76AFA" wp14:editId="2FE92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89098253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9F6">
      <w:rPr>
        <w:noProof/>
      </w:rPr>
      <w:drawing>
        <wp:anchor distT="0" distB="0" distL="114300" distR="114300" simplePos="0" relativeHeight="251658246" behindDoc="1" locked="1" layoutInCell="1" allowOverlap="1" wp14:anchorId="0CDFA910" wp14:editId="1200487A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125202187" name="Picture 1252021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D639E"/>
    <w:multiLevelType w:val="multilevel"/>
    <w:tmpl w:val="BF44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D3FA4"/>
    <w:multiLevelType w:val="hybridMultilevel"/>
    <w:tmpl w:val="482C3068"/>
    <w:lvl w:ilvl="0" w:tplc="B4FA818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974158">
    <w:abstractNumId w:val="0"/>
  </w:num>
  <w:num w:numId="2" w16cid:durableId="1730151627">
    <w:abstractNumId w:val="5"/>
  </w:num>
  <w:num w:numId="3" w16cid:durableId="1469977648">
    <w:abstractNumId w:val="4"/>
  </w:num>
  <w:num w:numId="4" w16cid:durableId="333342480">
    <w:abstractNumId w:val="9"/>
  </w:num>
  <w:num w:numId="5" w16cid:durableId="1013268417">
    <w:abstractNumId w:val="3"/>
  </w:num>
  <w:num w:numId="6" w16cid:durableId="1195004484">
    <w:abstractNumId w:val="7"/>
  </w:num>
  <w:num w:numId="7" w16cid:durableId="1053961327">
    <w:abstractNumId w:val="2"/>
  </w:num>
  <w:num w:numId="8" w16cid:durableId="1944603745">
    <w:abstractNumId w:val="6"/>
  </w:num>
  <w:num w:numId="9" w16cid:durableId="82185324">
    <w:abstractNumId w:val="11"/>
  </w:num>
  <w:num w:numId="10" w16cid:durableId="1375693589">
    <w:abstractNumId w:val="8"/>
  </w:num>
  <w:num w:numId="11" w16cid:durableId="402223026">
    <w:abstractNumId w:val="10"/>
  </w:num>
  <w:num w:numId="12" w16cid:durableId="101935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B0"/>
    <w:rsid w:val="0000440C"/>
    <w:rsid w:val="000179C3"/>
    <w:rsid w:val="0003416C"/>
    <w:rsid w:val="000458D8"/>
    <w:rsid w:val="00046B35"/>
    <w:rsid w:val="00057D80"/>
    <w:rsid w:val="00067E9F"/>
    <w:rsid w:val="00081D8A"/>
    <w:rsid w:val="000865C3"/>
    <w:rsid w:val="000909E4"/>
    <w:rsid w:val="000C04E8"/>
    <w:rsid w:val="000C63F3"/>
    <w:rsid w:val="000D2ECB"/>
    <w:rsid w:val="000E116A"/>
    <w:rsid w:val="000E39FB"/>
    <w:rsid w:val="000E68B4"/>
    <w:rsid w:val="000F38D1"/>
    <w:rsid w:val="001044FC"/>
    <w:rsid w:val="00106515"/>
    <w:rsid w:val="00121DAA"/>
    <w:rsid w:val="00123BB4"/>
    <w:rsid w:val="0012519A"/>
    <w:rsid w:val="00133D6C"/>
    <w:rsid w:val="0013615B"/>
    <w:rsid w:val="001362CD"/>
    <w:rsid w:val="00147A6B"/>
    <w:rsid w:val="0015474E"/>
    <w:rsid w:val="00156E83"/>
    <w:rsid w:val="001575B0"/>
    <w:rsid w:val="00161B18"/>
    <w:rsid w:val="001654A4"/>
    <w:rsid w:val="0018663F"/>
    <w:rsid w:val="001A71D6"/>
    <w:rsid w:val="001B0AA1"/>
    <w:rsid w:val="001C092F"/>
    <w:rsid w:val="001C37D3"/>
    <w:rsid w:val="001C3CF4"/>
    <w:rsid w:val="001C4504"/>
    <w:rsid w:val="001C7344"/>
    <w:rsid w:val="001D381A"/>
    <w:rsid w:val="001E048C"/>
    <w:rsid w:val="001E3FA6"/>
    <w:rsid w:val="001F6A98"/>
    <w:rsid w:val="002064E1"/>
    <w:rsid w:val="00207BD4"/>
    <w:rsid w:val="00210E4C"/>
    <w:rsid w:val="00216EF4"/>
    <w:rsid w:val="002232C2"/>
    <w:rsid w:val="002368B5"/>
    <w:rsid w:val="00237320"/>
    <w:rsid w:val="00244FF5"/>
    <w:rsid w:val="002476EC"/>
    <w:rsid w:val="00251238"/>
    <w:rsid w:val="00272AD1"/>
    <w:rsid w:val="002829B6"/>
    <w:rsid w:val="0029317B"/>
    <w:rsid w:val="002B0B71"/>
    <w:rsid w:val="002E3C8B"/>
    <w:rsid w:val="002E5AB6"/>
    <w:rsid w:val="002F283E"/>
    <w:rsid w:val="002F6398"/>
    <w:rsid w:val="003138D1"/>
    <w:rsid w:val="00325768"/>
    <w:rsid w:val="00325807"/>
    <w:rsid w:val="00326A87"/>
    <w:rsid w:val="00331A6D"/>
    <w:rsid w:val="00341424"/>
    <w:rsid w:val="0036246E"/>
    <w:rsid w:val="00373C03"/>
    <w:rsid w:val="00375F53"/>
    <w:rsid w:val="00376434"/>
    <w:rsid w:val="00376FB8"/>
    <w:rsid w:val="003771B3"/>
    <w:rsid w:val="00387A08"/>
    <w:rsid w:val="00393D53"/>
    <w:rsid w:val="0039460F"/>
    <w:rsid w:val="00395794"/>
    <w:rsid w:val="003A0449"/>
    <w:rsid w:val="003A0462"/>
    <w:rsid w:val="003A4BD8"/>
    <w:rsid w:val="003B57CD"/>
    <w:rsid w:val="003C5E0B"/>
    <w:rsid w:val="003D6A27"/>
    <w:rsid w:val="003D74D2"/>
    <w:rsid w:val="003E406C"/>
    <w:rsid w:val="003E4AB1"/>
    <w:rsid w:val="003F152E"/>
    <w:rsid w:val="003F221C"/>
    <w:rsid w:val="004027D3"/>
    <w:rsid w:val="00404193"/>
    <w:rsid w:val="00407438"/>
    <w:rsid w:val="004130D0"/>
    <w:rsid w:val="0042070E"/>
    <w:rsid w:val="0043293E"/>
    <w:rsid w:val="00434B0F"/>
    <w:rsid w:val="00437BF0"/>
    <w:rsid w:val="00442F54"/>
    <w:rsid w:val="00447B2A"/>
    <w:rsid w:val="00457DEB"/>
    <w:rsid w:val="00472636"/>
    <w:rsid w:val="0047378C"/>
    <w:rsid w:val="004751D6"/>
    <w:rsid w:val="00480EB2"/>
    <w:rsid w:val="004824A7"/>
    <w:rsid w:val="00482F42"/>
    <w:rsid w:val="00484ADA"/>
    <w:rsid w:val="004956A5"/>
    <w:rsid w:val="00495ADF"/>
    <w:rsid w:val="004A05A1"/>
    <w:rsid w:val="004A5447"/>
    <w:rsid w:val="004A7616"/>
    <w:rsid w:val="004B661B"/>
    <w:rsid w:val="004C32FC"/>
    <w:rsid w:val="004C39F6"/>
    <w:rsid w:val="004C6A4C"/>
    <w:rsid w:val="004D0D95"/>
    <w:rsid w:val="004E19DF"/>
    <w:rsid w:val="004F3AA6"/>
    <w:rsid w:val="00501C7A"/>
    <w:rsid w:val="00513813"/>
    <w:rsid w:val="005171E2"/>
    <w:rsid w:val="00521982"/>
    <w:rsid w:val="00524174"/>
    <w:rsid w:val="0053232B"/>
    <w:rsid w:val="00544F42"/>
    <w:rsid w:val="00552B84"/>
    <w:rsid w:val="00556F3C"/>
    <w:rsid w:val="00561F00"/>
    <w:rsid w:val="00561F0C"/>
    <w:rsid w:val="00565B11"/>
    <w:rsid w:val="005730CE"/>
    <w:rsid w:val="005736B7"/>
    <w:rsid w:val="00577DCC"/>
    <w:rsid w:val="00583A59"/>
    <w:rsid w:val="00590459"/>
    <w:rsid w:val="005952E0"/>
    <w:rsid w:val="005969F6"/>
    <w:rsid w:val="00596E3D"/>
    <w:rsid w:val="005A0725"/>
    <w:rsid w:val="005A7A78"/>
    <w:rsid w:val="005A7ED5"/>
    <w:rsid w:val="005C2261"/>
    <w:rsid w:val="005C5889"/>
    <w:rsid w:val="005D296B"/>
    <w:rsid w:val="005D4CA1"/>
    <w:rsid w:val="005F79D5"/>
    <w:rsid w:val="00641A45"/>
    <w:rsid w:val="006475AF"/>
    <w:rsid w:val="00670CA0"/>
    <w:rsid w:val="00671625"/>
    <w:rsid w:val="00684342"/>
    <w:rsid w:val="00686DA5"/>
    <w:rsid w:val="00694234"/>
    <w:rsid w:val="00695827"/>
    <w:rsid w:val="006976DF"/>
    <w:rsid w:val="006A126B"/>
    <w:rsid w:val="006A2C5F"/>
    <w:rsid w:val="006B0C00"/>
    <w:rsid w:val="006B1F1B"/>
    <w:rsid w:val="006B2932"/>
    <w:rsid w:val="006B3D6E"/>
    <w:rsid w:val="006C61FF"/>
    <w:rsid w:val="006D1E9A"/>
    <w:rsid w:val="006D4EDD"/>
    <w:rsid w:val="006D52D9"/>
    <w:rsid w:val="00707E5B"/>
    <w:rsid w:val="00731D3B"/>
    <w:rsid w:val="00732709"/>
    <w:rsid w:val="0073433F"/>
    <w:rsid w:val="00760FDC"/>
    <w:rsid w:val="007642E9"/>
    <w:rsid w:val="0077326C"/>
    <w:rsid w:val="00783A1A"/>
    <w:rsid w:val="007C1D67"/>
    <w:rsid w:val="007D260F"/>
    <w:rsid w:val="00800A8A"/>
    <w:rsid w:val="00810770"/>
    <w:rsid w:val="0081353B"/>
    <w:rsid w:val="008151DC"/>
    <w:rsid w:val="00822532"/>
    <w:rsid w:val="00826BAE"/>
    <w:rsid w:val="008366F3"/>
    <w:rsid w:val="0083732A"/>
    <w:rsid w:val="00841412"/>
    <w:rsid w:val="00841B90"/>
    <w:rsid w:val="00845FAB"/>
    <w:rsid w:val="00851F82"/>
    <w:rsid w:val="00852640"/>
    <w:rsid w:val="00856D7A"/>
    <w:rsid w:val="00861730"/>
    <w:rsid w:val="0086295A"/>
    <w:rsid w:val="008770F3"/>
    <w:rsid w:val="008818C5"/>
    <w:rsid w:val="00881AFB"/>
    <w:rsid w:val="00886C96"/>
    <w:rsid w:val="00897F02"/>
    <w:rsid w:val="008D3020"/>
    <w:rsid w:val="008D7A26"/>
    <w:rsid w:val="008E3142"/>
    <w:rsid w:val="008E3E6F"/>
    <w:rsid w:val="008E7193"/>
    <w:rsid w:val="008F2231"/>
    <w:rsid w:val="00906082"/>
    <w:rsid w:val="00906E0F"/>
    <w:rsid w:val="00926B5E"/>
    <w:rsid w:val="009325EC"/>
    <w:rsid w:val="00937D60"/>
    <w:rsid w:val="009406AA"/>
    <w:rsid w:val="009438B0"/>
    <w:rsid w:val="00944B80"/>
    <w:rsid w:val="00945F91"/>
    <w:rsid w:val="009477C3"/>
    <w:rsid w:val="0095203D"/>
    <w:rsid w:val="00956EA5"/>
    <w:rsid w:val="009643FD"/>
    <w:rsid w:val="0096488D"/>
    <w:rsid w:val="00966AE6"/>
    <w:rsid w:val="00972D9C"/>
    <w:rsid w:val="00975209"/>
    <w:rsid w:val="0099252E"/>
    <w:rsid w:val="00997727"/>
    <w:rsid w:val="009A693D"/>
    <w:rsid w:val="009B3FCF"/>
    <w:rsid w:val="009D2024"/>
    <w:rsid w:val="009D34C7"/>
    <w:rsid w:val="009D4179"/>
    <w:rsid w:val="009D7819"/>
    <w:rsid w:val="009F5143"/>
    <w:rsid w:val="009F624B"/>
    <w:rsid w:val="00A27E6D"/>
    <w:rsid w:val="00A31A84"/>
    <w:rsid w:val="00A362F6"/>
    <w:rsid w:val="00A4038E"/>
    <w:rsid w:val="00A40ABE"/>
    <w:rsid w:val="00A536F2"/>
    <w:rsid w:val="00A6026E"/>
    <w:rsid w:val="00A6306A"/>
    <w:rsid w:val="00A721E0"/>
    <w:rsid w:val="00A74FDB"/>
    <w:rsid w:val="00A90E57"/>
    <w:rsid w:val="00A976CE"/>
    <w:rsid w:val="00AA737E"/>
    <w:rsid w:val="00AB24FC"/>
    <w:rsid w:val="00AB586E"/>
    <w:rsid w:val="00AE1B71"/>
    <w:rsid w:val="00AE3410"/>
    <w:rsid w:val="00AE5C13"/>
    <w:rsid w:val="00AF28DA"/>
    <w:rsid w:val="00B02A5B"/>
    <w:rsid w:val="00B104AD"/>
    <w:rsid w:val="00B16565"/>
    <w:rsid w:val="00B16C98"/>
    <w:rsid w:val="00B17A2F"/>
    <w:rsid w:val="00B21027"/>
    <w:rsid w:val="00B33F3C"/>
    <w:rsid w:val="00B3632B"/>
    <w:rsid w:val="00B426A2"/>
    <w:rsid w:val="00B57C8B"/>
    <w:rsid w:val="00B604A2"/>
    <w:rsid w:val="00B60FED"/>
    <w:rsid w:val="00B85654"/>
    <w:rsid w:val="00BA5862"/>
    <w:rsid w:val="00BA72FB"/>
    <w:rsid w:val="00BB23B1"/>
    <w:rsid w:val="00BB4C87"/>
    <w:rsid w:val="00BC051D"/>
    <w:rsid w:val="00BC4805"/>
    <w:rsid w:val="00BD382B"/>
    <w:rsid w:val="00BD5A9B"/>
    <w:rsid w:val="00BE233D"/>
    <w:rsid w:val="00BF3966"/>
    <w:rsid w:val="00BF7B74"/>
    <w:rsid w:val="00C001AB"/>
    <w:rsid w:val="00C23D1F"/>
    <w:rsid w:val="00C31C8D"/>
    <w:rsid w:val="00C3632D"/>
    <w:rsid w:val="00C47011"/>
    <w:rsid w:val="00C523B7"/>
    <w:rsid w:val="00C568BF"/>
    <w:rsid w:val="00C61C05"/>
    <w:rsid w:val="00C6591E"/>
    <w:rsid w:val="00C73704"/>
    <w:rsid w:val="00C761B6"/>
    <w:rsid w:val="00C764A4"/>
    <w:rsid w:val="00C77707"/>
    <w:rsid w:val="00C873E6"/>
    <w:rsid w:val="00C907FC"/>
    <w:rsid w:val="00C912D6"/>
    <w:rsid w:val="00CA1B22"/>
    <w:rsid w:val="00CA2D78"/>
    <w:rsid w:val="00CA683D"/>
    <w:rsid w:val="00CB1960"/>
    <w:rsid w:val="00CB3327"/>
    <w:rsid w:val="00CB526F"/>
    <w:rsid w:val="00CD2FEB"/>
    <w:rsid w:val="00CD3CE2"/>
    <w:rsid w:val="00CE6523"/>
    <w:rsid w:val="00CF60B7"/>
    <w:rsid w:val="00D0417E"/>
    <w:rsid w:val="00D145E4"/>
    <w:rsid w:val="00D37F01"/>
    <w:rsid w:val="00D56A8D"/>
    <w:rsid w:val="00D63D2C"/>
    <w:rsid w:val="00D73CF1"/>
    <w:rsid w:val="00D837E6"/>
    <w:rsid w:val="00D83CDF"/>
    <w:rsid w:val="00D9504F"/>
    <w:rsid w:val="00DA23A2"/>
    <w:rsid w:val="00DB101E"/>
    <w:rsid w:val="00DB2321"/>
    <w:rsid w:val="00DC4955"/>
    <w:rsid w:val="00DD3822"/>
    <w:rsid w:val="00E019ED"/>
    <w:rsid w:val="00E12982"/>
    <w:rsid w:val="00E170CB"/>
    <w:rsid w:val="00E22877"/>
    <w:rsid w:val="00E31BC0"/>
    <w:rsid w:val="00E33583"/>
    <w:rsid w:val="00E35BFE"/>
    <w:rsid w:val="00E35C3D"/>
    <w:rsid w:val="00E46734"/>
    <w:rsid w:val="00E50513"/>
    <w:rsid w:val="00E65C43"/>
    <w:rsid w:val="00E6749C"/>
    <w:rsid w:val="00E8351E"/>
    <w:rsid w:val="00E9632C"/>
    <w:rsid w:val="00E96AE8"/>
    <w:rsid w:val="00EB14A1"/>
    <w:rsid w:val="00EB192F"/>
    <w:rsid w:val="00EC482E"/>
    <w:rsid w:val="00ED0F6A"/>
    <w:rsid w:val="00ED15BC"/>
    <w:rsid w:val="00ED3D15"/>
    <w:rsid w:val="00EE24D8"/>
    <w:rsid w:val="00EF55F8"/>
    <w:rsid w:val="00EF6A07"/>
    <w:rsid w:val="00EF6E60"/>
    <w:rsid w:val="00F016F4"/>
    <w:rsid w:val="00F06039"/>
    <w:rsid w:val="00F13DBA"/>
    <w:rsid w:val="00F15000"/>
    <w:rsid w:val="00F16089"/>
    <w:rsid w:val="00F2506D"/>
    <w:rsid w:val="00F54173"/>
    <w:rsid w:val="00F5616B"/>
    <w:rsid w:val="00F61050"/>
    <w:rsid w:val="00F865F4"/>
    <w:rsid w:val="00FA3C7A"/>
    <w:rsid w:val="00FB12A0"/>
    <w:rsid w:val="00FB68BD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6C48"/>
  <w15:chartTrackingRefBased/>
  <w15:docId w15:val="{84AD4662-36F0-45AE-A17E-5B1AC8C1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42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410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27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027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4C87"/>
    <w:pPr>
      <w:spacing w:after="346" w:line="400" w:lineRule="atLeast"/>
      <w:ind w:right="2835"/>
    </w:pPr>
    <w:rPr>
      <w:color w:val="FFFFFF" w:themeColor="background1"/>
      <w:spacing w:val="-5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BB4C87"/>
    <w:rPr>
      <w:rFonts w:ascii="Arial" w:hAnsi="Arial" w:cs="Arial"/>
      <w:color w:val="FFFFFF" w:themeColor="background1"/>
      <w:spacing w:val="-5"/>
      <w:sz w:val="4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7"/>
    <w:pPr>
      <w:spacing w:before="480" w:after="800" w:line="240" w:lineRule="auto"/>
      <w:ind w:right="2835"/>
    </w:pPr>
    <w:rPr>
      <w:b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B4C87"/>
    <w:rPr>
      <w:rFonts w:ascii="Arial" w:hAnsi="Arial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3410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1027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21027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12982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FD0B13"/>
    <w:pPr>
      <w:spacing w:line="288" w:lineRule="auto"/>
    </w:pPr>
    <w:rPr>
      <w:b/>
      <w:bCs/>
      <w:color w:val="821D23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AE3410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AE3410"/>
    <w:pPr>
      <w:keepNext/>
    </w:pPr>
    <w:rPr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AE3410"/>
    <w:pPr>
      <w:tabs>
        <w:tab w:val="right" w:leader="dot" w:pos="9174"/>
      </w:tabs>
      <w:spacing w:before="240" w:after="100"/>
    </w:pPr>
    <w:rPr>
      <w:b/>
      <w:color w:val="AF272F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0D2ECB"/>
    <w:pPr>
      <w:spacing w:after="100"/>
      <w:ind w:left="1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DD335B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447B2A"/>
    <w:pPr>
      <w:keepNext/>
      <w:spacing w:before="120" w:after="240"/>
      <w:outlineLvl w:val="4"/>
    </w:pPr>
    <w:rPr>
      <w:rFonts w:ascii="Arial Black" w:hAnsi="Arial Black"/>
      <w:b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AE3410"/>
    <w:rPr>
      <w:b/>
      <w:bCs/>
      <w:caps/>
      <w:color w:val="DD335B" w:themeColor="accent1"/>
      <w:spacing w:val="14"/>
      <w:sz w:val="20"/>
      <w:szCs w:val="20"/>
    </w:rPr>
  </w:style>
  <w:style w:type="table" w:customStyle="1" w:styleId="SRVCaseStudy">
    <w:name w:val="SRV Case Study"/>
    <w:basedOn w:val="PlainTable1"/>
    <w:uiPriority w:val="99"/>
    <w:rsid w:val="00AE3410"/>
    <w:tblPr>
      <w:tblBorders>
        <w:top w:val="none" w:sz="0" w:space="0" w:color="auto"/>
        <w:left w:val="single" w:sz="36" w:space="0" w:color="DD335B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SGRecommendations">
    <w:name w:val="VSG Recommendations"/>
    <w:basedOn w:val="TableGridLight"/>
    <w:uiPriority w:val="99"/>
    <w:rsid w:val="00BD5A9B"/>
    <w:tblPr>
      <w:tblBorders>
        <w:top w:val="single" w:sz="18" w:space="0" w:color="DD335B" w:themeColor="accent1"/>
        <w:left w:val="none" w:sz="0" w:space="0" w:color="auto"/>
        <w:bottom w:val="single" w:sz="18" w:space="0" w:color="DD335B" w:themeColor="accent1"/>
        <w:right w:val="none" w:sz="0" w:space="0" w:color="auto"/>
        <w:insideH w:val="single" w:sz="18" w:space="0" w:color="DD335B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DD335B" w:themeColor="accent1"/>
        <w:sz w:val="28"/>
      </w:rPr>
    </w:tblStylePr>
    <w:tblStylePr w:type="firstCol">
      <w:rPr>
        <w:rFonts w:asciiTheme="minorHAnsi" w:hAnsiTheme="minorHAnsi"/>
        <w:b w:val="0"/>
        <w:i w:val="0"/>
        <w:vanish w:val="0"/>
        <w:color w:val="DD335B" w:themeColor="accent1"/>
        <w:sz w:val="48"/>
      </w:rPr>
    </w:tblStylePr>
  </w:style>
  <w:style w:type="paragraph" w:customStyle="1" w:styleId="Reporttitle">
    <w:name w:val="Report title"/>
    <w:basedOn w:val="Normal"/>
    <w:qFormat/>
    <w:rsid w:val="009438B0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</w:rPr>
  </w:style>
  <w:style w:type="table" w:styleId="ListTable2-Accent2">
    <w:name w:val="List Table 2 Accent 2"/>
    <w:basedOn w:val="TableNormal"/>
    <w:uiPriority w:val="47"/>
    <w:rsid w:val="005A7A78"/>
    <w:tblPr>
      <w:tblStyleRowBandSize w:val="1"/>
      <w:tblStyleColBandSize w:val="1"/>
      <w:tblBorders>
        <w:top w:val="single" w:sz="4" w:space="0" w:color="DE6D74" w:themeColor="accent2" w:themeTint="99"/>
        <w:bottom w:val="single" w:sz="4" w:space="0" w:color="DE6D74" w:themeColor="accent2" w:themeTint="99"/>
        <w:insideH w:val="single" w:sz="4" w:space="0" w:color="DE6D7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ED0" w:themeFill="accent2" w:themeFillTint="33"/>
      </w:tcPr>
    </w:tblStylePr>
    <w:tblStylePr w:type="band1Horz">
      <w:tblPr/>
      <w:tcPr>
        <w:shd w:val="clear" w:color="auto" w:fill="F4CED0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5A7A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i-provider">
    <w:name w:val="ui-provider"/>
    <w:basedOn w:val="DefaultParagraphFont"/>
    <w:rsid w:val="00BB23B1"/>
  </w:style>
  <w:style w:type="character" w:customStyle="1" w:styleId="normaltextrun">
    <w:name w:val="normaltextrun"/>
    <w:basedOn w:val="DefaultParagraphFont"/>
    <w:rsid w:val="00707E5B"/>
  </w:style>
  <w:style w:type="character" w:customStyle="1" w:styleId="eop">
    <w:name w:val="eop"/>
    <w:basedOn w:val="DefaultParagraphFont"/>
    <w:rsid w:val="007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88E26-0D05-4F32-8010-05E996339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10BC-8437-439D-9271-EBC4B576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595B8-E3B8-4233-8F45-B93444EFCD5D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Volunteer Workforce Program 2024 to 2027 successful recipients</vt:lpstr>
    </vt:vector>
  </TitlesOfParts>
  <Manager/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Volunteer Workforce Program 2024 to 2027 successful recipients</dc:title>
  <dc:subject/>
  <dc:creator>victorian Government</dc:creator>
  <cp:keywords>Victorian, government, Sustainable, Volunteer,Workforce, Program</cp:keywords>
  <dc:description/>
  <cp:lastModifiedBy>Kate May (DJSIR)</cp:lastModifiedBy>
  <cp:revision>2</cp:revision>
  <dcterms:created xsi:type="dcterms:W3CDTF">2026-07-16T00:33:00Z</dcterms:created>
  <dcterms:modified xsi:type="dcterms:W3CDTF">2026-07-16T00:33:00Z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2c2fe047,101dbe38,4e1f3353,49dd7654,748a4144,517803a2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5521ea2e,6b6f34cf,4647c537,5d23a40d,1dfe2dd0,166ffcf7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2024-07-08T00:09:18Z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da62f8bc-265e-44e7-b463-ff9040b9b77d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</Properties>
</file>