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AF3" w14:textId="689A8A56" w:rsidR="003029B8" w:rsidRPr="004E78C4" w:rsidRDefault="003029B8" w:rsidP="004E78C4">
      <w:r w:rsidRPr="004E78C4">
        <w:rPr>
          <w:noProof/>
        </w:rPr>
        <w:drawing>
          <wp:inline distT="0" distB="0" distL="0" distR="0" wp14:anchorId="5C7EB731" wp14:editId="4C45AB10">
            <wp:extent cx="1196340" cy="1193552"/>
            <wp:effectExtent l="0" t="0" r="0" b="0"/>
            <wp:docPr id="562667241" name="Picture 1"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pic:cNvPicPr/>
                  </pic:nvPicPr>
                  <pic:blipFill rotWithShape="1">
                    <a:blip r:embed="rId10"/>
                    <a:srcRect t="-35440" b="-38846"/>
                    <a:stretch>
                      <a:fillRect/>
                    </a:stretch>
                  </pic:blipFill>
                  <pic:spPr bwMode="auto">
                    <a:xfrm>
                      <a:off x="0" y="0"/>
                      <a:ext cx="1358056" cy="1354891"/>
                    </a:xfrm>
                    <a:prstGeom prst="rect">
                      <a:avLst/>
                    </a:prstGeom>
                    <a:ln>
                      <a:noFill/>
                    </a:ln>
                    <a:extLst>
                      <a:ext uri="{53640926-AAD7-44D8-BBD7-CCE9431645EC}">
                        <a14:shadowObscured xmlns:a14="http://schemas.microsoft.com/office/drawing/2010/main"/>
                      </a:ext>
                    </a:extLst>
                  </pic:spPr>
                </pic:pic>
              </a:graphicData>
            </a:graphic>
          </wp:inline>
        </w:drawing>
      </w:r>
      <w:r w:rsidR="0001094D" w:rsidRPr="004E78C4">
        <w:tab/>
      </w:r>
      <w:r w:rsidR="0001094D" w:rsidRPr="004E78C4">
        <w:tab/>
      </w:r>
      <w:r w:rsidR="0001094D" w:rsidRPr="004E78C4">
        <w:rPr>
          <w:noProof/>
        </w:rPr>
        <w:drawing>
          <wp:inline distT="0" distB="0" distL="0" distR="0" wp14:anchorId="6D202190" wp14:editId="5E280F53">
            <wp:extent cx="1191600" cy="1191600"/>
            <wp:effectExtent l="0" t="0" r="0" b="0"/>
            <wp:docPr id="1356490255" name="Picture 13" descr="Change Ou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90255" name="Picture 13" descr="Change Our Game"/>
                    <pic:cNvPicPr/>
                  </pic:nvPicPr>
                  <pic:blipFill>
                    <a:blip r:embed="rId11"/>
                    <a:stretch>
                      <a:fillRect/>
                    </a:stretch>
                  </pic:blipFill>
                  <pic:spPr>
                    <a:xfrm>
                      <a:off x="0" y="0"/>
                      <a:ext cx="1191600" cy="1191600"/>
                    </a:xfrm>
                    <a:prstGeom prst="rect">
                      <a:avLst/>
                    </a:prstGeom>
                  </pic:spPr>
                </pic:pic>
              </a:graphicData>
            </a:graphic>
          </wp:inline>
        </w:drawing>
      </w:r>
    </w:p>
    <w:p w14:paraId="22435DBE" w14:textId="77777777" w:rsidR="00391FC2" w:rsidRDefault="00391FC2" w:rsidP="002F1A5B">
      <w:pPr>
        <w:pStyle w:val="Subtitle"/>
        <w:rPr>
          <w:rFonts w:eastAsia="MS Gothic" w:cs="Arial"/>
          <w:b/>
          <w:spacing w:val="5"/>
          <w:kern w:val="28"/>
          <w:sz w:val="52"/>
          <w:szCs w:val="52"/>
          <w:lang w:val="en-US"/>
        </w:rPr>
      </w:pPr>
      <w:r w:rsidRPr="00391FC2">
        <w:rPr>
          <w:rFonts w:eastAsia="MS Gothic" w:cs="Arial"/>
          <w:b/>
          <w:spacing w:val="5"/>
          <w:kern w:val="28"/>
          <w:sz w:val="52"/>
          <w:szCs w:val="52"/>
          <w:lang w:val="en-US"/>
        </w:rPr>
        <w:t>Strategies to increase women’s representation on community sporting club committees</w:t>
      </w:r>
    </w:p>
    <w:p w14:paraId="39B913A3" w14:textId="77777777" w:rsidR="00F35FE5" w:rsidRDefault="00F35FE5" w:rsidP="00F35FE5">
      <w:pPr>
        <w:pStyle w:val="Subtitle"/>
        <w:rPr>
          <w:lang w:val="en-US"/>
        </w:rPr>
      </w:pPr>
      <w:r w:rsidRPr="00F35FE5">
        <w:rPr>
          <w:lang w:val="en-US"/>
        </w:rPr>
        <w:t>For local councils</w:t>
      </w:r>
    </w:p>
    <w:p w14:paraId="5D0A6919" w14:textId="77777777" w:rsidR="00F35FE5" w:rsidRPr="00F35FE5" w:rsidRDefault="00F35FE5" w:rsidP="00F35FE5">
      <w:r w:rsidRPr="00F35FE5">
        <w:t>Suggested actions for councils to support community sporting clubs improve women’s representation on club committees include:</w:t>
      </w:r>
    </w:p>
    <w:p w14:paraId="04A84792" w14:textId="77777777" w:rsidR="00F35FE5" w:rsidRPr="00F35FE5" w:rsidRDefault="00F35FE5" w:rsidP="00F35FE5">
      <w:pPr>
        <w:pStyle w:val="Heading1"/>
      </w:pPr>
      <w:r w:rsidRPr="00F35FE5">
        <w:t>Invest in gender, diversity and inclusion training</w:t>
      </w:r>
    </w:p>
    <w:p w14:paraId="46CE5028" w14:textId="77777777" w:rsidR="00F35FE5" w:rsidRPr="00F35FE5" w:rsidRDefault="00F35FE5" w:rsidP="00F35FE5">
      <w:r w:rsidRPr="00F35FE5">
        <w:rPr>
          <w:b/>
          <w:bCs/>
        </w:rPr>
        <w:t>Provide training and resources:</w:t>
      </w:r>
      <w:r w:rsidRPr="00F35FE5">
        <w:t xml:space="preserve"> that address both gender equity and broader inclusivity, including LGBTIQA+ inclusion, to assist clubs to understand the importance of creating an inclusive environment for all genders, not just promoting women and girls’ participation. Within this, ensure the following factors are considered:</w:t>
      </w:r>
    </w:p>
    <w:p w14:paraId="73E5D722" w14:textId="77777777" w:rsidR="00F35FE5" w:rsidRPr="00F35FE5" w:rsidRDefault="00F35FE5" w:rsidP="00F35FE5">
      <w:pPr>
        <w:pStyle w:val="Bullet"/>
      </w:pPr>
      <w:r w:rsidRPr="00F35FE5">
        <w:rPr>
          <w:b/>
          <w:bCs/>
        </w:rPr>
        <w:t>Challenge gender norms:</w:t>
      </w:r>
      <w:r w:rsidRPr="00F35FE5">
        <w:t xml:space="preserve"> support clubs to adopt gender-neutral language in committee roles and aim for gender balanced representation in all positions, avoiding traditional gendered roles. </w:t>
      </w:r>
    </w:p>
    <w:p w14:paraId="537B33ED" w14:textId="77777777" w:rsidR="00F35FE5" w:rsidRPr="00F35FE5" w:rsidRDefault="00F35FE5" w:rsidP="00F35FE5">
      <w:pPr>
        <w:pStyle w:val="Bullet"/>
      </w:pPr>
      <w:r w:rsidRPr="00F35FE5">
        <w:rPr>
          <w:b/>
          <w:bCs/>
        </w:rPr>
        <w:t>Seek feedback:</w:t>
      </w:r>
      <w:r w:rsidRPr="00F35FE5">
        <w:t xml:space="preserve"> encourage clubs to gather feedback on gender equity, including the accessibility and safety of facilities, motivations for participation, club culture, and overall safety.</w:t>
      </w:r>
    </w:p>
    <w:p w14:paraId="3883FF9D" w14:textId="77777777" w:rsidR="00F35FE5" w:rsidRPr="00F35FE5" w:rsidRDefault="00F35FE5" w:rsidP="00F35FE5">
      <w:pPr>
        <w:pStyle w:val="Bullet"/>
      </w:pPr>
      <w:r w:rsidRPr="00F35FE5">
        <w:rPr>
          <w:b/>
          <w:bCs/>
        </w:rPr>
        <w:t>Establish leadership networks and mentorship opportunities:</w:t>
      </w:r>
      <w:r w:rsidRPr="00F35FE5">
        <w:t xml:space="preserve"> create networks for women in sport to support one another and exchange leadership strategies. Fund and promote mentorship programs to help women and girls advance into leadership positions within clubs.</w:t>
      </w:r>
    </w:p>
    <w:p w14:paraId="3AF1EED2" w14:textId="77777777" w:rsidR="00F35FE5" w:rsidRPr="00F35FE5" w:rsidRDefault="00F35FE5" w:rsidP="00F35FE5">
      <w:pPr>
        <w:pStyle w:val="Bullet"/>
      </w:pPr>
      <w:r w:rsidRPr="00F35FE5">
        <w:rPr>
          <w:b/>
          <w:bCs/>
        </w:rPr>
        <w:t>Promote youth representation:</w:t>
      </w:r>
      <w:r w:rsidRPr="00F35FE5">
        <w:t xml:space="preserve"> encourage youth engagement on club committees by offering advisory roles, appointing team captains to provide guidance to the committee, or establishing dedicated youth roles. In addition, mentorship programs can help ensure that young people have a meaningful voice in decision</w:t>
      </w:r>
      <w:r w:rsidRPr="00F35FE5">
        <w:rPr>
          <w:rFonts w:ascii="Cambria Math" w:hAnsi="Cambria Math" w:cs="Cambria Math"/>
        </w:rPr>
        <w:t>‑</w:t>
      </w:r>
      <w:r w:rsidRPr="00F35FE5">
        <w:t>making processes.</w:t>
      </w:r>
    </w:p>
    <w:p w14:paraId="6E63BE63" w14:textId="77777777" w:rsidR="00F35FE5" w:rsidRPr="00F35FE5" w:rsidRDefault="00F35FE5" w:rsidP="00F35FE5">
      <w:pPr>
        <w:pStyle w:val="Bullet"/>
      </w:pPr>
      <w:r w:rsidRPr="00F35FE5">
        <w:rPr>
          <w:b/>
          <w:bCs/>
        </w:rPr>
        <w:t>Clarify roles and distribute workload evenly:</w:t>
      </w:r>
      <w:r w:rsidRPr="00F35FE5">
        <w:t xml:space="preserve"> assist clubs to define clear, gender</w:t>
      </w:r>
      <w:r w:rsidRPr="00F35FE5">
        <w:rPr>
          <w:rFonts w:ascii="Cambria Math" w:hAnsi="Cambria Math" w:cs="Cambria Math"/>
        </w:rPr>
        <w:t>‑</w:t>
      </w:r>
      <w:r w:rsidRPr="00F35FE5">
        <w:t>neutral roles and ensuring the workload is evenly shared, such as through providing adaptable position descriptions and tools to help manage workloads.</w:t>
      </w:r>
    </w:p>
    <w:p w14:paraId="038BBC7A" w14:textId="77777777" w:rsidR="00F35FE5" w:rsidRPr="00F35FE5" w:rsidRDefault="00F35FE5" w:rsidP="00F35FE5">
      <w:pPr>
        <w:pStyle w:val="Bullet"/>
      </w:pPr>
      <w:r w:rsidRPr="00F35FE5">
        <w:rPr>
          <w:b/>
          <w:bCs/>
        </w:rPr>
        <w:lastRenderedPageBreak/>
        <w:t>Offer flexible meeting options:</w:t>
      </w:r>
      <w:r w:rsidRPr="00F35FE5">
        <w:t xml:space="preserve"> encourage clubs to offer flexible meeting schedules, including hybrid or virtual formats, to accommodate members with caregiving or other duties, and allow participants to engage without being restricted by time or location.</w:t>
      </w:r>
    </w:p>
    <w:p w14:paraId="44EC31E3" w14:textId="77777777" w:rsidR="00F35FE5" w:rsidRPr="00F35FE5" w:rsidRDefault="00F35FE5" w:rsidP="00F35FE5">
      <w:pPr>
        <w:pStyle w:val="Heading1"/>
      </w:pPr>
      <w:r w:rsidRPr="00F35FE5">
        <w:t>Support knowledge sharing and leadership transition</w:t>
      </w:r>
    </w:p>
    <w:p w14:paraId="7A347DB7" w14:textId="3B4FB7B8" w:rsidR="00F35FE5" w:rsidRPr="00F35FE5" w:rsidRDefault="00F35FE5" w:rsidP="00F35FE5">
      <w:r w:rsidRPr="00F35FE5">
        <w:rPr>
          <w:b/>
          <w:bCs/>
        </w:rPr>
        <w:t>Provide governance resources:</w:t>
      </w:r>
      <w:r w:rsidRPr="00F35FE5">
        <w:t xml:space="preserve"> ensure governance resources are easily accessible to club leaders to facilitate smooth transitions and continuity in leadership positions and introduce regular induction programs (annually or bi-annually) for new club committee members.</w:t>
      </w:r>
    </w:p>
    <w:p w14:paraId="4AC7CF63" w14:textId="77777777" w:rsidR="00F35FE5" w:rsidRPr="00F35FE5" w:rsidRDefault="00F35FE5" w:rsidP="00F35FE5">
      <w:pPr>
        <w:pStyle w:val="Heading1"/>
      </w:pPr>
      <w:r w:rsidRPr="00F35FE5">
        <w:t>Encourage cross-sport collaboration</w:t>
      </w:r>
    </w:p>
    <w:p w14:paraId="3EF6A755" w14:textId="2071AD08" w:rsidR="00F35FE5" w:rsidRPr="00F35FE5" w:rsidRDefault="00F35FE5" w:rsidP="00F35FE5">
      <w:r w:rsidRPr="00F35FE5">
        <w:rPr>
          <w:b/>
          <w:bCs/>
        </w:rPr>
        <w:t>Club collaboration and networking:</w:t>
      </w:r>
      <w:r w:rsidRPr="00F35FE5">
        <w:t xml:space="preserve"> create opportunities for clubs from various sports to collaborate, share experiences and learn from each other. Organise workshops, forums and networking events where clubs can discuss challenges and strategies for improving gender diversity on their committees.</w:t>
      </w:r>
    </w:p>
    <w:p w14:paraId="177E3907" w14:textId="77777777" w:rsidR="00F35FE5" w:rsidRPr="00F35FE5" w:rsidRDefault="00F35FE5" w:rsidP="00F35FE5">
      <w:pPr>
        <w:pStyle w:val="Heading1"/>
      </w:pPr>
      <w:r w:rsidRPr="00F35FE5">
        <w:t>Provide programs that engage women and girls as players</w:t>
      </w:r>
    </w:p>
    <w:p w14:paraId="26DB0307" w14:textId="51B6B970" w:rsidR="00F35FE5" w:rsidRPr="00F35FE5" w:rsidRDefault="00F35FE5" w:rsidP="00F35FE5">
      <w:r w:rsidRPr="00F35FE5">
        <w:rPr>
          <w:b/>
          <w:bCs/>
        </w:rPr>
        <w:t>Offer financial support for sport programs that address barriers to participation:</w:t>
      </w:r>
      <w:r w:rsidRPr="00F35FE5">
        <w:t xml:space="preserve"> such as providing regular non-competitive sport sessions that focus on social connection, introduction to sport programs and modified sport programs to engage women and girls from all abilities and increase their representation as players within the club.</w:t>
      </w:r>
    </w:p>
    <w:p w14:paraId="3B0FECAC" w14:textId="77777777" w:rsidR="00F35FE5" w:rsidRPr="00F35FE5" w:rsidRDefault="00F35FE5" w:rsidP="00F35FE5">
      <w:pPr>
        <w:pStyle w:val="Heading1"/>
      </w:pPr>
      <w:r w:rsidRPr="00F35FE5">
        <w:t>Ensure equal access to facilities and conduct safety audits</w:t>
      </w:r>
    </w:p>
    <w:p w14:paraId="6D92479F" w14:textId="6CF7671C" w:rsidR="00983E36" w:rsidRDefault="00F35FE5" w:rsidP="00F35FE5">
      <w:r w:rsidRPr="00F35FE5">
        <w:rPr>
          <w:b/>
          <w:bCs/>
        </w:rPr>
        <w:t>Assist clubs in conducting audits:</w:t>
      </w:r>
      <w:r w:rsidRPr="00F35FE5">
        <w:t xml:space="preserve"> gender</w:t>
      </w:r>
      <w:r w:rsidRPr="00F35FE5">
        <w:rPr>
          <w:rFonts w:ascii="Cambria Math" w:hAnsi="Cambria Math" w:cs="Cambria Math"/>
        </w:rPr>
        <w:t>‑</w:t>
      </w:r>
      <w:r w:rsidRPr="00F35FE5">
        <w:t>focused safety audits assess the suitability of amenities such as lighting, restrooms and changing areas for diverse groups. In addition, access audits examine whether women and girls’ teams have equitable access to training times and facilities compared to men and boys’ teams.</w:t>
      </w:r>
    </w:p>
    <w:p w14:paraId="62856120" w14:textId="77777777" w:rsidR="00F35FE5" w:rsidRPr="00F35FE5" w:rsidRDefault="00F35FE5" w:rsidP="00F35FE5">
      <w:r>
        <w:t>This is a summary of recommendations is fr</w:t>
      </w:r>
      <w:r w:rsidRPr="00F35FE5">
        <w:t>om research conducted by Deakin University, Beyond Balanced Boards (Bakhsh, J., Rowe, K., Phillips, P., Raw, K., Faulkner, E., Redden, S.; 2024).</w:t>
      </w:r>
    </w:p>
    <w:p w14:paraId="6224B5B5" w14:textId="31EBE6F6" w:rsidR="00F35FE5" w:rsidRDefault="00F35FE5" w:rsidP="00F35FE5">
      <w:r w:rsidRPr="00F35FE5">
        <w:t>This research was funded by the Victorian Government, through the Change Our Game Research Grants Program.</w:t>
      </w:r>
    </w:p>
    <w:p w14:paraId="508508BF" w14:textId="3070A2E2" w:rsidR="00F35FE5" w:rsidRPr="00F35FE5" w:rsidRDefault="00F35FE5" w:rsidP="00F35FE5">
      <w:r w:rsidRPr="00F35FE5">
        <w:t>ISBN: 978-1-76090-685-6</w:t>
      </w:r>
    </w:p>
    <w:sectPr w:rsidR="00F35FE5" w:rsidRPr="00F35FE5" w:rsidSect="0084767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0321" w14:textId="77777777" w:rsidR="006039C5" w:rsidRDefault="006039C5" w:rsidP="00847673">
      <w:r>
        <w:separator/>
      </w:r>
    </w:p>
    <w:p w14:paraId="7659EDC4" w14:textId="77777777" w:rsidR="006039C5" w:rsidRDefault="006039C5" w:rsidP="00847673"/>
    <w:p w14:paraId="73035DCE" w14:textId="77777777" w:rsidR="006039C5" w:rsidRDefault="006039C5" w:rsidP="00847673"/>
  </w:endnote>
  <w:endnote w:type="continuationSeparator" w:id="0">
    <w:p w14:paraId="2566076C" w14:textId="77777777" w:rsidR="006039C5" w:rsidRDefault="006039C5" w:rsidP="00847673">
      <w:r>
        <w:continuationSeparator/>
      </w:r>
    </w:p>
    <w:p w14:paraId="56377D85" w14:textId="77777777" w:rsidR="006039C5" w:rsidRDefault="006039C5" w:rsidP="00847673"/>
    <w:p w14:paraId="29D73581" w14:textId="77777777" w:rsidR="006039C5" w:rsidRDefault="006039C5"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B946"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41324769" wp14:editId="40EA5DD6">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2476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B7514A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0EF1859A" w14:textId="77777777" w:rsidR="00843667" w:rsidRDefault="00843667" w:rsidP="00847673">
    <w:pPr>
      <w:rPr>
        <w:rStyle w:val="PageNumber"/>
      </w:rPr>
    </w:pPr>
  </w:p>
  <w:p w14:paraId="629F303F" w14:textId="77777777" w:rsidR="00843667" w:rsidRDefault="00843667" w:rsidP="00847673"/>
  <w:p w14:paraId="100ACFC9" w14:textId="77777777" w:rsidR="00843667" w:rsidRDefault="00843667" w:rsidP="00847673"/>
  <w:p w14:paraId="09D1FEE8"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A36"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7A1EBAA6" wp14:editId="07EB5F54">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EBAA6"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1AA0D3C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93EE"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0A583E46" wp14:editId="7659CA4F">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83E4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7549B27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61F2" w14:textId="77777777" w:rsidR="006039C5" w:rsidRDefault="006039C5" w:rsidP="00847673">
      <w:r>
        <w:separator/>
      </w:r>
    </w:p>
  </w:footnote>
  <w:footnote w:type="continuationSeparator" w:id="0">
    <w:p w14:paraId="218B6E95" w14:textId="77777777" w:rsidR="006039C5" w:rsidRDefault="006039C5" w:rsidP="00847673">
      <w:r>
        <w:continuationSeparator/>
      </w:r>
    </w:p>
    <w:p w14:paraId="7D1E198D" w14:textId="77777777" w:rsidR="006039C5" w:rsidRDefault="006039C5" w:rsidP="00847673"/>
    <w:p w14:paraId="06C724BF" w14:textId="77777777" w:rsidR="006039C5" w:rsidRDefault="006039C5"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85C"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02B5F939" wp14:editId="1A26C34C">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5F93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6DB33275"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CB2" w14:textId="22A54C3F" w:rsidR="003029B8" w:rsidRDefault="003029B8" w:rsidP="005316D6">
    <w:pPr>
      <w:pStyle w:val="Header"/>
    </w:pPr>
    <w:r>
      <w:rPr>
        <w:noProof/>
      </w:rPr>
      <mc:AlternateContent>
        <mc:Choice Requires="wps">
          <w:drawing>
            <wp:anchor distT="0" distB="0" distL="0" distR="0" simplePos="0" relativeHeight="251660288" behindDoc="0" locked="0" layoutInCell="1" allowOverlap="1" wp14:anchorId="5C1EE7F1" wp14:editId="28B4F54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EE7F1"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34431298"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5316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DBE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6BB4D814" wp14:editId="13D26ACF">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4D814"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C02B02A"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38D35EA"/>
    <w:multiLevelType w:val="hybridMultilevel"/>
    <w:tmpl w:val="93FE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E277B"/>
    <w:multiLevelType w:val="hybridMultilevel"/>
    <w:tmpl w:val="BF28FBEA"/>
    <w:lvl w:ilvl="0" w:tplc="D71AB76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75F1A05"/>
    <w:multiLevelType w:val="hybridMultilevel"/>
    <w:tmpl w:val="401CC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E3B05"/>
    <w:multiLevelType w:val="hybridMultilevel"/>
    <w:tmpl w:val="F43A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1"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355B0"/>
    <w:multiLevelType w:val="hybridMultilevel"/>
    <w:tmpl w:val="617E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C85283"/>
    <w:multiLevelType w:val="hybridMultilevel"/>
    <w:tmpl w:val="16948DBC"/>
    <w:lvl w:ilvl="0" w:tplc="BA4C7B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5E2203"/>
    <w:multiLevelType w:val="hybridMultilevel"/>
    <w:tmpl w:val="5156C49E"/>
    <w:lvl w:ilvl="0" w:tplc="CF8021D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590C78"/>
    <w:multiLevelType w:val="hybridMultilevel"/>
    <w:tmpl w:val="7FF0A7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3E5566"/>
    <w:multiLevelType w:val="hybridMultilevel"/>
    <w:tmpl w:val="A984A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342E99"/>
    <w:multiLevelType w:val="hybridMultilevel"/>
    <w:tmpl w:val="9DB6C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E046CD"/>
    <w:multiLevelType w:val="hybridMultilevel"/>
    <w:tmpl w:val="9C306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727018"/>
    <w:multiLevelType w:val="hybridMultilevel"/>
    <w:tmpl w:val="4920A134"/>
    <w:lvl w:ilvl="0" w:tplc="EC2286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E901E5"/>
    <w:multiLevelType w:val="hybridMultilevel"/>
    <w:tmpl w:val="CA20B110"/>
    <w:lvl w:ilvl="0" w:tplc="F74472F0">
      <w:start w:val="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9" w15:restartNumberingAfterBreak="0">
    <w:nsid w:val="78953201"/>
    <w:multiLevelType w:val="hybridMultilevel"/>
    <w:tmpl w:val="B0A2A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731353">
    <w:abstractNumId w:val="43"/>
  </w:num>
  <w:num w:numId="2" w16cid:durableId="615017518">
    <w:abstractNumId w:val="18"/>
  </w:num>
  <w:num w:numId="3" w16cid:durableId="1725329024">
    <w:abstractNumId w:val="10"/>
  </w:num>
  <w:num w:numId="4" w16cid:durableId="116798915">
    <w:abstractNumId w:val="8"/>
  </w:num>
  <w:num w:numId="5" w16cid:durableId="754404714">
    <w:abstractNumId w:val="7"/>
  </w:num>
  <w:num w:numId="6" w16cid:durableId="582104546">
    <w:abstractNumId w:val="6"/>
  </w:num>
  <w:num w:numId="7" w16cid:durableId="1335573381">
    <w:abstractNumId w:val="5"/>
  </w:num>
  <w:num w:numId="8" w16cid:durableId="367339285">
    <w:abstractNumId w:val="9"/>
  </w:num>
  <w:num w:numId="9" w16cid:durableId="319775573">
    <w:abstractNumId w:val="4"/>
  </w:num>
  <w:num w:numId="10" w16cid:durableId="114296810">
    <w:abstractNumId w:val="3"/>
  </w:num>
  <w:num w:numId="11" w16cid:durableId="1265042714">
    <w:abstractNumId w:val="2"/>
  </w:num>
  <w:num w:numId="12" w16cid:durableId="1734889201">
    <w:abstractNumId w:val="1"/>
  </w:num>
  <w:num w:numId="13" w16cid:durableId="1262109496">
    <w:abstractNumId w:val="0"/>
  </w:num>
  <w:num w:numId="14" w16cid:durableId="1942761090">
    <w:abstractNumId w:val="28"/>
  </w:num>
  <w:num w:numId="15" w16cid:durableId="2113697033">
    <w:abstractNumId w:val="20"/>
  </w:num>
  <w:num w:numId="16" w16cid:durableId="965084918">
    <w:abstractNumId w:val="44"/>
  </w:num>
  <w:num w:numId="17" w16cid:durableId="769933470">
    <w:abstractNumId w:val="27"/>
  </w:num>
  <w:num w:numId="18" w16cid:durableId="1036811799">
    <w:abstractNumId w:val="16"/>
  </w:num>
  <w:num w:numId="19" w16cid:durableId="393042965">
    <w:abstractNumId w:val="22"/>
  </w:num>
  <w:num w:numId="20" w16cid:durableId="1227424034">
    <w:abstractNumId w:val="14"/>
  </w:num>
  <w:num w:numId="21" w16cid:durableId="788747498">
    <w:abstractNumId w:val="21"/>
  </w:num>
  <w:num w:numId="22" w16cid:durableId="1616595442">
    <w:abstractNumId w:val="30"/>
  </w:num>
  <w:num w:numId="23" w16cid:durableId="412508353">
    <w:abstractNumId w:val="26"/>
  </w:num>
  <w:num w:numId="24" w16cid:durableId="462119541">
    <w:abstractNumId w:val="37"/>
  </w:num>
  <w:num w:numId="25" w16cid:durableId="1918200258">
    <w:abstractNumId w:val="25"/>
  </w:num>
  <w:num w:numId="26" w16cid:durableId="1962568989">
    <w:abstractNumId w:val="36"/>
  </w:num>
  <w:num w:numId="27" w16cid:durableId="902758953">
    <w:abstractNumId w:val="45"/>
  </w:num>
  <w:num w:numId="28" w16cid:durableId="351416788">
    <w:abstractNumId w:val="11"/>
  </w:num>
  <w:num w:numId="29" w16cid:durableId="1392845265">
    <w:abstractNumId w:val="31"/>
  </w:num>
  <w:num w:numId="30" w16cid:durableId="212885754">
    <w:abstractNumId w:val="47"/>
  </w:num>
  <w:num w:numId="31" w16cid:durableId="547422832">
    <w:abstractNumId w:val="40"/>
  </w:num>
  <w:num w:numId="32" w16cid:durableId="948657517">
    <w:abstractNumId w:val="19"/>
  </w:num>
  <w:num w:numId="33" w16cid:durableId="1995908064">
    <w:abstractNumId w:val="32"/>
  </w:num>
  <w:num w:numId="34" w16cid:durableId="183786010">
    <w:abstractNumId w:val="50"/>
  </w:num>
  <w:num w:numId="35" w16cid:durableId="1785341270">
    <w:abstractNumId w:val="48"/>
  </w:num>
  <w:num w:numId="36" w16cid:durableId="228268248">
    <w:abstractNumId w:val="15"/>
  </w:num>
  <w:num w:numId="37" w16cid:durableId="1260330147">
    <w:abstractNumId w:val="29"/>
  </w:num>
  <w:num w:numId="38" w16cid:durableId="1597711804">
    <w:abstractNumId w:val="13"/>
  </w:num>
  <w:num w:numId="39" w16cid:durableId="1569262412">
    <w:abstractNumId w:val="12"/>
  </w:num>
  <w:num w:numId="40" w16cid:durableId="2071418410">
    <w:abstractNumId w:val="38"/>
  </w:num>
  <w:num w:numId="41" w16cid:durableId="59793255">
    <w:abstractNumId w:val="24"/>
  </w:num>
  <w:num w:numId="42" w16cid:durableId="1792169744">
    <w:abstractNumId w:val="41"/>
  </w:num>
  <w:num w:numId="43" w16cid:durableId="1430276926">
    <w:abstractNumId w:val="42"/>
  </w:num>
  <w:num w:numId="44" w16cid:durableId="920062330">
    <w:abstractNumId w:val="17"/>
  </w:num>
  <w:num w:numId="45" w16cid:durableId="2030518870">
    <w:abstractNumId w:val="33"/>
  </w:num>
  <w:num w:numId="46" w16cid:durableId="111556672">
    <w:abstractNumId w:val="23"/>
  </w:num>
  <w:num w:numId="47" w16cid:durableId="152189290">
    <w:abstractNumId w:val="35"/>
  </w:num>
  <w:num w:numId="48" w16cid:durableId="1485854824">
    <w:abstractNumId w:val="39"/>
  </w:num>
  <w:num w:numId="49" w16cid:durableId="616328755">
    <w:abstractNumId w:val="46"/>
  </w:num>
  <w:num w:numId="50" w16cid:durableId="177157602">
    <w:abstractNumId w:val="34"/>
  </w:num>
  <w:num w:numId="51" w16cid:durableId="1037660653">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49"/>
    <w:rsid w:val="00002A39"/>
    <w:rsid w:val="000036CE"/>
    <w:rsid w:val="00007A53"/>
    <w:rsid w:val="0001094D"/>
    <w:rsid w:val="00013889"/>
    <w:rsid w:val="00017775"/>
    <w:rsid w:val="000254D8"/>
    <w:rsid w:val="00030496"/>
    <w:rsid w:val="000357B3"/>
    <w:rsid w:val="000419C6"/>
    <w:rsid w:val="00053101"/>
    <w:rsid w:val="000536A2"/>
    <w:rsid w:val="00087128"/>
    <w:rsid w:val="0009513B"/>
    <w:rsid w:val="00095A8B"/>
    <w:rsid w:val="000A0373"/>
    <w:rsid w:val="000A1660"/>
    <w:rsid w:val="000B2559"/>
    <w:rsid w:val="000B3D0A"/>
    <w:rsid w:val="000B47BF"/>
    <w:rsid w:val="000B5F85"/>
    <w:rsid w:val="000C72E5"/>
    <w:rsid w:val="00100DAC"/>
    <w:rsid w:val="001745B8"/>
    <w:rsid w:val="001748EF"/>
    <w:rsid w:val="00194343"/>
    <w:rsid w:val="001C600B"/>
    <w:rsid w:val="001D37F7"/>
    <w:rsid w:val="001E6428"/>
    <w:rsid w:val="00203883"/>
    <w:rsid w:val="00210DDC"/>
    <w:rsid w:val="002275CB"/>
    <w:rsid w:val="002352FE"/>
    <w:rsid w:val="00244113"/>
    <w:rsid w:val="00262EC8"/>
    <w:rsid w:val="00284955"/>
    <w:rsid w:val="00290BF9"/>
    <w:rsid w:val="00294AA3"/>
    <w:rsid w:val="002962D1"/>
    <w:rsid w:val="002A3D49"/>
    <w:rsid w:val="002A6DB1"/>
    <w:rsid w:val="002B6E14"/>
    <w:rsid w:val="002B7736"/>
    <w:rsid w:val="002B7DAA"/>
    <w:rsid w:val="002D2EC0"/>
    <w:rsid w:val="002E1278"/>
    <w:rsid w:val="002F01A7"/>
    <w:rsid w:val="002F1A5B"/>
    <w:rsid w:val="003029B8"/>
    <w:rsid w:val="003046E4"/>
    <w:rsid w:val="0031065A"/>
    <w:rsid w:val="00324BAD"/>
    <w:rsid w:val="0034186D"/>
    <w:rsid w:val="00343AFC"/>
    <w:rsid w:val="0035735A"/>
    <w:rsid w:val="00362FBA"/>
    <w:rsid w:val="00365606"/>
    <w:rsid w:val="0037064F"/>
    <w:rsid w:val="00385B49"/>
    <w:rsid w:val="00386CE9"/>
    <w:rsid w:val="00391FC2"/>
    <w:rsid w:val="00393A78"/>
    <w:rsid w:val="00395308"/>
    <w:rsid w:val="003A1138"/>
    <w:rsid w:val="003D7499"/>
    <w:rsid w:val="003E5FEE"/>
    <w:rsid w:val="003E6BC7"/>
    <w:rsid w:val="003E7F9F"/>
    <w:rsid w:val="003F4C53"/>
    <w:rsid w:val="00424007"/>
    <w:rsid w:val="0042767C"/>
    <w:rsid w:val="00451405"/>
    <w:rsid w:val="004636A1"/>
    <w:rsid w:val="00464890"/>
    <w:rsid w:val="00473AB1"/>
    <w:rsid w:val="004A15DF"/>
    <w:rsid w:val="004A7315"/>
    <w:rsid w:val="004D0B04"/>
    <w:rsid w:val="004D273C"/>
    <w:rsid w:val="004E78C4"/>
    <w:rsid w:val="005003DA"/>
    <w:rsid w:val="00506C69"/>
    <w:rsid w:val="00512426"/>
    <w:rsid w:val="0051277C"/>
    <w:rsid w:val="00516D0F"/>
    <w:rsid w:val="00517406"/>
    <w:rsid w:val="005316D6"/>
    <w:rsid w:val="00561580"/>
    <w:rsid w:val="00563714"/>
    <w:rsid w:val="0058543D"/>
    <w:rsid w:val="00597B3B"/>
    <w:rsid w:val="006039C5"/>
    <w:rsid w:val="0061599A"/>
    <w:rsid w:val="0063431F"/>
    <w:rsid w:val="00635700"/>
    <w:rsid w:val="006402CA"/>
    <w:rsid w:val="0065327B"/>
    <w:rsid w:val="0066012B"/>
    <w:rsid w:val="00660A85"/>
    <w:rsid w:val="006640E4"/>
    <w:rsid w:val="00665417"/>
    <w:rsid w:val="00671B15"/>
    <w:rsid w:val="00681D94"/>
    <w:rsid w:val="00697076"/>
    <w:rsid w:val="006B34CD"/>
    <w:rsid w:val="006B61E2"/>
    <w:rsid w:val="006F595D"/>
    <w:rsid w:val="00701AC3"/>
    <w:rsid w:val="007134DE"/>
    <w:rsid w:val="0073019A"/>
    <w:rsid w:val="007421EA"/>
    <w:rsid w:val="00763A9B"/>
    <w:rsid w:val="0078175B"/>
    <w:rsid w:val="00783316"/>
    <w:rsid w:val="007C02A2"/>
    <w:rsid w:val="007D0491"/>
    <w:rsid w:val="007E0D8E"/>
    <w:rsid w:val="007E1B64"/>
    <w:rsid w:val="007F66CB"/>
    <w:rsid w:val="00800403"/>
    <w:rsid w:val="00800CD9"/>
    <w:rsid w:val="008017B4"/>
    <w:rsid w:val="00804FD5"/>
    <w:rsid w:val="008217C5"/>
    <w:rsid w:val="0082630D"/>
    <w:rsid w:val="00843667"/>
    <w:rsid w:val="008457D8"/>
    <w:rsid w:val="00847673"/>
    <w:rsid w:val="00870866"/>
    <w:rsid w:val="00876718"/>
    <w:rsid w:val="00882E42"/>
    <w:rsid w:val="008A07B0"/>
    <w:rsid w:val="008C7567"/>
    <w:rsid w:val="008D4664"/>
    <w:rsid w:val="008D63F5"/>
    <w:rsid w:val="008E1288"/>
    <w:rsid w:val="008E1BD0"/>
    <w:rsid w:val="008E37CC"/>
    <w:rsid w:val="009072EB"/>
    <w:rsid w:val="00916CAD"/>
    <w:rsid w:val="00926CB7"/>
    <w:rsid w:val="009324DF"/>
    <w:rsid w:val="00942F71"/>
    <w:rsid w:val="00947441"/>
    <w:rsid w:val="00953ED1"/>
    <w:rsid w:val="009644BA"/>
    <w:rsid w:val="00983D55"/>
    <w:rsid w:val="00983E36"/>
    <w:rsid w:val="009840A4"/>
    <w:rsid w:val="00985B96"/>
    <w:rsid w:val="009A4B3D"/>
    <w:rsid w:val="009B221C"/>
    <w:rsid w:val="009D5C0B"/>
    <w:rsid w:val="009D7457"/>
    <w:rsid w:val="009D76C8"/>
    <w:rsid w:val="009E2779"/>
    <w:rsid w:val="00A0004C"/>
    <w:rsid w:val="00A05DF5"/>
    <w:rsid w:val="00A2008A"/>
    <w:rsid w:val="00A24ED0"/>
    <w:rsid w:val="00A37580"/>
    <w:rsid w:val="00A41185"/>
    <w:rsid w:val="00A43AEA"/>
    <w:rsid w:val="00A56D7C"/>
    <w:rsid w:val="00A822BD"/>
    <w:rsid w:val="00A84713"/>
    <w:rsid w:val="00A86690"/>
    <w:rsid w:val="00A91317"/>
    <w:rsid w:val="00AB2405"/>
    <w:rsid w:val="00AC0A41"/>
    <w:rsid w:val="00AC4E82"/>
    <w:rsid w:val="00AF334F"/>
    <w:rsid w:val="00AF3523"/>
    <w:rsid w:val="00B13EDC"/>
    <w:rsid w:val="00B20244"/>
    <w:rsid w:val="00B2145F"/>
    <w:rsid w:val="00B32939"/>
    <w:rsid w:val="00B336E7"/>
    <w:rsid w:val="00B46E0D"/>
    <w:rsid w:val="00B65B0E"/>
    <w:rsid w:val="00B722AF"/>
    <w:rsid w:val="00B74110"/>
    <w:rsid w:val="00B767D8"/>
    <w:rsid w:val="00B87064"/>
    <w:rsid w:val="00BA2D59"/>
    <w:rsid w:val="00BA6C69"/>
    <w:rsid w:val="00BB20A0"/>
    <w:rsid w:val="00BB376F"/>
    <w:rsid w:val="00BB55DF"/>
    <w:rsid w:val="00BB7A08"/>
    <w:rsid w:val="00BC7431"/>
    <w:rsid w:val="00BF2C1C"/>
    <w:rsid w:val="00BF324B"/>
    <w:rsid w:val="00C06465"/>
    <w:rsid w:val="00C1235C"/>
    <w:rsid w:val="00C12B39"/>
    <w:rsid w:val="00C14CC7"/>
    <w:rsid w:val="00C27A9F"/>
    <w:rsid w:val="00C27B8C"/>
    <w:rsid w:val="00C37927"/>
    <w:rsid w:val="00C43612"/>
    <w:rsid w:val="00C50A27"/>
    <w:rsid w:val="00C556E5"/>
    <w:rsid w:val="00C56103"/>
    <w:rsid w:val="00C83EE7"/>
    <w:rsid w:val="00C86C09"/>
    <w:rsid w:val="00C87D1C"/>
    <w:rsid w:val="00CA7CCD"/>
    <w:rsid w:val="00CB1EF3"/>
    <w:rsid w:val="00CB6899"/>
    <w:rsid w:val="00CC13B6"/>
    <w:rsid w:val="00CC627D"/>
    <w:rsid w:val="00CD0776"/>
    <w:rsid w:val="00CD7873"/>
    <w:rsid w:val="00CE5AA8"/>
    <w:rsid w:val="00D036E4"/>
    <w:rsid w:val="00D22BD4"/>
    <w:rsid w:val="00D406AA"/>
    <w:rsid w:val="00D53BB5"/>
    <w:rsid w:val="00D702DA"/>
    <w:rsid w:val="00D81EEB"/>
    <w:rsid w:val="00D90745"/>
    <w:rsid w:val="00D93A0B"/>
    <w:rsid w:val="00D94A1A"/>
    <w:rsid w:val="00DD435A"/>
    <w:rsid w:val="00DD5E27"/>
    <w:rsid w:val="00DD77E3"/>
    <w:rsid w:val="00DE055F"/>
    <w:rsid w:val="00E4180C"/>
    <w:rsid w:val="00E47681"/>
    <w:rsid w:val="00E547D5"/>
    <w:rsid w:val="00E56313"/>
    <w:rsid w:val="00E67B6B"/>
    <w:rsid w:val="00E720F4"/>
    <w:rsid w:val="00EA23BE"/>
    <w:rsid w:val="00EA52AE"/>
    <w:rsid w:val="00EC7FF6"/>
    <w:rsid w:val="00EE5DDB"/>
    <w:rsid w:val="00F06168"/>
    <w:rsid w:val="00F25F64"/>
    <w:rsid w:val="00F35FE5"/>
    <w:rsid w:val="00F45551"/>
    <w:rsid w:val="00F5044E"/>
    <w:rsid w:val="00F625F4"/>
    <w:rsid w:val="00F8396A"/>
    <w:rsid w:val="00F86B49"/>
    <w:rsid w:val="00F9044C"/>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DDEE"/>
  <w15:chartTrackingRefBased/>
  <w15:docId w15:val="{209B3ADE-6035-0449-B0FA-9CC246B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A3D49"/>
    <w:pPr>
      <w:spacing w:after="240" w:line="283"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8E1288"/>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AC0A41"/>
    <w:pPr>
      <w:keepNext/>
      <w:keepLines/>
      <w:spacing w:before="48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288"/>
    <w:rPr>
      <w:rFonts w:ascii="Arial" w:eastAsia="MS Gothic" w:hAnsi="Arial"/>
      <w:b/>
      <w:bCs/>
      <w:spacing w:val="-4"/>
      <w:sz w:val="36"/>
      <w:szCs w:val="32"/>
      <w:lang w:eastAsia="en-US"/>
    </w:rPr>
  </w:style>
  <w:style w:type="character" w:customStyle="1" w:styleId="Heading2Char">
    <w:name w:val="Heading 2 Char"/>
    <w:link w:val="Heading2"/>
    <w:uiPriority w:val="9"/>
    <w:rsid w:val="00AC0A41"/>
    <w:rPr>
      <w:rFonts w:ascii="Arial" w:eastAsia="MS Gothic" w:hAnsi="Arial"/>
      <w:b/>
      <w:bCs/>
      <w:spacing w:val="-4"/>
      <w:sz w:val="32"/>
      <w:szCs w:val="26"/>
      <w:lang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z w:val="28"/>
      <w:szCs w:val="28"/>
    </w:rPr>
  </w:style>
  <w:style w:type="paragraph" w:styleId="Title">
    <w:name w:val="Title"/>
    <w:basedOn w:val="Normal"/>
    <w:next w:val="Normal"/>
    <w:link w:val="TitleChar"/>
    <w:uiPriority w:val="10"/>
    <w:qFormat/>
    <w:rsid w:val="00AC0A41"/>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AC0A41"/>
    <w:rPr>
      <w:rFonts w:ascii="Arial" w:eastAsia="MS Gothic" w:hAnsi="Arial" w:cs="Arial"/>
      <w:b/>
      <w:spacing w:val="5"/>
      <w:kern w:val="28"/>
      <w:sz w:val="52"/>
      <w:szCs w:val="52"/>
      <w:lang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32"/>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AC0A41"/>
    <w:pPr>
      <w:tabs>
        <w:tab w:val="right" w:leader="dot" w:pos="9628"/>
      </w:tabs>
      <w:spacing w:before="240" w:after="60"/>
    </w:pPr>
    <w:rPr>
      <w:rFonts w:cs="Calibri (Body)"/>
      <w:b/>
      <w:bCs/>
    </w:rPr>
  </w:style>
  <w:style w:type="paragraph" w:styleId="TOC2">
    <w:name w:val="toc 2"/>
    <w:basedOn w:val="Normal"/>
    <w:next w:val="Normal"/>
    <w:uiPriority w:val="39"/>
    <w:unhideWhenUsed/>
    <w:rsid w:val="00AC0A41"/>
    <w:pPr>
      <w:tabs>
        <w:tab w:val="right" w:leader="dot" w:pos="9628"/>
      </w:tabs>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3E6BC7"/>
    <w:rPr>
      <w:rFonts w:ascii="Arial" w:hAnsi="Arial"/>
      <w:sz w:val="18"/>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AC0A41"/>
    <w:pPr>
      <w:tabs>
        <w:tab w:val="right" w:leader="dot" w:pos="9628"/>
      </w:tabs>
      <w:spacing w:after="60"/>
      <w:ind w:left="482"/>
    </w:pPr>
    <w:rPr>
      <w:rFonts w:asciiTheme="minorHAnsi" w:hAnsiTheme="minorHAnsi" w:cstheme="minorHAnsi"/>
      <w:szCs w:val="20"/>
    </w:rPr>
  </w:style>
  <w:style w:type="character" w:styleId="UnresolvedMention">
    <w:name w:val="Unresolved Mention"/>
    <w:basedOn w:val="DefaultParagraphFont"/>
    <w:uiPriority w:val="47"/>
    <w:rsid w:val="00386CE9"/>
    <w:rPr>
      <w:color w:val="605E5C"/>
      <w:shd w:val="clear" w:color="auto" w:fill="E1DFDD"/>
    </w:rPr>
  </w:style>
  <w:style w:type="paragraph" w:customStyle="1" w:styleId="01Heading1">
    <w:name w:val="01. Heading 1"/>
    <w:basedOn w:val="Normal"/>
    <w:uiPriority w:val="99"/>
    <w:rsid w:val="00512426"/>
    <w:pPr>
      <w:keepLines/>
      <w:pageBreakBefore/>
      <w:suppressAutoHyphens/>
      <w:autoSpaceDE w:val="0"/>
      <w:autoSpaceDN w:val="0"/>
      <w:adjustRightInd w:val="0"/>
      <w:spacing w:before="567" w:after="454" w:line="440" w:lineRule="atLeast"/>
      <w:textAlignment w:val="center"/>
    </w:pPr>
    <w:rPr>
      <w:rFonts w:ascii="VIC" w:hAnsi="VIC" w:cs="VIC"/>
      <w:color w:val="4D4E5C"/>
      <w:sz w:val="50"/>
      <w:szCs w:val="50"/>
      <w:lang w:val="en-GB" w:eastAsia="en-GB"/>
    </w:rPr>
  </w:style>
  <w:style w:type="paragraph" w:customStyle="1" w:styleId="05Body">
    <w:name w:val="05. Body"/>
    <w:basedOn w:val="Normal"/>
    <w:uiPriority w:val="99"/>
    <w:rsid w:val="00512426"/>
    <w:pPr>
      <w:keepLines/>
      <w:suppressAutoHyphens/>
      <w:autoSpaceDE w:val="0"/>
      <w:autoSpaceDN w:val="0"/>
      <w:adjustRightInd w:val="0"/>
      <w:spacing w:after="170" w:line="220" w:lineRule="atLeast"/>
      <w:textAlignment w:val="center"/>
    </w:pPr>
    <w:rPr>
      <w:rFonts w:ascii="VIC Light" w:hAnsi="VIC Light" w:cs="VIC Light"/>
      <w:color w:val="000000"/>
      <w:sz w:val="18"/>
      <w:szCs w:val="18"/>
      <w:lang w:val="en-GB" w:eastAsia="en-GB"/>
    </w:rPr>
  </w:style>
  <w:style w:type="paragraph" w:customStyle="1" w:styleId="04Intro">
    <w:name w:val="04. Intro"/>
    <w:basedOn w:val="05Body"/>
    <w:uiPriority w:val="99"/>
    <w:rsid w:val="00512426"/>
    <w:pPr>
      <w:spacing w:line="260" w:lineRule="atLeast"/>
    </w:pPr>
    <w:rPr>
      <w:rFonts w:ascii="VIC" w:hAnsi="VIC" w:cs="VIC"/>
      <w:sz w:val="22"/>
      <w:szCs w:val="22"/>
    </w:rPr>
  </w:style>
  <w:style w:type="paragraph" w:customStyle="1" w:styleId="08Footnote">
    <w:name w:val="08. Footnote"/>
    <w:basedOn w:val="05Body"/>
    <w:uiPriority w:val="99"/>
    <w:rsid w:val="00512426"/>
    <w:pPr>
      <w:spacing w:after="0" w:line="160" w:lineRule="atLeast"/>
      <w:ind w:left="227" w:hanging="227"/>
    </w:pPr>
    <w:rPr>
      <w:sz w:val="12"/>
      <w:szCs w:val="12"/>
    </w:rPr>
  </w:style>
  <w:style w:type="paragraph" w:customStyle="1" w:styleId="02Heading2">
    <w:name w:val="02. Heading 2"/>
    <w:basedOn w:val="Normal"/>
    <w:uiPriority w:val="99"/>
    <w:rsid w:val="00512426"/>
    <w:pPr>
      <w:keepLines/>
      <w:suppressAutoHyphens/>
      <w:autoSpaceDE w:val="0"/>
      <w:autoSpaceDN w:val="0"/>
      <w:adjustRightInd w:val="0"/>
      <w:spacing w:before="227" w:after="170" w:line="320" w:lineRule="atLeast"/>
      <w:textAlignment w:val="center"/>
    </w:pPr>
    <w:rPr>
      <w:rFonts w:ascii="VIC SemiBold" w:hAnsi="VIC SemiBold" w:cs="VIC SemiBold"/>
      <w:b/>
      <w:bCs/>
      <w:color w:val="B8222F"/>
      <w:sz w:val="30"/>
      <w:szCs w:val="30"/>
      <w:lang w:val="en-GB" w:eastAsia="en-GB"/>
    </w:rPr>
  </w:style>
  <w:style w:type="character" w:customStyle="1" w:styleId="URL">
    <w:name w:val="URL"/>
    <w:uiPriority w:val="99"/>
    <w:rsid w:val="00512426"/>
    <w:rPr>
      <w:rFonts w:ascii="VIC" w:hAnsi="VIC" w:cs="VIC"/>
      <w:color w:val="B8222F"/>
      <w:u w:val="thick"/>
    </w:rPr>
  </w:style>
  <w:style w:type="character" w:customStyle="1" w:styleId="Medium">
    <w:name w:val="Medium"/>
    <w:uiPriority w:val="99"/>
    <w:rsid w:val="00512426"/>
    <w:rPr>
      <w:rFonts w:ascii="VIC Medium" w:hAnsi="VIC Medium" w:cs="VIC Medium"/>
    </w:rPr>
  </w:style>
  <w:style w:type="character" w:customStyle="1" w:styleId="Superscript">
    <w:name w:val="Superscript"/>
    <w:uiPriority w:val="99"/>
    <w:rsid w:val="00512426"/>
    <w:rPr>
      <w:vertAlign w:val="superscript"/>
    </w:rPr>
  </w:style>
  <w:style w:type="paragraph" w:styleId="EndnoteText">
    <w:name w:val="endnote text"/>
    <w:basedOn w:val="Normal"/>
    <w:link w:val="EndnoteTextChar"/>
    <w:uiPriority w:val="99"/>
    <w:semiHidden/>
    <w:unhideWhenUsed/>
    <w:rsid w:val="00CD78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7873"/>
    <w:rPr>
      <w:rFonts w:ascii="Arial" w:hAnsi="Arial" w:cs="Arial"/>
      <w:spacing w:val="-4"/>
      <w:lang w:eastAsia="en-US"/>
    </w:rPr>
  </w:style>
  <w:style w:type="character" w:styleId="EndnoteReference">
    <w:name w:val="endnote reference"/>
    <w:basedOn w:val="DefaultParagraphFont"/>
    <w:uiPriority w:val="99"/>
    <w:semiHidden/>
    <w:unhideWhenUsed/>
    <w:rsid w:val="00CD7873"/>
    <w:rPr>
      <w:vertAlign w:val="superscript"/>
    </w:rPr>
  </w:style>
  <w:style w:type="paragraph" w:styleId="ListParagraph">
    <w:name w:val="List Paragraph"/>
    <w:basedOn w:val="Normal"/>
    <w:uiPriority w:val="72"/>
    <w:qFormat/>
    <w:rsid w:val="00882E42"/>
    <w:pPr>
      <w:ind w:left="720"/>
      <w:contextualSpacing/>
    </w:pPr>
  </w:style>
  <w:style w:type="paragraph" w:customStyle="1" w:styleId="Intropara">
    <w:name w:val="Intro para"/>
    <w:basedOn w:val="Heading1"/>
    <w:uiPriority w:val="99"/>
    <w:rsid w:val="00985B96"/>
    <w:pPr>
      <w:keepNext w:val="0"/>
      <w:keepLines w:val="0"/>
      <w:suppressAutoHyphens/>
      <w:autoSpaceDE w:val="0"/>
      <w:autoSpaceDN w:val="0"/>
      <w:adjustRightInd w:val="0"/>
      <w:spacing w:before="227" w:after="227" w:line="320" w:lineRule="atLeast"/>
      <w:textAlignment w:val="center"/>
      <w:outlineLvl w:val="9"/>
    </w:pPr>
    <w:rPr>
      <w:rFonts w:ascii="VIC" w:eastAsia="MS Mincho" w:hAnsi="VIC" w:cs="VIC"/>
      <w:color w:val="343641"/>
      <w:spacing w:val="-3"/>
      <w:sz w:val="28"/>
      <w:szCs w:val="28"/>
      <w:lang w:val="en-US" w:eastAsia="en-GB"/>
    </w:rPr>
  </w:style>
  <w:style w:type="paragraph" w:customStyle="1" w:styleId="Body">
    <w:name w:val="Body"/>
    <w:basedOn w:val="Normal"/>
    <w:uiPriority w:val="99"/>
    <w:rsid w:val="00985B96"/>
    <w:pPr>
      <w:suppressAutoHyphens/>
      <w:autoSpaceDE w:val="0"/>
      <w:autoSpaceDN w:val="0"/>
      <w:adjustRightInd w:val="0"/>
      <w:spacing w:before="113" w:after="113" w:line="240" w:lineRule="atLeast"/>
      <w:textAlignment w:val="center"/>
    </w:pPr>
    <w:rPr>
      <w:rFonts w:ascii="VIC" w:hAnsi="VIC" w:cs="VIC"/>
      <w:color w:val="343641"/>
      <w:sz w:val="20"/>
      <w:szCs w:val="20"/>
      <w:lang w:val="en-US" w:eastAsia="en-GB"/>
    </w:rPr>
  </w:style>
  <w:style w:type="paragraph" w:customStyle="1" w:styleId="NoParagraphStyle">
    <w:name w:val="[No Paragraph Style]"/>
    <w:rsid w:val="000B2559"/>
    <w:pPr>
      <w:autoSpaceDE w:val="0"/>
      <w:autoSpaceDN w:val="0"/>
      <w:adjustRightInd w:val="0"/>
      <w:spacing w:line="288" w:lineRule="auto"/>
      <w:textAlignment w:val="center"/>
    </w:pPr>
    <w:rPr>
      <w:rFonts w:ascii="VIC" w:hAnsi="VIC"/>
      <w:color w:val="000000"/>
      <w:sz w:val="24"/>
      <w:szCs w:val="24"/>
      <w:lang w:val="en-US"/>
    </w:rPr>
  </w:style>
  <w:style w:type="paragraph" w:customStyle="1" w:styleId="Tablebody">
    <w:name w:val="Table body"/>
    <w:basedOn w:val="Body"/>
    <w:uiPriority w:val="99"/>
    <w:rsid w:val="000B2559"/>
  </w:style>
  <w:style w:type="character" w:customStyle="1" w:styleId="Bold">
    <w:name w:val="Bold"/>
    <w:uiPriority w:val="99"/>
    <w:rsid w:val="000B2559"/>
    <w:rPr>
      <w:b/>
      <w:bCs/>
    </w:rPr>
  </w:style>
  <w:style w:type="paragraph" w:styleId="BlockText">
    <w:name w:val="Block Text"/>
    <w:basedOn w:val="Normal"/>
    <w:uiPriority w:val="99"/>
    <w:unhideWhenUsed/>
    <w:qFormat/>
    <w:rsid w:val="007134DE"/>
    <w:pPr>
      <w:pBdr>
        <w:top w:val="single" w:sz="2" w:space="10" w:color="000000" w:themeColor="text1"/>
        <w:left w:val="single" w:sz="2" w:space="10" w:color="000000" w:themeColor="text1"/>
        <w:bottom w:val="single" w:sz="2" w:space="10" w:color="000000" w:themeColor="text1"/>
        <w:right w:val="single" w:sz="2" w:space="10" w:color="000000" w:themeColor="text1"/>
      </w:pBdr>
      <w:ind w:left="567" w:right="567"/>
    </w:pPr>
    <w:rPr>
      <w:rFonts w:asciiTheme="minorHAnsi" w:eastAsiaTheme="minorEastAsia" w:hAnsiTheme="minorHAnsi" w:cstheme="minorBidi"/>
      <w:b/>
      <w:iCs/>
      <w:color w:val="000000" w:themeColor="text1"/>
    </w:rPr>
  </w:style>
  <w:style w:type="paragraph" w:styleId="Caption">
    <w:name w:val="caption"/>
    <w:basedOn w:val="Normal"/>
    <w:next w:val="Normal"/>
    <w:uiPriority w:val="35"/>
    <w:unhideWhenUsed/>
    <w:qFormat/>
    <w:rsid w:val="003E6BC7"/>
    <w:pPr>
      <w:spacing w:after="200" w:line="240" w:lineRule="auto"/>
    </w:pPr>
    <w:rPr>
      <w:i/>
      <w:iCs/>
      <w:color w:val="000000" w:themeColor="text1"/>
      <w:szCs w:val="18"/>
    </w:rPr>
  </w:style>
  <w:style w:type="paragraph" w:customStyle="1" w:styleId="Footnote">
    <w:name w:val="Footnote"/>
    <w:basedOn w:val="Body"/>
    <w:uiPriority w:val="99"/>
    <w:rsid w:val="003E6BC7"/>
    <w:pPr>
      <w:spacing w:before="340" w:after="0"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5778771512A24085F82BDE2DB1D35C" ma:contentTypeVersion="19" ma:contentTypeDescription="Create a new document." ma:contentTypeScope="" ma:versionID="f2ab763da7ac50cb941b2a5470a435e5">
  <xsd:schema xmlns:xsd="http://www.w3.org/2001/XMLSchema" xmlns:xs="http://www.w3.org/2001/XMLSchema" xmlns:p="http://schemas.microsoft.com/office/2006/metadata/properties" xmlns:ns2="2f165578-7547-4e0e-b64a-d0ecdb0ca085" xmlns:ns3="1ab89d87-4073-4f1c-85f3-5c65bdf24cb1" targetNamespace="http://schemas.microsoft.com/office/2006/metadata/properties" ma:root="true" ma:fieldsID="c1ffc7d726eae24f46b16a12e2fb35ef" ns2:_="" ns3:_="">
    <xsd:import namespace="2f165578-7547-4e0e-b64a-d0ecdb0ca08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ann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5578-7547-4e0e-b64a-d0ecdb0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nel" ma:index="26" nillable="true" ma:displayName="Channel" ma:format="Dropdown" ma:internalName="Channel">
      <xsd:simpleType>
        <xsd:restriction base="dms:Choice">
          <xsd:enumeration value="Corporate website only"/>
          <xsd:enumeration value="LinkedIn only"/>
          <xsd:enumeration value="Both"/>
        </xsd:restriction>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165578-7547-4e0e-b64a-d0ecdb0ca085">
      <Terms xmlns="http://schemas.microsoft.com/office/infopath/2007/PartnerControls"/>
    </lcf76f155ced4ddcb4097134ff3c332f>
    <TaxCatchAll xmlns="1ab89d87-4073-4f1c-85f3-5c65bdf24cb1" xsi:nil="true"/>
    <Channel xmlns="2f165578-7547-4e0e-b64a-d0ecdb0ca085" xsi:nil="true"/>
  </documentManagement>
</p:properties>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customXml/itemProps3.xml><?xml version="1.0" encoding="utf-8"?>
<ds:datastoreItem xmlns:ds="http://schemas.openxmlformats.org/officeDocument/2006/customXml" ds:itemID="{2654F00A-3024-47DB-999E-CB1CFBE4910A}"/>
</file>

<file path=customXml/itemProps4.xml><?xml version="1.0" encoding="utf-8"?>
<ds:datastoreItem xmlns:ds="http://schemas.openxmlformats.org/officeDocument/2006/customXml" ds:itemID="{9FE010AD-D22E-41BC-A757-868495906319}"/>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DJSIR</Company>
  <LinksUpToDate>false</LinksUpToDate>
  <CharactersWithSpaces>3811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Rachel Tan</cp:lastModifiedBy>
  <cp:revision>2</cp:revision>
  <dcterms:created xsi:type="dcterms:W3CDTF">2025-06-23T00:44:00Z</dcterms:created>
  <dcterms:modified xsi:type="dcterms:W3CDTF">2025-06-23T00:44:00Z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y fmtid="{D5CDD505-2E9C-101B-9397-08002B2CF9AE}" pid="15" name="ContentTypeId">
    <vt:lpwstr>0x010100805778771512A24085F82BDE2DB1D35C</vt:lpwstr>
  </property>
  <property fmtid="{D5CDD505-2E9C-101B-9397-08002B2CF9AE}" pid="16" name="MediaServiceImageTags">
    <vt:lpwstr/>
  </property>
</Properties>
</file>